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65D5" w14:textId="09C1C78C" w:rsidR="007510D4" w:rsidRPr="007510D4" w:rsidRDefault="00A37EDF" w:rsidP="007510D4">
      <w:pPr>
        <w:tabs>
          <w:tab w:val="center" w:pos="4536"/>
          <w:tab w:val="right" w:pos="9072"/>
        </w:tabs>
        <w:overflowPunct/>
        <w:autoSpaceDE/>
        <w:adjustRightInd/>
        <w:jc w:val="center"/>
        <w:textAlignment w:val="auto"/>
        <w:rPr>
          <w:b/>
          <w:bCs/>
          <w:sz w:val="32"/>
          <w:szCs w:val="24"/>
        </w:rPr>
      </w:pPr>
      <w:r>
        <w:rPr>
          <w:b/>
          <w:bCs/>
          <w:sz w:val="32"/>
          <w:szCs w:val="24"/>
        </w:rPr>
        <w:t xml:space="preserve"> </w:t>
      </w:r>
    </w:p>
    <w:p w14:paraId="39FD6489" w14:textId="3DF1FD28" w:rsidR="007510D4" w:rsidRPr="007510D4" w:rsidRDefault="007510D4" w:rsidP="007510D4">
      <w:pPr>
        <w:tabs>
          <w:tab w:val="center" w:pos="4536"/>
          <w:tab w:val="right" w:pos="9072"/>
        </w:tabs>
        <w:overflowPunct/>
        <w:autoSpaceDE/>
        <w:adjustRightInd/>
        <w:jc w:val="center"/>
        <w:textAlignment w:val="auto"/>
        <w:rPr>
          <w:b/>
          <w:bCs/>
          <w:sz w:val="32"/>
          <w:szCs w:val="24"/>
        </w:rPr>
      </w:pPr>
      <w:r w:rsidRPr="007510D4">
        <w:rPr>
          <w:b/>
          <w:bCs/>
          <w:sz w:val="32"/>
          <w:szCs w:val="24"/>
        </w:rPr>
        <w:t xml:space="preserve">Elanor </w:t>
      </w:r>
      <w:r w:rsidR="00E26A74">
        <w:rPr>
          <w:b/>
          <w:bCs/>
          <w:sz w:val="32"/>
          <w:szCs w:val="24"/>
        </w:rPr>
        <w:t>–</w:t>
      </w:r>
      <w:r w:rsidRPr="007510D4">
        <w:rPr>
          <w:b/>
          <w:bCs/>
          <w:sz w:val="32"/>
          <w:szCs w:val="24"/>
        </w:rPr>
        <w:t xml:space="preserve"> EGJE</w:t>
      </w:r>
      <w:r w:rsidR="00E26A74">
        <w:rPr>
          <w:b/>
          <w:bCs/>
          <w:sz w:val="32"/>
          <w:szCs w:val="24"/>
        </w:rPr>
        <w:t xml:space="preserve"> </w:t>
      </w:r>
    </w:p>
    <w:p w14:paraId="4906B289" w14:textId="77777777" w:rsidR="007510D4" w:rsidRPr="007510D4" w:rsidRDefault="007510D4" w:rsidP="007510D4">
      <w:pPr>
        <w:tabs>
          <w:tab w:val="center" w:pos="4536"/>
          <w:tab w:val="right" w:pos="9072"/>
        </w:tabs>
        <w:overflowPunct/>
        <w:autoSpaceDE/>
        <w:adjustRightInd/>
        <w:jc w:val="center"/>
        <w:textAlignment w:val="auto"/>
        <w:rPr>
          <w:b/>
          <w:bCs/>
          <w:sz w:val="32"/>
          <w:szCs w:val="24"/>
        </w:rPr>
      </w:pPr>
    </w:p>
    <w:p w14:paraId="20FC18A6" w14:textId="77777777" w:rsidR="007510D4" w:rsidRPr="007510D4" w:rsidRDefault="007510D4" w:rsidP="007510D4">
      <w:pPr>
        <w:tabs>
          <w:tab w:val="center" w:pos="4536"/>
          <w:tab w:val="right" w:pos="9072"/>
        </w:tabs>
        <w:overflowPunct/>
        <w:autoSpaceDE/>
        <w:adjustRightInd/>
        <w:jc w:val="center"/>
        <w:textAlignment w:val="auto"/>
        <w:rPr>
          <w:b/>
          <w:bCs/>
          <w:sz w:val="28"/>
          <w:szCs w:val="24"/>
        </w:rPr>
      </w:pPr>
      <w:r w:rsidRPr="007510D4">
        <w:rPr>
          <w:b/>
          <w:bCs/>
          <w:sz w:val="28"/>
          <w:szCs w:val="24"/>
        </w:rPr>
        <w:t>Provozní dokumentace</w:t>
      </w:r>
    </w:p>
    <w:p w14:paraId="024A5AD8" w14:textId="77777777" w:rsidR="007510D4" w:rsidRPr="007510D4" w:rsidRDefault="007510D4" w:rsidP="007510D4">
      <w:pPr>
        <w:tabs>
          <w:tab w:val="center" w:pos="4536"/>
          <w:tab w:val="right" w:pos="9072"/>
        </w:tabs>
        <w:overflowPunct/>
        <w:autoSpaceDE/>
        <w:adjustRightInd/>
        <w:jc w:val="center"/>
        <w:textAlignment w:val="auto"/>
        <w:rPr>
          <w:b/>
          <w:bCs/>
          <w:sz w:val="28"/>
          <w:szCs w:val="24"/>
        </w:rPr>
      </w:pPr>
    </w:p>
    <w:p w14:paraId="798BCF55" w14:textId="5FF8BE74" w:rsidR="007510D4" w:rsidRPr="007510D4" w:rsidRDefault="007510D4" w:rsidP="6CB4F7C4">
      <w:pPr>
        <w:tabs>
          <w:tab w:val="center" w:pos="4536"/>
          <w:tab w:val="right" w:pos="9072"/>
        </w:tabs>
        <w:overflowPunct/>
        <w:autoSpaceDE/>
        <w:adjustRightInd/>
        <w:jc w:val="center"/>
        <w:textAlignment w:val="auto"/>
        <w:rPr>
          <w:b/>
          <w:bCs/>
          <w:sz w:val="18"/>
          <w:szCs w:val="18"/>
        </w:rPr>
      </w:pPr>
      <w:hyperlink r:id="rId11" w:history="1">
        <w:r w:rsidRPr="0045636E">
          <w:rPr>
            <w:rStyle w:val="Hypertextovodkaz"/>
            <w:sz w:val="18"/>
            <w:szCs w:val="18"/>
          </w:rPr>
          <w:t>Index dokumentací</w:t>
        </w:r>
      </w:hyperlink>
      <w:r w:rsidRPr="6CB4F7C4">
        <w:rPr>
          <w:b/>
          <w:bCs/>
          <w:sz w:val="18"/>
          <w:szCs w:val="18"/>
        </w:rPr>
        <w:t xml:space="preserve"> (html)</w:t>
      </w:r>
    </w:p>
    <w:p w14:paraId="039DD8EF" w14:textId="0E799A18" w:rsidR="007510D4" w:rsidRPr="007510D4" w:rsidRDefault="007510D4" w:rsidP="6CB4F7C4">
      <w:pPr>
        <w:tabs>
          <w:tab w:val="center" w:pos="4536"/>
          <w:tab w:val="right" w:pos="9072"/>
        </w:tabs>
        <w:overflowPunct/>
        <w:autoSpaceDE/>
        <w:adjustRightInd/>
        <w:jc w:val="center"/>
        <w:textAlignment w:val="auto"/>
        <w:rPr>
          <w:b/>
          <w:bCs/>
          <w:sz w:val="18"/>
          <w:szCs w:val="18"/>
        </w:rPr>
      </w:pPr>
      <w:hyperlink r:id="rId12" w:history="1">
        <w:r w:rsidRPr="6CB4F7C4">
          <w:rPr>
            <w:color w:val="0000FF"/>
            <w:sz w:val="18"/>
            <w:szCs w:val="18"/>
            <w:u w:val="single"/>
          </w:rPr>
          <w:t>Index dokumentací</w:t>
        </w:r>
      </w:hyperlink>
      <w:r w:rsidRPr="6CB4F7C4">
        <w:rPr>
          <w:b/>
          <w:bCs/>
          <w:sz w:val="18"/>
          <w:szCs w:val="18"/>
        </w:rPr>
        <w:t xml:space="preserve"> (docx)</w:t>
      </w:r>
    </w:p>
    <w:p w14:paraId="59980657" w14:textId="77777777" w:rsidR="007510D4" w:rsidRPr="007510D4" w:rsidRDefault="007510D4" w:rsidP="007510D4">
      <w:pPr>
        <w:tabs>
          <w:tab w:val="center" w:pos="4536"/>
          <w:tab w:val="right" w:pos="9072"/>
        </w:tabs>
        <w:overflowPunct/>
        <w:autoSpaceDE/>
        <w:adjustRightInd/>
        <w:jc w:val="center"/>
        <w:textAlignment w:val="auto"/>
        <w:rPr>
          <w:b/>
          <w:sz w:val="18"/>
          <w:szCs w:val="24"/>
        </w:rPr>
      </w:pPr>
    </w:p>
    <w:p w14:paraId="38381651" w14:textId="77777777" w:rsidR="007510D4" w:rsidRPr="007510D4" w:rsidRDefault="007510D4" w:rsidP="00772C5E">
      <w:pPr>
        <w:keepNext/>
        <w:numPr>
          <w:ilvl w:val="0"/>
          <w:numId w:val="6"/>
        </w:numPr>
        <w:tabs>
          <w:tab w:val="clear" w:pos="432"/>
          <w:tab w:val="num" w:pos="360"/>
        </w:tabs>
        <w:spacing w:before="180" w:after="60"/>
        <w:ind w:left="0" w:firstLine="0"/>
        <w:textAlignment w:val="auto"/>
        <w:outlineLvl w:val="0"/>
        <w:rPr>
          <w:rFonts w:cs="Arial"/>
          <w:b/>
          <w:bCs/>
          <w:kern w:val="32"/>
          <w:sz w:val="32"/>
          <w:szCs w:val="32"/>
          <w:u w:val="thick"/>
        </w:rPr>
      </w:pPr>
      <w:bookmarkStart w:id="0" w:name="_Toc198146772"/>
      <w:r w:rsidRPr="007510D4">
        <w:rPr>
          <w:rFonts w:cs="Arial"/>
          <w:b/>
          <w:bCs/>
          <w:kern w:val="32"/>
          <w:sz w:val="32"/>
          <w:szCs w:val="32"/>
          <w:u w:val="thick"/>
        </w:rPr>
        <w:t>Obsah</w:t>
      </w:r>
      <w:bookmarkEnd w:id="0"/>
    </w:p>
    <w:p w14:paraId="7B09F8CC" w14:textId="13F092A8" w:rsidR="006A32CA" w:rsidRDefault="007510D4">
      <w:pPr>
        <w:pStyle w:val="Obsah1"/>
        <w:tabs>
          <w:tab w:val="left" w:pos="400"/>
        </w:tabs>
        <w:rPr>
          <w:rFonts w:asciiTheme="minorHAnsi" w:eastAsiaTheme="minorEastAsia" w:hAnsiTheme="minorHAnsi" w:cstheme="minorBidi"/>
          <w:noProof/>
          <w:kern w:val="2"/>
          <w:sz w:val="24"/>
          <w:szCs w:val="24"/>
          <w14:ligatures w14:val="standardContextual"/>
        </w:rPr>
      </w:pPr>
      <w:r w:rsidRPr="007510D4">
        <w:rPr>
          <w:b/>
          <w:bCs/>
          <w:sz w:val="32"/>
        </w:rPr>
        <w:fldChar w:fldCharType="begin"/>
      </w:r>
      <w:r w:rsidRPr="007510D4">
        <w:rPr>
          <w:b/>
          <w:bCs/>
          <w:sz w:val="32"/>
        </w:rPr>
        <w:instrText xml:space="preserve"> TOC \o "1-3" \h \z \u </w:instrText>
      </w:r>
      <w:r w:rsidRPr="007510D4">
        <w:rPr>
          <w:b/>
          <w:bCs/>
          <w:sz w:val="32"/>
        </w:rPr>
        <w:fldChar w:fldCharType="separate"/>
      </w:r>
      <w:hyperlink w:anchor="_Toc198146772" w:history="1">
        <w:r w:rsidR="006A32CA" w:rsidRPr="00B17EBA">
          <w:rPr>
            <w:rStyle w:val="Hypertextovodkaz"/>
            <w:rFonts w:cs="Arial"/>
            <w:b/>
            <w:bCs/>
            <w:noProof/>
            <w:kern w:val="32"/>
          </w:rPr>
          <w:t>1</w:t>
        </w:r>
        <w:r w:rsidR="006A32CA">
          <w:rPr>
            <w:rFonts w:asciiTheme="minorHAnsi" w:eastAsiaTheme="minorEastAsia" w:hAnsiTheme="minorHAnsi" w:cstheme="minorBidi"/>
            <w:noProof/>
            <w:kern w:val="2"/>
            <w:sz w:val="24"/>
            <w:szCs w:val="24"/>
            <w14:ligatures w14:val="standardContextual"/>
          </w:rPr>
          <w:tab/>
        </w:r>
        <w:r w:rsidR="006A32CA" w:rsidRPr="00B17EBA">
          <w:rPr>
            <w:rStyle w:val="Hypertextovodkaz"/>
            <w:rFonts w:cs="Arial"/>
            <w:b/>
            <w:bCs/>
            <w:noProof/>
            <w:kern w:val="32"/>
          </w:rPr>
          <w:t>Obsah</w:t>
        </w:r>
        <w:r w:rsidR="006A32CA">
          <w:rPr>
            <w:noProof/>
            <w:webHidden/>
          </w:rPr>
          <w:tab/>
        </w:r>
        <w:r w:rsidR="006A32CA">
          <w:rPr>
            <w:noProof/>
            <w:webHidden/>
          </w:rPr>
          <w:fldChar w:fldCharType="begin"/>
        </w:r>
        <w:r w:rsidR="006A32CA">
          <w:rPr>
            <w:noProof/>
            <w:webHidden/>
          </w:rPr>
          <w:instrText xml:space="preserve"> PAGEREF _Toc198146772 \h </w:instrText>
        </w:r>
        <w:r w:rsidR="006A32CA">
          <w:rPr>
            <w:noProof/>
            <w:webHidden/>
          </w:rPr>
        </w:r>
        <w:r w:rsidR="006A32CA">
          <w:rPr>
            <w:noProof/>
            <w:webHidden/>
          </w:rPr>
          <w:fldChar w:fldCharType="separate"/>
        </w:r>
        <w:r w:rsidR="006A32CA">
          <w:rPr>
            <w:noProof/>
            <w:webHidden/>
          </w:rPr>
          <w:t>1</w:t>
        </w:r>
        <w:r w:rsidR="006A32CA">
          <w:rPr>
            <w:noProof/>
            <w:webHidden/>
          </w:rPr>
          <w:fldChar w:fldCharType="end"/>
        </w:r>
      </w:hyperlink>
    </w:p>
    <w:p w14:paraId="489AA85D" w14:textId="0CF5B45D" w:rsidR="006A32CA" w:rsidRDefault="006A32CA">
      <w:pPr>
        <w:pStyle w:val="Obsah1"/>
        <w:tabs>
          <w:tab w:val="left" w:pos="400"/>
        </w:tabs>
        <w:rPr>
          <w:rFonts w:asciiTheme="minorHAnsi" w:eastAsiaTheme="minorEastAsia" w:hAnsiTheme="minorHAnsi" w:cstheme="minorBidi"/>
          <w:noProof/>
          <w:kern w:val="2"/>
          <w:sz w:val="24"/>
          <w:szCs w:val="24"/>
          <w14:ligatures w14:val="standardContextual"/>
        </w:rPr>
      </w:pPr>
      <w:hyperlink w:anchor="_Toc198146773" w:history="1">
        <w:r w:rsidRPr="00B17EBA">
          <w:rPr>
            <w:rStyle w:val="Hypertextovodkaz"/>
            <w:noProof/>
          </w:rPr>
          <w:t>2</w:t>
        </w:r>
        <w:r>
          <w:rPr>
            <w:rFonts w:asciiTheme="minorHAnsi" w:eastAsiaTheme="minorEastAsia" w:hAnsiTheme="minorHAnsi" w:cstheme="minorBidi"/>
            <w:noProof/>
            <w:kern w:val="2"/>
            <w:sz w:val="24"/>
            <w:szCs w:val="24"/>
            <w14:ligatures w14:val="standardContextual"/>
          </w:rPr>
          <w:tab/>
        </w:r>
        <w:r w:rsidRPr="00B17EBA">
          <w:rPr>
            <w:rStyle w:val="Hypertextovodkaz"/>
            <w:noProof/>
          </w:rPr>
          <w:t>Úvod - technologie</w:t>
        </w:r>
        <w:r>
          <w:rPr>
            <w:noProof/>
            <w:webHidden/>
          </w:rPr>
          <w:tab/>
        </w:r>
        <w:r>
          <w:rPr>
            <w:noProof/>
            <w:webHidden/>
          </w:rPr>
          <w:fldChar w:fldCharType="begin"/>
        </w:r>
        <w:r>
          <w:rPr>
            <w:noProof/>
            <w:webHidden/>
          </w:rPr>
          <w:instrText xml:space="preserve"> PAGEREF _Toc198146773 \h </w:instrText>
        </w:r>
        <w:r>
          <w:rPr>
            <w:noProof/>
            <w:webHidden/>
          </w:rPr>
        </w:r>
        <w:r>
          <w:rPr>
            <w:noProof/>
            <w:webHidden/>
          </w:rPr>
          <w:fldChar w:fldCharType="separate"/>
        </w:r>
        <w:r>
          <w:rPr>
            <w:noProof/>
            <w:webHidden/>
          </w:rPr>
          <w:t>3</w:t>
        </w:r>
        <w:r>
          <w:rPr>
            <w:noProof/>
            <w:webHidden/>
          </w:rPr>
          <w:fldChar w:fldCharType="end"/>
        </w:r>
      </w:hyperlink>
    </w:p>
    <w:p w14:paraId="7039D42B" w14:textId="02FAF2C2"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74" w:history="1">
        <w:r w:rsidRPr="00B17EBA">
          <w:rPr>
            <w:rStyle w:val="Hypertextovodkaz"/>
            <w:noProof/>
          </w:rPr>
          <w:t>2.1</w:t>
        </w:r>
        <w:r>
          <w:rPr>
            <w:rFonts w:asciiTheme="minorHAnsi" w:eastAsiaTheme="minorEastAsia" w:hAnsiTheme="minorHAnsi" w:cstheme="minorBidi"/>
            <w:noProof/>
            <w:kern w:val="2"/>
            <w:sz w:val="24"/>
            <w:szCs w:val="24"/>
            <w14:ligatures w14:val="standardContextual"/>
          </w:rPr>
          <w:tab/>
        </w:r>
        <w:r w:rsidRPr="00B17EBA">
          <w:rPr>
            <w:rStyle w:val="Hypertextovodkaz"/>
            <w:noProof/>
          </w:rPr>
          <w:t>Nasazení aplikačního serveru</w:t>
        </w:r>
        <w:r>
          <w:rPr>
            <w:noProof/>
            <w:webHidden/>
          </w:rPr>
          <w:tab/>
        </w:r>
        <w:r>
          <w:rPr>
            <w:noProof/>
            <w:webHidden/>
          </w:rPr>
          <w:fldChar w:fldCharType="begin"/>
        </w:r>
        <w:r>
          <w:rPr>
            <w:noProof/>
            <w:webHidden/>
          </w:rPr>
          <w:instrText xml:space="preserve"> PAGEREF _Toc198146774 \h </w:instrText>
        </w:r>
        <w:r>
          <w:rPr>
            <w:noProof/>
            <w:webHidden/>
          </w:rPr>
        </w:r>
        <w:r>
          <w:rPr>
            <w:noProof/>
            <w:webHidden/>
          </w:rPr>
          <w:fldChar w:fldCharType="separate"/>
        </w:r>
        <w:r>
          <w:rPr>
            <w:noProof/>
            <w:webHidden/>
          </w:rPr>
          <w:t>3</w:t>
        </w:r>
        <w:r>
          <w:rPr>
            <w:noProof/>
            <w:webHidden/>
          </w:rPr>
          <w:fldChar w:fldCharType="end"/>
        </w:r>
      </w:hyperlink>
    </w:p>
    <w:p w14:paraId="758D7466" w14:textId="61F269D1"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75" w:history="1">
        <w:r w:rsidRPr="00B17EBA">
          <w:rPr>
            <w:rStyle w:val="Hypertextovodkaz"/>
            <w:rFonts w:eastAsia="MS Mincho"/>
            <w:noProof/>
            <w:lang w:eastAsia="ja-JP"/>
          </w:rPr>
          <w:t>2.1.1</w:t>
        </w:r>
        <w:r>
          <w:rPr>
            <w:rFonts w:asciiTheme="minorHAnsi" w:eastAsiaTheme="minorEastAsia" w:hAnsiTheme="minorHAnsi" w:cstheme="minorBidi"/>
            <w:noProof/>
            <w:kern w:val="2"/>
            <w:sz w:val="24"/>
            <w:szCs w:val="24"/>
            <w14:ligatures w14:val="standardContextual"/>
          </w:rPr>
          <w:tab/>
        </w:r>
        <w:r w:rsidRPr="00B17EBA">
          <w:rPr>
            <w:rStyle w:val="Hypertextovodkaz"/>
            <w:rFonts w:eastAsia="MS Mincho"/>
            <w:noProof/>
            <w:lang w:eastAsia="ja-JP"/>
          </w:rPr>
          <w:t>Aplikační server</w:t>
        </w:r>
        <w:r>
          <w:rPr>
            <w:noProof/>
            <w:webHidden/>
          </w:rPr>
          <w:tab/>
        </w:r>
        <w:r>
          <w:rPr>
            <w:noProof/>
            <w:webHidden/>
          </w:rPr>
          <w:fldChar w:fldCharType="begin"/>
        </w:r>
        <w:r>
          <w:rPr>
            <w:noProof/>
            <w:webHidden/>
          </w:rPr>
          <w:instrText xml:space="preserve"> PAGEREF _Toc198146775 \h </w:instrText>
        </w:r>
        <w:r>
          <w:rPr>
            <w:noProof/>
            <w:webHidden/>
          </w:rPr>
        </w:r>
        <w:r>
          <w:rPr>
            <w:noProof/>
            <w:webHidden/>
          </w:rPr>
          <w:fldChar w:fldCharType="separate"/>
        </w:r>
        <w:r>
          <w:rPr>
            <w:noProof/>
            <w:webHidden/>
          </w:rPr>
          <w:t>4</w:t>
        </w:r>
        <w:r>
          <w:rPr>
            <w:noProof/>
            <w:webHidden/>
          </w:rPr>
          <w:fldChar w:fldCharType="end"/>
        </w:r>
      </w:hyperlink>
    </w:p>
    <w:p w14:paraId="4EB753C8" w14:textId="7B789933"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76" w:history="1">
        <w:r w:rsidRPr="00B17EBA">
          <w:rPr>
            <w:rStyle w:val="Hypertextovodkaz"/>
            <w:noProof/>
          </w:rPr>
          <w:t>2.2</w:t>
        </w:r>
        <w:r>
          <w:rPr>
            <w:rFonts w:asciiTheme="minorHAnsi" w:eastAsiaTheme="minorEastAsia" w:hAnsiTheme="minorHAnsi" w:cstheme="minorBidi"/>
            <w:noProof/>
            <w:kern w:val="2"/>
            <w:sz w:val="24"/>
            <w:szCs w:val="24"/>
            <w14:ligatures w14:val="standardContextual"/>
          </w:rPr>
          <w:tab/>
        </w:r>
        <w:r w:rsidRPr="00B17EBA">
          <w:rPr>
            <w:rStyle w:val="Hypertextovodkaz"/>
            <w:noProof/>
          </w:rPr>
          <w:t>Nasazení serveru pro modul EGJEWeb2, HR Portál</w:t>
        </w:r>
        <w:r>
          <w:rPr>
            <w:noProof/>
            <w:webHidden/>
          </w:rPr>
          <w:tab/>
        </w:r>
        <w:r>
          <w:rPr>
            <w:noProof/>
            <w:webHidden/>
          </w:rPr>
          <w:fldChar w:fldCharType="begin"/>
        </w:r>
        <w:r>
          <w:rPr>
            <w:noProof/>
            <w:webHidden/>
          </w:rPr>
          <w:instrText xml:space="preserve"> PAGEREF _Toc198146776 \h </w:instrText>
        </w:r>
        <w:r>
          <w:rPr>
            <w:noProof/>
            <w:webHidden/>
          </w:rPr>
        </w:r>
        <w:r>
          <w:rPr>
            <w:noProof/>
            <w:webHidden/>
          </w:rPr>
          <w:fldChar w:fldCharType="separate"/>
        </w:r>
        <w:r>
          <w:rPr>
            <w:noProof/>
            <w:webHidden/>
          </w:rPr>
          <w:t>4</w:t>
        </w:r>
        <w:r>
          <w:rPr>
            <w:noProof/>
            <w:webHidden/>
          </w:rPr>
          <w:fldChar w:fldCharType="end"/>
        </w:r>
      </w:hyperlink>
    </w:p>
    <w:p w14:paraId="6A15FAB1" w14:textId="115F3AA2"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77" w:history="1">
        <w:r w:rsidRPr="00B17EBA">
          <w:rPr>
            <w:rStyle w:val="Hypertextovodkaz"/>
            <w:noProof/>
          </w:rPr>
          <w:t>2.3</w:t>
        </w:r>
        <w:r>
          <w:rPr>
            <w:rFonts w:asciiTheme="minorHAnsi" w:eastAsiaTheme="minorEastAsia" w:hAnsiTheme="minorHAnsi" w:cstheme="minorBidi"/>
            <w:noProof/>
            <w:kern w:val="2"/>
            <w:sz w:val="24"/>
            <w:szCs w:val="24"/>
            <w14:ligatures w14:val="standardContextual"/>
          </w:rPr>
          <w:tab/>
        </w:r>
        <w:r w:rsidRPr="00B17EBA">
          <w:rPr>
            <w:rStyle w:val="Hypertextovodkaz"/>
            <w:noProof/>
          </w:rPr>
          <w:t>Provoz přes terminálové servery</w:t>
        </w:r>
        <w:r>
          <w:rPr>
            <w:noProof/>
            <w:webHidden/>
          </w:rPr>
          <w:tab/>
        </w:r>
        <w:r>
          <w:rPr>
            <w:noProof/>
            <w:webHidden/>
          </w:rPr>
          <w:fldChar w:fldCharType="begin"/>
        </w:r>
        <w:r>
          <w:rPr>
            <w:noProof/>
            <w:webHidden/>
          </w:rPr>
          <w:instrText xml:space="preserve"> PAGEREF _Toc198146777 \h </w:instrText>
        </w:r>
        <w:r>
          <w:rPr>
            <w:noProof/>
            <w:webHidden/>
          </w:rPr>
        </w:r>
        <w:r>
          <w:rPr>
            <w:noProof/>
            <w:webHidden/>
          </w:rPr>
          <w:fldChar w:fldCharType="separate"/>
        </w:r>
        <w:r>
          <w:rPr>
            <w:noProof/>
            <w:webHidden/>
          </w:rPr>
          <w:t>5</w:t>
        </w:r>
        <w:r>
          <w:rPr>
            <w:noProof/>
            <w:webHidden/>
          </w:rPr>
          <w:fldChar w:fldCharType="end"/>
        </w:r>
      </w:hyperlink>
    </w:p>
    <w:p w14:paraId="683F4CBD" w14:textId="2E14411E" w:rsidR="006A32CA" w:rsidRDefault="006A32CA">
      <w:pPr>
        <w:pStyle w:val="Obsah1"/>
        <w:tabs>
          <w:tab w:val="left" w:pos="400"/>
        </w:tabs>
        <w:rPr>
          <w:rFonts w:asciiTheme="minorHAnsi" w:eastAsiaTheme="minorEastAsia" w:hAnsiTheme="minorHAnsi" w:cstheme="minorBidi"/>
          <w:noProof/>
          <w:kern w:val="2"/>
          <w:sz w:val="24"/>
          <w:szCs w:val="24"/>
          <w14:ligatures w14:val="standardContextual"/>
        </w:rPr>
      </w:pPr>
      <w:hyperlink w:anchor="_Toc198146778" w:history="1">
        <w:r w:rsidRPr="00B17EBA">
          <w:rPr>
            <w:rStyle w:val="Hypertextovodkaz"/>
            <w:noProof/>
          </w:rPr>
          <w:t>3</w:t>
        </w:r>
        <w:r>
          <w:rPr>
            <w:rFonts w:asciiTheme="minorHAnsi" w:eastAsiaTheme="minorEastAsia" w:hAnsiTheme="minorHAnsi" w:cstheme="minorBidi"/>
            <w:noProof/>
            <w:kern w:val="2"/>
            <w:sz w:val="24"/>
            <w:szCs w:val="24"/>
            <w14:ligatures w14:val="standardContextual"/>
          </w:rPr>
          <w:tab/>
        </w:r>
        <w:r w:rsidRPr="00B17EBA">
          <w:rPr>
            <w:rStyle w:val="Hypertextovodkaz"/>
            <w:noProof/>
          </w:rPr>
          <w:t>HW a SW požadavky</w:t>
        </w:r>
        <w:r>
          <w:rPr>
            <w:noProof/>
            <w:webHidden/>
          </w:rPr>
          <w:tab/>
        </w:r>
        <w:r>
          <w:rPr>
            <w:noProof/>
            <w:webHidden/>
          </w:rPr>
          <w:fldChar w:fldCharType="begin"/>
        </w:r>
        <w:r>
          <w:rPr>
            <w:noProof/>
            <w:webHidden/>
          </w:rPr>
          <w:instrText xml:space="preserve"> PAGEREF _Toc198146778 \h </w:instrText>
        </w:r>
        <w:r>
          <w:rPr>
            <w:noProof/>
            <w:webHidden/>
          </w:rPr>
        </w:r>
        <w:r>
          <w:rPr>
            <w:noProof/>
            <w:webHidden/>
          </w:rPr>
          <w:fldChar w:fldCharType="separate"/>
        </w:r>
        <w:r>
          <w:rPr>
            <w:noProof/>
            <w:webHidden/>
          </w:rPr>
          <w:t>6</w:t>
        </w:r>
        <w:r>
          <w:rPr>
            <w:noProof/>
            <w:webHidden/>
          </w:rPr>
          <w:fldChar w:fldCharType="end"/>
        </w:r>
      </w:hyperlink>
    </w:p>
    <w:p w14:paraId="5F6FD2D6" w14:textId="23A8659E"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79" w:history="1">
        <w:r w:rsidRPr="00B17EBA">
          <w:rPr>
            <w:rStyle w:val="Hypertextovodkaz"/>
            <w:noProof/>
          </w:rPr>
          <w:t>3.1</w:t>
        </w:r>
        <w:r>
          <w:rPr>
            <w:rFonts w:asciiTheme="minorHAnsi" w:eastAsiaTheme="minorEastAsia" w:hAnsiTheme="minorHAnsi" w:cstheme="minorBidi"/>
            <w:noProof/>
            <w:kern w:val="2"/>
            <w:sz w:val="24"/>
            <w:szCs w:val="24"/>
            <w14:ligatures w14:val="standardContextual"/>
          </w:rPr>
          <w:tab/>
        </w:r>
        <w:r w:rsidRPr="00B17EBA">
          <w:rPr>
            <w:rStyle w:val="Hypertextovodkaz"/>
            <w:noProof/>
          </w:rPr>
          <w:t>Shrnutí</w:t>
        </w:r>
        <w:r>
          <w:rPr>
            <w:noProof/>
            <w:webHidden/>
          </w:rPr>
          <w:tab/>
        </w:r>
        <w:r>
          <w:rPr>
            <w:noProof/>
            <w:webHidden/>
          </w:rPr>
          <w:fldChar w:fldCharType="begin"/>
        </w:r>
        <w:r>
          <w:rPr>
            <w:noProof/>
            <w:webHidden/>
          </w:rPr>
          <w:instrText xml:space="preserve"> PAGEREF _Toc198146779 \h </w:instrText>
        </w:r>
        <w:r>
          <w:rPr>
            <w:noProof/>
            <w:webHidden/>
          </w:rPr>
        </w:r>
        <w:r>
          <w:rPr>
            <w:noProof/>
            <w:webHidden/>
          </w:rPr>
          <w:fldChar w:fldCharType="separate"/>
        </w:r>
        <w:r>
          <w:rPr>
            <w:noProof/>
            <w:webHidden/>
          </w:rPr>
          <w:t>6</w:t>
        </w:r>
        <w:r>
          <w:rPr>
            <w:noProof/>
            <w:webHidden/>
          </w:rPr>
          <w:fldChar w:fldCharType="end"/>
        </w:r>
      </w:hyperlink>
    </w:p>
    <w:p w14:paraId="5FF85653" w14:textId="556FD080"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80" w:history="1">
        <w:r w:rsidRPr="00B17EBA">
          <w:rPr>
            <w:rStyle w:val="Hypertextovodkaz"/>
            <w:noProof/>
          </w:rPr>
          <w:t>3.2</w:t>
        </w:r>
        <w:r>
          <w:rPr>
            <w:rFonts w:asciiTheme="minorHAnsi" w:eastAsiaTheme="minorEastAsia" w:hAnsiTheme="minorHAnsi" w:cstheme="minorBidi"/>
            <w:noProof/>
            <w:kern w:val="2"/>
            <w:sz w:val="24"/>
            <w:szCs w:val="24"/>
            <w14:ligatures w14:val="standardContextual"/>
          </w:rPr>
          <w:tab/>
        </w:r>
        <w:r w:rsidRPr="00B17EBA">
          <w:rPr>
            <w:rStyle w:val="Hypertextovodkaz"/>
            <w:noProof/>
          </w:rPr>
          <w:t>Databázový server</w:t>
        </w:r>
        <w:r>
          <w:rPr>
            <w:noProof/>
            <w:webHidden/>
          </w:rPr>
          <w:tab/>
        </w:r>
        <w:r>
          <w:rPr>
            <w:noProof/>
            <w:webHidden/>
          </w:rPr>
          <w:fldChar w:fldCharType="begin"/>
        </w:r>
        <w:r>
          <w:rPr>
            <w:noProof/>
            <w:webHidden/>
          </w:rPr>
          <w:instrText xml:space="preserve"> PAGEREF _Toc198146780 \h </w:instrText>
        </w:r>
        <w:r>
          <w:rPr>
            <w:noProof/>
            <w:webHidden/>
          </w:rPr>
        </w:r>
        <w:r>
          <w:rPr>
            <w:noProof/>
            <w:webHidden/>
          </w:rPr>
          <w:fldChar w:fldCharType="separate"/>
        </w:r>
        <w:r>
          <w:rPr>
            <w:noProof/>
            <w:webHidden/>
          </w:rPr>
          <w:t>8</w:t>
        </w:r>
        <w:r>
          <w:rPr>
            <w:noProof/>
            <w:webHidden/>
          </w:rPr>
          <w:fldChar w:fldCharType="end"/>
        </w:r>
      </w:hyperlink>
    </w:p>
    <w:p w14:paraId="55148E49" w14:textId="471C8CE4"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81" w:history="1">
        <w:r w:rsidRPr="00B17EBA">
          <w:rPr>
            <w:rStyle w:val="Hypertextovodkaz"/>
            <w:noProof/>
          </w:rPr>
          <w:t>3.3</w:t>
        </w:r>
        <w:r>
          <w:rPr>
            <w:rFonts w:asciiTheme="minorHAnsi" w:eastAsiaTheme="minorEastAsia" w:hAnsiTheme="minorHAnsi" w:cstheme="minorBidi"/>
            <w:noProof/>
            <w:kern w:val="2"/>
            <w:sz w:val="24"/>
            <w:szCs w:val="24"/>
            <w14:ligatures w14:val="standardContextual"/>
          </w:rPr>
          <w:tab/>
        </w:r>
        <w:r w:rsidRPr="00B17EBA">
          <w:rPr>
            <w:rStyle w:val="Hypertextovodkaz"/>
            <w:noProof/>
          </w:rPr>
          <w:t>Stanice uživatele pro standardního klienta</w:t>
        </w:r>
        <w:r>
          <w:rPr>
            <w:noProof/>
            <w:webHidden/>
          </w:rPr>
          <w:tab/>
        </w:r>
        <w:r>
          <w:rPr>
            <w:noProof/>
            <w:webHidden/>
          </w:rPr>
          <w:fldChar w:fldCharType="begin"/>
        </w:r>
        <w:r>
          <w:rPr>
            <w:noProof/>
            <w:webHidden/>
          </w:rPr>
          <w:instrText xml:space="preserve"> PAGEREF _Toc198146781 \h </w:instrText>
        </w:r>
        <w:r>
          <w:rPr>
            <w:noProof/>
            <w:webHidden/>
          </w:rPr>
        </w:r>
        <w:r>
          <w:rPr>
            <w:noProof/>
            <w:webHidden/>
          </w:rPr>
          <w:fldChar w:fldCharType="separate"/>
        </w:r>
        <w:r>
          <w:rPr>
            <w:noProof/>
            <w:webHidden/>
          </w:rPr>
          <w:t>9</w:t>
        </w:r>
        <w:r>
          <w:rPr>
            <w:noProof/>
            <w:webHidden/>
          </w:rPr>
          <w:fldChar w:fldCharType="end"/>
        </w:r>
      </w:hyperlink>
    </w:p>
    <w:p w14:paraId="10A36216" w14:textId="0D251899"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82" w:history="1">
        <w:r w:rsidRPr="00B17EBA">
          <w:rPr>
            <w:rStyle w:val="Hypertextovodkaz"/>
            <w:rFonts w:cs="Arial"/>
            <w:b/>
            <w:bCs/>
            <w:iCs/>
            <w:noProof/>
          </w:rPr>
          <w:t>3.4</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Stanice uživatele pro EGJEWeb2 klienta</w:t>
        </w:r>
        <w:r>
          <w:rPr>
            <w:noProof/>
            <w:webHidden/>
          </w:rPr>
          <w:tab/>
        </w:r>
        <w:r>
          <w:rPr>
            <w:noProof/>
            <w:webHidden/>
          </w:rPr>
          <w:fldChar w:fldCharType="begin"/>
        </w:r>
        <w:r>
          <w:rPr>
            <w:noProof/>
            <w:webHidden/>
          </w:rPr>
          <w:instrText xml:space="preserve"> PAGEREF _Toc198146782 \h </w:instrText>
        </w:r>
        <w:r>
          <w:rPr>
            <w:noProof/>
            <w:webHidden/>
          </w:rPr>
        </w:r>
        <w:r>
          <w:rPr>
            <w:noProof/>
            <w:webHidden/>
          </w:rPr>
          <w:fldChar w:fldCharType="separate"/>
        </w:r>
        <w:r>
          <w:rPr>
            <w:noProof/>
            <w:webHidden/>
          </w:rPr>
          <w:t>10</w:t>
        </w:r>
        <w:r>
          <w:rPr>
            <w:noProof/>
            <w:webHidden/>
          </w:rPr>
          <w:fldChar w:fldCharType="end"/>
        </w:r>
      </w:hyperlink>
    </w:p>
    <w:p w14:paraId="66F6981E" w14:textId="156947F5"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83" w:history="1">
        <w:r w:rsidRPr="00B17EBA">
          <w:rPr>
            <w:rStyle w:val="Hypertextovodkaz"/>
            <w:rFonts w:eastAsia="MS Mincho"/>
            <w:noProof/>
          </w:rPr>
          <w:t>3.5</w:t>
        </w:r>
        <w:r>
          <w:rPr>
            <w:rFonts w:asciiTheme="minorHAnsi" w:eastAsiaTheme="minorEastAsia" w:hAnsiTheme="minorHAnsi" w:cstheme="minorBidi"/>
            <w:noProof/>
            <w:kern w:val="2"/>
            <w:sz w:val="24"/>
            <w:szCs w:val="24"/>
            <w14:ligatures w14:val="standardContextual"/>
          </w:rPr>
          <w:tab/>
        </w:r>
        <w:r w:rsidRPr="00B17EBA">
          <w:rPr>
            <w:rStyle w:val="Hypertextovodkaz"/>
            <w:rFonts w:eastAsia="MS Mincho"/>
            <w:noProof/>
          </w:rPr>
          <w:t>Přístup EGJE na internet</w:t>
        </w:r>
        <w:r>
          <w:rPr>
            <w:noProof/>
            <w:webHidden/>
          </w:rPr>
          <w:tab/>
        </w:r>
        <w:r>
          <w:rPr>
            <w:noProof/>
            <w:webHidden/>
          </w:rPr>
          <w:fldChar w:fldCharType="begin"/>
        </w:r>
        <w:r>
          <w:rPr>
            <w:noProof/>
            <w:webHidden/>
          </w:rPr>
          <w:instrText xml:space="preserve"> PAGEREF _Toc198146783 \h </w:instrText>
        </w:r>
        <w:r>
          <w:rPr>
            <w:noProof/>
            <w:webHidden/>
          </w:rPr>
        </w:r>
        <w:r>
          <w:rPr>
            <w:noProof/>
            <w:webHidden/>
          </w:rPr>
          <w:fldChar w:fldCharType="separate"/>
        </w:r>
        <w:r>
          <w:rPr>
            <w:noProof/>
            <w:webHidden/>
          </w:rPr>
          <w:t>10</w:t>
        </w:r>
        <w:r>
          <w:rPr>
            <w:noProof/>
            <w:webHidden/>
          </w:rPr>
          <w:fldChar w:fldCharType="end"/>
        </w:r>
      </w:hyperlink>
    </w:p>
    <w:p w14:paraId="1D36A499" w14:textId="2F3F1CE5"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84" w:history="1">
        <w:r w:rsidRPr="00B17EBA">
          <w:rPr>
            <w:rStyle w:val="Hypertextovodkaz"/>
            <w:rFonts w:eastAsia="MS Mincho"/>
            <w:noProof/>
          </w:rPr>
          <w:t>3.6</w:t>
        </w:r>
        <w:r>
          <w:rPr>
            <w:rFonts w:asciiTheme="minorHAnsi" w:eastAsiaTheme="minorEastAsia" w:hAnsiTheme="minorHAnsi" w:cstheme="minorBidi"/>
            <w:noProof/>
            <w:kern w:val="2"/>
            <w:sz w:val="24"/>
            <w:szCs w:val="24"/>
            <w14:ligatures w14:val="standardContextual"/>
          </w:rPr>
          <w:tab/>
        </w:r>
        <w:r w:rsidRPr="00B17EBA">
          <w:rPr>
            <w:rStyle w:val="Hypertextovodkaz"/>
            <w:rFonts w:eastAsia="MS Mincho"/>
            <w:noProof/>
          </w:rPr>
          <w:t>Spouštěcí parametry EGJEWeb2</w:t>
        </w:r>
        <w:r>
          <w:rPr>
            <w:noProof/>
            <w:webHidden/>
          </w:rPr>
          <w:tab/>
        </w:r>
        <w:r>
          <w:rPr>
            <w:noProof/>
            <w:webHidden/>
          </w:rPr>
          <w:fldChar w:fldCharType="begin"/>
        </w:r>
        <w:r>
          <w:rPr>
            <w:noProof/>
            <w:webHidden/>
          </w:rPr>
          <w:instrText xml:space="preserve"> PAGEREF _Toc198146784 \h </w:instrText>
        </w:r>
        <w:r>
          <w:rPr>
            <w:noProof/>
            <w:webHidden/>
          </w:rPr>
        </w:r>
        <w:r>
          <w:rPr>
            <w:noProof/>
            <w:webHidden/>
          </w:rPr>
          <w:fldChar w:fldCharType="separate"/>
        </w:r>
        <w:r>
          <w:rPr>
            <w:noProof/>
            <w:webHidden/>
          </w:rPr>
          <w:t>11</w:t>
        </w:r>
        <w:r>
          <w:rPr>
            <w:noProof/>
            <w:webHidden/>
          </w:rPr>
          <w:fldChar w:fldCharType="end"/>
        </w:r>
      </w:hyperlink>
    </w:p>
    <w:p w14:paraId="5455320F" w14:textId="5C69EAB8"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85" w:history="1">
        <w:r w:rsidRPr="00B17EBA">
          <w:rPr>
            <w:rStyle w:val="Hypertextovodkaz"/>
            <w:rFonts w:eastAsia="MS Mincho"/>
            <w:noProof/>
          </w:rPr>
          <w:t>3.6.1</w:t>
        </w:r>
        <w:r>
          <w:rPr>
            <w:rFonts w:asciiTheme="minorHAnsi" w:eastAsiaTheme="minorEastAsia" w:hAnsiTheme="minorHAnsi" w:cstheme="minorBidi"/>
            <w:noProof/>
            <w:kern w:val="2"/>
            <w:sz w:val="24"/>
            <w:szCs w:val="24"/>
            <w14:ligatures w14:val="standardContextual"/>
          </w:rPr>
          <w:tab/>
        </w:r>
        <w:r w:rsidRPr="00B17EBA">
          <w:rPr>
            <w:rStyle w:val="Hypertextovodkaz"/>
            <w:rFonts w:eastAsia="MS Mincho"/>
            <w:noProof/>
          </w:rPr>
          <w:t>Referentské rozhraní</w:t>
        </w:r>
        <w:r>
          <w:rPr>
            <w:noProof/>
            <w:webHidden/>
          </w:rPr>
          <w:tab/>
        </w:r>
        <w:r>
          <w:rPr>
            <w:noProof/>
            <w:webHidden/>
          </w:rPr>
          <w:fldChar w:fldCharType="begin"/>
        </w:r>
        <w:r>
          <w:rPr>
            <w:noProof/>
            <w:webHidden/>
          </w:rPr>
          <w:instrText xml:space="preserve"> PAGEREF _Toc198146785 \h </w:instrText>
        </w:r>
        <w:r>
          <w:rPr>
            <w:noProof/>
            <w:webHidden/>
          </w:rPr>
        </w:r>
        <w:r>
          <w:rPr>
            <w:noProof/>
            <w:webHidden/>
          </w:rPr>
          <w:fldChar w:fldCharType="separate"/>
        </w:r>
        <w:r>
          <w:rPr>
            <w:noProof/>
            <w:webHidden/>
          </w:rPr>
          <w:t>11</w:t>
        </w:r>
        <w:r>
          <w:rPr>
            <w:noProof/>
            <w:webHidden/>
          </w:rPr>
          <w:fldChar w:fldCharType="end"/>
        </w:r>
      </w:hyperlink>
    </w:p>
    <w:p w14:paraId="636E574B" w14:textId="1E242D0D"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86" w:history="1">
        <w:r w:rsidRPr="00B17EBA">
          <w:rPr>
            <w:rStyle w:val="Hypertextovodkaz"/>
            <w:rFonts w:eastAsia="MS Mincho"/>
            <w:noProof/>
          </w:rPr>
          <w:t>3.6.2</w:t>
        </w:r>
        <w:r>
          <w:rPr>
            <w:rFonts w:asciiTheme="minorHAnsi" w:eastAsiaTheme="minorEastAsia" w:hAnsiTheme="minorHAnsi" w:cstheme="minorBidi"/>
            <w:noProof/>
            <w:kern w:val="2"/>
            <w:sz w:val="24"/>
            <w:szCs w:val="24"/>
            <w14:ligatures w14:val="standardContextual"/>
          </w:rPr>
          <w:tab/>
        </w:r>
        <w:r w:rsidRPr="00B17EBA">
          <w:rPr>
            <w:rStyle w:val="Hypertextovodkaz"/>
            <w:rFonts w:eastAsia="MS Mincho"/>
            <w:noProof/>
          </w:rPr>
          <w:t>Rozhraní HR Portál</w:t>
        </w:r>
        <w:r>
          <w:rPr>
            <w:noProof/>
            <w:webHidden/>
          </w:rPr>
          <w:tab/>
        </w:r>
        <w:r>
          <w:rPr>
            <w:noProof/>
            <w:webHidden/>
          </w:rPr>
          <w:fldChar w:fldCharType="begin"/>
        </w:r>
        <w:r>
          <w:rPr>
            <w:noProof/>
            <w:webHidden/>
          </w:rPr>
          <w:instrText xml:space="preserve"> PAGEREF _Toc198146786 \h </w:instrText>
        </w:r>
        <w:r>
          <w:rPr>
            <w:noProof/>
            <w:webHidden/>
          </w:rPr>
        </w:r>
        <w:r>
          <w:rPr>
            <w:noProof/>
            <w:webHidden/>
          </w:rPr>
          <w:fldChar w:fldCharType="separate"/>
        </w:r>
        <w:r>
          <w:rPr>
            <w:noProof/>
            <w:webHidden/>
          </w:rPr>
          <w:t>11</w:t>
        </w:r>
        <w:r>
          <w:rPr>
            <w:noProof/>
            <w:webHidden/>
          </w:rPr>
          <w:fldChar w:fldCharType="end"/>
        </w:r>
      </w:hyperlink>
    </w:p>
    <w:p w14:paraId="1B17BD07" w14:textId="77E94AB4"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87" w:history="1">
        <w:r w:rsidRPr="00B17EBA">
          <w:rPr>
            <w:rStyle w:val="Hypertextovodkaz"/>
            <w:rFonts w:eastAsia="MS Mincho"/>
            <w:noProof/>
          </w:rPr>
          <w:t>3.6.3</w:t>
        </w:r>
        <w:r>
          <w:rPr>
            <w:rFonts w:asciiTheme="minorHAnsi" w:eastAsiaTheme="minorEastAsia" w:hAnsiTheme="minorHAnsi" w:cstheme="minorBidi"/>
            <w:noProof/>
            <w:kern w:val="2"/>
            <w:sz w:val="24"/>
            <w:szCs w:val="24"/>
            <w14:ligatures w14:val="standardContextual"/>
          </w:rPr>
          <w:tab/>
        </w:r>
        <w:r w:rsidRPr="00B17EBA">
          <w:rPr>
            <w:rStyle w:val="Hypertextovodkaz"/>
            <w:rFonts w:eastAsia="MS Mincho"/>
            <w:noProof/>
          </w:rPr>
          <w:t>Společná syntaxe</w:t>
        </w:r>
        <w:r>
          <w:rPr>
            <w:noProof/>
            <w:webHidden/>
          </w:rPr>
          <w:tab/>
        </w:r>
        <w:r>
          <w:rPr>
            <w:noProof/>
            <w:webHidden/>
          </w:rPr>
          <w:fldChar w:fldCharType="begin"/>
        </w:r>
        <w:r>
          <w:rPr>
            <w:noProof/>
            <w:webHidden/>
          </w:rPr>
          <w:instrText xml:space="preserve"> PAGEREF _Toc198146787 \h </w:instrText>
        </w:r>
        <w:r>
          <w:rPr>
            <w:noProof/>
            <w:webHidden/>
          </w:rPr>
        </w:r>
        <w:r>
          <w:rPr>
            <w:noProof/>
            <w:webHidden/>
          </w:rPr>
          <w:fldChar w:fldCharType="separate"/>
        </w:r>
        <w:r>
          <w:rPr>
            <w:noProof/>
            <w:webHidden/>
          </w:rPr>
          <w:t>11</w:t>
        </w:r>
        <w:r>
          <w:rPr>
            <w:noProof/>
            <w:webHidden/>
          </w:rPr>
          <w:fldChar w:fldCharType="end"/>
        </w:r>
      </w:hyperlink>
    </w:p>
    <w:p w14:paraId="78BB74C8" w14:textId="43D0D8D3"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88" w:history="1">
        <w:r w:rsidRPr="00B17EBA">
          <w:rPr>
            <w:rStyle w:val="Hypertextovodkaz"/>
            <w:rFonts w:eastAsia="MS Mincho"/>
            <w:noProof/>
          </w:rPr>
          <w:t>3.6.4</w:t>
        </w:r>
        <w:r>
          <w:rPr>
            <w:rFonts w:asciiTheme="minorHAnsi" w:eastAsiaTheme="minorEastAsia" w:hAnsiTheme="minorHAnsi" w:cstheme="minorBidi"/>
            <w:noProof/>
            <w:kern w:val="2"/>
            <w:sz w:val="24"/>
            <w:szCs w:val="24"/>
            <w14:ligatures w14:val="standardContextual"/>
          </w:rPr>
          <w:tab/>
        </w:r>
        <w:r w:rsidRPr="00B17EBA">
          <w:rPr>
            <w:rStyle w:val="Hypertextovodkaz"/>
            <w:noProof/>
          </w:rPr>
          <w:t>HR Portál volaný jako portlet</w:t>
        </w:r>
        <w:r>
          <w:rPr>
            <w:noProof/>
            <w:webHidden/>
          </w:rPr>
          <w:tab/>
        </w:r>
        <w:r>
          <w:rPr>
            <w:noProof/>
            <w:webHidden/>
          </w:rPr>
          <w:fldChar w:fldCharType="begin"/>
        </w:r>
        <w:r>
          <w:rPr>
            <w:noProof/>
            <w:webHidden/>
          </w:rPr>
          <w:instrText xml:space="preserve"> PAGEREF _Toc198146788 \h </w:instrText>
        </w:r>
        <w:r>
          <w:rPr>
            <w:noProof/>
            <w:webHidden/>
          </w:rPr>
        </w:r>
        <w:r>
          <w:rPr>
            <w:noProof/>
            <w:webHidden/>
          </w:rPr>
          <w:fldChar w:fldCharType="separate"/>
        </w:r>
        <w:r>
          <w:rPr>
            <w:noProof/>
            <w:webHidden/>
          </w:rPr>
          <w:t>12</w:t>
        </w:r>
        <w:r>
          <w:rPr>
            <w:noProof/>
            <w:webHidden/>
          </w:rPr>
          <w:fldChar w:fldCharType="end"/>
        </w:r>
      </w:hyperlink>
    </w:p>
    <w:p w14:paraId="4A7C022F" w14:textId="41325E4A"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89" w:history="1">
        <w:r w:rsidRPr="00B17EBA">
          <w:rPr>
            <w:rStyle w:val="Hypertextovodkaz"/>
            <w:rFonts w:eastAsia="MS Mincho" w:cs="Arial"/>
            <w:b/>
            <w:bCs/>
            <w:iCs/>
            <w:noProof/>
          </w:rPr>
          <w:t>3.7</w:t>
        </w:r>
        <w:r>
          <w:rPr>
            <w:rFonts w:asciiTheme="minorHAnsi" w:eastAsiaTheme="minorEastAsia" w:hAnsiTheme="minorHAnsi" w:cstheme="minorBidi"/>
            <w:noProof/>
            <w:kern w:val="2"/>
            <w:sz w:val="24"/>
            <w:szCs w:val="24"/>
            <w14:ligatures w14:val="standardContextual"/>
          </w:rPr>
          <w:tab/>
        </w:r>
        <w:r w:rsidRPr="00B17EBA">
          <w:rPr>
            <w:rStyle w:val="Hypertextovodkaz"/>
            <w:rFonts w:eastAsia="MS Mincho" w:cs="Arial"/>
            <w:b/>
            <w:bCs/>
            <w:iCs/>
            <w:noProof/>
          </w:rPr>
          <w:t>Konfigurace připojení k poštovnímu serveru</w:t>
        </w:r>
        <w:r>
          <w:rPr>
            <w:noProof/>
            <w:webHidden/>
          </w:rPr>
          <w:tab/>
        </w:r>
        <w:r>
          <w:rPr>
            <w:noProof/>
            <w:webHidden/>
          </w:rPr>
          <w:fldChar w:fldCharType="begin"/>
        </w:r>
        <w:r>
          <w:rPr>
            <w:noProof/>
            <w:webHidden/>
          </w:rPr>
          <w:instrText xml:space="preserve"> PAGEREF _Toc198146789 \h </w:instrText>
        </w:r>
        <w:r>
          <w:rPr>
            <w:noProof/>
            <w:webHidden/>
          </w:rPr>
        </w:r>
        <w:r>
          <w:rPr>
            <w:noProof/>
            <w:webHidden/>
          </w:rPr>
          <w:fldChar w:fldCharType="separate"/>
        </w:r>
        <w:r>
          <w:rPr>
            <w:noProof/>
            <w:webHidden/>
          </w:rPr>
          <w:t>13</w:t>
        </w:r>
        <w:r>
          <w:rPr>
            <w:noProof/>
            <w:webHidden/>
          </w:rPr>
          <w:fldChar w:fldCharType="end"/>
        </w:r>
      </w:hyperlink>
    </w:p>
    <w:p w14:paraId="126CA3B6" w14:textId="45FFD3E1" w:rsidR="006A32CA" w:rsidRDefault="006A32CA">
      <w:pPr>
        <w:pStyle w:val="Obsah1"/>
        <w:tabs>
          <w:tab w:val="left" w:pos="400"/>
        </w:tabs>
        <w:rPr>
          <w:rFonts w:asciiTheme="minorHAnsi" w:eastAsiaTheme="minorEastAsia" w:hAnsiTheme="minorHAnsi" w:cstheme="minorBidi"/>
          <w:noProof/>
          <w:kern w:val="2"/>
          <w:sz w:val="24"/>
          <w:szCs w:val="24"/>
          <w14:ligatures w14:val="standardContextual"/>
        </w:rPr>
      </w:pPr>
      <w:hyperlink w:anchor="_Toc198146790" w:history="1">
        <w:r w:rsidRPr="00B17EBA">
          <w:rPr>
            <w:rStyle w:val="Hypertextovodkaz"/>
            <w:rFonts w:eastAsia="MS Mincho" w:cs="Arial"/>
            <w:b/>
            <w:bCs/>
            <w:noProof/>
            <w:kern w:val="32"/>
          </w:rPr>
          <w:t>4</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kern w:val="32"/>
          </w:rPr>
          <w:t>Instalace a dimenzování parametrů</w:t>
        </w:r>
        <w:r>
          <w:rPr>
            <w:noProof/>
            <w:webHidden/>
          </w:rPr>
          <w:tab/>
        </w:r>
        <w:r>
          <w:rPr>
            <w:noProof/>
            <w:webHidden/>
          </w:rPr>
          <w:fldChar w:fldCharType="begin"/>
        </w:r>
        <w:r>
          <w:rPr>
            <w:noProof/>
            <w:webHidden/>
          </w:rPr>
          <w:instrText xml:space="preserve"> PAGEREF _Toc198146790 \h </w:instrText>
        </w:r>
        <w:r>
          <w:rPr>
            <w:noProof/>
            <w:webHidden/>
          </w:rPr>
        </w:r>
        <w:r>
          <w:rPr>
            <w:noProof/>
            <w:webHidden/>
          </w:rPr>
          <w:fldChar w:fldCharType="separate"/>
        </w:r>
        <w:r>
          <w:rPr>
            <w:noProof/>
            <w:webHidden/>
          </w:rPr>
          <w:t>14</w:t>
        </w:r>
        <w:r>
          <w:rPr>
            <w:noProof/>
            <w:webHidden/>
          </w:rPr>
          <w:fldChar w:fldCharType="end"/>
        </w:r>
      </w:hyperlink>
    </w:p>
    <w:p w14:paraId="6CD14066" w14:textId="54F5DE15" w:rsidR="006A32CA" w:rsidRDefault="006A32CA">
      <w:pPr>
        <w:pStyle w:val="Obsah1"/>
        <w:tabs>
          <w:tab w:val="left" w:pos="400"/>
        </w:tabs>
        <w:rPr>
          <w:rFonts w:asciiTheme="minorHAnsi" w:eastAsiaTheme="minorEastAsia" w:hAnsiTheme="minorHAnsi" w:cstheme="minorBidi"/>
          <w:noProof/>
          <w:kern w:val="2"/>
          <w:sz w:val="24"/>
          <w:szCs w:val="24"/>
          <w14:ligatures w14:val="standardContextual"/>
        </w:rPr>
      </w:pPr>
      <w:hyperlink w:anchor="_Toc198146791" w:history="1">
        <w:r w:rsidRPr="00B17EBA">
          <w:rPr>
            <w:rStyle w:val="Hypertextovodkaz"/>
            <w:rFonts w:cs="Arial"/>
            <w:b/>
            <w:bCs/>
            <w:noProof/>
            <w:kern w:val="32"/>
          </w:rPr>
          <w:t>5</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kern w:val="32"/>
          </w:rPr>
          <w:t>Režim správy databáze - datového schematu Elanor EGJE</w:t>
        </w:r>
        <w:r>
          <w:rPr>
            <w:noProof/>
            <w:webHidden/>
          </w:rPr>
          <w:tab/>
        </w:r>
        <w:r>
          <w:rPr>
            <w:noProof/>
            <w:webHidden/>
          </w:rPr>
          <w:fldChar w:fldCharType="begin"/>
        </w:r>
        <w:r>
          <w:rPr>
            <w:noProof/>
            <w:webHidden/>
          </w:rPr>
          <w:instrText xml:space="preserve"> PAGEREF _Toc198146791 \h </w:instrText>
        </w:r>
        <w:r>
          <w:rPr>
            <w:noProof/>
            <w:webHidden/>
          </w:rPr>
        </w:r>
        <w:r>
          <w:rPr>
            <w:noProof/>
            <w:webHidden/>
          </w:rPr>
          <w:fldChar w:fldCharType="separate"/>
        </w:r>
        <w:r>
          <w:rPr>
            <w:noProof/>
            <w:webHidden/>
          </w:rPr>
          <w:t>14</w:t>
        </w:r>
        <w:r>
          <w:rPr>
            <w:noProof/>
            <w:webHidden/>
          </w:rPr>
          <w:fldChar w:fldCharType="end"/>
        </w:r>
      </w:hyperlink>
    </w:p>
    <w:p w14:paraId="32A08D9B" w14:textId="4CAC7FEF"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92" w:history="1">
        <w:r w:rsidRPr="00B17EBA">
          <w:rPr>
            <w:rStyle w:val="Hypertextovodkaz"/>
            <w:noProof/>
          </w:rPr>
          <w:t>5.1</w:t>
        </w:r>
        <w:r>
          <w:rPr>
            <w:rFonts w:asciiTheme="minorHAnsi" w:eastAsiaTheme="minorEastAsia" w:hAnsiTheme="minorHAnsi" w:cstheme="minorBidi"/>
            <w:noProof/>
            <w:kern w:val="2"/>
            <w:sz w:val="24"/>
            <w:szCs w:val="24"/>
            <w14:ligatures w14:val="standardContextual"/>
          </w:rPr>
          <w:tab/>
        </w:r>
        <w:r w:rsidRPr="00B17EBA">
          <w:rPr>
            <w:rStyle w:val="Hypertextovodkaz"/>
            <w:noProof/>
          </w:rPr>
          <w:t>Objekty BLOB - uložení dokumentů</w:t>
        </w:r>
        <w:r>
          <w:rPr>
            <w:noProof/>
            <w:webHidden/>
          </w:rPr>
          <w:tab/>
        </w:r>
        <w:r>
          <w:rPr>
            <w:noProof/>
            <w:webHidden/>
          </w:rPr>
          <w:fldChar w:fldCharType="begin"/>
        </w:r>
        <w:r>
          <w:rPr>
            <w:noProof/>
            <w:webHidden/>
          </w:rPr>
          <w:instrText xml:space="preserve"> PAGEREF _Toc198146792 \h </w:instrText>
        </w:r>
        <w:r>
          <w:rPr>
            <w:noProof/>
            <w:webHidden/>
          </w:rPr>
        </w:r>
        <w:r>
          <w:rPr>
            <w:noProof/>
            <w:webHidden/>
          </w:rPr>
          <w:fldChar w:fldCharType="separate"/>
        </w:r>
        <w:r>
          <w:rPr>
            <w:noProof/>
            <w:webHidden/>
          </w:rPr>
          <w:t>15</w:t>
        </w:r>
        <w:r>
          <w:rPr>
            <w:noProof/>
            <w:webHidden/>
          </w:rPr>
          <w:fldChar w:fldCharType="end"/>
        </w:r>
      </w:hyperlink>
    </w:p>
    <w:p w14:paraId="54653339" w14:textId="31AEC265" w:rsidR="006A32CA" w:rsidRDefault="006A32CA">
      <w:pPr>
        <w:pStyle w:val="Obsah1"/>
        <w:tabs>
          <w:tab w:val="left" w:pos="400"/>
        </w:tabs>
        <w:rPr>
          <w:rFonts w:asciiTheme="minorHAnsi" w:eastAsiaTheme="minorEastAsia" w:hAnsiTheme="minorHAnsi" w:cstheme="minorBidi"/>
          <w:noProof/>
          <w:kern w:val="2"/>
          <w:sz w:val="24"/>
          <w:szCs w:val="24"/>
          <w14:ligatures w14:val="standardContextual"/>
        </w:rPr>
      </w:pPr>
      <w:hyperlink w:anchor="_Toc198146793" w:history="1">
        <w:r w:rsidRPr="00B17EBA">
          <w:rPr>
            <w:rStyle w:val="Hypertextovodkaz"/>
            <w:rFonts w:cs="Arial"/>
            <w:b/>
            <w:bCs/>
            <w:noProof/>
            <w:kern w:val="32"/>
          </w:rPr>
          <w:t>6</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kern w:val="32"/>
          </w:rPr>
          <w:t>Správa aplikace - změnové řízení</w:t>
        </w:r>
        <w:r>
          <w:rPr>
            <w:noProof/>
            <w:webHidden/>
          </w:rPr>
          <w:tab/>
        </w:r>
        <w:r>
          <w:rPr>
            <w:noProof/>
            <w:webHidden/>
          </w:rPr>
          <w:fldChar w:fldCharType="begin"/>
        </w:r>
        <w:r>
          <w:rPr>
            <w:noProof/>
            <w:webHidden/>
          </w:rPr>
          <w:instrText xml:space="preserve"> PAGEREF _Toc198146793 \h </w:instrText>
        </w:r>
        <w:r>
          <w:rPr>
            <w:noProof/>
            <w:webHidden/>
          </w:rPr>
        </w:r>
        <w:r>
          <w:rPr>
            <w:noProof/>
            <w:webHidden/>
          </w:rPr>
          <w:fldChar w:fldCharType="separate"/>
        </w:r>
        <w:r>
          <w:rPr>
            <w:noProof/>
            <w:webHidden/>
          </w:rPr>
          <w:t>15</w:t>
        </w:r>
        <w:r>
          <w:rPr>
            <w:noProof/>
            <w:webHidden/>
          </w:rPr>
          <w:fldChar w:fldCharType="end"/>
        </w:r>
      </w:hyperlink>
    </w:p>
    <w:p w14:paraId="496AE939" w14:textId="026D4623"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794" w:history="1">
        <w:r w:rsidRPr="00B17EBA">
          <w:rPr>
            <w:rStyle w:val="Hypertextovodkaz"/>
            <w:rFonts w:eastAsia="MS Mincho" w:cs="Arial"/>
            <w:b/>
            <w:bCs/>
            <w:iCs/>
            <w:noProof/>
          </w:rPr>
          <w:t>6.1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Nastavení a změna parametrů pomocí utility configurator_egje</w:t>
        </w:r>
        <w:r>
          <w:rPr>
            <w:noProof/>
            <w:webHidden/>
          </w:rPr>
          <w:tab/>
        </w:r>
        <w:r>
          <w:rPr>
            <w:noProof/>
            <w:webHidden/>
          </w:rPr>
          <w:fldChar w:fldCharType="begin"/>
        </w:r>
        <w:r>
          <w:rPr>
            <w:noProof/>
            <w:webHidden/>
          </w:rPr>
          <w:instrText xml:space="preserve"> PAGEREF _Toc198146794 \h </w:instrText>
        </w:r>
        <w:r>
          <w:rPr>
            <w:noProof/>
            <w:webHidden/>
          </w:rPr>
        </w:r>
        <w:r>
          <w:rPr>
            <w:noProof/>
            <w:webHidden/>
          </w:rPr>
          <w:fldChar w:fldCharType="separate"/>
        </w:r>
        <w:r>
          <w:rPr>
            <w:noProof/>
            <w:webHidden/>
          </w:rPr>
          <w:t>15</w:t>
        </w:r>
        <w:r>
          <w:rPr>
            <w:noProof/>
            <w:webHidden/>
          </w:rPr>
          <w:fldChar w:fldCharType="end"/>
        </w:r>
      </w:hyperlink>
    </w:p>
    <w:p w14:paraId="25820F8B" w14:textId="699D400A"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95" w:history="1">
        <w:r w:rsidRPr="00B17EBA">
          <w:rPr>
            <w:rStyle w:val="Hypertextovodkaz"/>
            <w:rFonts w:eastAsia="MS Mincho" w:cs="Arial"/>
            <w:b/>
            <w:bCs/>
            <w:noProof/>
          </w:rPr>
          <w:t>6.1.1</w:t>
        </w:r>
        <w:r>
          <w:rPr>
            <w:rFonts w:asciiTheme="minorHAnsi" w:eastAsiaTheme="minorEastAsia" w:hAnsiTheme="minorHAnsi" w:cstheme="minorBidi"/>
            <w:noProof/>
            <w:kern w:val="2"/>
            <w:sz w:val="24"/>
            <w:szCs w:val="24"/>
            <w14:ligatures w14:val="standardContextual"/>
          </w:rPr>
          <w:tab/>
        </w:r>
        <w:r w:rsidRPr="00B17EBA">
          <w:rPr>
            <w:rStyle w:val="Hypertextovodkaz"/>
            <w:rFonts w:eastAsia="MS Mincho" w:cs="Arial"/>
            <w:b/>
            <w:bCs/>
            <w:noProof/>
          </w:rPr>
          <w:t>Adresa EWS</w:t>
        </w:r>
        <w:r>
          <w:rPr>
            <w:noProof/>
            <w:webHidden/>
          </w:rPr>
          <w:tab/>
        </w:r>
        <w:r>
          <w:rPr>
            <w:noProof/>
            <w:webHidden/>
          </w:rPr>
          <w:fldChar w:fldCharType="begin"/>
        </w:r>
        <w:r>
          <w:rPr>
            <w:noProof/>
            <w:webHidden/>
          </w:rPr>
          <w:instrText xml:space="preserve"> PAGEREF _Toc198146795 \h </w:instrText>
        </w:r>
        <w:r>
          <w:rPr>
            <w:noProof/>
            <w:webHidden/>
          </w:rPr>
        </w:r>
        <w:r>
          <w:rPr>
            <w:noProof/>
            <w:webHidden/>
          </w:rPr>
          <w:fldChar w:fldCharType="separate"/>
        </w:r>
        <w:r>
          <w:rPr>
            <w:noProof/>
            <w:webHidden/>
          </w:rPr>
          <w:t>16</w:t>
        </w:r>
        <w:r>
          <w:rPr>
            <w:noProof/>
            <w:webHidden/>
          </w:rPr>
          <w:fldChar w:fldCharType="end"/>
        </w:r>
      </w:hyperlink>
    </w:p>
    <w:p w14:paraId="099B0730" w14:textId="191FC386"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96" w:history="1">
        <w:r w:rsidRPr="00B17EBA">
          <w:rPr>
            <w:rStyle w:val="Hypertextovodkaz"/>
            <w:rFonts w:cs="Arial"/>
            <w:b/>
            <w:bCs/>
            <w:noProof/>
          </w:rPr>
          <w:t>6.1.2</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AS - aplikační server</w:t>
        </w:r>
        <w:r>
          <w:rPr>
            <w:noProof/>
            <w:webHidden/>
          </w:rPr>
          <w:tab/>
        </w:r>
        <w:r>
          <w:rPr>
            <w:noProof/>
            <w:webHidden/>
          </w:rPr>
          <w:fldChar w:fldCharType="begin"/>
        </w:r>
        <w:r>
          <w:rPr>
            <w:noProof/>
            <w:webHidden/>
          </w:rPr>
          <w:instrText xml:space="preserve"> PAGEREF _Toc198146796 \h </w:instrText>
        </w:r>
        <w:r>
          <w:rPr>
            <w:noProof/>
            <w:webHidden/>
          </w:rPr>
        </w:r>
        <w:r>
          <w:rPr>
            <w:noProof/>
            <w:webHidden/>
          </w:rPr>
          <w:fldChar w:fldCharType="separate"/>
        </w:r>
        <w:r>
          <w:rPr>
            <w:noProof/>
            <w:webHidden/>
          </w:rPr>
          <w:t>17</w:t>
        </w:r>
        <w:r>
          <w:rPr>
            <w:noProof/>
            <w:webHidden/>
          </w:rPr>
          <w:fldChar w:fldCharType="end"/>
        </w:r>
      </w:hyperlink>
    </w:p>
    <w:p w14:paraId="1B6F7F0D" w14:textId="3A51B66E"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97" w:history="1">
        <w:r w:rsidRPr="00B17EBA">
          <w:rPr>
            <w:rStyle w:val="Hypertextovodkaz"/>
            <w:rFonts w:cs="Arial"/>
            <w:b/>
            <w:bCs/>
            <w:noProof/>
          </w:rPr>
          <w:t>6.1.3</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Připojení k databázi - DB</w:t>
        </w:r>
        <w:r>
          <w:rPr>
            <w:noProof/>
            <w:webHidden/>
          </w:rPr>
          <w:tab/>
        </w:r>
        <w:r>
          <w:rPr>
            <w:noProof/>
            <w:webHidden/>
          </w:rPr>
          <w:fldChar w:fldCharType="begin"/>
        </w:r>
        <w:r>
          <w:rPr>
            <w:noProof/>
            <w:webHidden/>
          </w:rPr>
          <w:instrText xml:space="preserve"> PAGEREF _Toc198146797 \h </w:instrText>
        </w:r>
        <w:r>
          <w:rPr>
            <w:noProof/>
            <w:webHidden/>
          </w:rPr>
        </w:r>
        <w:r>
          <w:rPr>
            <w:noProof/>
            <w:webHidden/>
          </w:rPr>
          <w:fldChar w:fldCharType="separate"/>
        </w:r>
        <w:r>
          <w:rPr>
            <w:noProof/>
            <w:webHidden/>
          </w:rPr>
          <w:t>21</w:t>
        </w:r>
        <w:r>
          <w:rPr>
            <w:noProof/>
            <w:webHidden/>
          </w:rPr>
          <w:fldChar w:fldCharType="end"/>
        </w:r>
      </w:hyperlink>
    </w:p>
    <w:p w14:paraId="1F69DB8F" w14:textId="4AD7B60B"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98" w:history="1">
        <w:r w:rsidRPr="00B17EBA">
          <w:rPr>
            <w:rStyle w:val="Hypertextovodkaz"/>
            <w:rFonts w:cs="Arial"/>
            <w:b/>
            <w:bCs/>
            <w:noProof/>
          </w:rPr>
          <w:t>6.1.4</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Obecné</w:t>
        </w:r>
        <w:r>
          <w:rPr>
            <w:noProof/>
            <w:webHidden/>
          </w:rPr>
          <w:tab/>
        </w:r>
        <w:r>
          <w:rPr>
            <w:noProof/>
            <w:webHidden/>
          </w:rPr>
          <w:fldChar w:fldCharType="begin"/>
        </w:r>
        <w:r>
          <w:rPr>
            <w:noProof/>
            <w:webHidden/>
          </w:rPr>
          <w:instrText xml:space="preserve"> PAGEREF _Toc198146798 \h </w:instrText>
        </w:r>
        <w:r>
          <w:rPr>
            <w:noProof/>
            <w:webHidden/>
          </w:rPr>
        </w:r>
        <w:r>
          <w:rPr>
            <w:noProof/>
            <w:webHidden/>
          </w:rPr>
          <w:fldChar w:fldCharType="separate"/>
        </w:r>
        <w:r>
          <w:rPr>
            <w:noProof/>
            <w:webHidden/>
          </w:rPr>
          <w:t>23</w:t>
        </w:r>
        <w:r>
          <w:rPr>
            <w:noProof/>
            <w:webHidden/>
          </w:rPr>
          <w:fldChar w:fldCharType="end"/>
        </w:r>
      </w:hyperlink>
    </w:p>
    <w:p w14:paraId="3B18BB84" w14:textId="39B1BED4"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799" w:history="1">
        <w:r w:rsidRPr="00B17EBA">
          <w:rPr>
            <w:rStyle w:val="Hypertextovodkaz"/>
            <w:rFonts w:cs="Arial"/>
            <w:b/>
            <w:bCs/>
            <w:noProof/>
          </w:rPr>
          <w:t>6.1.5</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Ověření</w:t>
        </w:r>
        <w:r>
          <w:rPr>
            <w:noProof/>
            <w:webHidden/>
          </w:rPr>
          <w:tab/>
        </w:r>
        <w:r>
          <w:rPr>
            <w:noProof/>
            <w:webHidden/>
          </w:rPr>
          <w:fldChar w:fldCharType="begin"/>
        </w:r>
        <w:r>
          <w:rPr>
            <w:noProof/>
            <w:webHidden/>
          </w:rPr>
          <w:instrText xml:space="preserve"> PAGEREF _Toc198146799 \h </w:instrText>
        </w:r>
        <w:r>
          <w:rPr>
            <w:noProof/>
            <w:webHidden/>
          </w:rPr>
        </w:r>
        <w:r>
          <w:rPr>
            <w:noProof/>
            <w:webHidden/>
          </w:rPr>
          <w:fldChar w:fldCharType="separate"/>
        </w:r>
        <w:r>
          <w:rPr>
            <w:noProof/>
            <w:webHidden/>
          </w:rPr>
          <w:t>25</w:t>
        </w:r>
        <w:r>
          <w:rPr>
            <w:noProof/>
            <w:webHidden/>
          </w:rPr>
          <w:fldChar w:fldCharType="end"/>
        </w:r>
      </w:hyperlink>
    </w:p>
    <w:p w14:paraId="3EDE8421" w14:textId="16576189"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00" w:history="1">
        <w:r w:rsidRPr="00B17EBA">
          <w:rPr>
            <w:rStyle w:val="Hypertextovodkaz"/>
            <w:rFonts w:cs="Arial"/>
            <w:b/>
            <w:bCs/>
            <w:noProof/>
          </w:rPr>
          <w:t>6.1.6</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Atributy instalace</w:t>
        </w:r>
        <w:r>
          <w:rPr>
            <w:noProof/>
            <w:webHidden/>
          </w:rPr>
          <w:tab/>
        </w:r>
        <w:r>
          <w:rPr>
            <w:noProof/>
            <w:webHidden/>
          </w:rPr>
          <w:fldChar w:fldCharType="begin"/>
        </w:r>
        <w:r>
          <w:rPr>
            <w:noProof/>
            <w:webHidden/>
          </w:rPr>
          <w:instrText xml:space="preserve"> PAGEREF _Toc198146800 \h </w:instrText>
        </w:r>
        <w:r>
          <w:rPr>
            <w:noProof/>
            <w:webHidden/>
          </w:rPr>
        </w:r>
        <w:r>
          <w:rPr>
            <w:noProof/>
            <w:webHidden/>
          </w:rPr>
          <w:fldChar w:fldCharType="separate"/>
        </w:r>
        <w:r>
          <w:rPr>
            <w:noProof/>
            <w:webHidden/>
          </w:rPr>
          <w:t>37</w:t>
        </w:r>
        <w:r>
          <w:rPr>
            <w:noProof/>
            <w:webHidden/>
          </w:rPr>
          <w:fldChar w:fldCharType="end"/>
        </w:r>
      </w:hyperlink>
    </w:p>
    <w:p w14:paraId="797FC345" w14:textId="15F99FC3"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01" w:history="1">
        <w:r w:rsidRPr="00B17EBA">
          <w:rPr>
            <w:rStyle w:val="Hypertextovodkaz"/>
            <w:noProof/>
          </w:rPr>
          <w:t>6.1.7</w:t>
        </w:r>
        <w:r>
          <w:rPr>
            <w:rFonts w:asciiTheme="minorHAnsi" w:eastAsiaTheme="minorEastAsia" w:hAnsiTheme="minorHAnsi" w:cstheme="minorBidi"/>
            <w:noProof/>
            <w:kern w:val="2"/>
            <w:sz w:val="24"/>
            <w:szCs w:val="24"/>
            <w14:ligatures w14:val="standardContextual"/>
          </w:rPr>
          <w:tab/>
        </w:r>
        <w:r w:rsidRPr="00B17EBA">
          <w:rPr>
            <w:rStyle w:val="Hypertextovodkaz"/>
            <w:noProof/>
          </w:rPr>
          <w:t>Logování</w:t>
        </w:r>
        <w:r>
          <w:rPr>
            <w:noProof/>
            <w:webHidden/>
          </w:rPr>
          <w:tab/>
        </w:r>
        <w:r>
          <w:rPr>
            <w:noProof/>
            <w:webHidden/>
          </w:rPr>
          <w:fldChar w:fldCharType="begin"/>
        </w:r>
        <w:r>
          <w:rPr>
            <w:noProof/>
            <w:webHidden/>
          </w:rPr>
          <w:instrText xml:space="preserve"> PAGEREF _Toc198146801 \h </w:instrText>
        </w:r>
        <w:r>
          <w:rPr>
            <w:noProof/>
            <w:webHidden/>
          </w:rPr>
        </w:r>
        <w:r>
          <w:rPr>
            <w:noProof/>
            <w:webHidden/>
          </w:rPr>
          <w:fldChar w:fldCharType="separate"/>
        </w:r>
        <w:r>
          <w:rPr>
            <w:noProof/>
            <w:webHidden/>
          </w:rPr>
          <w:t>38</w:t>
        </w:r>
        <w:r>
          <w:rPr>
            <w:noProof/>
            <w:webHidden/>
          </w:rPr>
          <w:fldChar w:fldCharType="end"/>
        </w:r>
      </w:hyperlink>
    </w:p>
    <w:p w14:paraId="357333BD" w14:textId="720A6B88"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02" w:history="1">
        <w:r w:rsidRPr="00B17EBA">
          <w:rPr>
            <w:rStyle w:val="Hypertextovodkaz"/>
            <w:noProof/>
          </w:rPr>
          <w:t>6.1.8</w:t>
        </w:r>
        <w:r>
          <w:rPr>
            <w:rFonts w:asciiTheme="minorHAnsi" w:eastAsiaTheme="minorEastAsia" w:hAnsiTheme="minorHAnsi" w:cstheme="minorBidi"/>
            <w:noProof/>
            <w:kern w:val="2"/>
            <w:sz w:val="24"/>
            <w:szCs w:val="24"/>
            <w14:ligatures w14:val="standardContextual"/>
          </w:rPr>
          <w:tab/>
        </w:r>
        <w:r w:rsidRPr="00B17EBA">
          <w:rPr>
            <w:rStyle w:val="Hypertextovodkaz"/>
            <w:noProof/>
          </w:rPr>
          <w:t>Proxy</w:t>
        </w:r>
        <w:r>
          <w:rPr>
            <w:noProof/>
            <w:webHidden/>
          </w:rPr>
          <w:tab/>
        </w:r>
        <w:r>
          <w:rPr>
            <w:noProof/>
            <w:webHidden/>
          </w:rPr>
          <w:fldChar w:fldCharType="begin"/>
        </w:r>
        <w:r>
          <w:rPr>
            <w:noProof/>
            <w:webHidden/>
          </w:rPr>
          <w:instrText xml:space="preserve"> PAGEREF _Toc198146802 \h </w:instrText>
        </w:r>
        <w:r>
          <w:rPr>
            <w:noProof/>
            <w:webHidden/>
          </w:rPr>
        </w:r>
        <w:r>
          <w:rPr>
            <w:noProof/>
            <w:webHidden/>
          </w:rPr>
          <w:fldChar w:fldCharType="separate"/>
        </w:r>
        <w:r>
          <w:rPr>
            <w:noProof/>
            <w:webHidden/>
          </w:rPr>
          <w:t>38</w:t>
        </w:r>
        <w:r>
          <w:rPr>
            <w:noProof/>
            <w:webHidden/>
          </w:rPr>
          <w:fldChar w:fldCharType="end"/>
        </w:r>
      </w:hyperlink>
    </w:p>
    <w:p w14:paraId="1F94B54D" w14:textId="23266D9D"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03" w:history="1">
        <w:r w:rsidRPr="00B17EBA">
          <w:rPr>
            <w:rStyle w:val="Hypertextovodkaz"/>
            <w:noProof/>
          </w:rPr>
          <w:t>6.2</w:t>
        </w:r>
        <w:r>
          <w:rPr>
            <w:rFonts w:asciiTheme="minorHAnsi" w:eastAsiaTheme="minorEastAsia" w:hAnsiTheme="minorHAnsi" w:cstheme="minorBidi"/>
            <w:noProof/>
            <w:kern w:val="2"/>
            <w:sz w:val="24"/>
            <w:szCs w:val="24"/>
            <w14:ligatures w14:val="standardContextual"/>
          </w:rPr>
          <w:tab/>
        </w:r>
        <w:r w:rsidRPr="00B17EBA">
          <w:rPr>
            <w:rStyle w:val="Hypertextovodkaz"/>
            <w:noProof/>
          </w:rPr>
          <w:t>Nastavení a změna parametrů pomocí utility „MultiConfigurator“</w:t>
        </w:r>
        <w:r>
          <w:rPr>
            <w:noProof/>
            <w:webHidden/>
          </w:rPr>
          <w:tab/>
        </w:r>
        <w:r>
          <w:rPr>
            <w:noProof/>
            <w:webHidden/>
          </w:rPr>
          <w:fldChar w:fldCharType="begin"/>
        </w:r>
        <w:r>
          <w:rPr>
            <w:noProof/>
            <w:webHidden/>
          </w:rPr>
          <w:instrText xml:space="preserve"> PAGEREF _Toc198146803 \h </w:instrText>
        </w:r>
        <w:r>
          <w:rPr>
            <w:noProof/>
            <w:webHidden/>
          </w:rPr>
        </w:r>
        <w:r>
          <w:rPr>
            <w:noProof/>
            <w:webHidden/>
          </w:rPr>
          <w:fldChar w:fldCharType="separate"/>
        </w:r>
        <w:r>
          <w:rPr>
            <w:noProof/>
            <w:webHidden/>
          </w:rPr>
          <w:t>38</w:t>
        </w:r>
        <w:r>
          <w:rPr>
            <w:noProof/>
            <w:webHidden/>
          </w:rPr>
          <w:fldChar w:fldCharType="end"/>
        </w:r>
      </w:hyperlink>
    </w:p>
    <w:p w14:paraId="26FC0412" w14:textId="12A40FD0"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04" w:history="1">
        <w:r w:rsidRPr="00B17EBA">
          <w:rPr>
            <w:rStyle w:val="Hypertextovodkaz"/>
            <w:rFonts w:cs="Arial"/>
            <w:b/>
            <w:bCs/>
            <w:iCs/>
            <w:noProof/>
          </w:rPr>
          <w:t>6.3</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Adm51 - Změnové řízení databáze</w:t>
        </w:r>
        <w:r>
          <w:rPr>
            <w:noProof/>
            <w:webHidden/>
          </w:rPr>
          <w:tab/>
        </w:r>
        <w:r>
          <w:rPr>
            <w:noProof/>
            <w:webHidden/>
          </w:rPr>
          <w:fldChar w:fldCharType="begin"/>
        </w:r>
        <w:r>
          <w:rPr>
            <w:noProof/>
            <w:webHidden/>
          </w:rPr>
          <w:instrText xml:space="preserve"> PAGEREF _Toc198146804 \h </w:instrText>
        </w:r>
        <w:r>
          <w:rPr>
            <w:noProof/>
            <w:webHidden/>
          </w:rPr>
        </w:r>
        <w:r>
          <w:rPr>
            <w:noProof/>
            <w:webHidden/>
          </w:rPr>
          <w:fldChar w:fldCharType="separate"/>
        </w:r>
        <w:r>
          <w:rPr>
            <w:noProof/>
            <w:webHidden/>
          </w:rPr>
          <w:t>40</w:t>
        </w:r>
        <w:r>
          <w:rPr>
            <w:noProof/>
            <w:webHidden/>
          </w:rPr>
          <w:fldChar w:fldCharType="end"/>
        </w:r>
      </w:hyperlink>
    </w:p>
    <w:p w14:paraId="2D34E9C0" w14:textId="30FEBDFD"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05" w:history="1">
        <w:r w:rsidRPr="00B17EBA">
          <w:rPr>
            <w:rStyle w:val="Hypertextovodkaz"/>
            <w:rFonts w:cs="Arial"/>
            <w:b/>
            <w:bCs/>
            <w:iCs/>
            <w:noProof/>
          </w:rPr>
          <w:t>6.4</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Pomocné utility</w:t>
        </w:r>
        <w:r>
          <w:rPr>
            <w:noProof/>
            <w:webHidden/>
          </w:rPr>
          <w:tab/>
        </w:r>
        <w:r>
          <w:rPr>
            <w:noProof/>
            <w:webHidden/>
          </w:rPr>
          <w:fldChar w:fldCharType="begin"/>
        </w:r>
        <w:r>
          <w:rPr>
            <w:noProof/>
            <w:webHidden/>
          </w:rPr>
          <w:instrText xml:space="preserve"> PAGEREF _Toc198146805 \h </w:instrText>
        </w:r>
        <w:r>
          <w:rPr>
            <w:noProof/>
            <w:webHidden/>
          </w:rPr>
        </w:r>
        <w:r>
          <w:rPr>
            <w:noProof/>
            <w:webHidden/>
          </w:rPr>
          <w:fldChar w:fldCharType="separate"/>
        </w:r>
        <w:r>
          <w:rPr>
            <w:noProof/>
            <w:webHidden/>
          </w:rPr>
          <w:t>43</w:t>
        </w:r>
        <w:r>
          <w:rPr>
            <w:noProof/>
            <w:webHidden/>
          </w:rPr>
          <w:fldChar w:fldCharType="end"/>
        </w:r>
      </w:hyperlink>
    </w:p>
    <w:p w14:paraId="61F841F7" w14:textId="042E28AF"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06" w:history="1">
        <w:r w:rsidRPr="00B17EBA">
          <w:rPr>
            <w:rStyle w:val="Hypertextovodkaz"/>
            <w:rFonts w:cs="Arial"/>
            <w:b/>
            <w:bCs/>
            <w:noProof/>
          </w:rPr>
          <w:t>6.4.1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Utilita anonymizace</w:t>
        </w:r>
        <w:r>
          <w:rPr>
            <w:noProof/>
            <w:webHidden/>
          </w:rPr>
          <w:tab/>
        </w:r>
        <w:r>
          <w:rPr>
            <w:noProof/>
            <w:webHidden/>
          </w:rPr>
          <w:fldChar w:fldCharType="begin"/>
        </w:r>
        <w:r>
          <w:rPr>
            <w:noProof/>
            <w:webHidden/>
          </w:rPr>
          <w:instrText xml:space="preserve"> PAGEREF _Toc198146806 \h </w:instrText>
        </w:r>
        <w:r>
          <w:rPr>
            <w:noProof/>
            <w:webHidden/>
          </w:rPr>
        </w:r>
        <w:r>
          <w:rPr>
            <w:noProof/>
            <w:webHidden/>
          </w:rPr>
          <w:fldChar w:fldCharType="separate"/>
        </w:r>
        <w:r>
          <w:rPr>
            <w:noProof/>
            <w:webHidden/>
          </w:rPr>
          <w:t>43</w:t>
        </w:r>
        <w:r>
          <w:rPr>
            <w:noProof/>
            <w:webHidden/>
          </w:rPr>
          <w:fldChar w:fldCharType="end"/>
        </w:r>
      </w:hyperlink>
    </w:p>
    <w:p w14:paraId="0C078B0F" w14:textId="74BBDD6C"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07" w:history="1">
        <w:r w:rsidRPr="00B17EBA">
          <w:rPr>
            <w:rStyle w:val="Hypertextovodkaz"/>
            <w:noProof/>
          </w:rPr>
          <w:t>6.4.2</w:t>
        </w:r>
        <w:r>
          <w:rPr>
            <w:rFonts w:asciiTheme="minorHAnsi" w:eastAsiaTheme="minorEastAsia" w:hAnsiTheme="minorHAnsi" w:cstheme="minorBidi"/>
            <w:noProof/>
            <w:kern w:val="2"/>
            <w:sz w:val="24"/>
            <w:szCs w:val="24"/>
            <w14:ligatures w14:val="standardContextual"/>
          </w:rPr>
          <w:tab/>
        </w:r>
        <w:r w:rsidRPr="00B17EBA">
          <w:rPr>
            <w:rStyle w:val="Hypertextovodkaz"/>
            <w:noProof/>
          </w:rPr>
          <w:t>Uživatelská sestava Ela01vxc dříve validateXML - validateClobs</w:t>
        </w:r>
        <w:r>
          <w:rPr>
            <w:noProof/>
            <w:webHidden/>
          </w:rPr>
          <w:tab/>
        </w:r>
        <w:r>
          <w:rPr>
            <w:noProof/>
            <w:webHidden/>
          </w:rPr>
          <w:fldChar w:fldCharType="begin"/>
        </w:r>
        <w:r>
          <w:rPr>
            <w:noProof/>
            <w:webHidden/>
          </w:rPr>
          <w:instrText xml:space="preserve"> PAGEREF _Toc198146807 \h </w:instrText>
        </w:r>
        <w:r>
          <w:rPr>
            <w:noProof/>
            <w:webHidden/>
          </w:rPr>
        </w:r>
        <w:r>
          <w:rPr>
            <w:noProof/>
            <w:webHidden/>
          </w:rPr>
          <w:fldChar w:fldCharType="separate"/>
        </w:r>
        <w:r>
          <w:rPr>
            <w:noProof/>
            <w:webHidden/>
          </w:rPr>
          <w:t>44</w:t>
        </w:r>
        <w:r>
          <w:rPr>
            <w:noProof/>
            <w:webHidden/>
          </w:rPr>
          <w:fldChar w:fldCharType="end"/>
        </w:r>
      </w:hyperlink>
    </w:p>
    <w:p w14:paraId="186E6843" w14:textId="5075BAAD"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08" w:history="1">
        <w:r w:rsidRPr="00B17EBA">
          <w:rPr>
            <w:rStyle w:val="Hypertextovodkaz"/>
            <w:noProof/>
          </w:rPr>
          <w:t>6.5</w:t>
        </w:r>
        <w:r>
          <w:rPr>
            <w:rFonts w:asciiTheme="minorHAnsi" w:eastAsiaTheme="minorEastAsia" w:hAnsiTheme="minorHAnsi" w:cstheme="minorBidi"/>
            <w:noProof/>
            <w:kern w:val="2"/>
            <w:sz w:val="24"/>
            <w:szCs w:val="24"/>
            <w14:ligatures w14:val="standardContextual"/>
          </w:rPr>
          <w:tab/>
        </w:r>
        <w:r w:rsidRPr="00B17EBA">
          <w:rPr>
            <w:rStyle w:val="Hypertextovodkaz"/>
            <w:noProof/>
          </w:rPr>
          <w:t>Využití SuperKonfigurátoru k vytvoření reportu nad více DB pro možnosti porovnání a nalezení položek v různých DB</w:t>
        </w:r>
        <w:r>
          <w:rPr>
            <w:noProof/>
            <w:webHidden/>
          </w:rPr>
          <w:tab/>
        </w:r>
        <w:r>
          <w:rPr>
            <w:noProof/>
            <w:webHidden/>
          </w:rPr>
          <w:fldChar w:fldCharType="begin"/>
        </w:r>
        <w:r>
          <w:rPr>
            <w:noProof/>
            <w:webHidden/>
          </w:rPr>
          <w:instrText xml:space="preserve"> PAGEREF _Toc198146808 \h </w:instrText>
        </w:r>
        <w:r>
          <w:rPr>
            <w:noProof/>
            <w:webHidden/>
          </w:rPr>
        </w:r>
        <w:r>
          <w:rPr>
            <w:noProof/>
            <w:webHidden/>
          </w:rPr>
          <w:fldChar w:fldCharType="separate"/>
        </w:r>
        <w:r>
          <w:rPr>
            <w:noProof/>
            <w:webHidden/>
          </w:rPr>
          <w:t>45</w:t>
        </w:r>
        <w:r>
          <w:rPr>
            <w:noProof/>
            <w:webHidden/>
          </w:rPr>
          <w:fldChar w:fldCharType="end"/>
        </w:r>
      </w:hyperlink>
    </w:p>
    <w:p w14:paraId="5EA29373" w14:textId="42BF1809" w:rsidR="006A32CA" w:rsidRDefault="006A32CA">
      <w:pPr>
        <w:pStyle w:val="Obsah1"/>
        <w:tabs>
          <w:tab w:val="left" w:pos="400"/>
        </w:tabs>
        <w:rPr>
          <w:rFonts w:asciiTheme="minorHAnsi" w:eastAsiaTheme="minorEastAsia" w:hAnsiTheme="minorHAnsi" w:cstheme="minorBidi"/>
          <w:noProof/>
          <w:kern w:val="2"/>
          <w:sz w:val="24"/>
          <w:szCs w:val="24"/>
          <w14:ligatures w14:val="standardContextual"/>
        </w:rPr>
      </w:pPr>
      <w:hyperlink w:anchor="_Toc198146809" w:history="1">
        <w:r w:rsidRPr="00B17EBA">
          <w:rPr>
            <w:rStyle w:val="Hypertextovodkaz"/>
            <w:rFonts w:cs="Arial"/>
            <w:b/>
            <w:bCs/>
            <w:noProof/>
            <w:kern w:val="32"/>
          </w:rPr>
          <w:t>7</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kern w:val="32"/>
          </w:rPr>
          <w:t>Správa uživatelů aplikace</w:t>
        </w:r>
        <w:r>
          <w:rPr>
            <w:noProof/>
            <w:webHidden/>
          </w:rPr>
          <w:tab/>
        </w:r>
        <w:r>
          <w:rPr>
            <w:noProof/>
            <w:webHidden/>
          </w:rPr>
          <w:fldChar w:fldCharType="begin"/>
        </w:r>
        <w:r>
          <w:rPr>
            <w:noProof/>
            <w:webHidden/>
          </w:rPr>
          <w:instrText xml:space="preserve"> PAGEREF _Toc198146809 \h </w:instrText>
        </w:r>
        <w:r>
          <w:rPr>
            <w:noProof/>
            <w:webHidden/>
          </w:rPr>
        </w:r>
        <w:r>
          <w:rPr>
            <w:noProof/>
            <w:webHidden/>
          </w:rPr>
          <w:fldChar w:fldCharType="separate"/>
        </w:r>
        <w:r>
          <w:rPr>
            <w:noProof/>
            <w:webHidden/>
          </w:rPr>
          <w:t>45</w:t>
        </w:r>
        <w:r>
          <w:rPr>
            <w:noProof/>
            <w:webHidden/>
          </w:rPr>
          <w:fldChar w:fldCharType="end"/>
        </w:r>
      </w:hyperlink>
    </w:p>
    <w:p w14:paraId="1DFF9D10" w14:textId="0FEBC9AB"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10" w:history="1">
        <w:r w:rsidRPr="00B17EBA">
          <w:rPr>
            <w:rStyle w:val="Hypertextovodkaz"/>
            <w:rFonts w:cs="Arial"/>
            <w:b/>
            <w:bCs/>
            <w:iCs/>
            <w:noProof/>
          </w:rPr>
          <w:t>7.1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Založení uživatele – stručné shrnutí</w:t>
        </w:r>
        <w:r>
          <w:rPr>
            <w:noProof/>
            <w:webHidden/>
          </w:rPr>
          <w:tab/>
        </w:r>
        <w:r>
          <w:rPr>
            <w:noProof/>
            <w:webHidden/>
          </w:rPr>
          <w:fldChar w:fldCharType="begin"/>
        </w:r>
        <w:r>
          <w:rPr>
            <w:noProof/>
            <w:webHidden/>
          </w:rPr>
          <w:instrText xml:space="preserve"> PAGEREF _Toc198146810 \h </w:instrText>
        </w:r>
        <w:r>
          <w:rPr>
            <w:noProof/>
            <w:webHidden/>
          </w:rPr>
        </w:r>
        <w:r>
          <w:rPr>
            <w:noProof/>
            <w:webHidden/>
          </w:rPr>
          <w:fldChar w:fldCharType="separate"/>
        </w:r>
        <w:r>
          <w:rPr>
            <w:noProof/>
            <w:webHidden/>
          </w:rPr>
          <w:t>45</w:t>
        </w:r>
        <w:r>
          <w:rPr>
            <w:noProof/>
            <w:webHidden/>
          </w:rPr>
          <w:fldChar w:fldCharType="end"/>
        </w:r>
      </w:hyperlink>
    </w:p>
    <w:p w14:paraId="72393312" w14:textId="59523BEF"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11" w:history="1">
        <w:r w:rsidRPr="00B17EBA">
          <w:rPr>
            <w:rStyle w:val="Hypertextovodkaz"/>
            <w:rFonts w:cs="Arial"/>
            <w:b/>
            <w:bCs/>
            <w:iCs/>
            <w:noProof/>
          </w:rPr>
          <w:t>7.2</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Práva k objektům a k řádkům, role a profily</w:t>
        </w:r>
        <w:r>
          <w:rPr>
            <w:noProof/>
            <w:webHidden/>
          </w:rPr>
          <w:tab/>
        </w:r>
        <w:r>
          <w:rPr>
            <w:noProof/>
            <w:webHidden/>
          </w:rPr>
          <w:fldChar w:fldCharType="begin"/>
        </w:r>
        <w:r>
          <w:rPr>
            <w:noProof/>
            <w:webHidden/>
          </w:rPr>
          <w:instrText xml:space="preserve"> PAGEREF _Toc198146811 \h </w:instrText>
        </w:r>
        <w:r>
          <w:rPr>
            <w:noProof/>
            <w:webHidden/>
          </w:rPr>
        </w:r>
        <w:r>
          <w:rPr>
            <w:noProof/>
            <w:webHidden/>
          </w:rPr>
          <w:fldChar w:fldCharType="separate"/>
        </w:r>
        <w:r>
          <w:rPr>
            <w:noProof/>
            <w:webHidden/>
          </w:rPr>
          <w:t>45</w:t>
        </w:r>
        <w:r>
          <w:rPr>
            <w:noProof/>
            <w:webHidden/>
          </w:rPr>
          <w:fldChar w:fldCharType="end"/>
        </w:r>
      </w:hyperlink>
    </w:p>
    <w:p w14:paraId="17692597" w14:textId="7D0D79FD"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12" w:history="1">
        <w:r w:rsidRPr="00B17EBA">
          <w:rPr>
            <w:rStyle w:val="Hypertextovodkaz"/>
            <w:rFonts w:cs="Arial"/>
            <w:b/>
            <w:bCs/>
            <w:noProof/>
          </w:rPr>
          <w:t>7.2.1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Pojmy a základní otázky</w:t>
        </w:r>
        <w:r>
          <w:rPr>
            <w:noProof/>
            <w:webHidden/>
          </w:rPr>
          <w:tab/>
        </w:r>
        <w:r>
          <w:rPr>
            <w:noProof/>
            <w:webHidden/>
          </w:rPr>
          <w:fldChar w:fldCharType="begin"/>
        </w:r>
        <w:r>
          <w:rPr>
            <w:noProof/>
            <w:webHidden/>
          </w:rPr>
          <w:instrText xml:space="preserve"> PAGEREF _Toc198146812 \h </w:instrText>
        </w:r>
        <w:r>
          <w:rPr>
            <w:noProof/>
            <w:webHidden/>
          </w:rPr>
        </w:r>
        <w:r>
          <w:rPr>
            <w:noProof/>
            <w:webHidden/>
          </w:rPr>
          <w:fldChar w:fldCharType="separate"/>
        </w:r>
        <w:r>
          <w:rPr>
            <w:noProof/>
            <w:webHidden/>
          </w:rPr>
          <w:t>45</w:t>
        </w:r>
        <w:r>
          <w:rPr>
            <w:noProof/>
            <w:webHidden/>
          </w:rPr>
          <w:fldChar w:fldCharType="end"/>
        </w:r>
      </w:hyperlink>
    </w:p>
    <w:p w14:paraId="37D3C2A2" w14:textId="7BD83DAC"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13" w:history="1">
        <w:r w:rsidRPr="00B17EBA">
          <w:rPr>
            <w:rStyle w:val="Hypertextovodkaz"/>
            <w:rFonts w:cs="Arial"/>
            <w:b/>
            <w:bCs/>
            <w:noProof/>
          </w:rPr>
          <w:t>7.2.2</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Nastavení přístupových práv v aplikaci</w:t>
        </w:r>
        <w:r>
          <w:rPr>
            <w:noProof/>
            <w:webHidden/>
          </w:rPr>
          <w:tab/>
        </w:r>
        <w:r>
          <w:rPr>
            <w:noProof/>
            <w:webHidden/>
          </w:rPr>
          <w:fldChar w:fldCharType="begin"/>
        </w:r>
        <w:r>
          <w:rPr>
            <w:noProof/>
            <w:webHidden/>
          </w:rPr>
          <w:instrText xml:space="preserve"> PAGEREF _Toc198146813 \h </w:instrText>
        </w:r>
        <w:r>
          <w:rPr>
            <w:noProof/>
            <w:webHidden/>
          </w:rPr>
        </w:r>
        <w:r>
          <w:rPr>
            <w:noProof/>
            <w:webHidden/>
          </w:rPr>
          <w:fldChar w:fldCharType="separate"/>
        </w:r>
        <w:r>
          <w:rPr>
            <w:noProof/>
            <w:webHidden/>
          </w:rPr>
          <w:t>48</w:t>
        </w:r>
        <w:r>
          <w:rPr>
            <w:noProof/>
            <w:webHidden/>
          </w:rPr>
          <w:fldChar w:fldCharType="end"/>
        </w:r>
      </w:hyperlink>
    </w:p>
    <w:p w14:paraId="51DEA435" w14:textId="6C5A0BAB"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14" w:history="1">
        <w:r w:rsidRPr="00B17EBA">
          <w:rPr>
            <w:rStyle w:val="Hypertextovodkaz"/>
            <w:rFonts w:cs="Arial"/>
            <w:b/>
            <w:bCs/>
            <w:noProof/>
          </w:rPr>
          <w:t>7.2.3</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Objekty práv konfigurace</w:t>
        </w:r>
        <w:r>
          <w:rPr>
            <w:noProof/>
            <w:webHidden/>
          </w:rPr>
          <w:tab/>
        </w:r>
        <w:r>
          <w:rPr>
            <w:noProof/>
            <w:webHidden/>
          </w:rPr>
          <w:fldChar w:fldCharType="begin"/>
        </w:r>
        <w:r>
          <w:rPr>
            <w:noProof/>
            <w:webHidden/>
          </w:rPr>
          <w:instrText xml:space="preserve"> PAGEREF _Toc198146814 \h </w:instrText>
        </w:r>
        <w:r>
          <w:rPr>
            <w:noProof/>
            <w:webHidden/>
          </w:rPr>
        </w:r>
        <w:r>
          <w:rPr>
            <w:noProof/>
            <w:webHidden/>
          </w:rPr>
          <w:fldChar w:fldCharType="separate"/>
        </w:r>
        <w:r>
          <w:rPr>
            <w:noProof/>
            <w:webHidden/>
          </w:rPr>
          <w:t>57</w:t>
        </w:r>
        <w:r>
          <w:rPr>
            <w:noProof/>
            <w:webHidden/>
          </w:rPr>
          <w:fldChar w:fldCharType="end"/>
        </w:r>
      </w:hyperlink>
    </w:p>
    <w:p w14:paraId="654E598C" w14:textId="4A75BBA1"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15" w:history="1">
        <w:r w:rsidRPr="00B17EBA">
          <w:rPr>
            <w:rStyle w:val="Hypertextovodkaz"/>
            <w:rFonts w:cs="Arial"/>
            <w:b/>
            <w:bCs/>
            <w:noProof/>
          </w:rPr>
          <w:t>7.2.4</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Zastupování uživatele na profilu</w:t>
        </w:r>
        <w:r>
          <w:rPr>
            <w:noProof/>
            <w:webHidden/>
          </w:rPr>
          <w:tab/>
        </w:r>
        <w:r>
          <w:rPr>
            <w:noProof/>
            <w:webHidden/>
          </w:rPr>
          <w:fldChar w:fldCharType="begin"/>
        </w:r>
        <w:r>
          <w:rPr>
            <w:noProof/>
            <w:webHidden/>
          </w:rPr>
          <w:instrText xml:space="preserve"> PAGEREF _Toc198146815 \h </w:instrText>
        </w:r>
        <w:r>
          <w:rPr>
            <w:noProof/>
            <w:webHidden/>
          </w:rPr>
        </w:r>
        <w:r>
          <w:rPr>
            <w:noProof/>
            <w:webHidden/>
          </w:rPr>
          <w:fldChar w:fldCharType="separate"/>
        </w:r>
        <w:r>
          <w:rPr>
            <w:noProof/>
            <w:webHidden/>
          </w:rPr>
          <w:t>58</w:t>
        </w:r>
        <w:r>
          <w:rPr>
            <w:noProof/>
            <w:webHidden/>
          </w:rPr>
          <w:fldChar w:fldCharType="end"/>
        </w:r>
      </w:hyperlink>
    </w:p>
    <w:p w14:paraId="09CE36F7" w14:textId="470C5D65"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16" w:history="1">
        <w:r w:rsidRPr="00B17EBA">
          <w:rPr>
            <w:rStyle w:val="Hypertextovodkaz"/>
            <w:rFonts w:cs="Arial"/>
            <w:b/>
            <w:bCs/>
            <w:noProof/>
          </w:rPr>
          <w:t>7.2.5</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Dílčí (limitovaný) správce</w:t>
        </w:r>
        <w:r>
          <w:rPr>
            <w:noProof/>
            <w:webHidden/>
          </w:rPr>
          <w:tab/>
        </w:r>
        <w:r>
          <w:rPr>
            <w:noProof/>
            <w:webHidden/>
          </w:rPr>
          <w:fldChar w:fldCharType="begin"/>
        </w:r>
        <w:r>
          <w:rPr>
            <w:noProof/>
            <w:webHidden/>
          </w:rPr>
          <w:instrText xml:space="preserve"> PAGEREF _Toc198146816 \h </w:instrText>
        </w:r>
        <w:r>
          <w:rPr>
            <w:noProof/>
            <w:webHidden/>
          </w:rPr>
        </w:r>
        <w:r>
          <w:rPr>
            <w:noProof/>
            <w:webHidden/>
          </w:rPr>
          <w:fldChar w:fldCharType="separate"/>
        </w:r>
        <w:r>
          <w:rPr>
            <w:noProof/>
            <w:webHidden/>
          </w:rPr>
          <w:t>58</w:t>
        </w:r>
        <w:r>
          <w:rPr>
            <w:noProof/>
            <w:webHidden/>
          </w:rPr>
          <w:fldChar w:fldCharType="end"/>
        </w:r>
      </w:hyperlink>
    </w:p>
    <w:p w14:paraId="471F52CF" w14:textId="08AF276D"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17" w:history="1">
        <w:r w:rsidRPr="00B17EBA">
          <w:rPr>
            <w:rStyle w:val="Hypertextovodkaz"/>
            <w:rFonts w:cs="Arial"/>
            <w:b/>
            <w:bCs/>
            <w:noProof/>
          </w:rPr>
          <w:t>7.2.6</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Příloha – model přístupových práv EGJE</w:t>
        </w:r>
        <w:r>
          <w:rPr>
            <w:noProof/>
            <w:webHidden/>
          </w:rPr>
          <w:tab/>
        </w:r>
        <w:r>
          <w:rPr>
            <w:noProof/>
            <w:webHidden/>
          </w:rPr>
          <w:fldChar w:fldCharType="begin"/>
        </w:r>
        <w:r>
          <w:rPr>
            <w:noProof/>
            <w:webHidden/>
          </w:rPr>
          <w:instrText xml:space="preserve"> PAGEREF _Toc198146817 \h </w:instrText>
        </w:r>
        <w:r>
          <w:rPr>
            <w:noProof/>
            <w:webHidden/>
          </w:rPr>
        </w:r>
        <w:r>
          <w:rPr>
            <w:noProof/>
            <w:webHidden/>
          </w:rPr>
          <w:fldChar w:fldCharType="separate"/>
        </w:r>
        <w:r>
          <w:rPr>
            <w:noProof/>
            <w:webHidden/>
          </w:rPr>
          <w:t>59</w:t>
        </w:r>
        <w:r>
          <w:rPr>
            <w:noProof/>
            <w:webHidden/>
          </w:rPr>
          <w:fldChar w:fldCharType="end"/>
        </w:r>
      </w:hyperlink>
    </w:p>
    <w:p w14:paraId="17B8A811" w14:textId="0221DF92"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18" w:history="1">
        <w:r w:rsidRPr="00B17EBA">
          <w:rPr>
            <w:rStyle w:val="Hypertextovodkaz"/>
            <w:rFonts w:cs="Arial"/>
            <w:b/>
            <w:bCs/>
            <w:noProof/>
          </w:rPr>
          <w:t>7.2.7</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Speciální objekty přístupových práv</w:t>
        </w:r>
        <w:r>
          <w:rPr>
            <w:noProof/>
            <w:webHidden/>
          </w:rPr>
          <w:tab/>
        </w:r>
        <w:r>
          <w:rPr>
            <w:noProof/>
            <w:webHidden/>
          </w:rPr>
          <w:fldChar w:fldCharType="begin"/>
        </w:r>
        <w:r>
          <w:rPr>
            <w:noProof/>
            <w:webHidden/>
          </w:rPr>
          <w:instrText xml:space="preserve"> PAGEREF _Toc198146818 \h </w:instrText>
        </w:r>
        <w:r>
          <w:rPr>
            <w:noProof/>
            <w:webHidden/>
          </w:rPr>
        </w:r>
        <w:r>
          <w:rPr>
            <w:noProof/>
            <w:webHidden/>
          </w:rPr>
          <w:fldChar w:fldCharType="separate"/>
        </w:r>
        <w:r>
          <w:rPr>
            <w:noProof/>
            <w:webHidden/>
          </w:rPr>
          <w:t>59</w:t>
        </w:r>
        <w:r>
          <w:rPr>
            <w:noProof/>
            <w:webHidden/>
          </w:rPr>
          <w:fldChar w:fldCharType="end"/>
        </w:r>
      </w:hyperlink>
    </w:p>
    <w:p w14:paraId="221457FD" w14:textId="65FCF743" w:rsidR="006A32CA" w:rsidRDefault="006A32CA">
      <w:pPr>
        <w:pStyle w:val="Obsah1"/>
        <w:tabs>
          <w:tab w:val="left" w:pos="400"/>
        </w:tabs>
        <w:rPr>
          <w:rFonts w:asciiTheme="minorHAnsi" w:eastAsiaTheme="minorEastAsia" w:hAnsiTheme="minorHAnsi" w:cstheme="minorBidi"/>
          <w:noProof/>
          <w:kern w:val="2"/>
          <w:sz w:val="24"/>
          <w:szCs w:val="24"/>
          <w14:ligatures w14:val="standardContextual"/>
        </w:rPr>
      </w:pPr>
      <w:hyperlink w:anchor="_Toc198146819" w:history="1">
        <w:r w:rsidRPr="00B17EBA">
          <w:rPr>
            <w:rStyle w:val="Hypertextovodkaz"/>
            <w:rFonts w:cs="Arial"/>
            <w:b/>
            <w:bCs/>
            <w:noProof/>
            <w:kern w:val="32"/>
          </w:rPr>
          <w:t>8</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kern w:val="32"/>
          </w:rPr>
          <w:t>Hromadná korespondence</w:t>
        </w:r>
        <w:r>
          <w:rPr>
            <w:noProof/>
            <w:webHidden/>
          </w:rPr>
          <w:tab/>
        </w:r>
        <w:r>
          <w:rPr>
            <w:noProof/>
            <w:webHidden/>
          </w:rPr>
          <w:fldChar w:fldCharType="begin"/>
        </w:r>
        <w:r>
          <w:rPr>
            <w:noProof/>
            <w:webHidden/>
          </w:rPr>
          <w:instrText xml:space="preserve"> PAGEREF _Toc198146819 \h </w:instrText>
        </w:r>
        <w:r>
          <w:rPr>
            <w:noProof/>
            <w:webHidden/>
          </w:rPr>
        </w:r>
        <w:r>
          <w:rPr>
            <w:noProof/>
            <w:webHidden/>
          </w:rPr>
          <w:fldChar w:fldCharType="separate"/>
        </w:r>
        <w:r>
          <w:rPr>
            <w:noProof/>
            <w:webHidden/>
          </w:rPr>
          <w:t>70</w:t>
        </w:r>
        <w:r>
          <w:rPr>
            <w:noProof/>
            <w:webHidden/>
          </w:rPr>
          <w:fldChar w:fldCharType="end"/>
        </w:r>
      </w:hyperlink>
    </w:p>
    <w:p w14:paraId="01804727" w14:textId="41366FF1"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20" w:history="1">
        <w:r w:rsidRPr="00B17EBA">
          <w:rPr>
            <w:rStyle w:val="Hypertextovodkaz"/>
            <w:rFonts w:cs="Arial"/>
            <w:b/>
            <w:bCs/>
            <w:iCs/>
            <w:noProof/>
          </w:rPr>
          <w:t>8.1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Použití MS Office</w:t>
        </w:r>
        <w:r>
          <w:rPr>
            <w:noProof/>
            <w:webHidden/>
          </w:rPr>
          <w:tab/>
        </w:r>
        <w:r>
          <w:rPr>
            <w:noProof/>
            <w:webHidden/>
          </w:rPr>
          <w:fldChar w:fldCharType="begin"/>
        </w:r>
        <w:r>
          <w:rPr>
            <w:noProof/>
            <w:webHidden/>
          </w:rPr>
          <w:instrText xml:space="preserve"> PAGEREF _Toc198146820 \h </w:instrText>
        </w:r>
        <w:r>
          <w:rPr>
            <w:noProof/>
            <w:webHidden/>
          </w:rPr>
        </w:r>
        <w:r>
          <w:rPr>
            <w:noProof/>
            <w:webHidden/>
          </w:rPr>
          <w:fldChar w:fldCharType="separate"/>
        </w:r>
        <w:r>
          <w:rPr>
            <w:noProof/>
            <w:webHidden/>
          </w:rPr>
          <w:t>70</w:t>
        </w:r>
        <w:r>
          <w:rPr>
            <w:noProof/>
            <w:webHidden/>
          </w:rPr>
          <w:fldChar w:fldCharType="end"/>
        </w:r>
      </w:hyperlink>
    </w:p>
    <w:p w14:paraId="31364629" w14:textId="311077ED"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21" w:history="1">
        <w:r w:rsidRPr="00B17EBA">
          <w:rPr>
            <w:rStyle w:val="Hypertextovodkaz"/>
            <w:rFonts w:cs="Arial"/>
            <w:b/>
            <w:bCs/>
            <w:iCs/>
            <w:noProof/>
          </w:rPr>
          <w:t>8.2</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Použití OpenOffice</w:t>
        </w:r>
        <w:r>
          <w:rPr>
            <w:noProof/>
            <w:webHidden/>
          </w:rPr>
          <w:tab/>
        </w:r>
        <w:r>
          <w:rPr>
            <w:noProof/>
            <w:webHidden/>
          </w:rPr>
          <w:fldChar w:fldCharType="begin"/>
        </w:r>
        <w:r>
          <w:rPr>
            <w:noProof/>
            <w:webHidden/>
          </w:rPr>
          <w:instrText xml:space="preserve"> PAGEREF _Toc198146821 \h </w:instrText>
        </w:r>
        <w:r>
          <w:rPr>
            <w:noProof/>
            <w:webHidden/>
          </w:rPr>
        </w:r>
        <w:r>
          <w:rPr>
            <w:noProof/>
            <w:webHidden/>
          </w:rPr>
          <w:fldChar w:fldCharType="separate"/>
        </w:r>
        <w:r>
          <w:rPr>
            <w:noProof/>
            <w:webHidden/>
          </w:rPr>
          <w:t>71</w:t>
        </w:r>
        <w:r>
          <w:rPr>
            <w:noProof/>
            <w:webHidden/>
          </w:rPr>
          <w:fldChar w:fldCharType="end"/>
        </w:r>
      </w:hyperlink>
    </w:p>
    <w:p w14:paraId="0A2E6612" w14:textId="5F16BECB"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22" w:history="1">
        <w:r w:rsidRPr="00B17EBA">
          <w:rPr>
            <w:rStyle w:val="Hypertextovodkaz"/>
            <w:rFonts w:cs="Arial"/>
            <w:b/>
            <w:bCs/>
            <w:iCs/>
            <w:noProof/>
          </w:rPr>
          <w:t>8.3</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Rtf sestavy a uživatelské sestavy - přímé volání MS Office</w:t>
        </w:r>
        <w:r>
          <w:rPr>
            <w:noProof/>
            <w:webHidden/>
          </w:rPr>
          <w:tab/>
        </w:r>
        <w:r>
          <w:rPr>
            <w:noProof/>
            <w:webHidden/>
          </w:rPr>
          <w:fldChar w:fldCharType="begin"/>
        </w:r>
        <w:r>
          <w:rPr>
            <w:noProof/>
            <w:webHidden/>
          </w:rPr>
          <w:instrText xml:space="preserve"> PAGEREF _Toc198146822 \h </w:instrText>
        </w:r>
        <w:r>
          <w:rPr>
            <w:noProof/>
            <w:webHidden/>
          </w:rPr>
        </w:r>
        <w:r>
          <w:rPr>
            <w:noProof/>
            <w:webHidden/>
          </w:rPr>
          <w:fldChar w:fldCharType="separate"/>
        </w:r>
        <w:r>
          <w:rPr>
            <w:noProof/>
            <w:webHidden/>
          </w:rPr>
          <w:t>71</w:t>
        </w:r>
        <w:r>
          <w:rPr>
            <w:noProof/>
            <w:webHidden/>
          </w:rPr>
          <w:fldChar w:fldCharType="end"/>
        </w:r>
      </w:hyperlink>
    </w:p>
    <w:p w14:paraId="310E70FB" w14:textId="2F5E121D"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23" w:history="1">
        <w:r w:rsidRPr="00B17EBA">
          <w:rPr>
            <w:rStyle w:val="Hypertextovodkaz"/>
            <w:rFonts w:cs="Arial"/>
            <w:b/>
            <w:bCs/>
            <w:noProof/>
          </w:rPr>
          <w:t>8.3.1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Technologický předpoklad</w:t>
        </w:r>
        <w:r>
          <w:rPr>
            <w:noProof/>
            <w:webHidden/>
          </w:rPr>
          <w:tab/>
        </w:r>
        <w:r>
          <w:rPr>
            <w:noProof/>
            <w:webHidden/>
          </w:rPr>
          <w:fldChar w:fldCharType="begin"/>
        </w:r>
        <w:r>
          <w:rPr>
            <w:noProof/>
            <w:webHidden/>
          </w:rPr>
          <w:instrText xml:space="preserve"> PAGEREF _Toc198146823 \h </w:instrText>
        </w:r>
        <w:r>
          <w:rPr>
            <w:noProof/>
            <w:webHidden/>
          </w:rPr>
        </w:r>
        <w:r>
          <w:rPr>
            <w:noProof/>
            <w:webHidden/>
          </w:rPr>
          <w:fldChar w:fldCharType="separate"/>
        </w:r>
        <w:r>
          <w:rPr>
            <w:noProof/>
            <w:webHidden/>
          </w:rPr>
          <w:t>71</w:t>
        </w:r>
        <w:r>
          <w:rPr>
            <w:noProof/>
            <w:webHidden/>
          </w:rPr>
          <w:fldChar w:fldCharType="end"/>
        </w:r>
      </w:hyperlink>
    </w:p>
    <w:p w14:paraId="1211245E" w14:textId="10E50778"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24" w:history="1">
        <w:r w:rsidRPr="00B17EBA">
          <w:rPr>
            <w:rStyle w:val="Hypertextovodkaz"/>
            <w:rFonts w:cs="Arial"/>
            <w:b/>
            <w:bCs/>
            <w:noProof/>
          </w:rPr>
          <w:t>8.3.2</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Použití</w:t>
        </w:r>
        <w:r>
          <w:rPr>
            <w:noProof/>
            <w:webHidden/>
          </w:rPr>
          <w:tab/>
        </w:r>
        <w:r>
          <w:rPr>
            <w:noProof/>
            <w:webHidden/>
          </w:rPr>
          <w:fldChar w:fldCharType="begin"/>
        </w:r>
        <w:r>
          <w:rPr>
            <w:noProof/>
            <w:webHidden/>
          </w:rPr>
          <w:instrText xml:space="preserve"> PAGEREF _Toc198146824 \h </w:instrText>
        </w:r>
        <w:r>
          <w:rPr>
            <w:noProof/>
            <w:webHidden/>
          </w:rPr>
        </w:r>
        <w:r>
          <w:rPr>
            <w:noProof/>
            <w:webHidden/>
          </w:rPr>
          <w:fldChar w:fldCharType="separate"/>
        </w:r>
        <w:r>
          <w:rPr>
            <w:noProof/>
            <w:webHidden/>
          </w:rPr>
          <w:t>71</w:t>
        </w:r>
        <w:r>
          <w:rPr>
            <w:noProof/>
            <w:webHidden/>
          </w:rPr>
          <w:fldChar w:fldCharType="end"/>
        </w:r>
      </w:hyperlink>
    </w:p>
    <w:p w14:paraId="36ACD772" w14:textId="68F89A0D"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25" w:history="1">
        <w:r w:rsidRPr="00B17EBA">
          <w:rPr>
            <w:rStyle w:val="Hypertextovodkaz"/>
            <w:rFonts w:cs="Arial"/>
            <w:b/>
            <w:bCs/>
            <w:iCs/>
            <w:noProof/>
          </w:rPr>
          <w:t>8.4</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Hromadná korespondence – Dokumenty DOCX ELA</w:t>
        </w:r>
        <w:r>
          <w:rPr>
            <w:noProof/>
            <w:webHidden/>
          </w:rPr>
          <w:tab/>
        </w:r>
        <w:r>
          <w:rPr>
            <w:noProof/>
            <w:webHidden/>
          </w:rPr>
          <w:fldChar w:fldCharType="begin"/>
        </w:r>
        <w:r>
          <w:rPr>
            <w:noProof/>
            <w:webHidden/>
          </w:rPr>
          <w:instrText xml:space="preserve"> PAGEREF _Toc198146825 \h </w:instrText>
        </w:r>
        <w:r>
          <w:rPr>
            <w:noProof/>
            <w:webHidden/>
          </w:rPr>
        </w:r>
        <w:r>
          <w:rPr>
            <w:noProof/>
            <w:webHidden/>
          </w:rPr>
          <w:fldChar w:fldCharType="separate"/>
        </w:r>
        <w:r>
          <w:rPr>
            <w:noProof/>
            <w:webHidden/>
          </w:rPr>
          <w:t>72</w:t>
        </w:r>
        <w:r>
          <w:rPr>
            <w:noProof/>
            <w:webHidden/>
          </w:rPr>
          <w:fldChar w:fldCharType="end"/>
        </w:r>
      </w:hyperlink>
    </w:p>
    <w:p w14:paraId="1FD1EF78" w14:textId="1367FE25" w:rsidR="006A32CA" w:rsidRDefault="006A32CA">
      <w:pPr>
        <w:pStyle w:val="Obsah1"/>
        <w:tabs>
          <w:tab w:val="left" w:pos="400"/>
        </w:tabs>
        <w:rPr>
          <w:rFonts w:asciiTheme="minorHAnsi" w:eastAsiaTheme="minorEastAsia" w:hAnsiTheme="minorHAnsi" w:cstheme="minorBidi"/>
          <w:noProof/>
          <w:kern w:val="2"/>
          <w:sz w:val="24"/>
          <w:szCs w:val="24"/>
          <w14:ligatures w14:val="standardContextual"/>
        </w:rPr>
      </w:pPr>
      <w:hyperlink w:anchor="_Toc198146826" w:history="1">
        <w:r w:rsidRPr="00B17EBA">
          <w:rPr>
            <w:rStyle w:val="Hypertextovodkaz"/>
            <w:rFonts w:cs="Arial"/>
            <w:b/>
            <w:bCs/>
            <w:noProof/>
            <w:kern w:val="32"/>
          </w:rPr>
          <w:t>9</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kern w:val="32"/>
          </w:rPr>
          <w:t>Uživatelské sestavy</w:t>
        </w:r>
        <w:r>
          <w:rPr>
            <w:noProof/>
            <w:webHidden/>
          </w:rPr>
          <w:tab/>
        </w:r>
        <w:r>
          <w:rPr>
            <w:noProof/>
            <w:webHidden/>
          </w:rPr>
          <w:fldChar w:fldCharType="begin"/>
        </w:r>
        <w:r>
          <w:rPr>
            <w:noProof/>
            <w:webHidden/>
          </w:rPr>
          <w:instrText xml:space="preserve"> PAGEREF _Toc198146826 \h </w:instrText>
        </w:r>
        <w:r>
          <w:rPr>
            <w:noProof/>
            <w:webHidden/>
          </w:rPr>
        </w:r>
        <w:r>
          <w:rPr>
            <w:noProof/>
            <w:webHidden/>
          </w:rPr>
          <w:fldChar w:fldCharType="separate"/>
        </w:r>
        <w:r>
          <w:rPr>
            <w:noProof/>
            <w:webHidden/>
          </w:rPr>
          <w:t>72</w:t>
        </w:r>
        <w:r>
          <w:rPr>
            <w:noProof/>
            <w:webHidden/>
          </w:rPr>
          <w:fldChar w:fldCharType="end"/>
        </w:r>
      </w:hyperlink>
    </w:p>
    <w:p w14:paraId="53DC8F7B" w14:textId="498B2E95"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27" w:history="1">
        <w:r w:rsidRPr="00B17EBA">
          <w:rPr>
            <w:rStyle w:val="Hypertextovodkaz"/>
            <w:rFonts w:cs="Arial"/>
            <w:b/>
            <w:bCs/>
            <w:iCs/>
            <w:noProof/>
          </w:rPr>
          <w:t>9.1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Schema</w:t>
        </w:r>
        <w:r>
          <w:rPr>
            <w:noProof/>
            <w:webHidden/>
          </w:rPr>
          <w:tab/>
        </w:r>
        <w:r>
          <w:rPr>
            <w:noProof/>
            <w:webHidden/>
          </w:rPr>
          <w:fldChar w:fldCharType="begin"/>
        </w:r>
        <w:r>
          <w:rPr>
            <w:noProof/>
            <w:webHidden/>
          </w:rPr>
          <w:instrText xml:space="preserve"> PAGEREF _Toc198146827 \h </w:instrText>
        </w:r>
        <w:r>
          <w:rPr>
            <w:noProof/>
            <w:webHidden/>
          </w:rPr>
        </w:r>
        <w:r>
          <w:rPr>
            <w:noProof/>
            <w:webHidden/>
          </w:rPr>
          <w:fldChar w:fldCharType="separate"/>
        </w:r>
        <w:r>
          <w:rPr>
            <w:noProof/>
            <w:webHidden/>
          </w:rPr>
          <w:t>72</w:t>
        </w:r>
        <w:r>
          <w:rPr>
            <w:noProof/>
            <w:webHidden/>
          </w:rPr>
          <w:fldChar w:fldCharType="end"/>
        </w:r>
      </w:hyperlink>
    </w:p>
    <w:p w14:paraId="4F794710" w14:textId="3D4207E0"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28" w:history="1">
        <w:r w:rsidRPr="00B17EBA">
          <w:rPr>
            <w:rStyle w:val="Hypertextovodkaz"/>
            <w:rFonts w:cs="Arial"/>
            <w:b/>
            <w:bCs/>
            <w:iCs/>
            <w:noProof/>
          </w:rPr>
          <w:t>9.2</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Popis aparátu</w:t>
        </w:r>
        <w:r>
          <w:rPr>
            <w:noProof/>
            <w:webHidden/>
          </w:rPr>
          <w:tab/>
        </w:r>
        <w:r>
          <w:rPr>
            <w:noProof/>
            <w:webHidden/>
          </w:rPr>
          <w:fldChar w:fldCharType="begin"/>
        </w:r>
        <w:r>
          <w:rPr>
            <w:noProof/>
            <w:webHidden/>
          </w:rPr>
          <w:instrText xml:space="preserve"> PAGEREF _Toc198146828 \h </w:instrText>
        </w:r>
        <w:r>
          <w:rPr>
            <w:noProof/>
            <w:webHidden/>
          </w:rPr>
        </w:r>
        <w:r>
          <w:rPr>
            <w:noProof/>
            <w:webHidden/>
          </w:rPr>
          <w:fldChar w:fldCharType="separate"/>
        </w:r>
        <w:r>
          <w:rPr>
            <w:noProof/>
            <w:webHidden/>
          </w:rPr>
          <w:t>72</w:t>
        </w:r>
        <w:r>
          <w:rPr>
            <w:noProof/>
            <w:webHidden/>
          </w:rPr>
          <w:fldChar w:fldCharType="end"/>
        </w:r>
      </w:hyperlink>
    </w:p>
    <w:p w14:paraId="7AA8016F" w14:textId="50B27E27"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29" w:history="1">
        <w:r w:rsidRPr="00B17EBA">
          <w:rPr>
            <w:rStyle w:val="Hypertextovodkaz"/>
            <w:rFonts w:cs="Arial"/>
            <w:b/>
            <w:bCs/>
            <w:iCs/>
            <w:noProof/>
          </w:rPr>
          <w:t>9.3</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Vlastní vytvoření a editace sestavy</w:t>
        </w:r>
        <w:r>
          <w:rPr>
            <w:noProof/>
            <w:webHidden/>
          </w:rPr>
          <w:tab/>
        </w:r>
        <w:r>
          <w:rPr>
            <w:noProof/>
            <w:webHidden/>
          </w:rPr>
          <w:fldChar w:fldCharType="begin"/>
        </w:r>
        <w:r>
          <w:rPr>
            <w:noProof/>
            <w:webHidden/>
          </w:rPr>
          <w:instrText xml:space="preserve"> PAGEREF _Toc198146829 \h </w:instrText>
        </w:r>
        <w:r>
          <w:rPr>
            <w:noProof/>
            <w:webHidden/>
          </w:rPr>
        </w:r>
        <w:r>
          <w:rPr>
            <w:noProof/>
            <w:webHidden/>
          </w:rPr>
          <w:fldChar w:fldCharType="separate"/>
        </w:r>
        <w:r>
          <w:rPr>
            <w:noProof/>
            <w:webHidden/>
          </w:rPr>
          <w:t>73</w:t>
        </w:r>
        <w:r>
          <w:rPr>
            <w:noProof/>
            <w:webHidden/>
          </w:rPr>
          <w:fldChar w:fldCharType="end"/>
        </w:r>
      </w:hyperlink>
    </w:p>
    <w:p w14:paraId="1A4BEA40" w14:textId="3623DA11"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30" w:history="1">
        <w:r w:rsidRPr="00B17EBA">
          <w:rPr>
            <w:rStyle w:val="Hypertextovodkaz"/>
            <w:rFonts w:cs="Arial"/>
            <w:b/>
            <w:bCs/>
            <w:noProof/>
          </w:rPr>
          <w:t>9.3.1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Přenesení uživatelské sestavy na jinou db</w:t>
        </w:r>
        <w:r>
          <w:rPr>
            <w:noProof/>
            <w:webHidden/>
          </w:rPr>
          <w:tab/>
        </w:r>
        <w:r>
          <w:rPr>
            <w:noProof/>
            <w:webHidden/>
          </w:rPr>
          <w:fldChar w:fldCharType="begin"/>
        </w:r>
        <w:r>
          <w:rPr>
            <w:noProof/>
            <w:webHidden/>
          </w:rPr>
          <w:instrText xml:space="preserve"> PAGEREF _Toc198146830 \h </w:instrText>
        </w:r>
        <w:r>
          <w:rPr>
            <w:noProof/>
            <w:webHidden/>
          </w:rPr>
        </w:r>
        <w:r>
          <w:rPr>
            <w:noProof/>
            <w:webHidden/>
          </w:rPr>
          <w:fldChar w:fldCharType="separate"/>
        </w:r>
        <w:r>
          <w:rPr>
            <w:noProof/>
            <w:webHidden/>
          </w:rPr>
          <w:t>73</w:t>
        </w:r>
        <w:r>
          <w:rPr>
            <w:noProof/>
            <w:webHidden/>
          </w:rPr>
          <w:fldChar w:fldCharType="end"/>
        </w:r>
      </w:hyperlink>
    </w:p>
    <w:p w14:paraId="6D665484" w14:textId="22678717"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31" w:history="1">
        <w:r w:rsidRPr="00B17EBA">
          <w:rPr>
            <w:rStyle w:val="Hypertextovodkaz"/>
            <w:noProof/>
          </w:rPr>
          <w:t>9.4</w:t>
        </w:r>
        <w:r>
          <w:rPr>
            <w:rFonts w:asciiTheme="minorHAnsi" w:eastAsiaTheme="minorEastAsia" w:hAnsiTheme="minorHAnsi" w:cstheme="minorBidi"/>
            <w:noProof/>
            <w:kern w:val="2"/>
            <w:sz w:val="24"/>
            <w:szCs w:val="24"/>
            <w14:ligatures w14:val="standardContextual"/>
          </w:rPr>
          <w:tab/>
        </w:r>
        <w:r w:rsidRPr="00B17EBA">
          <w:rPr>
            <w:rStyle w:val="Hypertextovodkaz"/>
            <w:noProof/>
          </w:rPr>
          <w:t>Distribuce uživatelské sestavy Elanor</w:t>
        </w:r>
        <w:r>
          <w:rPr>
            <w:noProof/>
            <w:webHidden/>
          </w:rPr>
          <w:tab/>
        </w:r>
        <w:r>
          <w:rPr>
            <w:noProof/>
            <w:webHidden/>
          </w:rPr>
          <w:fldChar w:fldCharType="begin"/>
        </w:r>
        <w:r>
          <w:rPr>
            <w:noProof/>
            <w:webHidden/>
          </w:rPr>
          <w:instrText xml:space="preserve"> PAGEREF _Toc198146831 \h </w:instrText>
        </w:r>
        <w:r>
          <w:rPr>
            <w:noProof/>
            <w:webHidden/>
          </w:rPr>
        </w:r>
        <w:r>
          <w:rPr>
            <w:noProof/>
            <w:webHidden/>
          </w:rPr>
          <w:fldChar w:fldCharType="separate"/>
        </w:r>
        <w:r>
          <w:rPr>
            <w:noProof/>
            <w:webHidden/>
          </w:rPr>
          <w:t>73</w:t>
        </w:r>
        <w:r>
          <w:rPr>
            <w:noProof/>
            <w:webHidden/>
          </w:rPr>
          <w:fldChar w:fldCharType="end"/>
        </w:r>
      </w:hyperlink>
    </w:p>
    <w:p w14:paraId="09C53FCC" w14:textId="47B8EF79"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32" w:history="1">
        <w:r w:rsidRPr="00B17EBA">
          <w:rPr>
            <w:rStyle w:val="Hypertextovodkaz"/>
            <w:rFonts w:cs="Arial"/>
            <w:b/>
            <w:bCs/>
            <w:iCs/>
            <w:noProof/>
          </w:rPr>
          <w:t>9.5</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Předchozí verze sestavy</w:t>
        </w:r>
        <w:r>
          <w:rPr>
            <w:noProof/>
            <w:webHidden/>
          </w:rPr>
          <w:tab/>
        </w:r>
        <w:r>
          <w:rPr>
            <w:noProof/>
            <w:webHidden/>
          </w:rPr>
          <w:fldChar w:fldCharType="begin"/>
        </w:r>
        <w:r>
          <w:rPr>
            <w:noProof/>
            <w:webHidden/>
          </w:rPr>
          <w:instrText xml:space="preserve"> PAGEREF _Toc198146832 \h </w:instrText>
        </w:r>
        <w:r>
          <w:rPr>
            <w:noProof/>
            <w:webHidden/>
          </w:rPr>
        </w:r>
        <w:r>
          <w:rPr>
            <w:noProof/>
            <w:webHidden/>
          </w:rPr>
          <w:fldChar w:fldCharType="separate"/>
        </w:r>
        <w:r>
          <w:rPr>
            <w:noProof/>
            <w:webHidden/>
          </w:rPr>
          <w:t>74</w:t>
        </w:r>
        <w:r>
          <w:rPr>
            <w:noProof/>
            <w:webHidden/>
          </w:rPr>
          <w:fldChar w:fldCharType="end"/>
        </w:r>
      </w:hyperlink>
    </w:p>
    <w:p w14:paraId="6F2D21B0" w14:textId="15043DB9" w:rsidR="006A32CA" w:rsidRDefault="006A32CA">
      <w:pPr>
        <w:pStyle w:val="Obsah1"/>
        <w:tabs>
          <w:tab w:val="left" w:pos="660"/>
        </w:tabs>
        <w:rPr>
          <w:rFonts w:asciiTheme="minorHAnsi" w:eastAsiaTheme="minorEastAsia" w:hAnsiTheme="minorHAnsi" w:cstheme="minorBidi"/>
          <w:noProof/>
          <w:kern w:val="2"/>
          <w:sz w:val="24"/>
          <w:szCs w:val="24"/>
          <w14:ligatures w14:val="standardContextual"/>
        </w:rPr>
      </w:pPr>
      <w:hyperlink w:anchor="_Toc198146833" w:history="1">
        <w:r w:rsidRPr="00B17EBA">
          <w:rPr>
            <w:rStyle w:val="Hypertextovodkaz"/>
            <w:rFonts w:cs="Arial"/>
            <w:b/>
            <w:bCs/>
            <w:noProof/>
            <w:kern w:val="32"/>
          </w:rPr>
          <w:t>10</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kern w:val="32"/>
          </w:rPr>
          <w:t>Instalace patch a výdejů pomocí utility SuperConfigurator</w:t>
        </w:r>
        <w:r>
          <w:rPr>
            <w:noProof/>
            <w:webHidden/>
          </w:rPr>
          <w:tab/>
        </w:r>
        <w:r>
          <w:rPr>
            <w:noProof/>
            <w:webHidden/>
          </w:rPr>
          <w:fldChar w:fldCharType="begin"/>
        </w:r>
        <w:r>
          <w:rPr>
            <w:noProof/>
            <w:webHidden/>
          </w:rPr>
          <w:instrText xml:space="preserve"> PAGEREF _Toc198146833 \h </w:instrText>
        </w:r>
        <w:r>
          <w:rPr>
            <w:noProof/>
            <w:webHidden/>
          </w:rPr>
        </w:r>
        <w:r>
          <w:rPr>
            <w:noProof/>
            <w:webHidden/>
          </w:rPr>
          <w:fldChar w:fldCharType="separate"/>
        </w:r>
        <w:r>
          <w:rPr>
            <w:noProof/>
            <w:webHidden/>
          </w:rPr>
          <w:t>75</w:t>
        </w:r>
        <w:r>
          <w:rPr>
            <w:noProof/>
            <w:webHidden/>
          </w:rPr>
          <w:fldChar w:fldCharType="end"/>
        </w:r>
      </w:hyperlink>
    </w:p>
    <w:p w14:paraId="31726010" w14:textId="0B9FBA99"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34" w:history="1">
        <w:r w:rsidRPr="00B17EBA">
          <w:rPr>
            <w:rStyle w:val="Hypertextovodkaz"/>
            <w:rFonts w:cs="Arial"/>
            <w:b/>
            <w:bCs/>
            <w:iCs/>
            <w:noProof/>
          </w:rPr>
          <w:t>10.1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Instalace patche - výdeje:</w:t>
        </w:r>
        <w:r>
          <w:rPr>
            <w:noProof/>
            <w:webHidden/>
          </w:rPr>
          <w:tab/>
        </w:r>
        <w:r>
          <w:rPr>
            <w:noProof/>
            <w:webHidden/>
          </w:rPr>
          <w:fldChar w:fldCharType="begin"/>
        </w:r>
        <w:r>
          <w:rPr>
            <w:noProof/>
            <w:webHidden/>
          </w:rPr>
          <w:instrText xml:space="preserve"> PAGEREF _Toc198146834 \h </w:instrText>
        </w:r>
        <w:r>
          <w:rPr>
            <w:noProof/>
            <w:webHidden/>
          </w:rPr>
        </w:r>
        <w:r>
          <w:rPr>
            <w:noProof/>
            <w:webHidden/>
          </w:rPr>
          <w:fldChar w:fldCharType="separate"/>
        </w:r>
        <w:r>
          <w:rPr>
            <w:noProof/>
            <w:webHidden/>
          </w:rPr>
          <w:t>75</w:t>
        </w:r>
        <w:r>
          <w:rPr>
            <w:noProof/>
            <w:webHidden/>
          </w:rPr>
          <w:fldChar w:fldCharType="end"/>
        </w:r>
      </w:hyperlink>
    </w:p>
    <w:p w14:paraId="0BDC1ADC" w14:textId="176C172E"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35" w:history="1">
        <w:r w:rsidRPr="00B17EBA">
          <w:rPr>
            <w:rStyle w:val="Hypertextovodkaz"/>
            <w:rFonts w:cs="Arial"/>
            <w:b/>
            <w:bCs/>
            <w:iCs/>
            <w:noProof/>
          </w:rPr>
          <w:t>10.2</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Vlastní instalace utility</w:t>
        </w:r>
        <w:r>
          <w:rPr>
            <w:noProof/>
            <w:webHidden/>
          </w:rPr>
          <w:tab/>
        </w:r>
        <w:r>
          <w:rPr>
            <w:noProof/>
            <w:webHidden/>
          </w:rPr>
          <w:fldChar w:fldCharType="begin"/>
        </w:r>
        <w:r>
          <w:rPr>
            <w:noProof/>
            <w:webHidden/>
          </w:rPr>
          <w:instrText xml:space="preserve"> PAGEREF _Toc198146835 \h </w:instrText>
        </w:r>
        <w:r>
          <w:rPr>
            <w:noProof/>
            <w:webHidden/>
          </w:rPr>
        </w:r>
        <w:r>
          <w:rPr>
            <w:noProof/>
            <w:webHidden/>
          </w:rPr>
          <w:fldChar w:fldCharType="separate"/>
        </w:r>
        <w:r>
          <w:rPr>
            <w:noProof/>
            <w:webHidden/>
          </w:rPr>
          <w:t>75</w:t>
        </w:r>
        <w:r>
          <w:rPr>
            <w:noProof/>
            <w:webHidden/>
          </w:rPr>
          <w:fldChar w:fldCharType="end"/>
        </w:r>
      </w:hyperlink>
    </w:p>
    <w:p w14:paraId="15FF239F" w14:textId="5F9D2317"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36" w:history="1">
        <w:r w:rsidRPr="00B17EBA">
          <w:rPr>
            <w:rStyle w:val="Hypertextovodkaz"/>
            <w:rFonts w:cs="Arial"/>
            <w:b/>
            <w:bCs/>
            <w:noProof/>
          </w:rPr>
          <w:t>10.2.1</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SuperConfigurator - restrikce spuštění pomocí Adm51</w:t>
        </w:r>
        <w:r>
          <w:rPr>
            <w:noProof/>
            <w:webHidden/>
          </w:rPr>
          <w:tab/>
        </w:r>
        <w:r>
          <w:rPr>
            <w:noProof/>
            <w:webHidden/>
          </w:rPr>
          <w:fldChar w:fldCharType="begin"/>
        </w:r>
        <w:r>
          <w:rPr>
            <w:noProof/>
            <w:webHidden/>
          </w:rPr>
          <w:instrText xml:space="preserve"> PAGEREF _Toc198146836 \h </w:instrText>
        </w:r>
        <w:r>
          <w:rPr>
            <w:noProof/>
            <w:webHidden/>
          </w:rPr>
        </w:r>
        <w:r>
          <w:rPr>
            <w:noProof/>
            <w:webHidden/>
          </w:rPr>
          <w:fldChar w:fldCharType="separate"/>
        </w:r>
        <w:r>
          <w:rPr>
            <w:noProof/>
            <w:webHidden/>
          </w:rPr>
          <w:t>76</w:t>
        </w:r>
        <w:r>
          <w:rPr>
            <w:noProof/>
            <w:webHidden/>
          </w:rPr>
          <w:fldChar w:fldCharType="end"/>
        </w:r>
      </w:hyperlink>
    </w:p>
    <w:p w14:paraId="780638FD" w14:textId="0C89AFC1"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37" w:history="1">
        <w:r w:rsidRPr="00B17EBA">
          <w:rPr>
            <w:rStyle w:val="Hypertextovodkaz"/>
            <w:rFonts w:cs="Arial"/>
            <w:b/>
            <w:bCs/>
            <w:noProof/>
          </w:rPr>
          <w:t>10.2.2</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noProof/>
          </w:rPr>
          <w:t>Spuštění SuperConfiguratoru bez parametru</w:t>
        </w:r>
        <w:r>
          <w:rPr>
            <w:noProof/>
            <w:webHidden/>
          </w:rPr>
          <w:tab/>
        </w:r>
        <w:r>
          <w:rPr>
            <w:noProof/>
            <w:webHidden/>
          </w:rPr>
          <w:fldChar w:fldCharType="begin"/>
        </w:r>
        <w:r>
          <w:rPr>
            <w:noProof/>
            <w:webHidden/>
          </w:rPr>
          <w:instrText xml:space="preserve"> PAGEREF _Toc198146837 \h </w:instrText>
        </w:r>
        <w:r>
          <w:rPr>
            <w:noProof/>
            <w:webHidden/>
          </w:rPr>
        </w:r>
        <w:r>
          <w:rPr>
            <w:noProof/>
            <w:webHidden/>
          </w:rPr>
          <w:fldChar w:fldCharType="separate"/>
        </w:r>
        <w:r>
          <w:rPr>
            <w:noProof/>
            <w:webHidden/>
          </w:rPr>
          <w:t>76</w:t>
        </w:r>
        <w:r>
          <w:rPr>
            <w:noProof/>
            <w:webHidden/>
          </w:rPr>
          <w:fldChar w:fldCharType="end"/>
        </w:r>
      </w:hyperlink>
    </w:p>
    <w:p w14:paraId="21C544E3" w14:textId="3BD0A471"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38" w:history="1">
        <w:r w:rsidRPr="00B17EBA">
          <w:rPr>
            <w:rStyle w:val="Hypertextovodkaz"/>
            <w:rFonts w:cs="Arial"/>
            <w:b/>
            <w:bCs/>
            <w:iCs/>
            <w:noProof/>
          </w:rPr>
          <w:t>10.3</w:t>
        </w:r>
        <w:r>
          <w:rPr>
            <w:rFonts w:asciiTheme="minorHAnsi" w:eastAsiaTheme="minorEastAsia" w:hAnsiTheme="minorHAnsi" w:cstheme="minorBidi"/>
            <w:noProof/>
            <w:kern w:val="2"/>
            <w:sz w:val="24"/>
            <w:szCs w:val="24"/>
            <w14:ligatures w14:val="standardContextual"/>
          </w:rPr>
          <w:tab/>
        </w:r>
        <w:r w:rsidRPr="00B17EBA">
          <w:rPr>
            <w:rStyle w:val="Hypertextovodkaz"/>
            <w:rFonts w:cs="Arial"/>
            <w:b/>
            <w:bCs/>
            <w:iCs/>
            <w:noProof/>
          </w:rPr>
          <w:t>Další funkčnost</w:t>
        </w:r>
        <w:r>
          <w:rPr>
            <w:noProof/>
            <w:webHidden/>
          </w:rPr>
          <w:tab/>
        </w:r>
        <w:r>
          <w:rPr>
            <w:noProof/>
            <w:webHidden/>
          </w:rPr>
          <w:fldChar w:fldCharType="begin"/>
        </w:r>
        <w:r>
          <w:rPr>
            <w:noProof/>
            <w:webHidden/>
          </w:rPr>
          <w:instrText xml:space="preserve"> PAGEREF _Toc198146838 \h </w:instrText>
        </w:r>
        <w:r>
          <w:rPr>
            <w:noProof/>
            <w:webHidden/>
          </w:rPr>
        </w:r>
        <w:r>
          <w:rPr>
            <w:noProof/>
            <w:webHidden/>
          </w:rPr>
          <w:fldChar w:fldCharType="separate"/>
        </w:r>
        <w:r>
          <w:rPr>
            <w:noProof/>
            <w:webHidden/>
          </w:rPr>
          <w:t>76</w:t>
        </w:r>
        <w:r>
          <w:rPr>
            <w:noProof/>
            <w:webHidden/>
          </w:rPr>
          <w:fldChar w:fldCharType="end"/>
        </w:r>
      </w:hyperlink>
    </w:p>
    <w:p w14:paraId="27F07F6C" w14:textId="4C9E96D9" w:rsidR="006A32CA" w:rsidRDefault="006A32CA">
      <w:pPr>
        <w:pStyle w:val="Obsah1"/>
        <w:tabs>
          <w:tab w:val="left" w:pos="660"/>
        </w:tabs>
        <w:rPr>
          <w:rFonts w:asciiTheme="minorHAnsi" w:eastAsiaTheme="minorEastAsia" w:hAnsiTheme="minorHAnsi" w:cstheme="minorBidi"/>
          <w:noProof/>
          <w:kern w:val="2"/>
          <w:sz w:val="24"/>
          <w:szCs w:val="24"/>
          <w14:ligatures w14:val="standardContextual"/>
        </w:rPr>
      </w:pPr>
      <w:hyperlink w:anchor="_Toc198146839" w:history="1">
        <w:r w:rsidRPr="00B17EBA">
          <w:rPr>
            <w:rStyle w:val="Hypertextovodkaz"/>
            <w:noProof/>
          </w:rPr>
          <w:t>11</w:t>
        </w:r>
        <w:r>
          <w:rPr>
            <w:rFonts w:asciiTheme="minorHAnsi" w:eastAsiaTheme="minorEastAsia" w:hAnsiTheme="minorHAnsi" w:cstheme="minorBidi"/>
            <w:noProof/>
            <w:kern w:val="2"/>
            <w:sz w:val="24"/>
            <w:szCs w:val="24"/>
            <w14:ligatures w14:val="standardContextual"/>
          </w:rPr>
          <w:tab/>
        </w:r>
        <w:r w:rsidRPr="00B17EBA">
          <w:rPr>
            <w:rStyle w:val="Hypertextovodkaz"/>
            <w:noProof/>
          </w:rPr>
          <w:t>Výčet povolených formátů pro nahrání do systému</w:t>
        </w:r>
        <w:r>
          <w:rPr>
            <w:noProof/>
            <w:webHidden/>
          </w:rPr>
          <w:tab/>
        </w:r>
        <w:r>
          <w:rPr>
            <w:noProof/>
            <w:webHidden/>
          </w:rPr>
          <w:fldChar w:fldCharType="begin"/>
        </w:r>
        <w:r>
          <w:rPr>
            <w:noProof/>
            <w:webHidden/>
          </w:rPr>
          <w:instrText xml:space="preserve"> PAGEREF _Toc198146839 \h </w:instrText>
        </w:r>
        <w:r>
          <w:rPr>
            <w:noProof/>
            <w:webHidden/>
          </w:rPr>
        </w:r>
        <w:r>
          <w:rPr>
            <w:noProof/>
            <w:webHidden/>
          </w:rPr>
          <w:fldChar w:fldCharType="separate"/>
        </w:r>
        <w:r>
          <w:rPr>
            <w:noProof/>
            <w:webHidden/>
          </w:rPr>
          <w:t>78</w:t>
        </w:r>
        <w:r>
          <w:rPr>
            <w:noProof/>
            <w:webHidden/>
          </w:rPr>
          <w:fldChar w:fldCharType="end"/>
        </w:r>
      </w:hyperlink>
    </w:p>
    <w:p w14:paraId="50552C99" w14:textId="6766C9A2"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40" w:history="1">
        <w:r w:rsidRPr="00B17EBA">
          <w:rPr>
            <w:rStyle w:val="Hypertextovodkaz"/>
            <w:rFonts w:cs="Arial"/>
            <w:b/>
            <w:bCs/>
            <w:noProof/>
            <w:kern w:val="28"/>
          </w:rPr>
          <w:t>Příloha A1. Instalace verze Oracle</w:t>
        </w:r>
        <w:r>
          <w:rPr>
            <w:noProof/>
            <w:webHidden/>
          </w:rPr>
          <w:tab/>
        </w:r>
        <w:r>
          <w:rPr>
            <w:noProof/>
            <w:webHidden/>
          </w:rPr>
          <w:fldChar w:fldCharType="begin"/>
        </w:r>
        <w:r>
          <w:rPr>
            <w:noProof/>
            <w:webHidden/>
          </w:rPr>
          <w:instrText xml:space="preserve"> PAGEREF _Toc198146840 \h </w:instrText>
        </w:r>
        <w:r>
          <w:rPr>
            <w:noProof/>
            <w:webHidden/>
          </w:rPr>
        </w:r>
        <w:r>
          <w:rPr>
            <w:noProof/>
            <w:webHidden/>
          </w:rPr>
          <w:fldChar w:fldCharType="separate"/>
        </w:r>
        <w:r>
          <w:rPr>
            <w:noProof/>
            <w:webHidden/>
          </w:rPr>
          <w:t>79</w:t>
        </w:r>
        <w:r>
          <w:rPr>
            <w:noProof/>
            <w:webHidden/>
          </w:rPr>
          <w:fldChar w:fldCharType="end"/>
        </w:r>
      </w:hyperlink>
    </w:p>
    <w:p w14:paraId="6E9CC5AB" w14:textId="4F713978"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41" w:history="1">
        <w:r w:rsidRPr="00B17EBA">
          <w:rPr>
            <w:rStyle w:val="Hypertextovodkaz"/>
            <w:rFonts w:cs="Arial"/>
            <w:b/>
            <w:bCs/>
            <w:noProof/>
            <w:kern w:val="28"/>
          </w:rPr>
          <w:t>Příloha A2. Instalace verze MS SQL</w:t>
        </w:r>
        <w:r>
          <w:rPr>
            <w:noProof/>
            <w:webHidden/>
          </w:rPr>
          <w:tab/>
        </w:r>
        <w:r>
          <w:rPr>
            <w:noProof/>
            <w:webHidden/>
          </w:rPr>
          <w:fldChar w:fldCharType="begin"/>
        </w:r>
        <w:r>
          <w:rPr>
            <w:noProof/>
            <w:webHidden/>
          </w:rPr>
          <w:instrText xml:space="preserve"> PAGEREF _Toc198146841 \h </w:instrText>
        </w:r>
        <w:r>
          <w:rPr>
            <w:noProof/>
            <w:webHidden/>
          </w:rPr>
        </w:r>
        <w:r>
          <w:rPr>
            <w:noProof/>
            <w:webHidden/>
          </w:rPr>
          <w:fldChar w:fldCharType="separate"/>
        </w:r>
        <w:r>
          <w:rPr>
            <w:noProof/>
            <w:webHidden/>
          </w:rPr>
          <w:t>79</w:t>
        </w:r>
        <w:r>
          <w:rPr>
            <w:noProof/>
            <w:webHidden/>
          </w:rPr>
          <w:fldChar w:fldCharType="end"/>
        </w:r>
      </w:hyperlink>
    </w:p>
    <w:p w14:paraId="0F581408" w14:textId="2842918D"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42" w:history="1">
        <w:r w:rsidRPr="00B17EBA">
          <w:rPr>
            <w:rStyle w:val="Hypertextovodkaz"/>
            <w:rFonts w:cs="Arial"/>
            <w:b/>
            <w:bCs/>
            <w:noProof/>
            <w:kern w:val="28"/>
          </w:rPr>
          <w:t>Příloha B. Instalace programového vybavení (std. klient)</w:t>
        </w:r>
        <w:r>
          <w:rPr>
            <w:noProof/>
            <w:webHidden/>
          </w:rPr>
          <w:tab/>
        </w:r>
        <w:r>
          <w:rPr>
            <w:noProof/>
            <w:webHidden/>
          </w:rPr>
          <w:fldChar w:fldCharType="begin"/>
        </w:r>
        <w:r>
          <w:rPr>
            <w:noProof/>
            <w:webHidden/>
          </w:rPr>
          <w:instrText xml:space="preserve"> PAGEREF _Toc198146842 \h </w:instrText>
        </w:r>
        <w:r>
          <w:rPr>
            <w:noProof/>
            <w:webHidden/>
          </w:rPr>
        </w:r>
        <w:r>
          <w:rPr>
            <w:noProof/>
            <w:webHidden/>
          </w:rPr>
          <w:fldChar w:fldCharType="separate"/>
        </w:r>
        <w:r>
          <w:rPr>
            <w:noProof/>
            <w:webHidden/>
          </w:rPr>
          <w:t>80</w:t>
        </w:r>
        <w:r>
          <w:rPr>
            <w:noProof/>
            <w:webHidden/>
          </w:rPr>
          <w:fldChar w:fldCharType="end"/>
        </w:r>
      </w:hyperlink>
    </w:p>
    <w:p w14:paraId="41052164" w14:textId="208886F8"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43" w:history="1">
        <w:r w:rsidRPr="00B17EBA">
          <w:rPr>
            <w:rStyle w:val="Hypertextovodkaz"/>
            <w:rFonts w:cs="Arial"/>
            <w:b/>
            <w:bCs/>
            <w:iCs/>
            <w:noProof/>
          </w:rPr>
          <w:t>Instalace předlohy pro spouštění std. klienta pomocí EWS</w:t>
        </w:r>
        <w:r>
          <w:rPr>
            <w:noProof/>
            <w:webHidden/>
          </w:rPr>
          <w:tab/>
        </w:r>
        <w:r>
          <w:rPr>
            <w:noProof/>
            <w:webHidden/>
          </w:rPr>
          <w:fldChar w:fldCharType="begin"/>
        </w:r>
        <w:r>
          <w:rPr>
            <w:noProof/>
            <w:webHidden/>
          </w:rPr>
          <w:instrText xml:space="preserve"> PAGEREF _Toc198146843 \h </w:instrText>
        </w:r>
        <w:r>
          <w:rPr>
            <w:noProof/>
            <w:webHidden/>
          </w:rPr>
        </w:r>
        <w:r>
          <w:rPr>
            <w:noProof/>
            <w:webHidden/>
          </w:rPr>
          <w:fldChar w:fldCharType="separate"/>
        </w:r>
        <w:r>
          <w:rPr>
            <w:noProof/>
            <w:webHidden/>
          </w:rPr>
          <w:t>80</w:t>
        </w:r>
        <w:r>
          <w:rPr>
            <w:noProof/>
            <w:webHidden/>
          </w:rPr>
          <w:fldChar w:fldCharType="end"/>
        </w:r>
      </w:hyperlink>
    </w:p>
    <w:p w14:paraId="7CDED2CA" w14:textId="77100D04"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44" w:history="1">
        <w:r w:rsidRPr="00B17EBA">
          <w:rPr>
            <w:rStyle w:val="Hypertextovodkaz"/>
            <w:rFonts w:cs="Arial"/>
            <w:b/>
            <w:bCs/>
            <w:iCs/>
            <w:noProof/>
          </w:rPr>
          <w:t>Instalace - přímé a dávkové spouštění std. klienta EGJE</w:t>
        </w:r>
        <w:r>
          <w:rPr>
            <w:noProof/>
            <w:webHidden/>
          </w:rPr>
          <w:tab/>
        </w:r>
        <w:r>
          <w:rPr>
            <w:noProof/>
            <w:webHidden/>
          </w:rPr>
          <w:fldChar w:fldCharType="begin"/>
        </w:r>
        <w:r>
          <w:rPr>
            <w:noProof/>
            <w:webHidden/>
          </w:rPr>
          <w:instrText xml:space="preserve"> PAGEREF _Toc198146844 \h </w:instrText>
        </w:r>
        <w:r>
          <w:rPr>
            <w:noProof/>
            <w:webHidden/>
          </w:rPr>
        </w:r>
        <w:r>
          <w:rPr>
            <w:noProof/>
            <w:webHidden/>
          </w:rPr>
          <w:fldChar w:fldCharType="separate"/>
        </w:r>
        <w:r>
          <w:rPr>
            <w:noProof/>
            <w:webHidden/>
          </w:rPr>
          <w:t>81</w:t>
        </w:r>
        <w:r>
          <w:rPr>
            <w:noProof/>
            <w:webHidden/>
          </w:rPr>
          <w:fldChar w:fldCharType="end"/>
        </w:r>
      </w:hyperlink>
    </w:p>
    <w:p w14:paraId="0B498AF1" w14:textId="7FB9A838"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45" w:history="1">
        <w:r w:rsidRPr="00B17EBA">
          <w:rPr>
            <w:rStyle w:val="Hypertextovodkaz"/>
            <w:rFonts w:cs="Arial"/>
            <w:b/>
            <w:bCs/>
            <w:iCs/>
            <w:noProof/>
          </w:rPr>
          <w:t>Instalace - možnost společného programového vybavení pro více databází</w:t>
        </w:r>
        <w:r>
          <w:rPr>
            <w:noProof/>
            <w:webHidden/>
          </w:rPr>
          <w:tab/>
        </w:r>
        <w:r>
          <w:rPr>
            <w:noProof/>
            <w:webHidden/>
          </w:rPr>
          <w:fldChar w:fldCharType="begin"/>
        </w:r>
        <w:r>
          <w:rPr>
            <w:noProof/>
            <w:webHidden/>
          </w:rPr>
          <w:instrText xml:space="preserve"> PAGEREF _Toc198146845 \h </w:instrText>
        </w:r>
        <w:r>
          <w:rPr>
            <w:noProof/>
            <w:webHidden/>
          </w:rPr>
        </w:r>
        <w:r>
          <w:rPr>
            <w:noProof/>
            <w:webHidden/>
          </w:rPr>
          <w:fldChar w:fldCharType="separate"/>
        </w:r>
        <w:r>
          <w:rPr>
            <w:noProof/>
            <w:webHidden/>
          </w:rPr>
          <w:t>82</w:t>
        </w:r>
        <w:r>
          <w:rPr>
            <w:noProof/>
            <w:webHidden/>
          </w:rPr>
          <w:fldChar w:fldCharType="end"/>
        </w:r>
      </w:hyperlink>
    </w:p>
    <w:p w14:paraId="1F640742" w14:textId="4A67F4AC"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46" w:history="1">
        <w:r w:rsidRPr="00B17EBA">
          <w:rPr>
            <w:rStyle w:val="Hypertextovodkaz"/>
            <w:rFonts w:cs="Arial"/>
            <w:b/>
            <w:bCs/>
            <w:iCs/>
            <w:noProof/>
          </w:rPr>
          <w:t>Instalace - možnost spouštění standardního klienta</w:t>
        </w:r>
        <w:r>
          <w:rPr>
            <w:noProof/>
            <w:webHidden/>
          </w:rPr>
          <w:tab/>
        </w:r>
        <w:r>
          <w:rPr>
            <w:noProof/>
            <w:webHidden/>
          </w:rPr>
          <w:fldChar w:fldCharType="begin"/>
        </w:r>
        <w:r>
          <w:rPr>
            <w:noProof/>
            <w:webHidden/>
          </w:rPr>
          <w:instrText xml:space="preserve"> PAGEREF _Toc198146846 \h </w:instrText>
        </w:r>
        <w:r>
          <w:rPr>
            <w:noProof/>
            <w:webHidden/>
          </w:rPr>
        </w:r>
        <w:r>
          <w:rPr>
            <w:noProof/>
            <w:webHidden/>
          </w:rPr>
          <w:fldChar w:fldCharType="separate"/>
        </w:r>
        <w:r>
          <w:rPr>
            <w:noProof/>
            <w:webHidden/>
          </w:rPr>
          <w:t>82</w:t>
        </w:r>
        <w:r>
          <w:rPr>
            <w:noProof/>
            <w:webHidden/>
          </w:rPr>
          <w:fldChar w:fldCharType="end"/>
        </w:r>
      </w:hyperlink>
    </w:p>
    <w:p w14:paraId="5B77424C" w14:textId="5C8C8E02"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47" w:history="1">
        <w:r w:rsidRPr="00B17EBA">
          <w:rPr>
            <w:rStyle w:val="Hypertextovodkaz"/>
            <w:rFonts w:cs="Arial"/>
            <w:b/>
            <w:bCs/>
            <w:noProof/>
            <w:kern w:val="28"/>
          </w:rPr>
          <w:t>Příloha C1. Instalace EGJEWeb2</w:t>
        </w:r>
        <w:r>
          <w:rPr>
            <w:noProof/>
            <w:webHidden/>
          </w:rPr>
          <w:tab/>
        </w:r>
        <w:r>
          <w:rPr>
            <w:noProof/>
            <w:webHidden/>
          </w:rPr>
          <w:fldChar w:fldCharType="begin"/>
        </w:r>
        <w:r>
          <w:rPr>
            <w:noProof/>
            <w:webHidden/>
          </w:rPr>
          <w:instrText xml:space="preserve"> PAGEREF _Toc198146847 \h </w:instrText>
        </w:r>
        <w:r>
          <w:rPr>
            <w:noProof/>
            <w:webHidden/>
          </w:rPr>
        </w:r>
        <w:r>
          <w:rPr>
            <w:noProof/>
            <w:webHidden/>
          </w:rPr>
          <w:fldChar w:fldCharType="separate"/>
        </w:r>
        <w:r>
          <w:rPr>
            <w:noProof/>
            <w:webHidden/>
          </w:rPr>
          <w:t>84</w:t>
        </w:r>
        <w:r>
          <w:rPr>
            <w:noProof/>
            <w:webHidden/>
          </w:rPr>
          <w:fldChar w:fldCharType="end"/>
        </w:r>
      </w:hyperlink>
    </w:p>
    <w:p w14:paraId="093736DA" w14:textId="36EABB84"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48" w:history="1">
        <w:r w:rsidRPr="00B17EBA">
          <w:rPr>
            <w:rStyle w:val="Hypertextovodkaz"/>
            <w:noProof/>
          </w:rPr>
          <w:t>11.1.1</w:t>
        </w:r>
        <w:r>
          <w:rPr>
            <w:rFonts w:asciiTheme="minorHAnsi" w:eastAsiaTheme="minorEastAsia" w:hAnsiTheme="minorHAnsi" w:cstheme="minorBidi"/>
            <w:noProof/>
            <w:kern w:val="2"/>
            <w:sz w:val="24"/>
            <w:szCs w:val="24"/>
            <w14:ligatures w14:val="standardContextual"/>
          </w:rPr>
          <w:tab/>
        </w:r>
        <w:r w:rsidRPr="00B17EBA">
          <w:rPr>
            <w:rStyle w:val="Hypertextovodkaz"/>
            <w:noProof/>
          </w:rPr>
          <w:t>Rozdíly v instalaci Tomcat 9 a Tomcat 10</w:t>
        </w:r>
        <w:r>
          <w:rPr>
            <w:noProof/>
            <w:webHidden/>
          </w:rPr>
          <w:tab/>
        </w:r>
        <w:r>
          <w:rPr>
            <w:noProof/>
            <w:webHidden/>
          </w:rPr>
          <w:fldChar w:fldCharType="begin"/>
        </w:r>
        <w:r>
          <w:rPr>
            <w:noProof/>
            <w:webHidden/>
          </w:rPr>
          <w:instrText xml:space="preserve"> PAGEREF _Toc198146848 \h </w:instrText>
        </w:r>
        <w:r>
          <w:rPr>
            <w:noProof/>
            <w:webHidden/>
          </w:rPr>
        </w:r>
        <w:r>
          <w:rPr>
            <w:noProof/>
            <w:webHidden/>
          </w:rPr>
          <w:fldChar w:fldCharType="separate"/>
        </w:r>
        <w:r>
          <w:rPr>
            <w:noProof/>
            <w:webHidden/>
          </w:rPr>
          <w:t>86</w:t>
        </w:r>
        <w:r>
          <w:rPr>
            <w:noProof/>
            <w:webHidden/>
          </w:rPr>
          <w:fldChar w:fldCharType="end"/>
        </w:r>
      </w:hyperlink>
    </w:p>
    <w:p w14:paraId="2640097C" w14:textId="1E572934"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49" w:history="1">
        <w:r w:rsidRPr="00B17EBA">
          <w:rPr>
            <w:rStyle w:val="Hypertextovodkaz"/>
            <w:noProof/>
          </w:rPr>
          <w:t>11.1.2</w:t>
        </w:r>
        <w:r>
          <w:rPr>
            <w:rFonts w:asciiTheme="minorHAnsi" w:eastAsiaTheme="minorEastAsia" w:hAnsiTheme="minorHAnsi" w:cstheme="minorBidi"/>
            <w:noProof/>
            <w:kern w:val="2"/>
            <w:sz w:val="24"/>
            <w:szCs w:val="24"/>
            <w14:ligatures w14:val="standardContextual"/>
          </w:rPr>
          <w:tab/>
        </w:r>
        <w:r w:rsidRPr="00B17EBA">
          <w:rPr>
            <w:rStyle w:val="Hypertextovodkaz"/>
            <w:noProof/>
          </w:rPr>
          <w:t>Tomcat a SSL/TLS</w:t>
        </w:r>
        <w:r>
          <w:rPr>
            <w:noProof/>
            <w:webHidden/>
          </w:rPr>
          <w:tab/>
        </w:r>
        <w:r>
          <w:rPr>
            <w:noProof/>
            <w:webHidden/>
          </w:rPr>
          <w:fldChar w:fldCharType="begin"/>
        </w:r>
        <w:r>
          <w:rPr>
            <w:noProof/>
            <w:webHidden/>
          </w:rPr>
          <w:instrText xml:space="preserve"> PAGEREF _Toc198146849 \h </w:instrText>
        </w:r>
        <w:r>
          <w:rPr>
            <w:noProof/>
            <w:webHidden/>
          </w:rPr>
        </w:r>
        <w:r>
          <w:rPr>
            <w:noProof/>
            <w:webHidden/>
          </w:rPr>
          <w:fldChar w:fldCharType="separate"/>
        </w:r>
        <w:r>
          <w:rPr>
            <w:noProof/>
            <w:webHidden/>
          </w:rPr>
          <w:t>86</w:t>
        </w:r>
        <w:r>
          <w:rPr>
            <w:noProof/>
            <w:webHidden/>
          </w:rPr>
          <w:fldChar w:fldCharType="end"/>
        </w:r>
      </w:hyperlink>
    </w:p>
    <w:p w14:paraId="01B8AE0C" w14:textId="34F92055" w:rsidR="006A32CA" w:rsidRDefault="006A32CA">
      <w:pPr>
        <w:pStyle w:val="Obsah3"/>
        <w:rPr>
          <w:rFonts w:asciiTheme="minorHAnsi" w:eastAsiaTheme="minorEastAsia" w:hAnsiTheme="minorHAnsi" w:cstheme="minorBidi"/>
          <w:noProof/>
          <w:kern w:val="2"/>
          <w:sz w:val="24"/>
          <w:szCs w:val="24"/>
          <w14:ligatures w14:val="standardContextual"/>
        </w:rPr>
      </w:pPr>
      <w:hyperlink w:anchor="_Toc198146850" w:history="1">
        <w:r w:rsidRPr="00B17EBA">
          <w:rPr>
            <w:rStyle w:val="Hypertextovodkaz"/>
            <w:noProof/>
          </w:rPr>
          <w:t>11.1.3</w:t>
        </w:r>
        <w:r>
          <w:rPr>
            <w:rFonts w:asciiTheme="minorHAnsi" w:eastAsiaTheme="minorEastAsia" w:hAnsiTheme="minorHAnsi" w:cstheme="minorBidi"/>
            <w:noProof/>
            <w:kern w:val="2"/>
            <w:sz w:val="24"/>
            <w:szCs w:val="24"/>
            <w14:ligatures w14:val="standardContextual"/>
          </w:rPr>
          <w:tab/>
        </w:r>
        <w:r w:rsidRPr="00B17EBA">
          <w:rPr>
            <w:rStyle w:val="Hypertextovodkaz"/>
            <w:noProof/>
          </w:rPr>
          <w:t>Tomcat a cookie - atribut SameSite</w:t>
        </w:r>
        <w:r>
          <w:rPr>
            <w:noProof/>
            <w:webHidden/>
          </w:rPr>
          <w:tab/>
        </w:r>
        <w:r>
          <w:rPr>
            <w:noProof/>
            <w:webHidden/>
          </w:rPr>
          <w:fldChar w:fldCharType="begin"/>
        </w:r>
        <w:r>
          <w:rPr>
            <w:noProof/>
            <w:webHidden/>
          </w:rPr>
          <w:instrText xml:space="preserve"> PAGEREF _Toc198146850 \h </w:instrText>
        </w:r>
        <w:r>
          <w:rPr>
            <w:noProof/>
            <w:webHidden/>
          </w:rPr>
        </w:r>
        <w:r>
          <w:rPr>
            <w:noProof/>
            <w:webHidden/>
          </w:rPr>
          <w:fldChar w:fldCharType="separate"/>
        </w:r>
        <w:r>
          <w:rPr>
            <w:noProof/>
            <w:webHidden/>
          </w:rPr>
          <w:t>86</w:t>
        </w:r>
        <w:r>
          <w:rPr>
            <w:noProof/>
            <w:webHidden/>
          </w:rPr>
          <w:fldChar w:fldCharType="end"/>
        </w:r>
      </w:hyperlink>
    </w:p>
    <w:p w14:paraId="24F9A73A" w14:textId="14AEB17F"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51" w:history="1">
        <w:r w:rsidRPr="00B17EBA">
          <w:rPr>
            <w:rStyle w:val="Hypertextovodkaz"/>
            <w:rFonts w:cs="Arial"/>
            <w:b/>
            <w:bCs/>
            <w:iCs/>
            <w:noProof/>
          </w:rPr>
          <w:t>Provoz EGJEWeb2 přes loadbalancer</w:t>
        </w:r>
        <w:r>
          <w:rPr>
            <w:noProof/>
            <w:webHidden/>
          </w:rPr>
          <w:tab/>
        </w:r>
        <w:r>
          <w:rPr>
            <w:noProof/>
            <w:webHidden/>
          </w:rPr>
          <w:fldChar w:fldCharType="begin"/>
        </w:r>
        <w:r>
          <w:rPr>
            <w:noProof/>
            <w:webHidden/>
          </w:rPr>
          <w:instrText xml:space="preserve"> PAGEREF _Toc198146851 \h </w:instrText>
        </w:r>
        <w:r>
          <w:rPr>
            <w:noProof/>
            <w:webHidden/>
          </w:rPr>
        </w:r>
        <w:r>
          <w:rPr>
            <w:noProof/>
            <w:webHidden/>
          </w:rPr>
          <w:fldChar w:fldCharType="separate"/>
        </w:r>
        <w:r>
          <w:rPr>
            <w:noProof/>
            <w:webHidden/>
          </w:rPr>
          <w:t>87</w:t>
        </w:r>
        <w:r>
          <w:rPr>
            <w:noProof/>
            <w:webHidden/>
          </w:rPr>
          <w:fldChar w:fldCharType="end"/>
        </w:r>
      </w:hyperlink>
    </w:p>
    <w:p w14:paraId="18911DA3" w14:textId="2BD05AE1"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52" w:history="1">
        <w:r w:rsidRPr="00B17EBA">
          <w:rPr>
            <w:rStyle w:val="Hypertextovodkaz"/>
            <w:rFonts w:cs="Arial"/>
            <w:b/>
            <w:bCs/>
            <w:iCs/>
            <w:noProof/>
          </w:rPr>
          <w:t>Bezpečnostní filtr</w:t>
        </w:r>
        <w:r>
          <w:rPr>
            <w:noProof/>
            <w:webHidden/>
          </w:rPr>
          <w:tab/>
        </w:r>
        <w:r>
          <w:rPr>
            <w:noProof/>
            <w:webHidden/>
          </w:rPr>
          <w:fldChar w:fldCharType="begin"/>
        </w:r>
        <w:r>
          <w:rPr>
            <w:noProof/>
            <w:webHidden/>
          </w:rPr>
          <w:instrText xml:space="preserve"> PAGEREF _Toc198146852 \h </w:instrText>
        </w:r>
        <w:r>
          <w:rPr>
            <w:noProof/>
            <w:webHidden/>
          </w:rPr>
        </w:r>
        <w:r>
          <w:rPr>
            <w:noProof/>
            <w:webHidden/>
          </w:rPr>
          <w:fldChar w:fldCharType="separate"/>
        </w:r>
        <w:r>
          <w:rPr>
            <w:noProof/>
            <w:webHidden/>
          </w:rPr>
          <w:t>87</w:t>
        </w:r>
        <w:r>
          <w:rPr>
            <w:noProof/>
            <w:webHidden/>
          </w:rPr>
          <w:fldChar w:fldCharType="end"/>
        </w:r>
      </w:hyperlink>
    </w:p>
    <w:p w14:paraId="122ABE39" w14:textId="1AAD6BDB" w:rsidR="006A32CA" w:rsidRDefault="006A32CA">
      <w:pPr>
        <w:pStyle w:val="Obsah2"/>
        <w:rPr>
          <w:rFonts w:asciiTheme="minorHAnsi" w:eastAsiaTheme="minorEastAsia" w:hAnsiTheme="minorHAnsi" w:cstheme="minorBidi"/>
          <w:noProof/>
          <w:kern w:val="2"/>
          <w:sz w:val="24"/>
          <w:szCs w:val="24"/>
          <w14:ligatures w14:val="standardContextual"/>
        </w:rPr>
      </w:pPr>
      <w:hyperlink w:anchor="_Toc198146853" w:history="1">
        <w:r w:rsidRPr="00B17EBA">
          <w:rPr>
            <w:rStyle w:val="Hypertextovodkaz"/>
            <w:rFonts w:cs="Arial"/>
            <w:b/>
            <w:bCs/>
            <w:iCs/>
            <w:noProof/>
          </w:rPr>
          <w:t>Nastavení hlaviček Apache httpd (Apache Hypertext Transfer Protocol Server)</w:t>
        </w:r>
        <w:r>
          <w:rPr>
            <w:noProof/>
            <w:webHidden/>
          </w:rPr>
          <w:tab/>
        </w:r>
        <w:r>
          <w:rPr>
            <w:noProof/>
            <w:webHidden/>
          </w:rPr>
          <w:fldChar w:fldCharType="begin"/>
        </w:r>
        <w:r>
          <w:rPr>
            <w:noProof/>
            <w:webHidden/>
          </w:rPr>
          <w:instrText xml:space="preserve"> PAGEREF _Toc198146853 \h </w:instrText>
        </w:r>
        <w:r>
          <w:rPr>
            <w:noProof/>
            <w:webHidden/>
          </w:rPr>
        </w:r>
        <w:r>
          <w:rPr>
            <w:noProof/>
            <w:webHidden/>
          </w:rPr>
          <w:fldChar w:fldCharType="separate"/>
        </w:r>
        <w:r>
          <w:rPr>
            <w:noProof/>
            <w:webHidden/>
          </w:rPr>
          <w:t>88</w:t>
        </w:r>
        <w:r>
          <w:rPr>
            <w:noProof/>
            <w:webHidden/>
          </w:rPr>
          <w:fldChar w:fldCharType="end"/>
        </w:r>
      </w:hyperlink>
    </w:p>
    <w:p w14:paraId="0CD0598A" w14:textId="6A0549AE"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54" w:history="1">
        <w:r w:rsidRPr="00B17EBA">
          <w:rPr>
            <w:rStyle w:val="Hypertextovodkaz"/>
            <w:rFonts w:cs="Arial"/>
            <w:b/>
            <w:bCs/>
            <w:noProof/>
            <w:kern w:val="28"/>
          </w:rPr>
          <w:t>Příloha D. Instalace Aplikačního serveru EGJE</w:t>
        </w:r>
        <w:r>
          <w:rPr>
            <w:noProof/>
            <w:webHidden/>
          </w:rPr>
          <w:tab/>
        </w:r>
        <w:r>
          <w:rPr>
            <w:noProof/>
            <w:webHidden/>
          </w:rPr>
          <w:fldChar w:fldCharType="begin"/>
        </w:r>
        <w:r>
          <w:rPr>
            <w:noProof/>
            <w:webHidden/>
          </w:rPr>
          <w:instrText xml:space="preserve"> PAGEREF _Toc198146854 \h </w:instrText>
        </w:r>
        <w:r>
          <w:rPr>
            <w:noProof/>
            <w:webHidden/>
          </w:rPr>
        </w:r>
        <w:r>
          <w:rPr>
            <w:noProof/>
            <w:webHidden/>
          </w:rPr>
          <w:fldChar w:fldCharType="separate"/>
        </w:r>
        <w:r>
          <w:rPr>
            <w:noProof/>
            <w:webHidden/>
          </w:rPr>
          <w:t>89</w:t>
        </w:r>
        <w:r>
          <w:rPr>
            <w:noProof/>
            <w:webHidden/>
          </w:rPr>
          <w:fldChar w:fldCharType="end"/>
        </w:r>
      </w:hyperlink>
    </w:p>
    <w:p w14:paraId="3007CBE4" w14:textId="16768CBA"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55" w:history="1">
        <w:r w:rsidRPr="00B17EBA">
          <w:rPr>
            <w:rStyle w:val="Hypertextovodkaz"/>
            <w:rFonts w:cs="Arial"/>
            <w:b/>
            <w:bCs/>
            <w:noProof/>
            <w:kern w:val="32"/>
          </w:rPr>
          <w:t>Příloha E. Logování - AS, EGJEWEB2</w:t>
        </w:r>
        <w:r>
          <w:rPr>
            <w:noProof/>
            <w:webHidden/>
          </w:rPr>
          <w:tab/>
        </w:r>
        <w:r>
          <w:rPr>
            <w:noProof/>
            <w:webHidden/>
          </w:rPr>
          <w:fldChar w:fldCharType="begin"/>
        </w:r>
        <w:r>
          <w:rPr>
            <w:noProof/>
            <w:webHidden/>
          </w:rPr>
          <w:instrText xml:space="preserve"> PAGEREF _Toc198146855 \h </w:instrText>
        </w:r>
        <w:r>
          <w:rPr>
            <w:noProof/>
            <w:webHidden/>
          </w:rPr>
        </w:r>
        <w:r>
          <w:rPr>
            <w:noProof/>
            <w:webHidden/>
          </w:rPr>
          <w:fldChar w:fldCharType="separate"/>
        </w:r>
        <w:r>
          <w:rPr>
            <w:noProof/>
            <w:webHidden/>
          </w:rPr>
          <w:t>91</w:t>
        </w:r>
        <w:r>
          <w:rPr>
            <w:noProof/>
            <w:webHidden/>
          </w:rPr>
          <w:fldChar w:fldCharType="end"/>
        </w:r>
      </w:hyperlink>
    </w:p>
    <w:p w14:paraId="3625AB9E" w14:textId="1814A163"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56" w:history="1">
        <w:r w:rsidRPr="00B17EBA">
          <w:rPr>
            <w:rStyle w:val="Hypertextovodkaz"/>
            <w:rFonts w:cs="Arial"/>
            <w:b/>
            <w:bCs/>
            <w:noProof/>
            <w:kern w:val="32"/>
          </w:rPr>
          <w:t>Příloha F1. Nastavení JRE pro servery - AS, EGJEWEB2</w:t>
        </w:r>
        <w:r>
          <w:rPr>
            <w:noProof/>
            <w:webHidden/>
          </w:rPr>
          <w:tab/>
        </w:r>
        <w:r>
          <w:rPr>
            <w:noProof/>
            <w:webHidden/>
          </w:rPr>
          <w:fldChar w:fldCharType="begin"/>
        </w:r>
        <w:r>
          <w:rPr>
            <w:noProof/>
            <w:webHidden/>
          </w:rPr>
          <w:instrText xml:space="preserve"> PAGEREF _Toc198146856 \h </w:instrText>
        </w:r>
        <w:r>
          <w:rPr>
            <w:noProof/>
            <w:webHidden/>
          </w:rPr>
        </w:r>
        <w:r>
          <w:rPr>
            <w:noProof/>
            <w:webHidden/>
          </w:rPr>
          <w:fldChar w:fldCharType="separate"/>
        </w:r>
        <w:r>
          <w:rPr>
            <w:noProof/>
            <w:webHidden/>
          </w:rPr>
          <w:t>93</w:t>
        </w:r>
        <w:r>
          <w:rPr>
            <w:noProof/>
            <w:webHidden/>
          </w:rPr>
          <w:fldChar w:fldCharType="end"/>
        </w:r>
      </w:hyperlink>
    </w:p>
    <w:p w14:paraId="5E35924E" w14:textId="121083F2"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57" w:history="1">
        <w:r w:rsidRPr="00B17EBA">
          <w:rPr>
            <w:rStyle w:val="Hypertextovodkaz"/>
            <w:rFonts w:cs="Arial"/>
            <w:b/>
            <w:bCs/>
            <w:noProof/>
            <w:kern w:val="32"/>
          </w:rPr>
          <w:t>Příloha G. Monitorování AS pomocí JMX</w:t>
        </w:r>
        <w:r>
          <w:rPr>
            <w:noProof/>
            <w:webHidden/>
          </w:rPr>
          <w:tab/>
        </w:r>
        <w:r>
          <w:rPr>
            <w:noProof/>
            <w:webHidden/>
          </w:rPr>
          <w:fldChar w:fldCharType="begin"/>
        </w:r>
        <w:r>
          <w:rPr>
            <w:noProof/>
            <w:webHidden/>
          </w:rPr>
          <w:instrText xml:space="preserve"> PAGEREF _Toc198146857 \h </w:instrText>
        </w:r>
        <w:r>
          <w:rPr>
            <w:noProof/>
            <w:webHidden/>
          </w:rPr>
        </w:r>
        <w:r>
          <w:rPr>
            <w:noProof/>
            <w:webHidden/>
          </w:rPr>
          <w:fldChar w:fldCharType="separate"/>
        </w:r>
        <w:r>
          <w:rPr>
            <w:noProof/>
            <w:webHidden/>
          </w:rPr>
          <w:t>93</w:t>
        </w:r>
        <w:r>
          <w:rPr>
            <w:noProof/>
            <w:webHidden/>
          </w:rPr>
          <w:fldChar w:fldCharType="end"/>
        </w:r>
      </w:hyperlink>
    </w:p>
    <w:p w14:paraId="483AA63C" w14:textId="3ED0790F"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58" w:history="1">
        <w:r w:rsidRPr="00B17EBA">
          <w:rPr>
            <w:rStyle w:val="Hypertextovodkaz"/>
            <w:rFonts w:cs="Arial"/>
            <w:b/>
            <w:bCs/>
            <w:noProof/>
            <w:kern w:val="32"/>
          </w:rPr>
          <w:t>Příloha H. Monitorování serverových procesů na AS z java klienta resp. EGJEWEB2</w:t>
        </w:r>
        <w:r>
          <w:rPr>
            <w:noProof/>
            <w:webHidden/>
          </w:rPr>
          <w:tab/>
        </w:r>
        <w:r>
          <w:rPr>
            <w:noProof/>
            <w:webHidden/>
          </w:rPr>
          <w:fldChar w:fldCharType="begin"/>
        </w:r>
        <w:r>
          <w:rPr>
            <w:noProof/>
            <w:webHidden/>
          </w:rPr>
          <w:instrText xml:space="preserve"> PAGEREF _Toc198146858 \h </w:instrText>
        </w:r>
        <w:r>
          <w:rPr>
            <w:noProof/>
            <w:webHidden/>
          </w:rPr>
        </w:r>
        <w:r>
          <w:rPr>
            <w:noProof/>
            <w:webHidden/>
          </w:rPr>
          <w:fldChar w:fldCharType="separate"/>
        </w:r>
        <w:r>
          <w:rPr>
            <w:noProof/>
            <w:webHidden/>
          </w:rPr>
          <w:t>94</w:t>
        </w:r>
        <w:r>
          <w:rPr>
            <w:noProof/>
            <w:webHidden/>
          </w:rPr>
          <w:fldChar w:fldCharType="end"/>
        </w:r>
      </w:hyperlink>
    </w:p>
    <w:p w14:paraId="0D0814DB" w14:textId="6C748C46"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59" w:history="1">
        <w:r w:rsidRPr="00B17EBA">
          <w:rPr>
            <w:rStyle w:val="Hypertextovodkaz"/>
            <w:rFonts w:cs="Arial"/>
            <w:b/>
            <w:bCs/>
            <w:noProof/>
            <w:kern w:val="32"/>
          </w:rPr>
          <w:t>Příloha I. Monitorování databáze</w:t>
        </w:r>
        <w:r>
          <w:rPr>
            <w:noProof/>
            <w:webHidden/>
          </w:rPr>
          <w:tab/>
        </w:r>
        <w:r>
          <w:rPr>
            <w:noProof/>
            <w:webHidden/>
          </w:rPr>
          <w:fldChar w:fldCharType="begin"/>
        </w:r>
        <w:r>
          <w:rPr>
            <w:noProof/>
            <w:webHidden/>
          </w:rPr>
          <w:instrText xml:space="preserve"> PAGEREF _Toc198146859 \h </w:instrText>
        </w:r>
        <w:r>
          <w:rPr>
            <w:noProof/>
            <w:webHidden/>
          </w:rPr>
        </w:r>
        <w:r>
          <w:rPr>
            <w:noProof/>
            <w:webHidden/>
          </w:rPr>
          <w:fldChar w:fldCharType="separate"/>
        </w:r>
        <w:r>
          <w:rPr>
            <w:noProof/>
            <w:webHidden/>
          </w:rPr>
          <w:t>94</w:t>
        </w:r>
        <w:r>
          <w:rPr>
            <w:noProof/>
            <w:webHidden/>
          </w:rPr>
          <w:fldChar w:fldCharType="end"/>
        </w:r>
      </w:hyperlink>
    </w:p>
    <w:p w14:paraId="0A14CCDC" w14:textId="11D27C97"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60" w:history="1">
        <w:r w:rsidRPr="00B17EBA">
          <w:rPr>
            <w:rStyle w:val="Hypertextovodkaz"/>
            <w:rFonts w:cs="Arial"/>
            <w:b/>
            <w:bCs/>
            <w:noProof/>
            <w:kern w:val="32"/>
          </w:rPr>
          <w:t>Příloha J. Monitorování EGJEWeb2(HR portál), AS pomocí Java Melody</w:t>
        </w:r>
        <w:r>
          <w:rPr>
            <w:noProof/>
            <w:webHidden/>
          </w:rPr>
          <w:tab/>
        </w:r>
        <w:r>
          <w:rPr>
            <w:noProof/>
            <w:webHidden/>
          </w:rPr>
          <w:fldChar w:fldCharType="begin"/>
        </w:r>
        <w:r>
          <w:rPr>
            <w:noProof/>
            <w:webHidden/>
          </w:rPr>
          <w:instrText xml:space="preserve"> PAGEREF _Toc198146860 \h </w:instrText>
        </w:r>
        <w:r>
          <w:rPr>
            <w:noProof/>
            <w:webHidden/>
          </w:rPr>
        </w:r>
        <w:r>
          <w:rPr>
            <w:noProof/>
            <w:webHidden/>
          </w:rPr>
          <w:fldChar w:fldCharType="separate"/>
        </w:r>
        <w:r>
          <w:rPr>
            <w:noProof/>
            <w:webHidden/>
          </w:rPr>
          <w:t>96</w:t>
        </w:r>
        <w:r>
          <w:rPr>
            <w:noProof/>
            <w:webHidden/>
          </w:rPr>
          <w:fldChar w:fldCharType="end"/>
        </w:r>
      </w:hyperlink>
    </w:p>
    <w:p w14:paraId="5B03C958" w14:textId="55FC9F25"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61" w:history="1">
        <w:r w:rsidRPr="00B17EBA">
          <w:rPr>
            <w:rStyle w:val="Hypertextovodkaz"/>
            <w:rFonts w:cs="Arial"/>
            <w:b/>
            <w:bCs/>
            <w:noProof/>
            <w:kern w:val="32"/>
          </w:rPr>
          <w:t>Příloha J1. Monitorování pomocí JavaFlightRecorder</w:t>
        </w:r>
        <w:r>
          <w:rPr>
            <w:noProof/>
            <w:webHidden/>
          </w:rPr>
          <w:tab/>
        </w:r>
        <w:r>
          <w:rPr>
            <w:noProof/>
            <w:webHidden/>
          </w:rPr>
          <w:fldChar w:fldCharType="begin"/>
        </w:r>
        <w:r>
          <w:rPr>
            <w:noProof/>
            <w:webHidden/>
          </w:rPr>
          <w:instrText xml:space="preserve"> PAGEREF _Toc198146861 \h </w:instrText>
        </w:r>
        <w:r>
          <w:rPr>
            <w:noProof/>
            <w:webHidden/>
          </w:rPr>
        </w:r>
        <w:r>
          <w:rPr>
            <w:noProof/>
            <w:webHidden/>
          </w:rPr>
          <w:fldChar w:fldCharType="separate"/>
        </w:r>
        <w:r>
          <w:rPr>
            <w:noProof/>
            <w:webHidden/>
          </w:rPr>
          <w:t>98</w:t>
        </w:r>
        <w:r>
          <w:rPr>
            <w:noProof/>
            <w:webHidden/>
          </w:rPr>
          <w:fldChar w:fldCharType="end"/>
        </w:r>
      </w:hyperlink>
    </w:p>
    <w:p w14:paraId="3B50225D" w14:textId="280CA105"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62" w:history="1">
        <w:r w:rsidRPr="00B17EBA">
          <w:rPr>
            <w:rStyle w:val="Hypertextovodkaz"/>
            <w:rFonts w:cs="Arial"/>
            <w:b/>
            <w:bCs/>
            <w:noProof/>
            <w:kern w:val="32"/>
          </w:rPr>
          <w:t>Příloha K. EGJE a webové služby</w:t>
        </w:r>
        <w:r>
          <w:rPr>
            <w:noProof/>
            <w:webHidden/>
          </w:rPr>
          <w:tab/>
        </w:r>
        <w:r>
          <w:rPr>
            <w:noProof/>
            <w:webHidden/>
          </w:rPr>
          <w:fldChar w:fldCharType="begin"/>
        </w:r>
        <w:r>
          <w:rPr>
            <w:noProof/>
            <w:webHidden/>
          </w:rPr>
          <w:instrText xml:space="preserve"> PAGEREF _Toc198146862 \h </w:instrText>
        </w:r>
        <w:r>
          <w:rPr>
            <w:noProof/>
            <w:webHidden/>
          </w:rPr>
        </w:r>
        <w:r>
          <w:rPr>
            <w:noProof/>
            <w:webHidden/>
          </w:rPr>
          <w:fldChar w:fldCharType="separate"/>
        </w:r>
        <w:r>
          <w:rPr>
            <w:noProof/>
            <w:webHidden/>
          </w:rPr>
          <w:t>98</w:t>
        </w:r>
        <w:r>
          <w:rPr>
            <w:noProof/>
            <w:webHidden/>
          </w:rPr>
          <w:fldChar w:fldCharType="end"/>
        </w:r>
      </w:hyperlink>
    </w:p>
    <w:p w14:paraId="0C432B1F" w14:textId="2E82F3C6"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63" w:history="1">
        <w:r w:rsidRPr="00B17EBA">
          <w:rPr>
            <w:rStyle w:val="Hypertextovodkaz"/>
            <w:rFonts w:cs="Arial"/>
            <w:b/>
            <w:bCs/>
            <w:noProof/>
            <w:kern w:val="32"/>
          </w:rPr>
          <w:t>Příloha L. Více hlášek v některých protokolech</w:t>
        </w:r>
        <w:r>
          <w:rPr>
            <w:noProof/>
            <w:webHidden/>
          </w:rPr>
          <w:tab/>
        </w:r>
        <w:r>
          <w:rPr>
            <w:noProof/>
            <w:webHidden/>
          </w:rPr>
          <w:fldChar w:fldCharType="begin"/>
        </w:r>
        <w:r>
          <w:rPr>
            <w:noProof/>
            <w:webHidden/>
          </w:rPr>
          <w:instrText xml:space="preserve"> PAGEREF _Toc198146863 \h </w:instrText>
        </w:r>
        <w:r>
          <w:rPr>
            <w:noProof/>
            <w:webHidden/>
          </w:rPr>
        </w:r>
        <w:r>
          <w:rPr>
            <w:noProof/>
            <w:webHidden/>
          </w:rPr>
          <w:fldChar w:fldCharType="separate"/>
        </w:r>
        <w:r>
          <w:rPr>
            <w:noProof/>
            <w:webHidden/>
          </w:rPr>
          <w:t>99</w:t>
        </w:r>
        <w:r>
          <w:rPr>
            <w:noProof/>
            <w:webHidden/>
          </w:rPr>
          <w:fldChar w:fldCharType="end"/>
        </w:r>
      </w:hyperlink>
    </w:p>
    <w:p w14:paraId="07D9F5DE" w14:textId="02542094"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64" w:history="1">
        <w:r w:rsidRPr="00B17EBA">
          <w:rPr>
            <w:rStyle w:val="Hypertextovodkaz"/>
            <w:rFonts w:cs="Arial"/>
            <w:b/>
            <w:bCs/>
            <w:noProof/>
            <w:kern w:val="32"/>
          </w:rPr>
          <w:t>Příloha M. Základní popis databázových zámků</w:t>
        </w:r>
        <w:r>
          <w:rPr>
            <w:noProof/>
            <w:webHidden/>
          </w:rPr>
          <w:tab/>
        </w:r>
        <w:r>
          <w:rPr>
            <w:noProof/>
            <w:webHidden/>
          </w:rPr>
          <w:fldChar w:fldCharType="begin"/>
        </w:r>
        <w:r>
          <w:rPr>
            <w:noProof/>
            <w:webHidden/>
          </w:rPr>
          <w:instrText xml:space="preserve"> PAGEREF _Toc198146864 \h </w:instrText>
        </w:r>
        <w:r>
          <w:rPr>
            <w:noProof/>
            <w:webHidden/>
          </w:rPr>
        </w:r>
        <w:r>
          <w:rPr>
            <w:noProof/>
            <w:webHidden/>
          </w:rPr>
          <w:fldChar w:fldCharType="separate"/>
        </w:r>
        <w:r>
          <w:rPr>
            <w:noProof/>
            <w:webHidden/>
          </w:rPr>
          <w:t>99</w:t>
        </w:r>
        <w:r>
          <w:rPr>
            <w:noProof/>
            <w:webHidden/>
          </w:rPr>
          <w:fldChar w:fldCharType="end"/>
        </w:r>
      </w:hyperlink>
    </w:p>
    <w:p w14:paraId="4FBA0291" w14:textId="2508D21B" w:rsidR="006A32CA" w:rsidRDefault="006A32CA">
      <w:pPr>
        <w:pStyle w:val="Obsah1"/>
        <w:rPr>
          <w:rFonts w:asciiTheme="minorHAnsi" w:eastAsiaTheme="minorEastAsia" w:hAnsiTheme="minorHAnsi" w:cstheme="minorBidi"/>
          <w:noProof/>
          <w:kern w:val="2"/>
          <w:sz w:val="24"/>
          <w:szCs w:val="24"/>
          <w14:ligatures w14:val="standardContextual"/>
        </w:rPr>
      </w:pPr>
      <w:hyperlink w:anchor="_Toc198146865" w:history="1">
        <w:r w:rsidRPr="00B17EBA">
          <w:rPr>
            <w:rStyle w:val="Hypertextovodkaz"/>
            <w:rFonts w:cs="Arial"/>
            <w:b/>
            <w:bCs/>
            <w:noProof/>
            <w:kern w:val="32"/>
          </w:rPr>
          <w:t>Příloha N. Další Security opatření</w:t>
        </w:r>
        <w:r>
          <w:rPr>
            <w:noProof/>
            <w:webHidden/>
          </w:rPr>
          <w:tab/>
        </w:r>
        <w:r>
          <w:rPr>
            <w:noProof/>
            <w:webHidden/>
          </w:rPr>
          <w:fldChar w:fldCharType="begin"/>
        </w:r>
        <w:r>
          <w:rPr>
            <w:noProof/>
            <w:webHidden/>
          </w:rPr>
          <w:instrText xml:space="preserve"> PAGEREF _Toc198146865 \h </w:instrText>
        </w:r>
        <w:r>
          <w:rPr>
            <w:noProof/>
            <w:webHidden/>
          </w:rPr>
        </w:r>
        <w:r>
          <w:rPr>
            <w:noProof/>
            <w:webHidden/>
          </w:rPr>
          <w:fldChar w:fldCharType="separate"/>
        </w:r>
        <w:r>
          <w:rPr>
            <w:noProof/>
            <w:webHidden/>
          </w:rPr>
          <w:t>100</w:t>
        </w:r>
        <w:r>
          <w:rPr>
            <w:noProof/>
            <w:webHidden/>
          </w:rPr>
          <w:fldChar w:fldCharType="end"/>
        </w:r>
      </w:hyperlink>
    </w:p>
    <w:p w14:paraId="2E014201" w14:textId="1D366D03" w:rsidR="006A32CA" w:rsidRDefault="006A32CA">
      <w:pPr>
        <w:pStyle w:val="Obsah1"/>
        <w:tabs>
          <w:tab w:val="left" w:pos="660"/>
        </w:tabs>
        <w:rPr>
          <w:rFonts w:asciiTheme="minorHAnsi" w:eastAsiaTheme="minorEastAsia" w:hAnsiTheme="minorHAnsi" w:cstheme="minorBidi"/>
          <w:noProof/>
          <w:kern w:val="2"/>
          <w:sz w:val="24"/>
          <w:szCs w:val="24"/>
          <w14:ligatures w14:val="standardContextual"/>
        </w:rPr>
      </w:pPr>
      <w:hyperlink w:anchor="_Toc198146866" w:history="1">
        <w:r w:rsidRPr="00B17EBA">
          <w:rPr>
            <w:rStyle w:val="Hypertextovodkaz"/>
            <w:noProof/>
          </w:rPr>
          <w:t>12</w:t>
        </w:r>
        <w:r>
          <w:rPr>
            <w:rFonts w:asciiTheme="minorHAnsi" w:eastAsiaTheme="minorEastAsia" w:hAnsiTheme="minorHAnsi" w:cstheme="minorBidi"/>
            <w:noProof/>
            <w:kern w:val="2"/>
            <w:sz w:val="24"/>
            <w:szCs w:val="24"/>
            <w14:ligatures w14:val="standardContextual"/>
          </w:rPr>
          <w:tab/>
        </w:r>
        <w:r w:rsidRPr="00B17EBA">
          <w:rPr>
            <w:rStyle w:val="Hypertextovodkaz"/>
            <w:noProof/>
          </w:rPr>
          <w:t>Upozornění</w:t>
        </w:r>
        <w:r>
          <w:rPr>
            <w:noProof/>
            <w:webHidden/>
          </w:rPr>
          <w:tab/>
        </w:r>
        <w:r>
          <w:rPr>
            <w:noProof/>
            <w:webHidden/>
          </w:rPr>
          <w:fldChar w:fldCharType="begin"/>
        </w:r>
        <w:r>
          <w:rPr>
            <w:noProof/>
            <w:webHidden/>
          </w:rPr>
          <w:instrText xml:space="preserve"> PAGEREF _Toc198146866 \h </w:instrText>
        </w:r>
        <w:r>
          <w:rPr>
            <w:noProof/>
            <w:webHidden/>
          </w:rPr>
        </w:r>
        <w:r>
          <w:rPr>
            <w:noProof/>
            <w:webHidden/>
          </w:rPr>
          <w:fldChar w:fldCharType="separate"/>
        </w:r>
        <w:r>
          <w:rPr>
            <w:noProof/>
            <w:webHidden/>
          </w:rPr>
          <w:t>101</w:t>
        </w:r>
        <w:r>
          <w:rPr>
            <w:noProof/>
            <w:webHidden/>
          </w:rPr>
          <w:fldChar w:fldCharType="end"/>
        </w:r>
      </w:hyperlink>
    </w:p>
    <w:p w14:paraId="7459D163" w14:textId="014DE53A" w:rsidR="007510D4" w:rsidRPr="007510D4" w:rsidRDefault="007510D4" w:rsidP="007510D4">
      <w:pPr>
        <w:tabs>
          <w:tab w:val="center" w:pos="4536"/>
          <w:tab w:val="right" w:pos="9072"/>
        </w:tabs>
        <w:overflowPunct/>
        <w:autoSpaceDE/>
        <w:adjustRightInd/>
        <w:jc w:val="center"/>
        <w:textAlignment w:val="auto"/>
        <w:rPr>
          <w:b/>
          <w:bCs/>
          <w:sz w:val="32"/>
          <w:szCs w:val="24"/>
        </w:rPr>
      </w:pPr>
      <w:r w:rsidRPr="007510D4">
        <w:rPr>
          <w:b/>
          <w:bCs/>
          <w:sz w:val="32"/>
          <w:szCs w:val="24"/>
        </w:rPr>
        <w:fldChar w:fldCharType="end"/>
      </w:r>
    </w:p>
    <w:p w14:paraId="34C2BE99" w14:textId="77777777" w:rsidR="007510D4" w:rsidRPr="007510D4" w:rsidRDefault="007510D4" w:rsidP="007510D4">
      <w:pPr>
        <w:tabs>
          <w:tab w:val="center" w:pos="4536"/>
          <w:tab w:val="right" w:pos="9072"/>
        </w:tabs>
        <w:overflowPunct/>
        <w:autoSpaceDE/>
        <w:adjustRightInd/>
        <w:jc w:val="center"/>
        <w:textAlignment w:val="auto"/>
        <w:rPr>
          <w:b/>
          <w:bCs/>
          <w:sz w:val="32"/>
          <w:szCs w:val="24"/>
        </w:rPr>
      </w:pPr>
    </w:p>
    <w:p w14:paraId="2E16C255" w14:textId="77777777" w:rsidR="007510D4" w:rsidRPr="007510D4" w:rsidRDefault="007510D4" w:rsidP="0073211F">
      <w:pPr>
        <w:pStyle w:val="Nadpis1"/>
      </w:pPr>
      <w:r w:rsidRPr="007510D4">
        <w:br w:type="page"/>
      </w:r>
      <w:bookmarkStart w:id="1" w:name="uvod_technol"/>
      <w:bookmarkStart w:id="2" w:name="_Toc198146773"/>
      <w:bookmarkEnd w:id="1"/>
      <w:r w:rsidRPr="007510D4">
        <w:lastRenderedPageBreak/>
        <w:t>Úvod - technologie</w:t>
      </w:r>
      <w:bookmarkEnd w:id="2"/>
    </w:p>
    <w:p w14:paraId="3A2A0D0C" w14:textId="77777777" w:rsidR="007510D4" w:rsidRPr="007510D4" w:rsidRDefault="007510D4" w:rsidP="2C4A3E41">
      <w:pPr>
        <w:spacing w:before="120"/>
        <w:ind w:firstLine="720"/>
        <w:jc w:val="both"/>
        <w:textAlignment w:val="auto"/>
        <w:rPr>
          <w:lang w:eastAsia="en-US"/>
        </w:rPr>
      </w:pPr>
      <w:r w:rsidRPr="2C4A3E41">
        <w:rPr>
          <w:lang w:eastAsia="en-US"/>
        </w:rPr>
        <w:t>Elanor Global Java Edition (EGJE) je systémem pro práci s lidskými zdroji (HR), jinými slovy personální a mzdovou agendu.</w:t>
      </w:r>
    </w:p>
    <w:p w14:paraId="7A435AD9" w14:textId="02C67BB7" w:rsidR="007510D4" w:rsidRDefault="007510D4" w:rsidP="007510D4">
      <w:pPr>
        <w:spacing w:before="120"/>
        <w:jc w:val="both"/>
        <w:textAlignment w:val="auto"/>
        <w:rPr>
          <w:lang w:val="x-none" w:eastAsia="x-none"/>
        </w:rPr>
      </w:pPr>
      <w:r w:rsidRPr="007510D4">
        <w:rPr>
          <w:lang w:val="x-none" w:eastAsia="x-none"/>
        </w:rPr>
        <w:t>Technologicky se skládá z SQL databáze, stanic uživatele a případně také aplikačního serveru resp. serveru pro EGJEWeb2. Systém je realizován pomocí programovacího jazyka java, pouze velmi malé části jsou naprogramované přímo v SQL databázi v jejím nativním jazyce</w:t>
      </w:r>
      <w:r w:rsidR="006B1D54">
        <w:rPr>
          <w:lang w:eastAsia="x-none"/>
        </w:rPr>
        <w:t xml:space="preserve">, </w:t>
      </w:r>
      <w:r w:rsidR="00CC25F1">
        <w:rPr>
          <w:lang w:eastAsia="x-none"/>
        </w:rPr>
        <w:t xml:space="preserve">resp. </w:t>
      </w:r>
      <w:r w:rsidR="006B1D54">
        <w:rPr>
          <w:lang w:eastAsia="x-none"/>
        </w:rPr>
        <w:t xml:space="preserve">části EGJEWeb2 </w:t>
      </w:r>
      <w:r w:rsidR="00CC25F1">
        <w:rPr>
          <w:lang w:eastAsia="x-none"/>
        </w:rPr>
        <w:t>v javascriptu</w:t>
      </w:r>
      <w:r w:rsidRPr="007510D4">
        <w:rPr>
          <w:lang w:val="x-none" w:eastAsia="x-none"/>
        </w:rPr>
        <w:t xml:space="preserve">. </w:t>
      </w:r>
    </w:p>
    <w:p w14:paraId="371AF3D7" w14:textId="77777777" w:rsidR="00D67156" w:rsidRDefault="00CC25F1" w:rsidP="007510D4">
      <w:pPr>
        <w:spacing w:before="120"/>
        <w:jc w:val="both"/>
        <w:textAlignment w:val="auto"/>
        <w:rPr>
          <w:lang w:eastAsia="x-none"/>
        </w:rPr>
      </w:pPr>
      <w:r>
        <w:rPr>
          <w:lang w:eastAsia="x-none"/>
        </w:rPr>
        <w:t>Aplikační server používá java prostředí. Je možné použít i OpenJDK javu i javu z Oracle SE subscription.</w:t>
      </w:r>
      <w:r w:rsidR="006F1E56">
        <w:rPr>
          <w:lang w:eastAsia="x-none"/>
        </w:rPr>
        <w:t xml:space="preserve"> </w:t>
      </w:r>
    </w:p>
    <w:p w14:paraId="0FCDFAF4" w14:textId="39F996CC" w:rsidR="00CC25F1" w:rsidRPr="005F52C9" w:rsidRDefault="00CC25F1" w:rsidP="007510D4">
      <w:pPr>
        <w:spacing w:before="120"/>
        <w:jc w:val="both"/>
        <w:textAlignment w:val="auto"/>
        <w:rPr>
          <w:lang w:eastAsia="x-none"/>
        </w:rPr>
      </w:pPr>
      <w:r>
        <w:rPr>
          <w:lang w:eastAsia="x-none"/>
        </w:rPr>
        <w:t>EGJEWeb2 používá servlet kontejner Tomcat.</w:t>
      </w:r>
    </w:p>
    <w:p w14:paraId="050140B4" w14:textId="63444A04" w:rsidR="007510D4" w:rsidRPr="005F52C9" w:rsidRDefault="007510D4" w:rsidP="007510D4">
      <w:pPr>
        <w:spacing w:before="120"/>
        <w:ind w:firstLine="720"/>
        <w:jc w:val="both"/>
        <w:textAlignment w:val="auto"/>
        <w:rPr>
          <w:lang w:eastAsia="x-none"/>
        </w:rPr>
      </w:pPr>
      <w:r w:rsidRPr="007510D4">
        <w:rPr>
          <w:lang w:val="x-none" w:eastAsia="x-none"/>
        </w:rPr>
        <w:t xml:space="preserve">Distribuce aplikace se provádí pomocí jejího uložení na interním web serveru organizace (resp. v horším případě souborovému serveru) a následným zpřístupněním pro stanice pomocí </w:t>
      </w:r>
      <w:r w:rsidR="00CC25F1">
        <w:rPr>
          <w:lang w:eastAsia="x-none"/>
        </w:rPr>
        <w:t>EGJE Web Start</w:t>
      </w:r>
      <w:r w:rsidRPr="007510D4">
        <w:rPr>
          <w:lang w:val="x-none" w:eastAsia="x-none"/>
        </w:rPr>
        <w:t>.</w:t>
      </w:r>
      <w:r w:rsidR="00CC25F1">
        <w:rPr>
          <w:lang w:eastAsia="x-none"/>
        </w:rPr>
        <w:t xml:space="preserve"> </w:t>
      </w:r>
    </w:p>
    <w:p w14:paraId="1C1BF543" w14:textId="77777777" w:rsidR="007510D4" w:rsidRPr="007510D4" w:rsidRDefault="007510D4" w:rsidP="007510D4">
      <w:pPr>
        <w:spacing w:before="120"/>
        <w:ind w:firstLine="720"/>
        <w:jc w:val="both"/>
        <w:textAlignment w:val="auto"/>
        <w:rPr>
          <w:lang w:val="x-none" w:eastAsia="x-none"/>
        </w:rPr>
      </w:pPr>
    </w:p>
    <w:p w14:paraId="779CC3D5" w14:textId="61BF2CD7" w:rsidR="007510D4" w:rsidRPr="007510D4" w:rsidRDefault="00DA3CA6" w:rsidP="007510D4">
      <w:pPr>
        <w:spacing w:before="120"/>
        <w:jc w:val="both"/>
        <w:textAlignment w:val="auto"/>
        <w:rPr>
          <w:lang w:val="x-none" w:eastAsia="x-none"/>
        </w:rPr>
      </w:pPr>
      <w:r>
        <w:rPr>
          <w:noProof/>
        </w:rPr>
        <w:drawing>
          <wp:inline distT="0" distB="0" distL="0" distR="0" wp14:anchorId="4DEC0A9E" wp14:editId="235DD4F3">
            <wp:extent cx="5762625" cy="3752850"/>
            <wp:effectExtent l="0" t="0" r="0" b="0"/>
            <wp:docPr id="1" name="obrázek 58" descr="schema_EGJE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8" descr="schema_EGJE_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752850"/>
                    </a:xfrm>
                    <a:prstGeom prst="rect">
                      <a:avLst/>
                    </a:prstGeom>
                    <a:noFill/>
                    <a:ln>
                      <a:noFill/>
                    </a:ln>
                  </pic:spPr>
                </pic:pic>
              </a:graphicData>
            </a:graphic>
          </wp:inline>
        </w:drawing>
      </w:r>
    </w:p>
    <w:p w14:paraId="5411C0EF" w14:textId="77777777" w:rsidR="007510D4" w:rsidRPr="007510D4" w:rsidRDefault="007510D4" w:rsidP="007510D4">
      <w:pPr>
        <w:spacing w:before="120"/>
        <w:ind w:firstLine="720"/>
        <w:jc w:val="both"/>
        <w:textAlignment w:val="auto"/>
        <w:rPr>
          <w:lang w:val="x-none" w:eastAsia="x-none"/>
        </w:rPr>
      </w:pPr>
      <w:r w:rsidRPr="007510D4">
        <w:rPr>
          <w:lang w:val="x-none" w:eastAsia="x-none"/>
        </w:rPr>
        <w:t>Mobilní přístup je řešen pomocí webovských technologií</w:t>
      </w:r>
      <w:r w:rsidRPr="007510D4">
        <w:rPr>
          <w:lang w:eastAsia="x-none"/>
        </w:rPr>
        <w:t xml:space="preserve"> (EGJEWeb2)</w:t>
      </w:r>
      <w:r w:rsidRPr="007510D4">
        <w:rPr>
          <w:lang w:val="x-none" w:eastAsia="x-none"/>
        </w:rPr>
        <w:t>. Aplikace je vystavěna v duchu "Responsive web design" a přizpůsobuje se prostředí, ve kterém je spuštěna.</w:t>
      </w:r>
    </w:p>
    <w:p w14:paraId="482362B8" w14:textId="77777777" w:rsidR="007510D4" w:rsidRPr="007510D4" w:rsidRDefault="007510D4" w:rsidP="2C4A3E41">
      <w:pPr>
        <w:spacing w:before="120"/>
        <w:ind w:firstLine="720"/>
        <w:jc w:val="both"/>
        <w:textAlignment w:val="auto"/>
        <w:rPr>
          <w:lang w:eastAsia="en-US"/>
        </w:rPr>
      </w:pPr>
      <w:r w:rsidRPr="2C4A3E41">
        <w:rPr>
          <w:lang w:eastAsia="en-US"/>
        </w:rPr>
        <w:t>K dispozici je také možnost speciální autentizace pro mobilní zařízení resp. možnost zadání určitých restrikcí pro mobilní přístup.</w:t>
      </w:r>
    </w:p>
    <w:p w14:paraId="108F1B24" w14:textId="77777777" w:rsidR="007510D4" w:rsidRPr="007510D4" w:rsidRDefault="007510D4" w:rsidP="007510D4">
      <w:pPr>
        <w:spacing w:before="120"/>
        <w:ind w:firstLine="720"/>
        <w:jc w:val="both"/>
        <w:textAlignment w:val="auto"/>
        <w:rPr>
          <w:lang w:val="x-none" w:eastAsia="x-none"/>
        </w:rPr>
      </w:pPr>
    </w:p>
    <w:p w14:paraId="5D10F5F0" w14:textId="77777777" w:rsidR="007510D4" w:rsidRPr="007510D4" w:rsidRDefault="007510D4" w:rsidP="0073211F">
      <w:pPr>
        <w:pStyle w:val="Nadpis2"/>
      </w:pPr>
      <w:bookmarkStart w:id="3" w:name="_Toc198146774"/>
      <w:r w:rsidRPr="007510D4">
        <w:t>Nasazení aplikačního serveru</w:t>
      </w:r>
      <w:bookmarkEnd w:id="3"/>
    </w:p>
    <w:p w14:paraId="6EB7EB6D" w14:textId="21E8052F" w:rsidR="007510D4" w:rsidRPr="007510D4" w:rsidRDefault="007510D4" w:rsidP="007510D4">
      <w:pPr>
        <w:jc w:val="both"/>
        <w:textAlignment w:val="auto"/>
      </w:pPr>
      <w:r w:rsidRPr="007510D4">
        <w:t>Otázka nasazení</w:t>
      </w:r>
      <w:r w:rsidR="00DB3A7A">
        <w:t>,</w:t>
      </w:r>
      <w:r w:rsidRPr="007510D4">
        <w:t xml:space="preserve"> resp. nenasazení aplikačního serveru závisí především na síťových a paměťových požadavcích a na distribuci zatížení. Aplikační server komunikuje s aplikací pomocí technologie RMI.</w:t>
      </w:r>
    </w:p>
    <w:p w14:paraId="20CF9C60" w14:textId="77777777" w:rsidR="007510D4" w:rsidRPr="007510D4" w:rsidRDefault="007510D4" w:rsidP="0073211F">
      <w:pPr>
        <w:pStyle w:val="Nadpis3"/>
        <w:rPr>
          <w:rFonts w:eastAsia="MS Mincho"/>
          <w:lang w:eastAsia="ja-JP"/>
        </w:rPr>
      </w:pPr>
      <w:bookmarkStart w:id="4" w:name="_Toc198146775"/>
      <w:r w:rsidRPr="007510D4">
        <w:rPr>
          <w:rFonts w:eastAsia="MS Mincho"/>
          <w:lang w:eastAsia="ja-JP"/>
        </w:rPr>
        <w:lastRenderedPageBreak/>
        <w:t>Aplikační server</w:t>
      </w:r>
      <w:bookmarkEnd w:id="4"/>
    </w:p>
    <w:p w14:paraId="57AED861" w14:textId="20B1C7B5" w:rsidR="007510D4" w:rsidRPr="007510D4" w:rsidRDefault="00DA3CA6" w:rsidP="007510D4">
      <w:pPr>
        <w:overflowPunct/>
        <w:textAlignment w:val="auto"/>
        <w:rPr>
          <w:rFonts w:ascii="Helv" w:eastAsia="MS Mincho" w:hAnsi="Helv" w:cs="Helv"/>
          <w:color w:val="000000"/>
          <w:sz w:val="18"/>
          <w:szCs w:val="18"/>
          <w:lang w:eastAsia="ja-JP"/>
        </w:rPr>
      </w:pPr>
      <w:r>
        <w:rPr>
          <w:noProof/>
        </w:rPr>
        <w:drawing>
          <wp:inline distT="0" distB="0" distL="0" distR="0" wp14:anchorId="3B75DF41" wp14:editId="634D1F2C">
            <wp:extent cx="5762625" cy="3657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657600"/>
                    </a:xfrm>
                    <a:prstGeom prst="rect">
                      <a:avLst/>
                    </a:prstGeom>
                    <a:noFill/>
                    <a:ln>
                      <a:noFill/>
                    </a:ln>
                  </pic:spPr>
                </pic:pic>
              </a:graphicData>
            </a:graphic>
          </wp:inline>
        </w:drawing>
      </w:r>
    </w:p>
    <w:p w14:paraId="69AFE258" w14:textId="77777777" w:rsidR="007510D4" w:rsidRPr="007510D4" w:rsidRDefault="007510D4" w:rsidP="007510D4">
      <w:pPr>
        <w:overflowPunct/>
        <w:ind w:left="720"/>
        <w:textAlignment w:val="auto"/>
        <w:rPr>
          <w:rFonts w:ascii="Helv" w:eastAsia="MS Mincho" w:hAnsi="Helv" w:cs="Helv"/>
          <w:color w:val="000000"/>
          <w:sz w:val="18"/>
          <w:szCs w:val="18"/>
          <w:lang w:eastAsia="ja-JP"/>
        </w:rPr>
      </w:pPr>
    </w:p>
    <w:p w14:paraId="1B8B3365" w14:textId="5D1BA162" w:rsidR="007510D4" w:rsidRDefault="007510D4" w:rsidP="00772C5E">
      <w:pPr>
        <w:numPr>
          <w:ilvl w:val="0"/>
          <w:numId w:val="7"/>
        </w:numPr>
        <w:textAlignment w:val="auto"/>
        <w:rPr>
          <w:rFonts w:eastAsia="MS Mincho"/>
        </w:rPr>
      </w:pPr>
      <w:r w:rsidRPr="007510D4">
        <w:rPr>
          <w:rFonts w:eastAsia="MS Mincho"/>
        </w:rPr>
        <w:t>aplikační server je volitelná komponenta</w:t>
      </w:r>
    </w:p>
    <w:p w14:paraId="080B071E" w14:textId="009252E2" w:rsidR="00DB3A7A" w:rsidRPr="007510D4" w:rsidRDefault="00DB3A7A" w:rsidP="00772C5E">
      <w:pPr>
        <w:numPr>
          <w:ilvl w:val="0"/>
          <w:numId w:val="7"/>
        </w:numPr>
        <w:textAlignment w:val="auto"/>
        <w:rPr>
          <w:rFonts w:eastAsia="MS Mincho"/>
        </w:rPr>
      </w:pPr>
      <w:r>
        <w:rPr>
          <w:rFonts w:eastAsia="MS Mincho"/>
        </w:rPr>
        <w:t>od e201905 může jako AS sloužit i EGJEWeb (instalován na Tomcat)</w:t>
      </w:r>
    </w:p>
    <w:p w14:paraId="463F72F9" w14:textId="254D3D37" w:rsidR="007510D4" w:rsidRPr="007510D4" w:rsidRDefault="007510D4" w:rsidP="00772C5E">
      <w:pPr>
        <w:numPr>
          <w:ilvl w:val="0"/>
          <w:numId w:val="7"/>
        </w:numPr>
        <w:textAlignment w:val="auto"/>
        <w:rPr>
          <w:rFonts w:eastAsia="MS Mincho"/>
        </w:rPr>
      </w:pPr>
      <w:r w:rsidRPr="007510D4">
        <w:rPr>
          <w:rFonts w:eastAsia="MS Mincho"/>
        </w:rPr>
        <w:t xml:space="preserve">veškerá klientova komunikace probíhá přes AS pomocí RMI (implicitně </w:t>
      </w:r>
      <w:r w:rsidR="00534590">
        <w:rPr>
          <w:rFonts w:eastAsia="MS Mincho"/>
        </w:rPr>
        <w:t>šifrováno</w:t>
      </w:r>
      <w:r w:rsidRPr="007510D4">
        <w:rPr>
          <w:rFonts w:eastAsia="MS Mincho"/>
        </w:rPr>
        <w:t>)</w:t>
      </w:r>
    </w:p>
    <w:p w14:paraId="0B2A86AA" w14:textId="77777777" w:rsidR="007510D4" w:rsidRPr="007510D4" w:rsidRDefault="007510D4" w:rsidP="00772C5E">
      <w:pPr>
        <w:numPr>
          <w:ilvl w:val="0"/>
          <w:numId w:val="7"/>
        </w:numPr>
        <w:textAlignment w:val="auto"/>
        <w:rPr>
          <w:rFonts w:eastAsia="MS Mincho"/>
        </w:rPr>
      </w:pPr>
      <w:r w:rsidRPr="007510D4">
        <w:rPr>
          <w:rFonts w:eastAsia="MS Mincho"/>
        </w:rPr>
        <w:t>komunikace je komprimována, to umožňuje výrazné snížení síťového provozu</w:t>
      </w:r>
    </w:p>
    <w:p w14:paraId="797CD0D1" w14:textId="77777777" w:rsidR="007510D4" w:rsidRPr="007510D4" w:rsidRDefault="007510D4" w:rsidP="00772C5E">
      <w:pPr>
        <w:numPr>
          <w:ilvl w:val="0"/>
          <w:numId w:val="7"/>
        </w:numPr>
        <w:textAlignment w:val="auto"/>
        <w:rPr>
          <w:rFonts w:eastAsia="MS Mincho"/>
        </w:rPr>
      </w:pPr>
      <w:r w:rsidRPr="007510D4">
        <w:rPr>
          <w:rFonts w:eastAsia="MS Mincho"/>
        </w:rPr>
        <w:t>oproti provozu bez aplikačního serveru se liší v těchto aspektech:</w:t>
      </w:r>
    </w:p>
    <w:p w14:paraId="4463D072" w14:textId="77777777" w:rsidR="007510D4" w:rsidRPr="007510D4" w:rsidRDefault="007510D4" w:rsidP="00772C5E">
      <w:pPr>
        <w:numPr>
          <w:ilvl w:val="1"/>
          <w:numId w:val="7"/>
        </w:numPr>
        <w:textAlignment w:val="auto"/>
        <w:rPr>
          <w:rFonts w:eastAsia="MS Mincho"/>
        </w:rPr>
      </w:pPr>
      <w:r w:rsidRPr="007510D4">
        <w:rPr>
          <w:rFonts w:eastAsia="MS Mincho"/>
        </w:rPr>
        <w:t>stanice klienta nemusí mít nakonfigurováno připojení k databázi, nemusí mít ani přístup k databázovému serveru</w:t>
      </w:r>
    </w:p>
    <w:p w14:paraId="44407C42" w14:textId="3B7FB7F0" w:rsidR="007510D4" w:rsidRPr="007510D4" w:rsidRDefault="007510D4" w:rsidP="00772C5E">
      <w:pPr>
        <w:numPr>
          <w:ilvl w:val="1"/>
          <w:numId w:val="7"/>
        </w:numPr>
        <w:textAlignment w:val="auto"/>
        <w:rPr>
          <w:rFonts w:eastAsia="MS Mincho"/>
        </w:rPr>
      </w:pPr>
      <w:r w:rsidRPr="007510D4">
        <w:rPr>
          <w:rFonts w:eastAsia="MS Mincho"/>
        </w:rPr>
        <w:t>stanice klienta nikdy není vlastníkem ani zprostředkovaného</w:t>
      </w:r>
      <w:r w:rsidR="00CC25F1">
        <w:rPr>
          <w:rFonts w:eastAsia="MS Mincho"/>
        </w:rPr>
        <w:t xml:space="preserve"> ani</w:t>
      </w:r>
      <w:r w:rsidRPr="007510D4">
        <w:rPr>
          <w:rFonts w:eastAsia="MS Mincho"/>
        </w:rPr>
        <w:t xml:space="preserve"> přímého databázového připojení (zabezpečení)</w:t>
      </w:r>
    </w:p>
    <w:p w14:paraId="78EBB774" w14:textId="77777777" w:rsidR="007510D4" w:rsidRPr="007510D4" w:rsidRDefault="007510D4" w:rsidP="00772C5E">
      <w:pPr>
        <w:numPr>
          <w:ilvl w:val="1"/>
          <w:numId w:val="7"/>
        </w:numPr>
        <w:textAlignment w:val="auto"/>
        <w:rPr>
          <w:rFonts w:eastAsia="MS Mincho"/>
        </w:rPr>
      </w:pPr>
      <w:r w:rsidRPr="007510D4">
        <w:rPr>
          <w:rFonts w:eastAsia="MS Mincho"/>
        </w:rPr>
        <w:t>autentizace uživatele probíhá na aplikačním serveru</w:t>
      </w:r>
    </w:p>
    <w:p w14:paraId="05E9E849" w14:textId="655810AF" w:rsidR="007510D4" w:rsidRPr="007510D4" w:rsidRDefault="007510D4" w:rsidP="00772C5E">
      <w:pPr>
        <w:numPr>
          <w:ilvl w:val="1"/>
          <w:numId w:val="7"/>
        </w:numPr>
        <w:textAlignment w:val="auto"/>
        <w:rPr>
          <w:rFonts w:eastAsia="MS Mincho"/>
        </w:rPr>
      </w:pPr>
      <w:r w:rsidRPr="007510D4">
        <w:rPr>
          <w:rFonts w:eastAsia="MS Mincho"/>
        </w:rPr>
        <w:t xml:space="preserve">veškerá komunikace je </w:t>
      </w:r>
      <w:r w:rsidR="00534590">
        <w:rPr>
          <w:rFonts w:eastAsia="MS Mincho"/>
        </w:rPr>
        <w:t>šifrována</w:t>
      </w:r>
      <w:r w:rsidR="00534590" w:rsidRPr="007510D4">
        <w:rPr>
          <w:rFonts w:eastAsia="MS Mincho"/>
        </w:rPr>
        <w:t xml:space="preserve"> </w:t>
      </w:r>
      <w:r w:rsidRPr="007510D4">
        <w:rPr>
          <w:rFonts w:eastAsia="MS Mincho"/>
        </w:rPr>
        <w:t>(</w:t>
      </w:r>
      <w:r w:rsidR="00534590">
        <w:rPr>
          <w:rFonts w:eastAsia="MS Mincho"/>
        </w:rPr>
        <w:t xml:space="preserve">šifrování </w:t>
      </w:r>
      <w:r w:rsidRPr="007510D4">
        <w:rPr>
          <w:rFonts w:eastAsia="MS Mincho"/>
        </w:rPr>
        <w:t>ssl / tls)</w:t>
      </w:r>
    </w:p>
    <w:p w14:paraId="7980F7D5" w14:textId="77777777" w:rsidR="007510D4" w:rsidRPr="007510D4" w:rsidRDefault="007510D4" w:rsidP="00772C5E">
      <w:pPr>
        <w:numPr>
          <w:ilvl w:val="1"/>
          <w:numId w:val="7"/>
        </w:numPr>
        <w:textAlignment w:val="auto"/>
        <w:rPr>
          <w:rFonts w:eastAsia="MS Mincho"/>
        </w:rPr>
      </w:pPr>
      <w:r w:rsidRPr="007510D4">
        <w:rPr>
          <w:rFonts w:eastAsia="MS Mincho"/>
        </w:rPr>
        <w:t>klientská aplikace je paměťově úspornější a řadě akcí rychlejší (záleží na konkrétní konfiguraci);</w:t>
      </w:r>
      <w:r w:rsidRPr="007510D4">
        <w:rPr>
          <w:rFonts w:eastAsia="MS Mincho"/>
        </w:rPr>
        <w:br/>
        <w:t>na druhou stranu je potřeba mít dostatečně dimenzovaný server</w:t>
      </w:r>
    </w:p>
    <w:p w14:paraId="63B092E0" w14:textId="7E84F970" w:rsidR="007510D4" w:rsidRPr="007510D4" w:rsidRDefault="007510D4" w:rsidP="00772C5E">
      <w:pPr>
        <w:numPr>
          <w:ilvl w:val="1"/>
          <w:numId w:val="7"/>
        </w:numPr>
        <w:textAlignment w:val="auto"/>
        <w:rPr>
          <w:rFonts w:eastAsia="MS Mincho"/>
        </w:rPr>
      </w:pPr>
      <w:r w:rsidRPr="007510D4">
        <w:rPr>
          <w:rFonts w:eastAsia="MS Mincho"/>
        </w:rPr>
        <w:t>server poskytne řadu údaj</w:t>
      </w:r>
      <w:r w:rsidR="00534590">
        <w:rPr>
          <w:rFonts w:eastAsia="MS Mincho"/>
        </w:rPr>
        <w:t>ů</w:t>
      </w:r>
      <w:r w:rsidRPr="007510D4">
        <w:rPr>
          <w:rFonts w:eastAsia="MS Mincho"/>
        </w:rPr>
        <w:t xml:space="preserve"> aplikaci rychleji, neboť používá kešování informací</w:t>
      </w:r>
    </w:p>
    <w:p w14:paraId="07FF75D1" w14:textId="77777777" w:rsidR="007510D4" w:rsidRPr="007510D4" w:rsidRDefault="007510D4" w:rsidP="00772C5E">
      <w:pPr>
        <w:numPr>
          <w:ilvl w:val="1"/>
          <w:numId w:val="7"/>
        </w:numPr>
        <w:textAlignment w:val="auto"/>
        <w:rPr>
          <w:rFonts w:eastAsia="MS Mincho"/>
        </w:rPr>
      </w:pPr>
      <w:r w:rsidRPr="007510D4">
        <w:rPr>
          <w:rFonts w:eastAsia="MS Mincho"/>
        </w:rPr>
        <w:t>správce má možnost monitorovat a spravovat úlohy a klienty (Adm51)</w:t>
      </w:r>
    </w:p>
    <w:p w14:paraId="5C74FF5F" w14:textId="77777777" w:rsidR="007510D4" w:rsidRPr="007510D4" w:rsidRDefault="007510D4" w:rsidP="007510D4">
      <w:pPr>
        <w:jc w:val="both"/>
        <w:textAlignment w:val="auto"/>
      </w:pPr>
    </w:p>
    <w:p w14:paraId="0F75BC6D" w14:textId="77777777" w:rsidR="007510D4" w:rsidRPr="007510D4" w:rsidRDefault="007510D4" w:rsidP="0073211F">
      <w:pPr>
        <w:pStyle w:val="Nadpis2"/>
      </w:pPr>
      <w:bookmarkStart w:id="5" w:name="_Toc198146776"/>
      <w:r w:rsidRPr="007510D4">
        <w:t>Nasazení serveru pro modul EGJEWeb2, HR Portál</w:t>
      </w:r>
      <w:bookmarkEnd w:id="5"/>
    </w:p>
    <w:p w14:paraId="32CA5E11" w14:textId="54334F58" w:rsidR="007510D4" w:rsidRPr="007510D4" w:rsidRDefault="007510D4" w:rsidP="007510D4">
      <w:pPr>
        <w:textAlignment w:val="auto"/>
      </w:pPr>
      <w:r w:rsidRPr="007510D4">
        <w:t>Modul EGJEWeb2 slouží jako uživatelské rozhraní pro zaměstnance</w:t>
      </w:r>
      <w:r w:rsidR="00B44366">
        <w:t>,</w:t>
      </w:r>
      <w:r w:rsidRPr="007510D4">
        <w:t xml:space="preserve"> resp. manažera. Je však otázkou implementace, zdali manažer (a případně který manažer) bude používat jednoduchého web klienta HR Portál nebo funkčně bohatšího, ale složitějšího "referentského" klienta EGJEWeb2, nebo jemu analogického klienta standardního. Aplikace poskytuje i většinu referentské funkčnosti.</w:t>
      </w:r>
      <w:r w:rsidRPr="007510D4">
        <w:br/>
        <w:t>Rozhraní HR Portál je samostatnou obchodní položkou.</w:t>
      </w:r>
    </w:p>
    <w:p w14:paraId="18877C0F" w14:textId="77777777" w:rsidR="007510D4" w:rsidRPr="007510D4" w:rsidRDefault="007510D4" w:rsidP="007510D4">
      <w:pPr>
        <w:overflowPunct/>
        <w:ind w:left="720"/>
        <w:textAlignment w:val="auto"/>
        <w:rPr>
          <w:rFonts w:ascii="Helv" w:eastAsia="MS Mincho" w:hAnsi="Helv" w:cs="Helv"/>
          <w:color w:val="000000"/>
          <w:sz w:val="18"/>
          <w:szCs w:val="18"/>
          <w:lang w:eastAsia="ja-JP"/>
        </w:rPr>
      </w:pPr>
    </w:p>
    <w:p w14:paraId="20AF02AC" w14:textId="77777777" w:rsidR="007510D4" w:rsidRPr="007510D4" w:rsidRDefault="007510D4" w:rsidP="007510D4">
      <w:pPr>
        <w:overflowPunct/>
        <w:textAlignment w:val="auto"/>
        <w:rPr>
          <w:rFonts w:ascii="Helv" w:eastAsia="MS Mincho" w:hAnsi="Helv" w:cs="Helv"/>
          <w:color w:val="000000"/>
          <w:sz w:val="18"/>
          <w:szCs w:val="18"/>
          <w:lang w:eastAsia="ja-JP"/>
        </w:rPr>
      </w:pPr>
    </w:p>
    <w:p w14:paraId="7506554D" w14:textId="14FAF780" w:rsidR="007510D4" w:rsidRPr="007510D4" w:rsidRDefault="00DA3CA6" w:rsidP="007510D4">
      <w:pPr>
        <w:overflowPunct/>
        <w:textAlignment w:val="auto"/>
        <w:rPr>
          <w:rFonts w:ascii="Helv" w:eastAsia="MS Mincho" w:hAnsi="Helv" w:cs="Helv"/>
          <w:color w:val="000000"/>
          <w:sz w:val="18"/>
          <w:szCs w:val="18"/>
          <w:lang w:eastAsia="ja-JP"/>
        </w:rPr>
      </w:pPr>
      <w:r>
        <w:rPr>
          <w:noProof/>
        </w:rPr>
        <w:lastRenderedPageBreak/>
        <w:drawing>
          <wp:inline distT="0" distB="0" distL="0" distR="0" wp14:anchorId="70ACD128" wp14:editId="5459D2DB">
            <wp:extent cx="5762625" cy="33813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381375"/>
                    </a:xfrm>
                    <a:prstGeom prst="rect">
                      <a:avLst/>
                    </a:prstGeom>
                    <a:noFill/>
                    <a:ln>
                      <a:noFill/>
                    </a:ln>
                  </pic:spPr>
                </pic:pic>
              </a:graphicData>
            </a:graphic>
          </wp:inline>
        </w:drawing>
      </w:r>
    </w:p>
    <w:p w14:paraId="0F035C7E" w14:textId="77777777" w:rsidR="007510D4" w:rsidRPr="007510D4" w:rsidRDefault="007510D4" w:rsidP="007510D4">
      <w:pPr>
        <w:overflowPunct/>
        <w:textAlignment w:val="auto"/>
        <w:rPr>
          <w:rFonts w:ascii="Helv" w:eastAsia="MS Mincho" w:hAnsi="Helv" w:cs="Helv"/>
          <w:color w:val="000000"/>
          <w:sz w:val="18"/>
          <w:szCs w:val="18"/>
          <w:lang w:eastAsia="ja-JP"/>
        </w:rPr>
      </w:pPr>
    </w:p>
    <w:p w14:paraId="0F000872" w14:textId="77777777" w:rsidR="007510D4" w:rsidRPr="007510D4" w:rsidRDefault="007510D4" w:rsidP="007510D4">
      <w:pPr>
        <w:textAlignment w:val="auto"/>
      </w:pPr>
    </w:p>
    <w:p w14:paraId="0F50B983" w14:textId="697242F8" w:rsidR="007510D4" w:rsidRPr="007510D4" w:rsidRDefault="007510D4" w:rsidP="00772C5E">
      <w:pPr>
        <w:numPr>
          <w:ilvl w:val="0"/>
          <w:numId w:val="8"/>
        </w:numPr>
        <w:textAlignment w:val="auto"/>
        <w:rPr>
          <w:rFonts w:eastAsia="MS Mincho"/>
        </w:rPr>
      </w:pPr>
      <w:r w:rsidRPr="007510D4">
        <w:rPr>
          <w:rFonts w:eastAsia="MS Mincho"/>
        </w:rPr>
        <w:t>EGJEWeb2 je Java Servlet aplikace, která používá framework GWT a komponenty Ext</w:t>
      </w:r>
      <w:r w:rsidR="00534590">
        <w:rPr>
          <w:rFonts w:eastAsia="MS Mincho"/>
        </w:rPr>
        <w:t>Js</w:t>
      </w:r>
      <w:r w:rsidRPr="007510D4">
        <w:rPr>
          <w:rFonts w:eastAsia="MS Mincho"/>
        </w:rPr>
        <w:t>. Tato aplikace používá a zpřístupňuje kromě sestav i formuláře ze standardního EGJE java klienta.</w:t>
      </w:r>
    </w:p>
    <w:p w14:paraId="26E97DA1" w14:textId="7B68FCEE" w:rsidR="007510D4" w:rsidRPr="007510D4" w:rsidRDefault="007510D4" w:rsidP="00772C5E">
      <w:pPr>
        <w:numPr>
          <w:ilvl w:val="0"/>
          <w:numId w:val="8"/>
        </w:numPr>
        <w:textAlignment w:val="auto"/>
        <w:rPr>
          <w:rFonts w:eastAsia="MS Mincho"/>
        </w:rPr>
      </w:pPr>
      <w:r w:rsidRPr="007510D4">
        <w:rPr>
          <w:rFonts w:eastAsia="MS Mincho"/>
        </w:rPr>
        <w:t xml:space="preserve">Aplikace používá shodnou technologii pro práci s databází (elanor datasource resp. JDBC) a stejnou technologii tvorby sestav (Jasper Reports) jako standardní EGJE, přičemž sestavy ze standardní aplikace jsou plně přenositelné do web řešení, </w:t>
      </w:r>
      <w:r w:rsidR="00692F8A">
        <w:rPr>
          <w:rFonts w:eastAsia="MS Mincho"/>
        </w:rPr>
        <w:t>přenositelnost formulářů je asi 90%</w:t>
      </w:r>
      <w:r w:rsidRPr="007510D4">
        <w:rPr>
          <w:rFonts w:eastAsia="MS Mincho"/>
        </w:rPr>
        <w:t>.</w:t>
      </w:r>
    </w:p>
    <w:p w14:paraId="2426D760" w14:textId="4964E64D" w:rsidR="007510D4" w:rsidRPr="007510D4" w:rsidRDefault="007510D4" w:rsidP="00385D81">
      <w:pPr>
        <w:ind w:left="360"/>
        <w:textAlignment w:val="auto"/>
      </w:pPr>
    </w:p>
    <w:p w14:paraId="01213447" w14:textId="77777777" w:rsidR="007510D4" w:rsidRPr="007510D4" w:rsidRDefault="007510D4" w:rsidP="0073211F">
      <w:pPr>
        <w:pStyle w:val="Nadpis2"/>
      </w:pPr>
      <w:bookmarkStart w:id="6" w:name="_Toc198146777"/>
      <w:r w:rsidRPr="007510D4">
        <w:t>Provoz přes terminálové servery</w:t>
      </w:r>
      <w:bookmarkEnd w:id="6"/>
    </w:p>
    <w:p w14:paraId="71DF3652" w14:textId="77777777" w:rsidR="007510D4" w:rsidRPr="007510D4" w:rsidRDefault="007510D4" w:rsidP="007510D4">
      <w:pPr>
        <w:textAlignment w:val="auto"/>
      </w:pPr>
      <w:r w:rsidRPr="007510D4">
        <w:t>Obecně lze aplikaci provozovat přes terminálové servery (Citrix). Je však třeba server dostatečně výkonově a paměťově dimenzovat.</w:t>
      </w:r>
    </w:p>
    <w:p w14:paraId="1B33E047" w14:textId="5A4EFA08" w:rsidR="007510D4" w:rsidRPr="007510D4" w:rsidRDefault="007510D4" w:rsidP="007510D4">
      <w:pPr>
        <w:textAlignment w:val="auto"/>
      </w:pPr>
      <w:r w:rsidRPr="007510D4">
        <w:t xml:space="preserve">Také integrace s prostředím uživatele je o něco složitější (hromadná korespondence, exporty XLS, </w:t>
      </w:r>
      <w:r w:rsidR="00F40CEC">
        <w:t>e-mail</w:t>
      </w:r>
      <w:r w:rsidRPr="007510D4">
        <w:t>ová komunikace) neboť SW</w:t>
      </w:r>
      <w:r w:rsidR="00CF22F7">
        <w:t>,</w:t>
      </w:r>
      <w:r w:rsidRPr="007510D4">
        <w:t xml:space="preserve"> který výstupy z EGJE přebírá a dále zpracovává je obvykle na stanici uživatele.</w:t>
      </w:r>
    </w:p>
    <w:p w14:paraId="302FC5CE" w14:textId="77777777" w:rsidR="007510D4" w:rsidRPr="007510D4" w:rsidRDefault="007510D4" w:rsidP="007510D4">
      <w:pPr>
        <w:textAlignment w:val="auto"/>
      </w:pPr>
      <w:r w:rsidRPr="007510D4">
        <w:t>Doporučujeme v této konfiguraci umístit pracovní adresář (Nastavení / Uživatelská nastavení / Adresář pro export) na citrixový diskový svazek (a případné kopírování na stanici uživatele provádět pomocí kopírování souboru na zpřístupněný lokální disk nebo analogicky Adobe Reader  / Soubor / Uložit kopii).</w:t>
      </w:r>
    </w:p>
    <w:p w14:paraId="33C44AA6"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textAlignment w:val="auto"/>
        <w:rPr>
          <w:rFonts w:ascii="Helv" w:hAnsi="Helv" w:cs="Helv"/>
          <w:color w:val="000000"/>
        </w:rPr>
      </w:pPr>
      <w:r w:rsidRPr="007510D4">
        <w:t xml:space="preserve">Pro práci s html položkami vyplňovanými přes schránku (např. Zpu01 / Obsah kurzu) je zapotřebí zpřístupnit v citrix html schránku  -  viz  </w:t>
      </w:r>
      <w:hyperlink r:id="rId16" w:history="1">
        <w:r w:rsidRPr="007510D4">
          <w:rPr>
            <w:rFonts w:ascii="Helv" w:hAnsi="Helv" w:cs="Helv"/>
            <w:color w:val="0000FF"/>
            <w:u w:val="single"/>
          </w:rPr>
          <w:t>http://support.citrix.com/article/CTX112063</w:t>
        </w:r>
      </w:hyperlink>
    </w:p>
    <w:p w14:paraId="0C70A1D7"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textAlignment w:val="auto"/>
        <w:rPr>
          <w:rFonts w:ascii="Helv" w:hAnsi="Helv" w:cs="Helv"/>
          <w:color w:val="000000"/>
        </w:rPr>
      </w:pPr>
      <w:r w:rsidRPr="007510D4">
        <w:rPr>
          <w:rFonts w:ascii="Helv" w:hAnsi="Helv" w:cs="Helv"/>
          <w:color w:val="000000"/>
        </w:rPr>
        <w:t>Pro spouštění EGJE na citrix instalace jsou tyto možnosti:</w:t>
      </w:r>
    </w:p>
    <w:p w14:paraId="57FD7F49" w14:textId="77777777" w:rsidR="007510D4" w:rsidRPr="007510D4" w:rsidRDefault="007510D4" w:rsidP="00772C5E">
      <w:pPr>
        <w:numPr>
          <w:ilvl w:val="0"/>
          <w:numId w:val="9"/>
        </w:numPr>
        <w:tabs>
          <w:tab w:val="left" w:pos="-720"/>
          <w:tab w:val="left" w:pos="0"/>
          <w:tab w:val="left" w:pos="900"/>
          <w:tab w:val="left" w:pos="1440"/>
          <w:tab w:val="left" w:pos="2160"/>
          <w:tab w:val="left" w:pos="2880"/>
          <w:tab w:val="left" w:pos="3600"/>
          <w:tab w:val="left" w:pos="4320"/>
        </w:tabs>
        <w:overflowPunct/>
        <w:textAlignment w:val="auto"/>
        <w:rPr>
          <w:rFonts w:ascii="Helv" w:hAnsi="Helv" w:cs="Helv"/>
          <w:color w:val="000000"/>
        </w:rPr>
      </w:pPr>
      <w:r w:rsidRPr="007510D4">
        <w:rPr>
          <w:rFonts w:ascii="Helv" w:hAnsi="Helv" w:cs="Helv"/>
          <w:color w:val="000000"/>
        </w:rPr>
        <w:t xml:space="preserve">přímé spouštění přes javaw resp. spouštění dávkou ze souborového serveru </w:t>
      </w:r>
      <w:r w:rsidRPr="007510D4">
        <w:rPr>
          <w:rFonts w:ascii="Helv" w:hAnsi="Helv" w:cs="Helv"/>
          <w:color w:val="000000"/>
        </w:rPr>
        <w:br/>
        <w:t>– doporučená varianta!</w:t>
      </w:r>
      <w:r w:rsidRPr="007510D4">
        <w:rPr>
          <w:rFonts w:ascii="Helv" w:hAnsi="Helv" w:cs="Helv"/>
          <w:color w:val="000000"/>
        </w:rPr>
        <w:br/>
        <w:t>(obzvlášť, je-li více Citrix serverů)</w:t>
      </w:r>
      <w:r w:rsidRPr="007510D4">
        <w:rPr>
          <w:rFonts w:ascii="Helv" w:hAnsi="Helv" w:cs="Helv"/>
          <w:color w:val="000000"/>
        </w:rPr>
        <w:br/>
        <w:t>viz Příloha B: Instalace - alternativní dávkové spouštění EGJE</w:t>
      </w:r>
    </w:p>
    <w:p w14:paraId="1DF69BF3" w14:textId="2C835011" w:rsidR="00060552" w:rsidRPr="00D6746A" w:rsidRDefault="007510D4" w:rsidP="00D6746A">
      <w:pPr>
        <w:pStyle w:val="Odstavecseseznamem"/>
        <w:numPr>
          <w:ilvl w:val="0"/>
          <w:numId w:val="9"/>
        </w:numPr>
        <w:textAlignment w:val="auto"/>
        <w:rPr>
          <w:rFonts w:ascii="Helv" w:hAnsi="Helv" w:cs="Helv"/>
          <w:color w:val="000000"/>
        </w:rPr>
      </w:pPr>
      <w:r w:rsidRPr="00D6746A">
        <w:rPr>
          <w:rFonts w:ascii="Helv" w:hAnsi="Helv" w:cs="Helv"/>
          <w:color w:val="000000"/>
        </w:rPr>
        <w:t xml:space="preserve">spouštění přes </w:t>
      </w:r>
      <w:r w:rsidR="00CF22F7" w:rsidRPr="00D6746A">
        <w:rPr>
          <w:rFonts w:ascii="Helv" w:hAnsi="Helv" w:cs="Helv"/>
          <w:color w:val="000000"/>
        </w:rPr>
        <w:t xml:space="preserve">EWS </w:t>
      </w:r>
      <w:r w:rsidRPr="00D6746A">
        <w:rPr>
          <w:rFonts w:ascii="Helv" w:hAnsi="Helv" w:cs="Helv"/>
          <w:color w:val="000000"/>
        </w:rPr>
        <w:t xml:space="preserve">- </w:t>
      </w:r>
      <w:r w:rsidR="00CF22F7" w:rsidRPr="00D6746A">
        <w:rPr>
          <w:rFonts w:ascii="Helv" w:hAnsi="Helv" w:cs="Helv"/>
          <w:color w:val="000000"/>
        </w:rPr>
        <w:t>nevýhodou je cache aplikace zvyšující velikost domovského adresáře uživatele</w:t>
      </w:r>
      <w:r w:rsidR="00D61422" w:rsidRPr="00D6746A">
        <w:rPr>
          <w:rFonts w:ascii="Helv" w:hAnsi="Helv" w:cs="Helv"/>
          <w:color w:val="000000"/>
        </w:rPr>
        <w:t>, je však možné využít tzv. systémovou cache.</w:t>
      </w:r>
    </w:p>
    <w:p w14:paraId="44A35C04" w14:textId="77777777" w:rsidR="00060552" w:rsidRDefault="00060552">
      <w:pPr>
        <w:overflowPunct/>
        <w:autoSpaceDE/>
        <w:autoSpaceDN/>
        <w:adjustRightInd/>
        <w:textAlignment w:val="auto"/>
        <w:rPr>
          <w:rFonts w:ascii="Helv" w:hAnsi="Helv" w:cs="Helv"/>
          <w:color w:val="000000"/>
        </w:rPr>
      </w:pPr>
      <w:r>
        <w:rPr>
          <w:rFonts w:ascii="Helv" w:hAnsi="Helv" w:cs="Helv"/>
          <w:color w:val="000000"/>
        </w:rPr>
        <w:br w:type="page"/>
      </w:r>
    </w:p>
    <w:p w14:paraId="18C98C3A" w14:textId="27973F06" w:rsidR="007510D4" w:rsidRPr="007510D4" w:rsidRDefault="007510D4" w:rsidP="0073211F">
      <w:pPr>
        <w:pStyle w:val="Nadpis1"/>
      </w:pPr>
      <w:bookmarkStart w:id="7" w:name="_Toc198146778"/>
      <w:r w:rsidRPr="007510D4">
        <w:lastRenderedPageBreak/>
        <w:t>HW a SW požadavky</w:t>
      </w:r>
      <w:bookmarkEnd w:id="7"/>
      <w:r w:rsidR="00BE7135">
        <w:t xml:space="preserve"> </w:t>
      </w:r>
    </w:p>
    <w:p w14:paraId="07154379" w14:textId="77777777" w:rsidR="007510D4" w:rsidRPr="007510D4" w:rsidRDefault="007510D4" w:rsidP="0073211F">
      <w:pPr>
        <w:pStyle w:val="Nadpis2"/>
      </w:pPr>
      <w:bookmarkStart w:id="8" w:name="_Toc198146779"/>
      <w:r w:rsidRPr="007510D4">
        <w:t>Shrnutí</w:t>
      </w:r>
      <w:bookmarkEnd w:id="8"/>
    </w:p>
    <w:p w14:paraId="55CA277D" w14:textId="77777777" w:rsidR="007510D4" w:rsidRPr="007510D4" w:rsidRDefault="007510D4" w:rsidP="007510D4">
      <w:pPr>
        <w:spacing w:before="120"/>
        <w:jc w:val="both"/>
        <w:textAlignment w:val="auto"/>
        <w:rPr>
          <w:b/>
          <w:lang w:val="x-none" w:eastAsia="x-none"/>
        </w:rPr>
      </w:pPr>
      <w:r w:rsidRPr="007510D4">
        <w:rPr>
          <w:b/>
          <w:lang w:val="x-none" w:eastAsia="x-none"/>
        </w:rPr>
        <w:t>Databáze:</w:t>
      </w:r>
    </w:p>
    <w:p w14:paraId="7E34405C" w14:textId="77777777" w:rsidR="00677BB0" w:rsidRDefault="00677BB0" w:rsidP="00772C5E">
      <w:pPr>
        <w:numPr>
          <w:ilvl w:val="1"/>
          <w:numId w:val="10"/>
        </w:numPr>
        <w:tabs>
          <w:tab w:val="left" w:pos="1191"/>
        </w:tabs>
        <w:textAlignment w:val="auto"/>
      </w:pPr>
      <w:r>
        <w:t>Oracle:</w:t>
      </w:r>
    </w:p>
    <w:p w14:paraId="4759B888" w14:textId="57F9D354" w:rsidR="007510D4" w:rsidRDefault="007510D4" w:rsidP="00677BB0">
      <w:pPr>
        <w:numPr>
          <w:ilvl w:val="2"/>
          <w:numId w:val="10"/>
        </w:numPr>
        <w:tabs>
          <w:tab w:val="left" w:pos="1191"/>
        </w:tabs>
        <w:textAlignment w:val="auto"/>
      </w:pPr>
      <w:r w:rsidRPr="007510D4">
        <w:t>Oracle 12c</w:t>
      </w:r>
      <w:r w:rsidR="002A1C4D">
        <w:t xml:space="preserve"> R2</w:t>
      </w:r>
      <w:r w:rsidR="00623670">
        <w:t>, 18</w:t>
      </w:r>
      <w:r w:rsidR="006E0A8D">
        <w:t>c, 19c</w:t>
      </w:r>
    </w:p>
    <w:p w14:paraId="128FFBF2" w14:textId="7206FC8B" w:rsidR="00677BB0" w:rsidRPr="007510D4" w:rsidRDefault="00677BB0" w:rsidP="002F61C6">
      <w:pPr>
        <w:pStyle w:val="Seznamsodrkami2"/>
      </w:pPr>
      <w:r>
        <w:t>MS-SQL Server</w:t>
      </w:r>
    </w:p>
    <w:p w14:paraId="7A2BB7F6" w14:textId="77777777" w:rsidR="007510D4" w:rsidRPr="007510D4" w:rsidRDefault="007510D4" w:rsidP="002F61C6">
      <w:pPr>
        <w:numPr>
          <w:ilvl w:val="2"/>
          <w:numId w:val="10"/>
        </w:numPr>
        <w:tabs>
          <w:tab w:val="left" w:pos="1191"/>
        </w:tabs>
        <w:textAlignment w:val="auto"/>
      </w:pPr>
      <w:r w:rsidRPr="007510D4">
        <w:t>Microsoft SQL Server 2014</w:t>
      </w:r>
    </w:p>
    <w:p w14:paraId="7A3D5C03" w14:textId="175669B7" w:rsidR="007510D4" w:rsidRDefault="007510D4" w:rsidP="002F61C6">
      <w:pPr>
        <w:numPr>
          <w:ilvl w:val="2"/>
          <w:numId w:val="10"/>
        </w:numPr>
        <w:tabs>
          <w:tab w:val="left" w:pos="1191"/>
        </w:tabs>
        <w:textAlignment w:val="auto"/>
      </w:pPr>
      <w:r w:rsidRPr="007510D4">
        <w:t>Microsoft SQL Server 2016</w:t>
      </w:r>
    </w:p>
    <w:p w14:paraId="5075249F" w14:textId="77777777" w:rsidR="00FE2C03" w:rsidRPr="007510D4" w:rsidRDefault="00FE2C03" w:rsidP="002F61C6">
      <w:pPr>
        <w:numPr>
          <w:ilvl w:val="2"/>
          <w:numId w:val="10"/>
        </w:numPr>
        <w:tabs>
          <w:tab w:val="left" w:pos="1191"/>
        </w:tabs>
        <w:textAlignment w:val="auto"/>
      </w:pPr>
      <w:r>
        <w:t>Microsoft SQL Server 2017</w:t>
      </w:r>
    </w:p>
    <w:p w14:paraId="74E1907B" w14:textId="0B6BC5F2" w:rsidR="00677BB0" w:rsidRDefault="00FE2C03" w:rsidP="00677BB0">
      <w:pPr>
        <w:numPr>
          <w:ilvl w:val="2"/>
          <w:numId w:val="10"/>
        </w:numPr>
        <w:tabs>
          <w:tab w:val="left" w:pos="1191"/>
        </w:tabs>
        <w:textAlignment w:val="auto"/>
      </w:pPr>
      <w:r>
        <w:t>Microsoft SQL Server 2019</w:t>
      </w:r>
    </w:p>
    <w:p w14:paraId="1D86F490" w14:textId="75988837" w:rsidR="00677BB0" w:rsidRPr="007510D4" w:rsidRDefault="00677BB0" w:rsidP="002F61C6">
      <w:pPr>
        <w:numPr>
          <w:ilvl w:val="2"/>
          <w:numId w:val="10"/>
        </w:numPr>
        <w:tabs>
          <w:tab w:val="left" w:pos="1191"/>
        </w:tabs>
        <w:textAlignment w:val="auto"/>
      </w:pPr>
      <w:r>
        <w:t>Microsoft SQL Server 2022</w:t>
      </w:r>
    </w:p>
    <w:p w14:paraId="1EFFE4D7" w14:textId="77777777" w:rsidR="007510D4" w:rsidRPr="007510D4" w:rsidRDefault="007510D4" w:rsidP="007510D4">
      <w:pPr>
        <w:tabs>
          <w:tab w:val="left" w:pos="1191"/>
        </w:tabs>
        <w:ind w:left="1834"/>
        <w:textAlignment w:val="auto"/>
      </w:pPr>
    </w:p>
    <w:p w14:paraId="59FAC86C" w14:textId="77777777" w:rsidR="007510D4" w:rsidRPr="007510D4" w:rsidRDefault="007510D4" w:rsidP="007510D4">
      <w:pPr>
        <w:tabs>
          <w:tab w:val="left" w:pos="1191"/>
        </w:tabs>
        <w:textAlignment w:val="auto"/>
      </w:pPr>
    </w:p>
    <w:p w14:paraId="04E7B98B" w14:textId="4E5F6600" w:rsidR="007510D4" w:rsidRPr="005F52C9" w:rsidRDefault="007510D4" w:rsidP="007510D4">
      <w:pPr>
        <w:spacing w:before="120"/>
        <w:jc w:val="both"/>
        <w:textAlignment w:val="auto"/>
        <w:rPr>
          <w:b/>
          <w:bCs/>
          <w:lang w:eastAsia="x-none"/>
        </w:rPr>
      </w:pPr>
      <w:r w:rsidRPr="007510D4">
        <w:rPr>
          <w:b/>
          <w:bCs/>
          <w:lang w:val="x-none" w:eastAsia="x-none"/>
        </w:rPr>
        <w:t>Stanice uživatele</w:t>
      </w:r>
      <w:r w:rsidR="004D2E61">
        <w:rPr>
          <w:b/>
          <w:bCs/>
          <w:lang w:eastAsia="x-none"/>
        </w:rPr>
        <w:t xml:space="preserve"> </w:t>
      </w:r>
      <w:r w:rsidR="009A63C3">
        <w:rPr>
          <w:b/>
          <w:bCs/>
          <w:lang w:eastAsia="x-none"/>
        </w:rPr>
        <w:t>J</w:t>
      </w:r>
      <w:r w:rsidR="004D2E61">
        <w:rPr>
          <w:b/>
          <w:bCs/>
          <w:lang w:eastAsia="x-none"/>
        </w:rPr>
        <w:t>ava klienta</w:t>
      </w:r>
    </w:p>
    <w:p w14:paraId="48C5C8F6" w14:textId="4C00DD03" w:rsidR="007510D4" w:rsidRPr="007510D4" w:rsidRDefault="007510D4" w:rsidP="00772C5E">
      <w:pPr>
        <w:numPr>
          <w:ilvl w:val="0"/>
          <w:numId w:val="11"/>
        </w:numPr>
        <w:tabs>
          <w:tab w:val="left" w:pos="1191"/>
        </w:tabs>
        <w:textAlignment w:val="auto"/>
      </w:pPr>
      <w:r w:rsidRPr="007510D4">
        <w:t xml:space="preserve">Obecně libovolná dostatečně dimenzovaná stanice </w:t>
      </w:r>
      <w:r w:rsidR="002433DB">
        <w:t>-</w:t>
      </w:r>
      <w:r w:rsidR="004A0B27" w:rsidRPr="005F52C9">
        <w:t xml:space="preserve"> na kt</w:t>
      </w:r>
      <w:r w:rsidR="004A0B27">
        <w:t xml:space="preserve">eré je podporována </w:t>
      </w:r>
      <w:bookmarkStart w:id="9" w:name="_Hlk119411867"/>
      <w:r w:rsidR="00523214">
        <w:t xml:space="preserve">Java </w:t>
      </w:r>
      <w:r w:rsidR="001A6EDF">
        <w:t>11</w:t>
      </w:r>
      <w:r w:rsidR="0086785C">
        <w:t xml:space="preserve">, </w:t>
      </w:r>
      <w:r w:rsidR="00523214">
        <w:t>J</w:t>
      </w:r>
      <w:r w:rsidR="00B61D9B">
        <w:t>ava 17</w:t>
      </w:r>
      <w:bookmarkEnd w:id="9"/>
      <w:r w:rsidR="0086785C">
        <w:t xml:space="preserve"> nebo Java 21</w:t>
      </w:r>
      <w:r w:rsidR="00677BB0">
        <w:t xml:space="preserve"> (pouze LTS verze, jiné nejsou ze strany Elanor podporovány)</w:t>
      </w:r>
      <w:r w:rsidR="004B2311">
        <w:rPr>
          <w:b/>
        </w:rPr>
        <w:t>,</w:t>
      </w:r>
      <w:r w:rsidRPr="003C7563">
        <w:rPr>
          <w:bCs/>
        </w:rPr>
        <w:t xml:space="preserve"> </w:t>
      </w:r>
      <w:r w:rsidR="001A6EDF" w:rsidRPr="009749F9">
        <w:rPr>
          <w:bCs/>
        </w:rPr>
        <w:t xml:space="preserve">s </w:t>
      </w:r>
      <w:r w:rsidRPr="007510D4">
        <w:t>prohlížečem PDF, a přístupem na tiskárnu</w:t>
      </w:r>
      <w:r w:rsidR="0098417F">
        <w:t>,</w:t>
      </w:r>
      <w:r w:rsidRPr="007510D4">
        <w:t xml:space="preserve"> resp. lokální tiskárnou</w:t>
      </w:r>
    </w:p>
    <w:p w14:paraId="66BB596F" w14:textId="79B9A73D" w:rsidR="007510D4" w:rsidRPr="007510D4" w:rsidRDefault="007510D4" w:rsidP="00772C5E">
      <w:pPr>
        <w:numPr>
          <w:ilvl w:val="0"/>
          <w:numId w:val="11"/>
        </w:numPr>
        <w:tabs>
          <w:tab w:val="left" w:pos="1191"/>
        </w:tabs>
        <w:textAlignment w:val="auto"/>
      </w:pPr>
      <w:r w:rsidRPr="007510D4">
        <w:t xml:space="preserve">Doporučené rozlišení od </w:t>
      </w:r>
      <w:bookmarkStart w:id="10" w:name="_Hlk524799107"/>
      <w:r w:rsidR="00B32607" w:rsidRPr="00AC1B1C">
        <w:rPr>
          <w:rFonts w:eastAsia="MS Mincho"/>
        </w:rPr>
        <w:t>1366 x 768</w:t>
      </w:r>
      <w:bookmarkEnd w:id="10"/>
    </w:p>
    <w:p w14:paraId="3C62EFE2" w14:textId="77777777" w:rsidR="007510D4" w:rsidRPr="007510D4" w:rsidRDefault="007510D4" w:rsidP="00772C5E">
      <w:pPr>
        <w:numPr>
          <w:ilvl w:val="0"/>
          <w:numId w:val="11"/>
        </w:numPr>
        <w:tabs>
          <w:tab w:val="left" w:pos="1191"/>
        </w:tabs>
        <w:textAlignment w:val="auto"/>
      </w:pPr>
      <w:r w:rsidRPr="007510D4">
        <w:t>Doporučujeme též instalaci SW na práci s exportními soubory XLSX, CSV, XLS</w:t>
      </w:r>
      <w:r w:rsidRPr="007510D4">
        <w:br/>
        <w:t>(Microsoft Office, resp. Microsoft Excel viewer, resp. OpenOffice/LibreOffice)</w:t>
      </w:r>
    </w:p>
    <w:p w14:paraId="3A9994E8" w14:textId="77777777" w:rsidR="007510D4" w:rsidRPr="007510D4" w:rsidRDefault="007510D4" w:rsidP="007510D4">
      <w:pPr>
        <w:tabs>
          <w:tab w:val="left" w:pos="1191"/>
        </w:tabs>
        <w:ind w:left="1194"/>
        <w:textAlignment w:val="auto"/>
      </w:pPr>
    </w:p>
    <w:p w14:paraId="30F26006" w14:textId="77777777" w:rsidR="007510D4" w:rsidRPr="007510D4" w:rsidRDefault="007510D4" w:rsidP="007510D4">
      <w:pPr>
        <w:spacing w:before="120"/>
        <w:jc w:val="both"/>
        <w:textAlignment w:val="auto"/>
        <w:rPr>
          <w:b/>
          <w:lang w:val="x-none" w:eastAsia="x-none"/>
        </w:rPr>
      </w:pPr>
      <w:r w:rsidRPr="007510D4">
        <w:rPr>
          <w:b/>
          <w:lang w:val="x-none" w:eastAsia="x-none"/>
        </w:rPr>
        <w:t>Aplikační server</w:t>
      </w:r>
    </w:p>
    <w:p w14:paraId="5D5A948E" w14:textId="798EAB17" w:rsidR="007510D4" w:rsidRPr="007510D4" w:rsidRDefault="007510D4" w:rsidP="00772C5E">
      <w:pPr>
        <w:numPr>
          <w:ilvl w:val="1"/>
          <w:numId w:val="10"/>
        </w:numPr>
        <w:tabs>
          <w:tab w:val="left" w:pos="1191"/>
        </w:tabs>
        <w:textAlignment w:val="auto"/>
        <w:rPr>
          <w:b/>
        </w:rPr>
      </w:pPr>
      <w:r w:rsidRPr="007510D4">
        <w:t>Obecně libovolný server</w:t>
      </w:r>
      <w:r w:rsidR="004A0B27">
        <w:t>,</w:t>
      </w:r>
      <w:r w:rsidRPr="007510D4">
        <w:t xml:space="preserve"> </w:t>
      </w:r>
      <w:r w:rsidR="004A0B27" w:rsidRPr="005F52C9">
        <w:t>na</w:t>
      </w:r>
      <w:r w:rsidR="004A0B27">
        <w:t xml:space="preserve"> kterém je podporována </w:t>
      </w:r>
      <w:r w:rsidR="000173F1">
        <w:t>J</w:t>
      </w:r>
      <w:r w:rsidR="007A79AB">
        <w:t>ava 11</w:t>
      </w:r>
      <w:r w:rsidR="00957C54">
        <w:t xml:space="preserve">, </w:t>
      </w:r>
      <w:r w:rsidR="000173F1">
        <w:t>J</w:t>
      </w:r>
      <w:r w:rsidR="007A79AB">
        <w:t>ava 17</w:t>
      </w:r>
      <w:r w:rsidR="00957C54">
        <w:t xml:space="preserve"> nebo Java 21</w:t>
      </w:r>
      <w:r w:rsidR="00677BB0">
        <w:t xml:space="preserve"> (pouze LTS verze, jiné nejsou ze strany Elanor podporovány)</w:t>
      </w:r>
      <w:r w:rsidR="008019C1">
        <w:t>.</w:t>
      </w:r>
      <w:r w:rsidRPr="007510D4">
        <w:br/>
        <w:t>Nemusí to nutně být samostatný server, pro menší instalace je možné společné umístění s databázovým serverem</w:t>
      </w:r>
    </w:p>
    <w:p w14:paraId="7701E546" w14:textId="7FD1FD1F" w:rsidR="007510D4" w:rsidRPr="007510D4" w:rsidRDefault="007510D4" w:rsidP="00772C5E">
      <w:pPr>
        <w:numPr>
          <w:ilvl w:val="1"/>
          <w:numId w:val="10"/>
        </w:numPr>
        <w:tabs>
          <w:tab w:val="left" w:pos="1191"/>
        </w:tabs>
        <w:textAlignment w:val="auto"/>
        <w:rPr>
          <w:b/>
        </w:rPr>
      </w:pPr>
      <w:r w:rsidRPr="007510D4">
        <w:t>Aplikační server není povinnou komponentou</w:t>
      </w:r>
      <w:r w:rsidR="00EB6C4E">
        <w:t>, resp. může běžet i na EGJEWeb2 serveru</w:t>
      </w:r>
    </w:p>
    <w:p w14:paraId="1EC59888" w14:textId="77777777" w:rsidR="007510D4" w:rsidRPr="007510D4" w:rsidRDefault="007510D4" w:rsidP="00772C5E">
      <w:pPr>
        <w:numPr>
          <w:ilvl w:val="1"/>
          <w:numId w:val="10"/>
        </w:numPr>
        <w:tabs>
          <w:tab w:val="left" w:pos="1191"/>
        </w:tabs>
        <w:textAlignment w:val="auto"/>
        <w:rPr>
          <w:b/>
        </w:rPr>
      </w:pPr>
      <w:r w:rsidRPr="007510D4">
        <w:t>Úloha aplikačního serveru spočívá v optimalizaci provozu po linkách a poskytuje také daleko větší zabezpečení než provoz bez něj</w:t>
      </w:r>
    </w:p>
    <w:p w14:paraId="1D7954AD" w14:textId="30F81062" w:rsidR="007510D4" w:rsidRPr="007510D4" w:rsidRDefault="007510D4" w:rsidP="00772C5E">
      <w:pPr>
        <w:numPr>
          <w:ilvl w:val="1"/>
          <w:numId w:val="10"/>
        </w:numPr>
        <w:tabs>
          <w:tab w:val="left" w:pos="1191"/>
        </w:tabs>
        <w:textAlignment w:val="auto"/>
        <w:rPr>
          <w:b/>
        </w:rPr>
      </w:pPr>
      <w:r w:rsidRPr="007510D4">
        <w:t>Instalace AS používá wrapper Tanuki</w:t>
      </w:r>
      <w:r w:rsidRPr="007510D4">
        <w:br/>
      </w:r>
      <w:r w:rsidR="00F954E3" w:rsidRPr="002F61C6">
        <w:rPr>
          <w:b/>
          <w:bCs/>
        </w:rPr>
        <w:t>U</w:t>
      </w:r>
      <w:r w:rsidRPr="002F61C6">
        <w:rPr>
          <w:b/>
          <w:bCs/>
        </w:rPr>
        <w:t>pozornění</w:t>
      </w:r>
      <w:r w:rsidRPr="007510D4">
        <w:t xml:space="preserve"> - jeho verze pro 64-bitové Windows je placená, pro ostatní postačí neplacená verze.</w:t>
      </w:r>
      <w:r w:rsidRPr="007510D4">
        <w:br/>
        <w:t>Nastavení parametrů je stručně zmíněno v Příloze D.</w:t>
      </w:r>
    </w:p>
    <w:p w14:paraId="641165BF" w14:textId="77777777" w:rsidR="00316261" w:rsidRDefault="007510D4" w:rsidP="00316261">
      <w:pPr>
        <w:spacing w:before="120"/>
        <w:jc w:val="both"/>
        <w:textAlignment w:val="auto"/>
        <w:rPr>
          <w:b/>
          <w:lang w:val="x-none" w:eastAsia="x-none"/>
        </w:rPr>
      </w:pPr>
      <w:r w:rsidRPr="007510D4">
        <w:rPr>
          <w:b/>
          <w:lang w:val="x-none" w:eastAsia="x-none"/>
        </w:rPr>
        <w:t>Server EGJEWeb2</w:t>
      </w:r>
    </w:p>
    <w:p w14:paraId="640D7CF7" w14:textId="77777777" w:rsidR="00316261" w:rsidRPr="00D955E5" w:rsidRDefault="00316261" w:rsidP="006A32CA">
      <w:pPr>
        <w:pStyle w:val="Seznamsodrkami"/>
      </w:pPr>
      <w:r w:rsidRPr="006A32CA">
        <w:t>Server, na kterém je podporována Java 11, Java 17 nebo Java 21 se servlet kontejnerem Apache Tomcat verze 9.0.x nebo 10.1.x. (testováno na OS Windows a Linux).</w:t>
      </w:r>
    </w:p>
    <w:p w14:paraId="1F741FAA" w14:textId="6409B910" w:rsidR="00316261" w:rsidRPr="006A32CA" w:rsidRDefault="00316261" w:rsidP="006A32CA">
      <w:pPr>
        <w:pStyle w:val="Seznamsodrkami"/>
        <w:rPr>
          <w:bCs/>
          <w:lang w:val="x-none" w:eastAsia="x-none"/>
        </w:rPr>
      </w:pPr>
      <w:r>
        <w:t>Pro verzi Tomcat 9.0.x  doporučujeme použít minimální verzi 9.0.102 a pro verzi 10.1.x minimálně verzi 10.1.39.</w:t>
      </w:r>
    </w:p>
    <w:p w14:paraId="026B41AB" w14:textId="744BEA9B" w:rsidR="00316261" w:rsidRPr="006A32CA" w:rsidRDefault="00316261" w:rsidP="006A32CA">
      <w:pPr>
        <w:pStyle w:val="Seznamsodrkami"/>
        <w:rPr>
          <w:bCs/>
          <w:lang w:val="x-none" w:eastAsia="x-none"/>
        </w:rPr>
      </w:pPr>
      <w:r w:rsidRPr="00765EDA">
        <w:t>Z důvodu bezpečnostních zranitelností se nedoporučuje používat starší verze.</w:t>
      </w:r>
    </w:p>
    <w:p w14:paraId="36B21BA3" w14:textId="77777777" w:rsidR="00316261" w:rsidRPr="00D955E5" w:rsidRDefault="00316261" w:rsidP="006A32CA">
      <w:pPr>
        <w:pStyle w:val="Seznamsodrkami"/>
      </w:pPr>
      <w:r w:rsidRPr="00D955E5">
        <w:t>Podpora řad Apache Tomcat 7.x a 8.x byla UKONČENA. (https://endoflife.date/tomcat)</w:t>
      </w:r>
    </w:p>
    <w:p w14:paraId="33ECF074" w14:textId="7C3A7195" w:rsidR="00316261" w:rsidRPr="006A32CA" w:rsidRDefault="00316261" w:rsidP="006A32CA">
      <w:pPr>
        <w:pStyle w:val="Seznamsodrkami"/>
        <w:rPr>
          <w:bCs/>
          <w:lang w:val="x-none" w:eastAsia="x-none"/>
        </w:rPr>
      </w:pPr>
      <w:r w:rsidRPr="007510D4">
        <w:t>Instalace je popsána v Příloze C1.</w:t>
      </w:r>
    </w:p>
    <w:p w14:paraId="48454893" w14:textId="77777777" w:rsidR="007510D4" w:rsidRPr="007510D4" w:rsidRDefault="007510D4" w:rsidP="006A32CA">
      <w:pPr>
        <w:pStyle w:val="Odstavecseseznamem"/>
        <w:rPr>
          <w:b/>
          <w:lang w:eastAsia="x-none"/>
        </w:rPr>
      </w:pPr>
    </w:p>
    <w:p w14:paraId="713C89C2" w14:textId="77777777" w:rsidR="00060552" w:rsidRDefault="00060552">
      <w:pPr>
        <w:overflowPunct/>
        <w:autoSpaceDE/>
        <w:autoSpaceDN/>
        <w:adjustRightInd/>
        <w:textAlignment w:val="auto"/>
        <w:rPr>
          <w:b/>
          <w:bCs/>
          <w:lang w:val="x-none" w:eastAsia="x-none"/>
        </w:rPr>
      </w:pPr>
      <w:r>
        <w:rPr>
          <w:b/>
          <w:bCs/>
          <w:lang w:val="x-none" w:eastAsia="x-none"/>
        </w:rPr>
        <w:br w:type="page"/>
      </w:r>
    </w:p>
    <w:p w14:paraId="24FE1A54" w14:textId="1A8EBEDB" w:rsidR="007510D4" w:rsidRPr="007510D4" w:rsidRDefault="007510D4" w:rsidP="007510D4">
      <w:pPr>
        <w:spacing w:before="120"/>
        <w:jc w:val="both"/>
        <w:textAlignment w:val="auto"/>
        <w:rPr>
          <w:b/>
          <w:bCs/>
          <w:lang w:val="x-none" w:eastAsia="x-none"/>
        </w:rPr>
      </w:pPr>
      <w:r w:rsidRPr="007510D4">
        <w:rPr>
          <w:b/>
          <w:bCs/>
          <w:lang w:val="x-none" w:eastAsia="x-none"/>
        </w:rPr>
        <w:lastRenderedPageBreak/>
        <w:t>Stanice uživatele EGJEWeb2</w:t>
      </w:r>
    </w:p>
    <w:p w14:paraId="4344C3B6" w14:textId="54345F89" w:rsidR="007510D4" w:rsidRPr="007510D4" w:rsidRDefault="007510D4" w:rsidP="008A2578">
      <w:pPr>
        <w:numPr>
          <w:ilvl w:val="0"/>
          <w:numId w:val="12"/>
        </w:numPr>
        <w:textAlignment w:val="auto"/>
        <w:rPr>
          <w:rFonts w:eastAsia="MS Mincho"/>
        </w:rPr>
      </w:pPr>
      <w:r w:rsidRPr="007510D4">
        <w:rPr>
          <w:rFonts w:eastAsia="MS Mincho"/>
        </w:rPr>
        <w:t xml:space="preserve">Web browser </w:t>
      </w:r>
      <w:bookmarkStart w:id="11" w:name="_Hlk524799173"/>
      <w:r w:rsidRPr="007510D4">
        <w:rPr>
          <w:rFonts w:eastAsia="MS Mincho"/>
        </w:rPr>
        <w:t>(</w:t>
      </w:r>
      <w:r w:rsidR="008A2578" w:rsidRPr="008A2578">
        <w:rPr>
          <w:rFonts w:eastAsia="MS Mincho"/>
        </w:rPr>
        <w:t>Google Chrome, EDGE, Firefox</w:t>
      </w:r>
      <w:r w:rsidR="008019C1">
        <w:rPr>
          <w:rFonts w:eastAsia="MS Mincho"/>
        </w:rPr>
        <w:t>. Browsery IE a Safar</w:t>
      </w:r>
      <w:r w:rsidR="00EC6F84">
        <w:rPr>
          <w:rFonts w:eastAsia="MS Mincho"/>
        </w:rPr>
        <w:t>i</w:t>
      </w:r>
      <w:r w:rsidR="008019C1">
        <w:rPr>
          <w:rFonts w:eastAsia="MS Mincho"/>
        </w:rPr>
        <w:t xml:space="preserve"> nejsou podporovány.</w:t>
      </w:r>
      <w:r w:rsidRPr="007510D4">
        <w:rPr>
          <w:rFonts w:eastAsia="MS Mincho"/>
        </w:rPr>
        <w:t>)</w:t>
      </w:r>
    </w:p>
    <w:bookmarkEnd w:id="11"/>
    <w:p w14:paraId="4014E3A0" w14:textId="63CC1B14" w:rsidR="007510D4" w:rsidRPr="007510D4" w:rsidRDefault="007510D4" w:rsidP="00AC1B1C">
      <w:pPr>
        <w:numPr>
          <w:ilvl w:val="0"/>
          <w:numId w:val="12"/>
        </w:numPr>
        <w:textAlignment w:val="auto"/>
        <w:rPr>
          <w:rFonts w:eastAsia="MS Mincho"/>
        </w:rPr>
      </w:pPr>
      <w:r w:rsidRPr="007510D4">
        <w:rPr>
          <w:rFonts w:eastAsia="MS Mincho"/>
        </w:rPr>
        <w:t xml:space="preserve">Doporučené rozlišení od </w:t>
      </w:r>
      <w:r w:rsidR="00AC1B1C" w:rsidRPr="00AC1B1C">
        <w:rPr>
          <w:rFonts w:eastAsia="MS Mincho"/>
        </w:rPr>
        <w:t>1366 x 768</w:t>
      </w:r>
    </w:p>
    <w:p w14:paraId="7C6D480A" w14:textId="18C83E00" w:rsidR="007510D4" w:rsidRPr="007510D4" w:rsidRDefault="007510D4" w:rsidP="00772C5E">
      <w:pPr>
        <w:numPr>
          <w:ilvl w:val="0"/>
          <w:numId w:val="12"/>
        </w:numPr>
        <w:tabs>
          <w:tab w:val="left" w:pos="1191"/>
        </w:tabs>
        <w:textAlignment w:val="auto"/>
      </w:pPr>
      <w:r w:rsidRPr="007510D4">
        <w:t>Stanice by měla disponovat prohlížečem PDF a přístupem na tiskárnu</w:t>
      </w:r>
      <w:r w:rsidR="00EB6C4E">
        <w:t>,</w:t>
      </w:r>
      <w:r w:rsidRPr="007510D4">
        <w:t xml:space="preserve"> resp. lokální tiskárnou</w:t>
      </w:r>
    </w:p>
    <w:p w14:paraId="7CA0DCD0" w14:textId="53E4999A" w:rsidR="00B75391" w:rsidRPr="007510D4" w:rsidRDefault="007510D4" w:rsidP="002F61C6">
      <w:pPr>
        <w:numPr>
          <w:ilvl w:val="0"/>
          <w:numId w:val="12"/>
        </w:numPr>
        <w:tabs>
          <w:tab w:val="left" w:pos="1191"/>
        </w:tabs>
        <w:overflowPunct/>
        <w:autoSpaceDE/>
        <w:autoSpaceDN/>
        <w:adjustRightInd/>
        <w:textAlignment w:val="auto"/>
      </w:pPr>
      <w:r w:rsidRPr="007510D4">
        <w:t>Doporučujeme též instalaci SW na práci s exportními soubory XLSX, CSV, XLS</w:t>
      </w:r>
      <w:r w:rsidRPr="007510D4">
        <w:br/>
        <w:t>(Microsoft Office, resp. Microsoft Excel viewer, resp. OpenOffice/LibreOffice)</w:t>
      </w:r>
      <w:r w:rsidRPr="007510D4">
        <w:br/>
        <w:t>resp. DOCX, RTF, ODT (Microsoft Word resp. OpenOffice/LibreOffice)</w:t>
      </w:r>
    </w:p>
    <w:p w14:paraId="1CDD7DDA" w14:textId="5513E84C" w:rsidR="007510D4" w:rsidRPr="00951DAD" w:rsidRDefault="007510D4" w:rsidP="002F61C6">
      <w:pPr>
        <w:tabs>
          <w:tab w:val="left" w:pos="1191"/>
        </w:tabs>
        <w:overflowPunct/>
        <w:autoSpaceDE/>
        <w:autoSpaceDN/>
        <w:adjustRightInd/>
        <w:textAlignment w:val="auto"/>
        <w:rPr>
          <w:b/>
          <w:lang w:val="x-none" w:eastAsia="x-none"/>
        </w:rPr>
      </w:pPr>
      <w:r w:rsidRPr="00951DAD">
        <w:rPr>
          <w:b/>
          <w:lang w:val="x-none" w:eastAsia="x-none"/>
        </w:rPr>
        <w:t xml:space="preserve">Web server (resp. souborový server) s </w:t>
      </w:r>
      <w:r w:rsidR="00957E1E" w:rsidRPr="00951DAD">
        <w:rPr>
          <w:b/>
          <w:lang w:eastAsia="x-none"/>
        </w:rPr>
        <w:t xml:space="preserve">EWS </w:t>
      </w:r>
      <w:r w:rsidRPr="00951DAD">
        <w:rPr>
          <w:b/>
          <w:lang w:val="x-none" w:eastAsia="x-none"/>
        </w:rPr>
        <w:t>předlohou</w:t>
      </w:r>
    </w:p>
    <w:p w14:paraId="7831DE85" w14:textId="77777777" w:rsidR="007510D4" w:rsidRPr="007510D4" w:rsidRDefault="007510D4" w:rsidP="00772C5E">
      <w:pPr>
        <w:numPr>
          <w:ilvl w:val="1"/>
          <w:numId w:val="10"/>
        </w:numPr>
        <w:tabs>
          <w:tab w:val="left" w:pos="1191"/>
        </w:tabs>
        <w:textAlignment w:val="auto"/>
        <w:rPr>
          <w:b/>
        </w:rPr>
      </w:pPr>
      <w:r w:rsidRPr="007510D4">
        <w:t>Obecně libovolný intranetový web server (hůře souborový server) přístupný koncovým uživatelům.</w:t>
      </w:r>
    </w:p>
    <w:p w14:paraId="2C329BB7" w14:textId="2D7A5D67" w:rsidR="007510D4" w:rsidRPr="007510D4" w:rsidRDefault="007510D4" w:rsidP="00772C5E">
      <w:pPr>
        <w:numPr>
          <w:ilvl w:val="1"/>
          <w:numId w:val="10"/>
        </w:numPr>
        <w:tabs>
          <w:tab w:val="left" w:pos="1191"/>
        </w:tabs>
        <w:textAlignment w:val="auto"/>
        <w:rPr>
          <w:b/>
        </w:rPr>
      </w:pPr>
      <w:r w:rsidRPr="007510D4">
        <w:rPr>
          <w:rFonts w:eastAsia="MS Mincho"/>
          <w:lang w:eastAsia="ja-JP"/>
        </w:rPr>
        <w:t xml:space="preserve">Na server je umístěna aplikační předloha formou aplikačního balíku </w:t>
      </w:r>
      <w:r w:rsidR="00957E1E">
        <w:rPr>
          <w:rFonts w:eastAsia="MS Mincho"/>
          <w:lang w:eastAsia="ja-JP"/>
        </w:rPr>
        <w:t xml:space="preserve">EGJE Web Start, resp. </w:t>
      </w:r>
      <w:r w:rsidRPr="007510D4">
        <w:rPr>
          <w:rFonts w:eastAsia="MS Mincho"/>
          <w:lang w:eastAsia="ja-JP"/>
        </w:rPr>
        <w:t xml:space="preserve">Java Web Start </w:t>
      </w:r>
    </w:p>
    <w:p w14:paraId="2C8C77A6" w14:textId="77777777" w:rsidR="007510D4" w:rsidRPr="007510D4" w:rsidRDefault="007510D4" w:rsidP="00772C5E">
      <w:pPr>
        <w:numPr>
          <w:ilvl w:val="1"/>
          <w:numId w:val="10"/>
        </w:numPr>
        <w:tabs>
          <w:tab w:val="left" w:pos="1191"/>
        </w:tabs>
        <w:textAlignment w:val="auto"/>
        <w:rPr>
          <w:b/>
        </w:rPr>
      </w:pPr>
      <w:r w:rsidRPr="007510D4">
        <w:rPr>
          <w:rFonts w:eastAsia="MS Mincho"/>
          <w:lang w:eastAsia="ja-JP"/>
        </w:rPr>
        <w:t>Opět to nemusí být samostatný server, jde o vysdílení jednoho adresáře.</w:t>
      </w:r>
    </w:p>
    <w:p w14:paraId="23D6EFAD" w14:textId="290288AA" w:rsidR="007510D4" w:rsidRPr="007510D4" w:rsidRDefault="007510D4" w:rsidP="00514974">
      <w:pPr>
        <w:tabs>
          <w:tab w:val="left" w:pos="4650"/>
        </w:tabs>
        <w:spacing w:before="120"/>
        <w:jc w:val="both"/>
        <w:textAlignment w:val="auto"/>
        <w:rPr>
          <w:b/>
          <w:bCs/>
          <w:lang w:val="x-none" w:eastAsia="x-none"/>
        </w:rPr>
      </w:pPr>
      <w:r w:rsidRPr="007510D4">
        <w:rPr>
          <w:b/>
          <w:bCs/>
          <w:lang w:val="x-none" w:eastAsia="x-none"/>
        </w:rPr>
        <w:t xml:space="preserve">Autentizační server </w:t>
      </w:r>
      <w:r w:rsidR="00AC1B1C">
        <w:rPr>
          <w:b/>
          <w:bCs/>
          <w:lang w:val="x-none" w:eastAsia="x-none"/>
        </w:rPr>
        <w:tab/>
      </w:r>
    </w:p>
    <w:p w14:paraId="07B5878F" w14:textId="77777777" w:rsidR="007510D4" w:rsidRPr="007510D4" w:rsidRDefault="007510D4" w:rsidP="00772C5E">
      <w:pPr>
        <w:numPr>
          <w:ilvl w:val="1"/>
          <w:numId w:val="10"/>
        </w:numPr>
        <w:tabs>
          <w:tab w:val="left" w:pos="1191"/>
        </w:tabs>
        <w:textAlignment w:val="auto"/>
      </w:pPr>
      <w:r w:rsidRPr="007510D4">
        <w:t>Aplikace nevyžaduje vyhrazený autentizační server. Je možné použití již existující v organizaci používaný.</w:t>
      </w:r>
    </w:p>
    <w:p w14:paraId="5A1E25E8" w14:textId="77777777" w:rsidR="007510D4" w:rsidRPr="007510D4" w:rsidRDefault="007510D4" w:rsidP="00772C5E">
      <w:pPr>
        <w:numPr>
          <w:ilvl w:val="1"/>
          <w:numId w:val="10"/>
        </w:numPr>
        <w:tabs>
          <w:tab w:val="left" w:pos="1191"/>
        </w:tabs>
        <w:textAlignment w:val="auto"/>
      </w:pPr>
      <w:r w:rsidRPr="007510D4">
        <w:t>Typickým autentizačním serverem je doménový server Windows Active directory resp. nějaký LDAP server.</w:t>
      </w:r>
    </w:p>
    <w:p w14:paraId="51A10E85" w14:textId="77777777" w:rsidR="007510D4" w:rsidRPr="007510D4" w:rsidRDefault="007510D4" w:rsidP="007510D4">
      <w:pPr>
        <w:spacing w:before="120"/>
        <w:jc w:val="both"/>
        <w:textAlignment w:val="auto"/>
        <w:rPr>
          <w:b/>
          <w:bCs/>
          <w:lang w:val="x-none" w:eastAsia="x-none"/>
        </w:rPr>
      </w:pPr>
      <w:r w:rsidRPr="007510D4">
        <w:rPr>
          <w:b/>
          <w:bCs/>
          <w:lang w:val="x-none" w:eastAsia="x-none"/>
        </w:rPr>
        <w:t>Poštovní server</w:t>
      </w:r>
    </w:p>
    <w:p w14:paraId="2AB6EAF8" w14:textId="22DAFE4B" w:rsidR="007510D4" w:rsidRPr="007510D4" w:rsidRDefault="007510D4" w:rsidP="00772C5E">
      <w:pPr>
        <w:numPr>
          <w:ilvl w:val="1"/>
          <w:numId w:val="10"/>
        </w:numPr>
        <w:tabs>
          <w:tab w:val="left" w:pos="1191"/>
        </w:tabs>
        <w:textAlignment w:val="auto"/>
      </w:pPr>
      <w:r w:rsidRPr="007510D4">
        <w:t xml:space="preserve">Některé části systému (typicky workflow) používají </w:t>
      </w:r>
      <w:r w:rsidR="00F40CEC">
        <w:t>e-mail</w:t>
      </w:r>
      <w:r w:rsidRPr="007510D4">
        <w:t>ovou komunikaci. Ta je realizována pomocí připojení na SMTP server pro odesílání pošty.</w:t>
      </w:r>
    </w:p>
    <w:p w14:paraId="46610017" w14:textId="465A409D" w:rsidR="007510D4" w:rsidRPr="007510D4" w:rsidRDefault="007510D4" w:rsidP="00772C5E">
      <w:pPr>
        <w:numPr>
          <w:ilvl w:val="1"/>
          <w:numId w:val="10"/>
        </w:numPr>
        <w:tabs>
          <w:tab w:val="left" w:pos="1191"/>
        </w:tabs>
        <w:textAlignment w:val="auto"/>
      </w:pPr>
      <w:r w:rsidRPr="007510D4">
        <w:t xml:space="preserve">V oblasti uchazečů může být použito i POP3 rozhraní pro příjem pošty. Je vhodné, je-li poštovní server vybaven nějakým antispamovým a antivirovým řešením, není to však nezbytnou podmínkou. Aplikace rozezná "svoje" </w:t>
      </w:r>
      <w:r w:rsidR="00F40CEC">
        <w:t>e-mail</w:t>
      </w:r>
      <w:r w:rsidRPr="007510D4">
        <w:t>y a odpovědi na ně a zpracovává přednostně tyto.</w:t>
      </w:r>
    </w:p>
    <w:p w14:paraId="124D3D96" w14:textId="77777777" w:rsidR="007510D4" w:rsidRPr="007510D4" w:rsidRDefault="007510D4" w:rsidP="00772C5E">
      <w:pPr>
        <w:numPr>
          <w:ilvl w:val="1"/>
          <w:numId w:val="10"/>
        </w:numPr>
        <w:tabs>
          <w:tab w:val="left" w:pos="1191"/>
        </w:tabs>
        <w:textAlignment w:val="auto"/>
      </w:pPr>
      <w:r w:rsidRPr="007510D4">
        <w:t>Konfigurace připojení k poštovnímu serveru - viz dále</w:t>
      </w:r>
    </w:p>
    <w:p w14:paraId="3840650E" w14:textId="77777777" w:rsidR="007510D4" w:rsidRPr="007510D4" w:rsidRDefault="007510D4" w:rsidP="0073211F">
      <w:pPr>
        <w:pStyle w:val="Nadpis2"/>
      </w:pPr>
      <w:bookmarkStart w:id="12" w:name="_Toc198146780"/>
      <w:r w:rsidRPr="007510D4">
        <w:t>Databázový server</w:t>
      </w:r>
      <w:bookmarkEnd w:id="12"/>
    </w:p>
    <w:p w14:paraId="1971A174" w14:textId="77777777" w:rsidR="007510D4" w:rsidRPr="007510D4" w:rsidRDefault="007510D4" w:rsidP="007510D4">
      <w:pPr>
        <w:spacing w:before="120"/>
        <w:jc w:val="both"/>
        <w:textAlignment w:val="auto"/>
        <w:rPr>
          <w:b/>
          <w:lang w:val="x-none" w:eastAsia="x-none"/>
        </w:rPr>
      </w:pPr>
      <w:r w:rsidRPr="007510D4">
        <w:rPr>
          <w:b/>
          <w:lang w:val="x-none" w:eastAsia="x-none"/>
        </w:rPr>
        <w:t>Podporované databáze:</w:t>
      </w:r>
    </w:p>
    <w:p w14:paraId="7073BB15" w14:textId="58609C75" w:rsidR="007510D4" w:rsidRDefault="007510D4" w:rsidP="00772C5E">
      <w:pPr>
        <w:numPr>
          <w:ilvl w:val="1"/>
          <w:numId w:val="10"/>
        </w:numPr>
        <w:tabs>
          <w:tab w:val="left" w:pos="1191"/>
        </w:tabs>
        <w:textAlignment w:val="auto"/>
      </w:pPr>
      <w:r w:rsidRPr="007510D4">
        <w:rPr>
          <w:b/>
        </w:rPr>
        <w:t>Oracle 12c</w:t>
      </w:r>
      <w:r w:rsidRPr="00C932D7">
        <w:rPr>
          <w:b/>
          <w:bCs/>
        </w:rPr>
        <w:t xml:space="preserve"> </w:t>
      </w:r>
      <w:r w:rsidR="006F41BE" w:rsidRPr="00C932D7">
        <w:rPr>
          <w:b/>
          <w:bCs/>
        </w:rPr>
        <w:t>R2</w:t>
      </w:r>
      <w:r w:rsidR="006F41BE">
        <w:t xml:space="preserve"> </w:t>
      </w:r>
      <w:r w:rsidRPr="007510D4">
        <w:t>(Standard Edition,  Enterprise Edition) - verze &gt;= 12.1.0.1</w:t>
      </w:r>
    </w:p>
    <w:p w14:paraId="4CCB5A76" w14:textId="77777777" w:rsidR="00F533CA" w:rsidRPr="007510D4" w:rsidRDefault="00F533CA" w:rsidP="00F533CA">
      <w:pPr>
        <w:numPr>
          <w:ilvl w:val="1"/>
          <w:numId w:val="10"/>
        </w:numPr>
        <w:tabs>
          <w:tab w:val="left" w:pos="1191"/>
        </w:tabs>
        <w:textAlignment w:val="auto"/>
      </w:pPr>
      <w:r>
        <w:rPr>
          <w:b/>
        </w:rPr>
        <w:t xml:space="preserve">Oracle 18c </w:t>
      </w:r>
      <w:r w:rsidRPr="007510D4">
        <w:t>(Standard Edition,  Enterprise Edition)</w:t>
      </w:r>
    </w:p>
    <w:p w14:paraId="305A5190" w14:textId="765DA702" w:rsidR="00F533CA" w:rsidRPr="007510D4" w:rsidRDefault="00F533CA" w:rsidP="00F533CA">
      <w:pPr>
        <w:numPr>
          <w:ilvl w:val="1"/>
          <w:numId w:val="10"/>
        </w:numPr>
        <w:tabs>
          <w:tab w:val="left" w:pos="1191"/>
        </w:tabs>
        <w:textAlignment w:val="auto"/>
      </w:pPr>
      <w:r>
        <w:rPr>
          <w:b/>
        </w:rPr>
        <w:t xml:space="preserve">Oracle 19c </w:t>
      </w:r>
      <w:r w:rsidRPr="007510D4">
        <w:t>(Standard Edition,  Enterprise Edition)</w:t>
      </w:r>
    </w:p>
    <w:p w14:paraId="43A58854" w14:textId="77777777" w:rsidR="007510D4" w:rsidRPr="007510D4" w:rsidRDefault="007510D4" w:rsidP="00772C5E">
      <w:pPr>
        <w:numPr>
          <w:ilvl w:val="1"/>
          <w:numId w:val="10"/>
        </w:numPr>
        <w:tabs>
          <w:tab w:val="left" w:pos="1191"/>
        </w:tabs>
        <w:textAlignment w:val="auto"/>
      </w:pPr>
      <w:r w:rsidRPr="007510D4">
        <w:t>Microsoft SQL Server 2014</w:t>
      </w:r>
    </w:p>
    <w:p w14:paraId="1AA9A1EF" w14:textId="77777777" w:rsidR="003A2B8B" w:rsidRDefault="003A2B8B" w:rsidP="003A2B8B">
      <w:pPr>
        <w:numPr>
          <w:ilvl w:val="1"/>
          <w:numId w:val="10"/>
        </w:numPr>
        <w:tabs>
          <w:tab w:val="left" w:pos="1191"/>
        </w:tabs>
        <w:textAlignment w:val="auto"/>
      </w:pPr>
      <w:r w:rsidRPr="007510D4">
        <w:t>Microsoft SQL Server 2016</w:t>
      </w:r>
    </w:p>
    <w:p w14:paraId="78B60318" w14:textId="4BBE58DB" w:rsidR="003A2B8B" w:rsidRDefault="003A2B8B" w:rsidP="003A2B8B">
      <w:pPr>
        <w:numPr>
          <w:ilvl w:val="1"/>
          <w:numId w:val="10"/>
        </w:numPr>
        <w:tabs>
          <w:tab w:val="left" w:pos="1191"/>
        </w:tabs>
        <w:textAlignment w:val="auto"/>
      </w:pPr>
      <w:r w:rsidRPr="007510D4">
        <w:t>Microsoft SQL Server 201</w:t>
      </w:r>
      <w:r>
        <w:t>7</w:t>
      </w:r>
    </w:p>
    <w:p w14:paraId="6EE65133" w14:textId="77777777" w:rsidR="00C53A55" w:rsidRDefault="0020537C" w:rsidP="002F61C6">
      <w:pPr>
        <w:pStyle w:val="Seznamsodrkami2"/>
        <w:textAlignment w:val="auto"/>
      </w:pPr>
      <w:r w:rsidRPr="007510D4">
        <w:t xml:space="preserve">Microsoft SQL Server </w:t>
      </w:r>
      <w:r w:rsidR="003A2B8B" w:rsidRPr="007510D4">
        <w:t>201</w:t>
      </w:r>
      <w:r w:rsidR="003A2B8B">
        <w:t>9</w:t>
      </w:r>
    </w:p>
    <w:p w14:paraId="7CD6AFCE" w14:textId="5CC678B5" w:rsidR="00677BB0" w:rsidRPr="007510D4" w:rsidRDefault="00677BB0" w:rsidP="002F61C6">
      <w:pPr>
        <w:pStyle w:val="Seznamsodrkami2"/>
        <w:textAlignment w:val="auto"/>
      </w:pPr>
      <w:r>
        <w:t>Microsoft SQL Server 2022</w:t>
      </w:r>
    </w:p>
    <w:p w14:paraId="05889F07" w14:textId="77777777" w:rsidR="007510D4" w:rsidRPr="007510D4" w:rsidRDefault="007510D4" w:rsidP="007510D4">
      <w:pPr>
        <w:ind w:left="566" w:hanging="283"/>
        <w:textAlignment w:val="auto"/>
      </w:pPr>
    </w:p>
    <w:p w14:paraId="654973BB" w14:textId="55DC8C7F" w:rsidR="007510D4" w:rsidRPr="007510D4" w:rsidRDefault="007510D4" w:rsidP="2C4A3E41">
      <w:pPr>
        <w:spacing w:before="120"/>
        <w:jc w:val="both"/>
        <w:textAlignment w:val="auto"/>
        <w:rPr>
          <w:lang w:eastAsia="en-US"/>
        </w:rPr>
      </w:pPr>
      <w:r w:rsidRPr="2C4A3E41">
        <w:rPr>
          <w:lang w:eastAsia="en-US"/>
        </w:rPr>
        <w:t>Databáze může být provozována na HW s různým OS  (unix, linux, windows)</w:t>
      </w:r>
    </w:p>
    <w:p w14:paraId="4DE9C2DF" w14:textId="77777777" w:rsidR="007510D4" w:rsidRPr="007510D4" w:rsidRDefault="007510D4" w:rsidP="007510D4">
      <w:pPr>
        <w:spacing w:before="120"/>
        <w:jc w:val="both"/>
        <w:textAlignment w:val="auto"/>
        <w:rPr>
          <w:rFonts w:eastAsia="MS Mincho"/>
          <w:lang w:val="x-none" w:eastAsia="ja-JP"/>
        </w:rPr>
      </w:pPr>
      <w:r w:rsidRPr="007510D4">
        <w:rPr>
          <w:rFonts w:eastAsia="MS Mincho"/>
          <w:lang w:val="x-none" w:eastAsia="ja-JP"/>
        </w:rPr>
        <w:t xml:space="preserve">Charakter aplikace je převážně </w:t>
      </w:r>
      <w:r w:rsidRPr="007510D4">
        <w:rPr>
          <w:rFonts w:eastAsia="MS Mincho"/>
          <w:szCs w:val="18"/>
          <w:lang w:val="x-none" w:eastAsia="x-none"/>
        </w:rPr>
        <w:t>transakční</w:t>
      </w:r>
      <w:r w:rsidRPr="007510D4">
        <w:rPr>
          <w:rFonts w:eastAsia="MS Mincho"/>
          <w:lang w:val="x-none" w:eastAsia="ja-JP"/>
        </w:rPr>
        <w:t xml:space="preserve"> zpracování (OLTP).</w:t>
      </w:r>
    </w:p>
    <w:p w14:paraId="1BE5BB1B" w14:textId="77777777" w:rsidR="007510D4" w:rsidRPr="007510D4" w:rsidRDefault="007510D4" w:rsidP="2C4A3E41">
      <w:pPr>
        <w:spacing w:before="120"/>
        <w:jc w:val="both"/>
        <w:textAlignment w:val="auto"/>
        <w:rPr>
          <w:rFonts w:eastAsia="MS Mincho"/>
          <w:b/>
          <w:bCs/>
          <w:lang w:eastAsia="ja-JP"/>
        </w:rPr>
      </w:pPr>
      <w:r>
        <w:rPr>
          <w:rFonts w:ascii="Helv" w:eastAsia="MS Mincho" w:hAnsi="Helv" w:cs="Helv"/>
          <w:b/>
          <w:bCs/>
          <w:color w:val="000000"/>
          <w:sz w:val="18"/>
          <w:szCs w:val="18"/>
          <w:lang w:eastAsia="ja-JP"/>
        </w:rPr>
        <w:t>Databázovou instanci oracle vytváříme s unicode charset a musí být nainstalována s XML DB.</w:t>
      </w:r>
    </w:p>
    <w:p w14:paraId="5747C955" w14:textId="77777777" w:rsidR="007510D4" w:rsidRPr="007510D4" w:rsidRDefault="007510D4" w:rsidP="007510D4">
      <w:pPr>
        <w:spacing w:before="120"/>
        <w:jc w:val="both"/>
        <w:textAlignment w:val="auto"/>
        <w:rPr>
          <w:rFonts w:eastAsia="MS Mincho"/>
          <w:lang w:eastAsia="ja-JP"/>
        </w:rPr>
      </w:pPr>
      <w:r w:rsidRPr="007510D4">
        <w:rPr>
          <w:rFonts w:eastAsia="MS Mincho"/>
          <w:lang w:eastAsia="ja-JP"/>
        </w:rPr>
        <w:t>Instalace s Oracle podporují plné využití znaků unicode, zatímco instalace s SQL Serverem jsou směrovány pro data ve znakové sadě 1250. (unicode znaky jsou dovoleny jen u některých textů a jsou k dispozici jen ve vybraných zobrazeních).</w:t>
      </w:r>
    </w:p>
    <w:p w14:paraId="7803A980" w14:textId="77777777" w:rsidR="007510D4" w:rsidRPr="007510D4" w:rsidRDefault="007510D4" w:rsidP="2C4A3E41">
      <w:pPr>
        <w:spacing w:before="120"/>
        <w:jc w:val="both"/>
        <w:textAlignment w:val="auto"/>
        <w:rPr>
          <w:rFonts w:eastAsia="MS Mincho"/>
          <w:lang w:eastAsia="ja-JP"/>
        </w:rPr>
      </w:pPr>
      <w:r w:rsidRPr="2C4A3E41">
        <w:rPr>
          <w:rFonts w:eastAsia="MS Mincho"/>
          <w:lang w:eastAsia="ja-JP"/>
        </w:rPr>
        <w:t>Náročnost na výkon a velikost databáze je přibližně stejná jako u Elanor Global.</w:t>
      </w:r>
    </w:p>
    <w:p w14:paraId="3F8A9BB8" w14:textId="77777777" w:rsidR="007510D4" w:rsidRPr="007510D4" w:rsidRDefault="007510D4" w:rsidP="2C4A3E41">
      <w:pPr>
        <w:spacing w:before="120"/>
        <w:jc w:val="both"/>
        <w:textAlignment w:val="auto"/>
        <w:rPr>
          <w:rFonts w:eastAsia="MS Mincho"/>
          <w:lang w:eastAsia="ja-JP"/>
        </w:rPr>
      </w:pPr>
      <w:r w:rsidRPr="2C4A3E41">
        <w:rPr>
          <w:rFonts w:eastAsia="MS Mincho"/>
          <w:lang w:eastAsia="ja-JP"/>
        </w:rPr>
        <w:t>U zvlášť rozsáhlých instalací ( &gt; 5000 zaměstnanců) je možné i nasazení Oracle RAC.</w:t>
      </w:r>
    </w:p>
    <w:p w14:paraId="4384C460" w14:textId="77777777" w:rsidR="007510D4" w:rsidRPr="007510D4" w:rsidRDefault="007510D4" w:rsidP="007510D4">
      <w:pPr>
        <w:textAlignment w:val="auto"/>
      </w:pPr>
    </w:p>
    <w:p w14:paraId="561F0AEE" w14:textId="77777777" w:rsidR="00060552" w:rsidRDefault="00060552">
      <w:pPr>
        <w:overflowPunct/>
        <w:autoSpaceDE/>
        <w:autoSpaceDN/>
        <w:adjustRightInd/>
        <w:textAlignment w:val="auto"/>
        <w:rPr>
          <w:rFonts w:cs="Arial"/>
          <w:b/>
          <w:bCs/>
          <w:iCs/>
          <w:sz w:val="28"/>
          <w:szCs w:val="28"/>
          <w:u w:val="single"/>
        </w:rPr>
      </w:pPr>
      <w:r>
        <w:br w:type="page"/>
      </w:r>
    </w:p>
    <w:p w14:paraId="576E6B3E" w14:textId="2BED9FFA" w:rsidR="007510D4" w:rsidRPr="007510D4" w:rsidRDefault="007510D4" w:rsidP="0073211F">
      <w:pPr>
        <w:pStyle w:val="Nadpis2"/>
      </w:pPr>
      <w:bookmarkStart w:id="13" w:name="_Toc198146781"/>
      <w:r w:rsidRPr="007510D4">
        <w:lastRenderedPageBreak/>
        <w:t xml:space="preserve">Stanice </w:t>
      </w:r>
      <w:r w:rsidRPr="0094510A">
        <w:t>uživatele</w:t>
      </w:r>
      <w:r w:rsidRPr="007510D4">
        <w:t xml:space="preserve"> pro </w:t>
      </w:r>
      <w:r w:rsidRPr="0094510A">
        <w:t>standardního</w:t>
      </w:r>
      <w:r w:rsidRPr="007510D4">
        <w:t xml:space="preserve"> klienta</w:t>
      </w:r>
      <w:bookmarkEnd w:id="13"/>
    </w:p>
    <w:p w14:paraId="42151798" w14:textId="7CFC5AC7" w:rsidR="007510D4" w:rsidRPr="007510D4" w:rsidRDefault="007510D4" w:rsidP="00772C5E">
      <w:pPr>
        <w:numPr>
          <w:ilvl w:val="0"/>
          <w:numId w:val="29"/>
        </w:numPr>
        <w:tabs>
          <w:tab w:val="num" w:pos="754"/>
          <w:tab w:val="left" w:pos="794"/>
        </w:tabs>
        <w:ind w:left="754"/>
        <w:textAlignment w:val="auto"/>
      </w:pPr>
      <w:r w:rsidRPr="007510D4">
        <w:t xml:space="preserve">Obecně libovolná dostatečně dimenzovaná stanice se Oracle Java JRE </w:t>
      </w:r>
      <w:r w:rsidR="00262328">
        <w:t>11</w:t>
      </w:r>
      <w:r w:rsidR="00160083">
        <w:t xml:space="preserve"> </w:t>
      </w:r>
      <w:r w:rsidR="00B0446D">
        <w:t>neb</w:t>
      </w:r>
      <w:r w:rsidR="00160083">
        <w:t>o 17</w:t>
      </w:r>
      <w:r w:rsidR="00262328">
        <w:t>,</w:t>
      </w:r>
      <w:r w:rsidRPr="007510D4">
        <w:t xml:space="preserve"> </w:t>
      </w:r>
      <w:r w:rsidR="00E60128">
        <w:t xml:space="preserve">s </w:t>
      </w:r>
      <w:r w:rsidRPr="007510D4">
        <w:t>prohlížečem PDF a přístupem na tiskárnu</w:t>
      </w:r>
      <w:r w:rsidR="00262328">
        <w:t>,</w:t>
      </w:r>
      <w:r w:rsidRPr="007510D4">
        <w:t xml:space="preserve"> resp. lokální tiskárnou.</w:t>
      </w:r>
    </w:p>
    <w:p w14:paraId="3E36F58A" w14:textId="7B6BEAFC" w:rsidR="007510D4" w:rsidRPr="007510D4" w:rsidRDefault="007510D4" w:rsidP="00772C5E">
      <w:pPr>
        <w:numPr>
          <w:ilvl w:val="0"/>
          <w:numId w:val="29"/>
        </w:numPr>
        <w:tabs>
          <w:tab w:val="num" w:pos="754"/>
          <w:tab w:val="left" w:pos="794"/>
        </w:tabs>
        <w:ind w:left="754"/>
        <w:textAlignment w:val="auto"/>
      </w:pPr>
      <w:r w:rsidRPr="007510D4">
        <w:t>Testován je provoz na Windows 10 Enterprise</w:t>
      </w:r>
      <w:r w:rsidR="00C502DE">
        <w:t xml:space="preserve"> a Windows 11 Enterprise</w:t>
      </w:r>
      <w:r w:rsidR="00B12F77">
        <w:t xml:space="preserve">, </w:t>
      </w:r>
    </w:p>
    <w:p w14:paraId="57999E40" w14:textId="47F715F8" w:rsidR="007510D4" w:rsidRPr="00C932D7" w:rsidRDefault="007510D4" w:rsidP="00C932D7">
      <w:pPr>
        <w:numPr>
          <w:ilvl w:val="0"/>
          <w:numId w:val="29"/>
        </w:numPr>
        <w:tabs>
          <w:tab w:val="num" w:pos="754"/>
          <w:tab w:val="left" w:pos="794"/>
        </w:tabs>
        <w:ind w:left="754"/>
        <w:textAlignment w:val="auto"/>
      </w:pPr>
      <w:r w:rsidRPr="00C932D7">
        <w:t xml:space="preserve">Doporučené rozlišení od </w:t>
      </w:r>
      <w:bookmarkStart w:id="14" w:name="_Hlk524799267"/>
      <w:r w:rsidR="00AC1B1C" w:rsidRPr="00C932D7">
        <w:t>1366 x 768</w:t>
      </w:r>
      <w:bookmarkEnd w:id="14"/>
    </w:p>
    <w:p w14:paraId="3B58EED8" w14:textId="77777777" w:rsidR="007510D4" w:rsidRPr="007510D4" w:rsidRDefault="007510D4" w:rsidP="00772C5E">
      <w:pPr>
        <w:numPr>
          <w:ilvl w:val="0"/>
          <w:numId w:val="29"/>
        </w:numPr>
        <w:tabs>
          <w:tab w:val="num" w:pos="754"/>
          <w:tab w:val="left" w:pos="794"/>
        </w:tabs>
        <w:ind w:left="754"/>
        <w:textAlignment w:val="auto"/>
      </w:pPr>
      <w:r w:rsidRPr="007510D4">
        <w:t>Jako prohlížeč PDF doporučujeme a testujeme Adobe Reader verze 7 a vyšších verzí.</w:t>
      </w:r>
      <w:r w:rsidRPr="007510D4">
        <w:br/>
        <w:t>(je-li systém provozován na Citrix je zapotřebí kompatibilita PDF prohlížeče s příslušnou Citrix verzí).</w:t>
      </w:r>
    </w:p>
    <w:p w14:paraId="5DCF9608" w14:textId="6B8FF527" w:rsidR="007510D4" w:rsidRPr="007510D4" w:rsidRDefault="007510D4" w:rsidP="00772C5E">
      <w:pPr>
        <w:numPr>
          <w:ilvl w:val="0"/>
          <w:numId w:val="29"/>
        </w:numPr>
        <w:tabs>
          <w:tab w:val="num" w:pos="754"/>
          <w:tab w:val="left" w:pos="794"/>
        </w:tabs>
        <w:ind w:left="754"/>
        <w:textAlignment w:val="auto"/>
      </w:pPr>
      <w:r w:rsidRPr="007510D4">
        <w:t>Doporučujeme též instalaci SW na práci s exportními soubory CSV, XLS, XLSX</w:t>
      </w:r>
      <w:r w:rsidRPr="007510D4">
        <w:br/>
        <w:t>(Microsoft Office, resp. Microsoft Excel viewer, resp. OpenOffice</w:t>
      </w:r>
      <w:r w:rsidR="00552571">
        <w:t xml:space="preserve"> / LibreOffice</w:t>
      </w:r>
      <w:r w:rsidRPr="007510D4">
        <w:t>)</w:t>
      </w:r>
    </w:p>
    <w:p w14:paraId="7FBB8845" w14:textId="0CBCD747" w:rsidR="007510D4" w:rsidRPr="007510D4" w:rsidRDefault="007510D4" w:rsidP="00772C5E">
      <w:pPr>
        <w:numPr>
          <w:ilvl w:val="0"/>
          <w:numId w:val="29"/>
        </w:numPr>
        <w:tabs>
          <w:tab w:val="num" w:pos="754"/>
          <w:tab w:val="left" w:pos="794"/>
        </w:tabs>
        <w:ind w:left="754"/>
        <w:textAlignment w:val="auto"/>
      </w:pPr>
      <w:r w:rsidRPr="007510D4">
        <w:t xml:space="preserve">U stanic Windows doporučujeme &gt;= </w:t>
      </w:r>
      <w:r w:rsidR="00552571">
        <w:t>4</w:t>
      </w:r>
      <w:r w:rsidRPr="007510D4">
        <w:t xml:space="preserve"> GB paměti.</w:t>
      </w:r>
    </w:p>
    <w:p w14:paraId="5867B753" w14:textId="77777777" w:rsidR="007510D4" w:rsidRPr="007510D4" w:rsidRDefault="007510D4" w:rsidP="00772C5E">
      <w:pPr>
        <w:numPr>
          <w:ilvl w:val="0"/>
          <w:numId w:val="29"/>
        </w:numPr>
        <w:tabs>
          <w:tab w:val="num" w:pos="754"/>
          <w:tab w:val="left" w:pos="794"/>
        </w:tabs>
        <w:ind w:left="754"/>
        <w:textAlignment w:val="auto"/>
        <w:rPr>
          <w:rFonts w:eastAsia="MS Mincho"/>
          <w:szCs w:val="18"/>
        </w:rPr>
      </w:pPr>
      <w:r w:rsidRPr="007510D4">
        <w:rPr>
          <w:rFonts w:eastAsia="MS Mincho"/>
          <w:szCs w:val="18"/>
        </w:rPr>
        <w:t>Nároky na diskový prostor nejsou velké. Programové vybavení do 500 MB  (%USERPROFILE%\Data aplikací\Sun\Java\Deployment).</w:t>
      </w:r>
    </w:p>
    <w:p w14:paraId="1DF0D986" w14:textId="77777777" w:rsidR="007510D4" w:rsidRPr="007510D4" w:rsidRDefault="007510D4" w:rsidP="00772C5E">
      <w:pPr>
        <w:numPr>
          <w:ilvl w:val="0"/>
          <w:numId w:val="29"/>
        </w:numPr>
        <w:tabs>
          <w:tab w:val="num" w:pos="754"/>
          <w:tab w:val="left" w:pos="794"/>
        </w:tabs>
        <w:ind w:left="754"/>
        <w:textAlignment w:val="auto"/>
      </w:pPr>
      <w:r w:rsidRPr="007510D4">
        <w:rPr>
          <w:rFonts w:eastAsia="MS Mincho"/>
          <w:szCs w:val="18"/>
        </w:rPr>
        <w:t>Požadovaný prostor pro pracovní soubory, protokoly a tiskové sestavy (%USERPROFILE%\Dokumenty\EMAN)</w:t>
      </w:r>
      <w:r w:rsidRPr="007510D4">
        <w:rPr>
          <w:rFonts w:eastAsia="MS Mincho"/>
        </w:rPr>
        <w:t xml:space="preserve"> </w:t>
      </w:r>
      <w:r w:rsidRPr="007510D4">
        <w:rPr>
          <w:rFonts w:eastAsia="MS Mincho"/>
          <w:szCs w:val="18"/>
        </w:rPr>
        <w:t>je závislý na typu práce uživatele a řádově se pohybuje okolo 100 MB.</w:t>
      </w:r>
    </w:p>
    <w:p w14:paraId="3BD5B283" w14:textId="77777777" w:rsidR="007510D4" w:rsidRPr="007510D4" w:rsidRDefault="007510D4" w:rsidP="00772C5E">
      <w:pPr>
        <w:numPr>
          <w:ilvl w:val="0"/>
          <w:numId w:val="29"/>
        </w:numPr>
        <w:tabs>
          <w:tab w:val="num" w:pos="754"/>
          <w:tab w:val="left" w:pos="794"/>
        </w:tabs>
        <w:ind w:left="754"/>
        <w:textAlignment w:val="auto"/>
      </w:pPr>
      <w:r w:rsidRPr="007510D4">
        <w:rPr>
          <w:rFonts w:eastAsia="MS Mincho"/>
          <w:szCs w:val="18"/>
        </w:rPr>
        <w:t>Textový tisk (Vyp12, Vyp32 aj.). Textový tisk je realizován tak, že uživatel si v dialogu volí textový port LPT1/LPT2/LPT3. V operačním systému uživatele tedy musí být tiskárna připojena na jeden z těchto portů.</w:t>
      </w:r>
    </w:p>
    <w:p w14:paraId="102E1459" w14:textId="452267C4" w:rsidR="007510D4" w:rsidRPr="007510D4" w:rsidRDefault="007510D4" w:rsidP="00772C5E">
      <w:pPr>
        <w:numPr>
          <w:ilvl w:val="0"/>
          <w:numId w:val="13"/>
        </w:numPr>
        <w:textAlignment w:val="auto"/>
        <w:rPr>
          <w:rFonts w:eastAsia="MS Mincho"/>
          <w:b/>
          <w:szCs w:val="18"/>
        </w:rPr>
      </w:pPr>
      <w:r w:rsidRPr="007510D4">
        <w:rPr>
          <w:rFonts w:eastAsia="MS Mincho"/>
          <w:b/>
          <w:szCs w:val="18"/>
        </w:rPr>
        <w:t>přístup na internet I.</w:t>
      </w:r>
      <w:r w:rsidR="006C7221">
        <w:rPr>
          <w:rFonts w:eastAsia="MS Mincho"/>
          <w:b/>
          <w:szCs w:val="18"/>
        </w:rPr>
        <w:t xml:space="preserve"> </w:t>
      </w:r>
      <w:r w:rsidR="006C7221">
        <w:rPr>
          <w:rFonts w:eastAsia="MS Mincho"/>
          <w:szCs w:val="18"/>
        </w:rPr>
        <w:t xml:space="preserve">(viz též následující kapitola </w:t>
      </w:r>
      <w:r w:rsidR="006C7221">
        <w:rPr>
          <w:rFonts w:eastAsia="MS Mincho"/>
        </w:rPr>
        <w:t>Přístup EGJE na internet)</w:t>
      </w:r>
    </w:p>
    <w:p w14:paraId="52CF5C1E" w14:textId="77777777" w:rsidR="007510D4" w:rsidRPr="007510D4" w:rsidRDefault="007510D4" w:rsidP="007510D4">
      <w:pPr>
        <w:ind w:left="709"/>
        <w:textAlignment w:val="auto"/>
        <w:rPr>
          <w:rFonts w:eastAsia="MS Mincho"/>
        </w:rPr>
      </w:pPr>
      <w:r w:rsidRPr="007510D4">
        <w:t xml:space="preserve">Sestava </w:t>
      </w:r>
      <w:bookmarkStart w:id="15" w:name="Kon04"/>
      <w:r w:rsidRPr="007510D4">
        <w:t xml:space="preserve">Kon04 </w:t>
      </w:r>
      <w:bookmarkEnd w:id="15"/>
      <w:r w:rsidRPr="007510D4">
        <w:t>- Kontrola insolvenčního řízení osob [CZ] používá volání webové služby</w:t>
      </w:r>
    </w:p>
    <w:p w14:paraId="780DD72B" w14:textId="77777777" w:rsidR="007510D4" w:rsidRPr="007510D4" w:rsidRDefault="007510D4" w:rsidP="007510D4">
      <w:pPr>
        <w:ind w:left="709"/>
        <w:textAlignment w:val="auto"/>
        <w:rPr>
          <w:rFonts w:cs="Arial"/>
          <w:lang w:val="x-none" w:eastAsia="x-none"/>
        </w:rPr>
      </w:pPr>
      <w:r w:rsidRPr="007510D4">
        <w:rPr>
          <w:rFonts w:cs="Arial"/>
          <w:lang w:val="x-none" w:eastAsia="x-none"/>
        </w:rPr>
        <w:t>Získává data z webové služby poskytované serverem justice.cz</w:t>
      </w:r>
    </w:p>
    <w:p w14:paraId="46047885" w14:textId="77777777" w:rsidR="007510D4" w:rsidRPr="007510D4" w:rsidRDefault="007510D4" w:rsidP="007510D4">
      <w:pPr>
        <w:ind w:left="709"/>
        <w:textAlignment w:val="auto"/>
        <w:rPr>
          <w:rFonts w:cs="Arial"/>
          <w:lang w:val="x-none" w:eastAsia="x-none"/>
        </w:rPr>
      </w:pPr>
      <w:r w:rsidRPr="007510D4">
        <w:rPr>
          <w:rFonts w:cs="Arial"/>
          <w:lang w:val="x-none" w:eastAsia="x-none"/>
        </w:rPr>
        <w:t>(viz popis</w:t>
      </w:r>
      <w:r w:rsidRPr="007510D4">
        <w:rPr>
          <w:rFonts w:cs="Arial"/>
          <w:lang w:eastAsia="x-none"/>
        </w:rPr>
        <w:t xml:space="preserve"> </w:t>
      </w:r>
      <w:r w:rsidRPr="007510D4">
        <w:rPr>
          <w:rFonts w:cs="Arial"/>
          <w:lang w:val="x-none" w:eastAsia="x-none"/>
        </w:rPr>
        <w:t>https://isir.justice.cz/isir/common/stat.do?kodStranky=SLEDOVANIWS)</w:t>
      </w:r>
    </w:p>
    <w:p w14:paraId="34904F5F" w14:textId="77777777" w:rsidR="007510D4" w:rsidRPr="007510D4" w:rsidRDefault="007510D4" w:rsidP="007510D4">
      <w:pPr>
        <w:ind w:left="709"/>
        <w:textAlignment w:val="auto"/>
        <w:rPr>
          <w:rFonts w:cs="Arial"/>
          <w:lang w:val="x-none" w:eastAsia="x-none"/>
        </w:rPr>
      </w:pPr>
      <w:r w:rsidRPr="007510D4">
        <w:rPr>
          <w:rFonts w:cs="Arial"/>
          <w:lang w:val="x-none" w:eastAsia="x-none"/>
        </w:rPr>
        <w:t>Provoz sestavy vyžaduje:</w:t>
      </w:r>
    </w:p>
    <w:p w14:paraId="3A68ECC6" w14:textId="77777777" w:rsidR="007510D4" w:rsidRPr="007510D4" w:rsidRDefault="007510D4" w:rsidP="2C4A3E41">
      <w:pPr>
        <w:numPr>
          <w:ilvl w:val="0"/>
          <w:numId w:val="14"/>
        </w:numPr>
        <w:ind w:left="1276"/>
        <w:textAlignment w:val="auto"/>
        <w:rPr>
          <w:rFonts w:cs="Arial"/>
          <w:lang w:eastAsia="en-US"/>
        </w:rPr>
      </w:pPr>
      <w:r w:rsidRPr="2C4A3E41">
        <w:rPr>
          <w:rFonts w:cs="Arial"/>
          <w:lang w:eastAsia="en-US"/>
        </w:rPr>
        <w:t>nastavení http, https (proxy)</w:t>
      </w:r>
    </w:p>
    <w:p w14:paraId="66502EF6" w14:textId="77777777" w:rsidR="007510D4" w:rsidRPr="007510D4" w:rsidRDefault="007510D4" w:rsidP="007510D4">
      <w:pPr>
        <w:ind w:left="709"/>
        <w:textAlignment w:val="auto"/>
        <w:rPr>
          <w:rFonts w:cs="Arial"/>
          <w:lang w:eastAsia="x-none"/>
        </w:rPr>
      </w:pPr>
      <w:r w:rsidRPr="007510D4">
        <w:rPr>
          <w:rFonts w:cs="Arial"/>
          <w:lang w:val="x-none" w:eastAsia="x-none"/>
        </w:rPr>
        <w:t>Je nutné nastavit správnou konfiguraci připojení k proxy serveru, pokud daný zákazník používá proxy server ve své firemní síťové infrastruktuře</w:t>
      </w:r>
      <w:r w:rsidRPr="007510D4">
        <w:rPr>
          <w:rFonts w:cs="Arial"/>
          <w:lang w:eastAsia="x-none"/>
        </w:rPr>
        <w:t xml:space="preserve">, případně povolit volání adres začínajících </w:t>
      </w:r>
      <w:r w:rsidRPr="007510D4">
        <w:rPr>
          <w:rFonts w:ascii="Tms Rmn" w:hAnsi="Tms Rmn" w:cs="Tms Rmn"/>
          <w:color w:val="000000"/>
          <w:lang w:val="x-none" w:eastAsia="x-none"/>
        </w:rPr>
        <w:t>https://isir.justice.cz:8443/</w:t>
      </w:r>
      <w:r w:rsidRPr="007510D4">
        <w:rPr>
          <w:rFonts w:cs="Arial"/>
          <w:lang w:eastAsia="x-none"/>
        </w:rPr>
        <w:t xml:space="preserve"> </w:t>
      </w:r>
    </w:p>
    <w:p w14:paraId="2D2674B3" w14:textId="77777777" w:rsidR="007510D4" w:rsidRPr="007510D4" w:rsidRDefault="007510D4" w:rsidP="007510D4">
      <w:pPr>
        <w:ind w:left="709"/>
        <w:textAlignment w:val="auto"/>
        <w:rPr>
          <w:rFonts w:cs="Arial"/>
          <w:lang w:eastAsia="x-none"/>
        </w:rPr>
      </w:pPr>
      <w:r w:rsidRPr="007510D4">
        <w:rPr>
          <w:rFonts w:cs="Arial"/>
          <w:lang w:val="x-none" w:eastAsia="x-none"/>
        </w:rPr>
        <w:t>Ze samotného nastavení spojení k proxy serveru je nutná korektní konfigurace připojení pro protokoly HTTP a HTTPS.</w:t>
      </w:r>
    </w:p>
    <w:p w14:paraId="3757CEFE" w14:textId="77777777" w:rsidR="007510D4" w:rsidRPr="007510D4" w:rsidRDefault="007510D4" w:rsidP="007510D4">
      <w:pPr>
        <w:ind w:left="709"/>
        <w:textAlignment w:val="auto"/>
        <w:rPr>
          <w:rFonts w:cs="Arial"/>
          <w:lang w:eastAsia="x-none"/>
        </w:rPr>
      </w:pPr>
      <w:r w:rsidRPr="007510D4">
        <w:rPr>
          <w:rFonts w:cs="Arial"/>
          <w:lang w:eastAsia="x-none"/>
        </w:rPr>
        <w:t xml:space="preserve">Testování můžete také provádět přímo v prohlížeči – můžete zkoušet, zdali se načte xml popis webové služby z adresy   </w:t>
      </w:r>
      <w:r w:rsidRPr="007510D4">
        <w:rPr>
          <w:rFonts w:ascii="Tms Rmn" w:hAnsi="Tms Rmn" w:cs="Tms Rmn"/>
          <w:color w:val="000000"/>
          <w:lang w:val="x-none" w:eastAsia="x-none"/>
        </w:rPr>
        <w:t xml:space="preserve"> </w:t>
      </w:r>
      <w:r w:rsidRPr="007510D4">
        <w:rPr>
          <w:rFonts w:cs="Arial"/>
          <w:color w:val="0000FF"/>
          <w:lang w:val="x-none" w:eastAsia="x-none"/>
        </w:rPr>
        <w:t>https://isir.justice.cz:8443/isir_cuzk_ws/IsirWsCuzkService?wsdl</w:t>
      </w:r>
    </w:p>
    <w:p w14:paraId="3EACC98E" w14:textId="77777777" w:rsidR="007510D4" w:rsidRPr="007510D4" w:rsidRDefault="007510D4" w:rsidP="007510D4">
      <w:pPr>
        <w:ind w:left="709"/>
        <w:textAlignment w:val="auto"/>
        <w:rPr>
          <w:rFonts w:cs="Arial"/>
          <w:lang w:val="x-none" w:eastAsia="x-none"/>
        </w:rPr>
      </w:pPr>
    </w:p>
    <w:p w14:paraId="05BD19EA" w14:textId="77777777" w:rsidR="007510D4" w:rsidRPr="007510D4" w:rsidRDefault="007510D4" w:rsidP="2C4A3E41">
      <w:pPr>
        <w:ind w:left="709"/>
        <w:textAlignment w:val="auto"/>
        <w:rPr>
          <w:rFonts w:cs="Arial"/>
          <w:lang w:eastAsia="en-US"/>
        </w:rPr>
      </w:pPr>
      <w:r w:rsidRPr="2C4A3E41">
        <w:rPr>
          <w:rFonts w:cs="Arial"/>
          <w:lang w:eastAsia="en-US"/>
        </w:rPr>
        <w:t xml:space="preserve">U spouštění EGJE přes </w:t>
      </w:r>
      <w:r w:rsidRPr="2C4A3E41">
        <w:rPr>
          <w:rFonts w:cs="Arial"/>
          <w:b/>
          <w:bCs/>
          <w:lang w:eastAsia="en-US"/>
        </w:rPr>
        <w:t>dávkové soubory</w:t>
      </w:r>
      <w:r w:rsidRPr="2C4A3E41">
        <w:rPr>
          <w:rFonts w:cs="Arial"/>
          <w:lang w:eastAsia="en-US"/>
        </w:rPr>
        <w:t xml:space="preserve"> *.bat  a u konfigurace webového serveru nesmí administrátor opomenout nastavit/použít následující proměnné prostředí:</w:t>
      </w:r>
    </w:p>
    <w:p w14:paraId="2C235667" w14:textId="52E53420" w:rsidR="008B1AE4" w:rsidRDefault="008B1AE4" w:rsidP="007510D4">
      <w:pPr>
        <w:ind w:left="1341"/>
        <w:textAlignment w:val="auto"/>
        <w:rPr>
          <w:rFonts w:cs="Arial"/>
          <w:lang w:eastAsia="x-none"/>
        </w:rPr>
      </w:pPr>
      <w:r>
        <w:rPr>
          <w:rFonts w:cs="Arial"/>
          <w:lang w:eastAsia="x-none"/>
        </w:rPr>
        <w:t>Pro protokoly HTTP i HTTPS:</w:t>
      </w:r>
    </w:p>
    <w:p w14:paraId="6CE29FFE" w14:textId="4D5D2B56" w:rsidR="008B1AE4" w:rsidRPr="007510D4" w:rsidRDefault="64BFBC42" w:rsidP="2C4A3E41">
      <w:pPr>
        <w:numPr>
          <w:ilvl w:val="0"/>
          <w:numId w:val="15"/>
        </w:numPr>
        <w:tabs>
          <w:tab w:val="num" w:pos="1700"/>
        </w:tabs>
        <w:ind w:left="2333"/>
        <w:textAlignment w:val="auto"/>
        <w:rPr>
          <w:rFonts w:cs="Arial"/>
          <w:lang w:eastAsia="en-US"/>
        </w:rPr>
      </w:pPr>
      <w:r w:rsidRPr="2C4A3E41">
        <w:rPr>
          <w:rFonts w:cs="Arial"/>
          <w:lang w:eastAsia="en-US"/>
        </w:rPr>
        <w:t>do proměnné proxyHost zadat konkrétní (doménovou) adresu proxy serveru.</w:t>
      </w:r>
    </w:p>
    <w:p w14:paraId="4D20CE9B" w14:textId="0A547376" w:rsidR="008B1AE4" w:rsidRPr="007510D4" w:rsidRDefault="64BFBC42" w:rsidP="2C4A3E41">
      <w:pPr>
        <w:numPr>
          <w:ilvl w:val="0"/>
          <w:numId w:val="15"/>
        </w:numPr>
        <w:tabs>
          <w:tab w:val="num" w:pos="1700"/>
        </w:tabs>
        <w:ind w:left="2333"/>
        <w:textAlignment w:val="auto"/>
        <w:rPr>
          <w:rFonts w:cs="Arial"/>
          <w:lang w:eastAsia="en-US"/>
        </w:rPr>
      </w:pPr>
      <w:r w:rsidRPr="2C4A3E41">
        <w:rPr>
          <w:rFonts w:cs="Arial"/>
          <w:lang w:eastAsia="en-US"/>
        </w:rPr>
        <w:t>v proměnné proxyPort nastavit port, na kterém proxy server na daném serveru poskytuje své služby.</w:t>
      </w:r>
    </w:p>
    <w:p w14:paraId="7EA2E98B" w14:textId="3CA73AA1" w:rsidR="008B1AE4" w:rsidRPr="007510D4" w:rsidRDefault="008B1AE4" w:rsidP="008B1AE4">
      <w:pPr>
        <w:tabs>
          <w:tab w:val="left" w:pos="794"/>
        </w:tabs>
        <w:ind w:left="1973"/>
        <w:textAlignment w:val="auto"/>
        <w:rPr>
          <w:i/>
        </w:rPr>
      </w:pPr>
      <w:r>
        <w:t>Tedy  -D</w:t>
      </w:r>
      <w:r w:rsidRPr="007510D4">
        <w:t>proxyHost=proxy.</w:t>
      </w:r>
      <w:r w:rsidRPr="007510D4">
        <w:rPr>
          <w:i/>
        </w:rPr>
        <w:t>firma</w:t>
      </w:r>
      <w:r>
        <w:t>.cz -D</w:t>
      </w:r>
      <w:r w:rsidRPr="007510D4">
        <w:t>proxyPort=</w:t>
      </w:r>
      <w:r w:rsidRPr="007510D4">
        <w:rPr>
          <w:i/>
        </w:rPr>
        <w:t>nnnn</w:t>
      </w:r>
    </w:p>
    <w:p w14:paraId="4AE68683" w14:textId="77777777" w:rsidR="008B1AE4" w:rsidRPr="007510D4" w:rsidRDefault="64BFBC42" w:rsidP="2C4A3E41">
      <w:pPr>
        <w:numPr>
          <w:ilvl w:val="0"/>
          <w:numId w:val="15"/>
        </w:numPr>
        <w:tabs>
          <w:tab w:val="num" w:pos="1700"/>
        </w:tabs>
        <w:ind w:left="2333"/>
        <w:textAlignment w:val="auto"/>
        <w:rPr>
          <w:rFonts w:cs="Arial"/>
          <w:lang w:eastAsia="en-US"/>
        </w:rPr>
      </w:pPr>
      <w:r w:rsidRPr="2C4A3E41">
        <w:rPr>
          <w:rFonts w:cs="Arial"/>
          <w:lang w:eastAsia="en-US"/>
        </w:rPr>
        <w:t>pokud daný proxy server vyžaduje autentizaci, je zapotřebí nastavit také proměnné:</w:t>
      </w:r>
    </w:p>
    <w:p w14:paraId="08C323BD" w14:textId="04B7773F" w:rsidR="008B1AE4" w:rsidRPr="007510D4" w:rsidRDefault="64BFBC42" w:rsidP="2C4A3E41">
      <w:pPr>
        <w:ind w:left="2333"/>
        <w:textAlignment w:val="auto"/>
        <w:rPr>
          <w:rFonts w:cs="Arial"/>
          <w:lang w:eastAsia="en-US"/>
        </w:rPr>
      </w:pPr>
      <w:r w:rsidRPr="2C4A3E41">
        <w:rPr>
          <w:rFonts w:cs="Arial"/>
          <w:lang w:eastAsia="en-US"/>
        </w:rPr>
        <w:t xml:space="preserve">    - proxyUser uživatelské jméno pro autentizaci na proxy serveru. </w:t>
      </w:r>
    </w:p>
    <w:p w14:paraId="413EBC76" w14:textId="356C6046" w:rsidR="008B1AE4" w:rsidRPr="007510D4" w:rsidRDefault="64BFBC42" w:rsidP="2C4A3E41">
      <w:pPr>
        <w:ind w:left="2333"/>
        <w:textAlignment w:val="auto"/>
        <w:rPr>
          <w:rFonts w:cs="Arial"/>
          <w:lang w:eastAsia="en-US"/>
        </w:rPr>
      </w:pPr>
      <w:r w:rsidRPr="2C4A3E41">
        <w:rPr>
          <w:rFonts w:cs="Arial"/>
          <w:lang w:eastAsia="en-US"/>
        </w:rPr>
        <w:t xml:space="preserve">    - proxyPassword heslo pro autentizaci na proxy serveru.</w:t>
      </w:r>
    </w:p>
    <w:p w14:paraId="3E0D92C1" w14:textId="29C3DBDE" w:rsidR="008B1AE4" w:rsidRDefault="008B1AE4" w:rsidP="007510D4">
      <w:pPr>
        <w:ind w:left="1341"/>
        <w:textAlignment w:val="auto"/>
        <w:rPr>
          <w:rFonts w:cs="Arial"/>
          <w:lang w:eastAsia="x-none"/>
        </w:rPr>
      </w:pPr>
    </w:p>
    <w:p w14:paraId="4152406B" w14:textId="7270C367" w:rsidR="008B1AE4" w:rsidRDefault="008B1AE4" w:rsidP="007510D4">
      <w:pPr>
        <w:ind w:left="1341"/>
        <w:textAlignment w:val="auto"/>
        <w:rPr>
          <w:rFonts w:cs="Arial"/>
          <w:lang w:eastAsia="x-none"/>
        </w:rPr>
      </w:pPr>
      <w:r>
        <w:rPr>
          <w:rFonts w:cs="Arial"/>
          <w:lang w:eastAsia="x-none"/>
        </w:rPr>
        <w:t>Pozn.: pokud chcete mít jinak nastavené http a https</w:t>
      </w:r>
      <w:r w:rsidR="00C5305D">
        <w:rPr>
          <w:rFonts w:cs="Arial"/>
          <w:lang w:eastAsia="x-none"/>
        </w:rPr>
        <w:t>,</w:t>
      </w:r>
      <w:r>
        <w:rPr>
          <w:rFonts w:cs="Arial"/>
          <w:lang w:eastAsia="x-none"/>
        </w:rPr>
        <w:t xml:space="preserve"> je možné použít před uváděné </w:t>
      </w:r>
    </w:p>
    <w:p w14:paraId="59D6A0C0" w14:textId="4B6D75EF" w:rsidR="008B1AE4" w:rsidRDefault="008B1AE4" w:rsidP="007510D4">
      <w:pPr>
        <w:ind w:left="1341"/>
        <w:textAlignment w:val="auto"/>
        <w:rPr>
          <w:rFonts w:cs="Arial"/>
          <w:lang w:eastAsia="x-none"/>
        </w:rPr>
      </w:pPr>
      <w:r>
        <w:rPr>
          <w:rFonts w:cs="Arial"/>
          <w:lang w:eastAsia="x-none"/>
        </w:rPr>
        <w:t>proměnné prefixy:</w:t>
      </w:r>
    </w:p>
    <w:p w14:paraId="7F6F1ACD" w14:textId="60AF7F3A" w:rsidR="008B1AE4" w:rsidRDefault="008B1AE4" w:rsidP="00794E8C">
      <w:pPr>
        <w:ind w:left="2124"/>
        <w:textAlignment w:val="auto"/>
        <w:rPr>
          <w:rFonts w:cs="Arial"/>
          <w:lang w:eastAsia="x-none"/>
        </w:rPr>
      </w:pPr>
      <w:r>
        <w:rPr>
          <w:rFonts w:cs="Arial"/>
          <w:lang w:eastAsia="x-none"/>
        </w:rPr>
        <w:t>http.</w:t>
      </w:r>
    </w:p>
    <w:p w14:paraId="47B0C5F6" w14:textId="5603FC0D" w:rsidR="008B1AE4" w:rsidRDefault="008B1AE4" w:rsidP="00794E8C">
      <w:pPr>
        <w:ind w:left="2124"/>
        <w:textAlignment w:val="auto"/>
        <w:rPr>
          <w:rFonts w:cs="Arial"/>
          <w:lang w:eastAsia="x-none"/>
        </w:rPr>
      </w:pPr>
      <w:r>
        <w:rPr>
          <w:rFonts w:cs="Arial"/>
          <w:lang w:eastAsia="x-none"/>
        </w:rPr>
        <w:t>https.</w:t>
      </w:r>
    </w:p>
    <w:p w14:paraId="71E9655F" w14:textId="76F294B4" w:rsidR="008B1AE4" w:rsidRPr="00794E8C" w:rsidRDefault="008B1AE4" w:rsidP="00794E8C">
      <w:pPr>
        <w:ind w:left="1416"/>
        <w:textAlignment w:val="auto"/>
        <w:rPr>
          <w:rFonts w:cs="Arial"/>
          <w:lang w:eastAsia="x-none"/>
        </w:rPr>
      </w:pPr>
      <w:r>
        <w:rPr>
          <w:rFonts w:cs="Arial"/>
          <w:lang w:eastAsia="x-none"/>
        </w:rPr>
        <w:t xml:space="preserve">Př.: </w:t>
      </w:r>
      <w:r w:rsidRPr="007510D4">
        <w:rPr>
          <w:rFonts w:cs="Arial"/>
          <w:lang w:val="x-none" w:eastAsia="x-none"/>
        </w:rPr>
        <w:t>http.proxyHost</w:t>
      </w:r>
      <w:r>
        <w:rPr>
          <w:rFonts w:cs="Arial"/>
          <w:lang w:eastAsia="x-none"/>
        </w:rPr>
        <w:t xml:space="preserve">, </w:t>
      </w:r>
      <w:r w:rsidRPr="007510D4">
        <w:rPr>
          <w:rFonts w:cs="Arial"/>
          <w:lang w:val="x-none" w:eastAsia="x-none"/>
        </w:rPr>
        <w:t>http</w:t>
      </w:r>
      <w:r>
        <w:rPr>
          <w:rFonts w:cs="Arial"/>
          <w:lang w:eastAsia="x-none"/>
        </w:rPr>
        <w:t>s</w:t>
      </w:r>
      <w:r w:rsidRPr="007510D4">
        <w:rPr>
          <w:rFonts w:cs="Arial"/>
          <w:lang w:val="x-none" w:eastAsia="x-none"/>
        </w:rPr>
        <w:t>.proxyHost</w:t>
      </w:r>
      <w:r>
        <w:rPr>
          <w:rFonts w:cs="Arial"/>
          <w:lang w:eastAsia="x-none"/>
        </w:rPr>
        <w:t xml:space="preserve"> ...</w:t>
      </w:r>
    </w:p>
    <w:p w14:paraId="1FEBCDCE" w14:textId="77777777" w:rsidR="007510D4" w:rsidRPr="007510D4" w:rsidRDefault="007510D4" w:rsidP="007510D4">
      <w:pPr>
        <w:ind w:left="1341"/>
        <w:textAlignment w:val="auto"/>
        <w:rPr>
          <w:rFonts w:cs="Arial"/>
          <w:lang w:val="x-none" w:eastAsia="x-none"/>
        </w:rPr>
      </w:pPr>
    </w:p>
    <w:p w14:paraId="41F3731E" w14:textId="1392AAEC" w:rsidR="00083FFB" w:rsidRDefault="00083FFB" w:rsidP="007510D4">
      <w:pPr>
        <w:ind w:left="709"/>
        <w:textAlignment w:val="auto"/>
        <w:rPr>
          <w:rFonts w:cs="Arial"/>
          <w:lang w:val="x-none" w:eastAsia="x-none"/>
        </w:rPr>
      </w:pPr>
      <w:r>
        <w:rPr>
          <w:rFonts w:cs="Arial"/>
          <w:lang w:eastAsia="x-none"/>
        </w:rPr>
        <w:t xml:space="preserve">Při spouštění přes </w:t>
      </w:r>
      <w:r w:rsidRPr="005F52C9">
        <w:rPr>
          <w:rFonts w:cs="Arial"/>
          <w:b/>
          <w:lang w:eastAsia="x-none"/>
        </w:rPr>
        <w:t>EWS</w:t>
      </w:r>
      <w:r w:rsidR="00451050">
        <w:rPr>
          <w:rFonts w:cs="Arial"/>
          <w:lang w:eastAsia="x-none"/>
        </w:rPr>
        <w:t xml:space="preserve"> s</w:t>
      </w:r>
      <w:r w:rsidR="00B66536">
        <w:rPr>
          <w:rFonts w:cs="Arial"/>
          <w:lang w:eastAsia="x-none"/>
        </w:rPr>
        <w:t>i</w:t>
      </w:r>
      <w:r w:rsidR="00451050">
        <w:rPr>
          <w:rFonts w:cs="Arial"/>
          <w:lang w:eastAsia="x-none"/>
        </w:rPr>
        <w:t xml:space="preserve"> správce vyzkouší</w:t>
      </w:r>
      <w:r w:rsidR="00FB6EC6">
        <w:rPr>
          <w:rFonts w:cs="Arial"/>
          <w:lang w:eastAsia="x-none"/>
        </w:rPr>
        <w:t>,</w:t>
      </w:r>
      <w:r w:rsidR="00451050">
        <w:rPr>
          <w:rFonts w:cs="Arial"/>
          <w:lang w:eastAsia="x-none"/>
        </w:rPr>
        <w:t xml:space="preserve"> zdali je proxy nastavení potřeba a pokud to v daném prostředí nutné je</w:t>
      </w:r>
      <w:r w:rsidR="00FB6EC6">
        <w:rPr>
          <w:rFonts w:cs="Arial"/>
          <w:lang w:eastAsia="x-none"/>
        </w:rPr>
        <w:t>,</w:t>
      </w:r>
      <w:r w:rsidR="00451050">
        <w:rPr>
          <w:rFonts w:cs="Arial"/>
          <w:lang w:eastAsia="x-none"/>
        </w:rPr>
        <w:t xml:space="preserve"> doplní předlohový .egje soubor</w:t>
      </w:r>
    </w:p>
    <w:p w14:paraId="566F91DD" w14:textId="77777777" w:rsidR="00083FFB" w:rsidRPr="007510D4" w:rsidRDefault="00083FFB" w:rsidP="007510D4">
      <w:pPr>
        <w:ind w:left="709"/>
        <w:textAlignment w:val="auto"/>
        <w:rPr>
          <w:rFonts w:cs="Arial"/>
          <w:lang w:val="x-none" w:eastAsia="x-none"/>
        </w:rPr>
      </w:pPr>
    </w:p>
    <w:p w14:paraId="26B98414" w14:textId="77777777" w:rsidR="007510D4" w:rsidRPr="007510D4" w:rsidRDefault="007510D4" w:rsidP="007510D4">
      <w:pPr>
        <w:ind w:left="709"/>
        <w:textAlignment w:val="auto"/>
        <w:rPr>
          <w:rFonts w:cs="Arial"/>
          <w:lang w:eastAsia="x-none"/>
        </w:rPr>
      </w:pPr>
      <w:r w:rsidRPr="007510D4">
        <w:rPr>
          <w:rFonts w:cs="Arial"/>
          <w:lang w:val="x-none" w:eastAsia="x-none"/>
        </w:rPr>
        <w:t>Pozn.: u instalací s AS se nastavení týká klienta EGJE</w:t>
      </w:r>
      <w:r w:rsidRPr="007510D4">
        <w:rPr>
          <w:rFonts w:cs="Arial"/>
          <w:lang w:eastAsia="x-none"/>
        </w:rPr>
        <w:t>,</w:t>
      </w:r>
    </w:p>
    <w:p w14:paraId="360CB80D" w14:textId="77777777" w:rsidR="007510D4" w:rsidRPr="007510D4" w:rsidRDefault="007510D4" w:rsidP="007510D4">
      <w:pPr>
        <w:ind w:left="709"/>
        <w:textAlignment w:val="auto"/>
        <w:rPr>
          <w:rFonts w:ascii="Calibri" w:hAnsi="Calibri" w:cs="Helv"/>
          <w:color w:val="000000"/>
          <w:lang w:eastAsia="x-none"/>
        </w:rPr>
      </w:pPr>
      <w:r w:rsidRPr="007510D4">
        <w:rPr>
          <w:rFonts w:cs="Arial"/>
          <w:lang w:eastAsia="x-none"/>
        </w:rPr>
        <w:t xml:space="preserve">pouze pokud správce zvolí spouštění na AS (přes Adm53), musí zajistit přístup z AS. Parametry týkající se proxy se potom píší do wrapper.conf AS jako </w:t>
      </w:r>
      <w:r w:rsidRPr="007510D4">
        <w:rPr>
          <w:rFonts w:ascii="Helv" w:hAnsi="Helv" w:cs="Helv"/>
          <w:color w:val="000000"/>
          <w:lang w:val="x-none" w:eastAsia="x-none"/>
        </w:rPr>
        <w:t>wrapper.java.additional</w:t>
      </w:r>
      <w:r w:rsidRPr="007510D4">
        <w:rPr>
          <w:rFonts w:ascii="Calibri" w:hAnsi="Calibri" w:cs="Helv"/>
          <w:color w:val="000000"/>
          <w:lang w:eastAsia="x-none"/>
        </w:rPr>
        <w:t xml:space="preserve"> parametry -D.</w:t>
      </w:r>
    </w:p>
    <w:p w14:paraId="20FDA653" w14:textId="33EB8073" w:rsidR="007510D4" w:rsidRPr="007510D4" w:rsidRDefault="007510D4" w:rsidP="007510D4">
      <w:pPr>
        <w:keepNext/>
        <w:ind w:left="708"/>
        <w:textAlignment w:val="auto"/>
        <w:rPr>
          <w:rFonts w:ascii="Courier New" w:hAnsi="Courier New" w:cs="Courier New"/>
        </w:rPr>
      </w:pPr>
      <w:r w:rsidRPr="007510D4">
        <w:lastRenderedPageBreak/>
        <w:t xml:space="preserve">Př. </w:t>
      </w:r>
    </w:p>
    <w:p w14:paraId="3DE286FC" w14:textId="6CAB9D42" w:rsidR="007510D4" w:rsidRPr="007510D4" w:rsidRDefault="007510D4" w:rsidP="007510D4">
      <w:pPr>
        <w:keepNext/>
        <w:tabs>
          <w:tab w:val="left" w:pos="-720"/>
          <w:tab w:val="left" w:pos="0"/>
          <w:tab w:val="left" w:pos="720"/>
          <w:tab w:val="left" w:pos="1440"/>
          <w:tab w:val="left" w:pos="2160"/>
          <w:tab w:val="left" w:pos="2880"/>
          <w:tab w:val="left" w:pos="3600"/>
          <w:tab w:val="left" w:pos="4320"/>
        </w:tabs>
        <w:overflowPunct/>
        <w:ind w:left="1080"/>
        <w:textAlignment w:val="auto"/>
        <w:rPr>
          <w:rFonts w:ascii="Courier New" w:hAnsi="Courier New" w:cs="Courier New"/>
          <w:color w:val="000000"/>
        </w:rPr>
      </w:pPr>
      <w:r w:rsidRPr="007510D4">
        <w:rPr>
          <w:rFonts w:ascii="Courier New" w:hAnsi="Courier New" w:cs="Courier New"/>
          <w:color w:val="000000"/>
        </w:rPr>
        <w:t>wrapper.java.additional.3=-DproxyHost=xxx</w:t>
      </w:r>
    </w:p>
    <w:p w14:paraId="36613A4E" w14:textId="2B467A86" w:rsidR="007510D4" w:rsidRPr="007510D4" w:rsidRDefault="007510D4" w:rsidP="007510D4">
      <w:pPr>
        <w:keepNext/>
        <w:ind w:left="1080"/>
        <w:textAlignment w:val="auto"/>
        <w:rPr>
          <w:rFonts w:ascii="Courier New" w:hAnsi="Courier New" w:cs="Courier New"/>
          <w:color w:val="000000"/>
          <w:lang w:eastAsia="x-none"/>
        </w:rPr>
      </w:pPr>
      <w:r w:rsidRPr="007510D4">
        <w:rPr>
          <w:rFonts w:ascii="Courier New" w:hAnsi="Courier New" w:cs="Courier New"/>
          <w:color w:val="000000"/>
          <w:lang w:val="x-none" w:eastAsia="x-none"/>
        </w:rPr>
        <w:t>wrapper.java.additional.4=-DproxyPort=ppp</w:t>
      </w:r>
    </w:p>
    <w:p w14:paraId="4B06841F" w14:textId="5D5533B8" w:rsidR="007510D4" w:rsidRPr="007510D4" w:rsidRDefault="007510D4" w:rsidP="007510D4">
      <w:pPr>
        <w:keepNext/>
        <w:ind w:left="1080"/>
        <w:textAlignment w:val="auto"/>
        <w:rPr>
          <w:rFonts w:ascii="Courier New" w:hAnsi="Courier New" w:cs="Courier New"/>
          <w:lang w:eastAsia="x-none"/>
        </w:rPr>
      </w:pPr>
      <w:r w:rsidRPr="007510D4">
        <w:rPr>
          <w:rFonts w:cs="Arial"/>
          <w:lang w:val="x-none" w:eastAsia="x-none"/>
        </w:rPr>
        <w:t>Př</w:t>
      </w:r>
      <w:r w:rsidRPr="007510D4">
        <w:rPr>
          <w:rFonts w:cs="Arial"/>
          <w:lang w:eastAsia="x-none"/>
        </w:rPr>
        <w:t>ípadně též</w:t>
      </w:r>
      <w:r w:rsidRPr="007510D4">
        <w:rPr>
          <w:rFonts w:ascii="Courier New" w:hAnsi="Courier New" w:cs="Courier New"/>
          <w:color w:val="000000"/>
          <w:lang w:eastAsia="x-none"/>
        </w:rPr>
        <w:t xml:space="preserve"> -DproxyUser a -DproxyPassword</w:t>
      </w:r>
    </w:p>
    <w:p w14:paraId="54078588" w14:textId="77777777" w:rsidR="007510D4" w:rsidRPr="007510D4" w:rsidRDefault="007510D4" w:rsidP="007510D4">
      <w:pPr>
        <w:tabs>
          <w:tab w:val="left" w:pos="794"/>
        </w:tabs>
        <w:ind w:left="754"/>
        <w:textAlignment w:val="auto"/>
        <w:rPr>
          <w:rFonts w:eastAsia="MS Mincho"/>
          <w:b/>
          <w:szCs w:val="18"/>
        </w:rPr>
      </w:pPr>
    </w:p>
    <w:p w14:paraId="3F9A9E4E" w14:textId="77777777" w:rsidR="007510D4" w:rsidRPr="007510D4" w:rsidRDefault="007510D4" w:rsidP="00772C5E">
      <w:pPr>
        <w:numPr>
          <w:ilvl w:val="0"/>
          <w:numId w:val="13"/>
        </w:numPr>
        <w:textAlignment w:val="auto"/>
        <w:rPr>
          <w:rFonts w:eastAsia="MS Mincho"/>
          <w:b/>
          <w:szCs w:val="18"/>
        </w:rPr>
      </w:pPr>
      <w:r w:rsidRPr="007510D4">
        <w:rPr>
          <w:rFonts w:eastAsia="MS Mincho"/>
          <w:b/>
          <w:szCs w:val="18"/>
        </w:rPr>
        <w:t>přístup na internet II.</w:t>
      </w:r>
    </w:p>
    <w:p w14:paraId="29B7DF65" w14:textId="1CBE60AA" w:rsidR="007510D4" w:rsidRPr="007510D4" w:rsidRDefault="007510D4" w:rsidP="007510D4">
      <w:pPr>
        <w:tabs>
          <w:tab w:val="left" w:pos="794"/>
        </w:tabs>
        <w:ind w:left="794"/>
        <w:textAlignment w:val="auto"/>
        <w:rPr>
          <w:rFonts w:eastAsia="MS Mincho"/>
          <w:szCs w:val="18"/>
        </w:rPr>
      </w:pPr>
      <w:r w:rsidRPr="007510D4">
        <w:rPr>
          <w:rFonts w:eastAsia="MS Mincho"/>
          <w:szCs w:val="18"/>
        </w:rPr>
        <w:t>přímý přístup na internet používá formulář Adm24 - Kurzovní lístek / Import z Webu</w:t>
      </w:r>
      <w:r w:rsidRPr="007510D4">
        <w:rPr>
          <w:rFonts w:eastAsia="MS Mincho"/>
          <w:szCs w:val="18"/>
        </w:rPr>
        <w:br/>
        <w:t>Situace je obdobná jako u webové služby</w:t>
      </w:r>
      <w:r w:rsidR="008B1AE4">
        <w:rPr>
          <w:rFonts w:eastAsia="MS Mincho"/>
          <w:szCs w:val="18"/>
        </w:rPr>
        <w:t>.</w:t>
      </w:r>
      <w:r w:rsidRPr="007510D4">
        <w:rPr>
          <w:rFonts w:eastAsia="MS Mincho"/>
          <w:szCs w:val="18"/>
        </w:rPr>
        <w:t>Tedy pro dávkové spouštění:</w:t>
      </w:r>
    </w:p>
    <w:p w14:paraId="0E01DCFE" w14:textId="73D4FAAE" w:rsidR="007510D4" w:rsidRPr="007510D4" w:rsidRDefault="007510D4" w:rsidP="007510D4">
      <w:pPr>
        <w:tabs>
          <w:tab w:val="left" w:pos="794"/>
        </w:tabs>
        <w:ind w:left="1276"/>
        <w:textAlignment w:val="auto"/>
        <w:rPr>
          <w:rFonts w:eastAsia="MS Mincho"/>
          <w:i/>
          <w:szCs w:val="18"/>
        </w:rPr>
      </w:pPr>
      <w:r w:rsidRPr="007510D4">
        <w:rPr>
          <w:rFonts w:eastAsia="MS Mincho"/>
          <w:b/>
          <w:szCs w:val="18"/>
        </w:rPr>
        <w:t>-DproxyHost=pr</w:t>
      </w:r>
      <w:r w:rsidRPr="007510D4">
        <w:rPr>
          <w:rFonts w:eastAsia="MS Mincho"/>
          <w:szCs w:val="18"/>
        </w:rPr>
        <w:t>oxy.</w:t>
      </w:r>
      <w:r w:rsidRPr="007510D4">
        <w:rPr>
          <w:rFonts w:eastAsia="MS Mincho"/>
          <w:i/>
          <w:szCs w:val="18"/>
        </w:rPr>
        <w:t>firma</w:t>
      </w:r>
      <w:r w:rsidRPr="007510D4">
        <w:rPr>
          <w:rFonts w:eastAsia="MS Mincho"/>
          <w:szCs w:val="18"/>
        </w:rPr>
        <w:t>.cz -DproxyPort=</w:t>
      </w:r>
      <w:r w:rsidRPr="007510D4">
        <w:rPr>
          <w:rFonts w:eastAsia="MS Mincho"/>
          <w:i/>
          <w:szCs w:val="18"/>
        </w:rPr>
        <w:t>nnnn</w:t>
      </w:r>
    </w:p>
    <w:p w14:paraId="62A21575" w14:textId="60509AA6" w:rsidR="005127B0" w:rsidRDefault="005127B0" w:rsidP="00514974">
      <w:pPr>
        <w:tabs>
          <w:tab w:val="left" w:pos="794"/>
        </w:tabs>
        <w:ind w:left="794"/>
        <w:textAlignment w:val="auto"/>
        <w:rPr>
          <w:rFonts w:eastAsia="MS Mincho"/>
          <w:szCs w:val="18"/>
        </w:rPr>
      </w:pPr>
      <w:r>
        <w:rPr>
          <w:rFonts w:eastAsia="MS Mincho"/>
          <w:szCs w:val="18"/>
        </w:rPr>
        <w:t xml:space="preserve">(dávkové spouštění je popsáno v kap. </w:t>
      </w:r>
      <w:r w:rsidRPr="005127B0">
        <w:rPr>
          <w:rFonts w:eastAsia="MS Mincho"/>
          <w:szCs w:val="18"/>
        </w:rPr>
        <w:t xml:space="preserve">Instalace - přímé a dávkové spouštění std. klienta EGJE </w:t>
      </w:r>
      <w:r w:rsidRPr="00514974">
        <w:rPr>
          <w:rFonts w:eastAsia="MS Mincho"/>
          <w:szCs w:val="18"/>
        </w:rPr>
        <w:t>Instalace - přímé a dávkové spouštění std. klienta EGJE</w:t>
      </w:r>
      <w:r>
        <w:rPr>
          <w:rFonts w:eastAsia="MS Mincho"/>
          <w:szCs w:val="18"/>
        </w:rPr>
        <w:t>)</w:t>
      </w:r>
    </w:p>
    <w:p w14:paraId="7887B1B2" w14:textId="7E811E8C" w:rsidR="007510D4" w:rsidRPr="007510D4" w:rsidRDefault="007510D4" w:rsidP="007510D4">
      <w:pPr>
        <w:tabs>
          <w:tab w:val="left" w:pos="794"/>
        </w:tabs>
        <w:ind w:left="709"/>
        <w:textAlignment w:val="auto"/>
      </w:pPr>
      <w:r w:rsidRPr="007510D4">
        <w:rPr>
          <w:rFonts w:eastAsia="MS Mincho"/>
          <w:szCs w:val="18"/>
        </w:rPr>
        <w:t xml:space="preserve">Nastavení proxy v Ovládacích panelech / Java resp.přímo v </w:t>
      </w:r>
      <w:r w:rsidR="00BE39E0">
        <w:rPr>
          <w:rFonts w:eastAsia="MS Mincho"/>
          <w:szCs w:val="18"/>
        </w:rPr>
        <w:t>.</w:t>
      </w:r>
      <w:r w:rsidRPr="007510D4">
        <w:rPr>
          <w:rFonts w:eastAsia="MS Mincho"/>
          <w:szCs w:val="18"/>
        </w:rPr>
        <w:t>jnlp</w:t>
      </w:r>
      <w:r w:rsidR="00BE39E0">
        <w:rPr>
          <w:rFonts w:eastAsia="MS Mincho"/>
          <w:szCs w:val="18"/>
        </w:rPr>
        <w:t>, .egje</w:t>
      </w:r>
      <w:r w:rsidRPr="007510D4">
        <w:rPr>
          <w:rFonts w:eastAsia="MS Mincho"/>
          <w:szCs w:val="18"/>
        </w:rPr>
        <w:t xml:space="preserve"> </w:t>
      </w:r>
      <w:r w:rsidRPr="007510D4">
        <w:t>(element property v &lt;resources&gt; př. &lt;property name="proxyHost" value="proxy.firma.cz"&gt;  )</w:t>
      </w:r>
    </w:p>
    <w:p w14:paraId="08B8E710" w14:textId="77777777" w:rsidR="007510D4" w:rsidRPr="007510D4" w:rsidRDefault="007510D4" w:rsidP="007510D4">
      <w:pPr>
        <w:tabs>
          <w:tab w:val="left" w:pos="794"/>
        </w:tabs>
        <w:ind w:left="709"/>
        <w:textAlignment w:val="auto"/>
      </w:pPr>
      <w:r w:rsidRPr="007510D4">
        <w:t>Pro stahování kurzovního lístku na AS (Adm53) je určena analogická zákaznická sestava Adm24f.</w:t>
      </w:r>
    </w:p>
    <w:p w14:paraId="38850BC8"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6" w:name="_Toc198146782"/>
      <w:r w:rsidRPr="007510D4">
        <w:rPr>
          <w:rFonts w:cs="Arial"/>
          <w:b/>
          <w:bCs/>
          <w:iCs/>
          <w:sz w:val="28"/>
          <w:szCs w:val="28"/>
          <w:u w:val="single"/>
        </w:rPr>
        <w:t>Stanice uživatele pro EGJEWeb2 klienta</w:t>
      </w:r>
      <w:bookmarkEnd w:id="16"/>
    </w:p>
    <w:p w14:paraId="6321CF9F" w14:textId="77777777" w:rsidR="007510D4" w:rsidRPr="007510D4" w:rsidRDefault="007510D4" w:rsidP="007510D4">
      <w:pPr>
        <w:textAlignment w:val="auto"/>
      </w:pPr>
    </w:p>
    <w:p w14:paraId="2326EA0B" w14:textId="77777777" w:rsidR="007510D4" w:rsidRPr="007510D4" w:rsidRDefault="007510D4" w:rsidP="00772C5E">
      <w:pPr>
        <w:numPr>
          <w:ilvl w:val="0"/>
          <w:numId w:val="12"/>
        </w:numPr>
        <w:textAlignment w:val="auto"/>
        <w:rPr>
          <w:rFonts w:eastAsia="MS Mincho"/>
        </w:rPr>
      </w:pPr>
      <w:r w:rsidRPr="007510D4">
        <w:rPr>
          <w:rFonts w:eastAsia="MS Mincho"/>
        </w:rPr>
        <w:t>HW a SW nároky u Web klienta jsou podobné jako u standardního klienta, místo java JRE se používají Web prohlížeče</w:t>
      </w:r>
    </w:p>
    <w:p w14:paraId="26ED7553" w14:textId="569234C1" w:rsidR="007510D4" w:rsidRPr="007510D4" w:rsidRDefault="007510D4" w:rsidP="00DC3964">
      <w:pPr>
        <w:numPr>
          <w:ilvl w:val="0"/>
          <w:numId w:val="12"/>
        </w:numPr>
        <w:textAlignment w:val="auto"/>
        <w:rPr>
          <w:rFonts w:eastAsia="MS Mincho"/>
        </w:rPr>
      </w:pPr>
      <w:r w:rsidRPr="007510D4">
        <w:rPr>
          <w:rFonts w:eastAsia="MS Mincho"/>
        </w:rPr>
        <w:t>Web browser (Google Chrome</w:t>
      </w:r>
      <w:r w:rsidR="007F0EDC">
        <w:rPr>
          <w:rFonts w:eastAsia="MS Mincho"/>
        </w:rPr>
        <w:t xml:space="preserve">, </w:t>
      </w:r>
      <w:r w:rsidR="007F0EDC" w:rsidRPr="007510D4">
        <w:rPr>
          <w:rFonts w:eastAsia="MS Mincho"/>
        </w:rPr>
        <w:t>EDGE</w:t>
      </w:r>
      <w:r w:rsidR="007F0EDC">
        <w:rPr>
          <w:rFonts w:eastAsia="MS Mincho"/>
        </w:rPr>
        <w:t xml:space="preserve"> </w:t>
      </w:r>
      <w:r w:rsidR="007F0EDC" w:rsidRPr="007F0EDC">
        <w:rPr>
          <w:rFonts w:eastAsia="MS Mincho"/>
        </w:rPr>
        <w:t>(nov</w:t>
      </w:r>
      <w:r w:rsidR="00015D03">
        <w:rPr>
          <w:rFonts w:eastAsia="MS Mincho"/>
        </w:rPr>
        <w:t>ý</w:t>
      </w:r>
      <w:r w:rsidR="007F0EDC" w:rsidRPr="007F0EDC">
        <w:rPr>
          <w:rFonts w:eastAsia="MS Mincho"/>
        </w:rPr>
        <w:t xml:space="preserve"> EDGE chromium)</w:t>
      </w:r>
      <w:r w:rsidR="006B45AB">
        <w:rPr>
          <w:rFonts w:eastAsia="MS Mincho"/>
        </w:rPr>
        <w:t xml:space="preserve">, </w:t>
      </w:r>
      <w:r w:rsidR="006B45AB" w:rsidRPr="007510D4">
        <w:rPr>
          <w:rFonts w:eastAsia="MS Mincho"/>
        </w:rPr>
        <w:t>Firefox</w:t>
      </w:r>
      <w:r w:rsidRPr="007510D4">
        <w:rPr>
          <w:rFonts w:eastAsia="MS Mincho"/>
        </w:rPr>
        <w:t>). U Chrome a Firefox testujeme v poslední verzi prohlížeče.</w:t>
      </w:r>
      <w:r w:rsidRPr="007510D4">
        <w:rPr>
          <w:rFonts w:eastAsia="MS Mincho"/>
        </w:rPr>
        <w:br/>
        <w:t xml:space="preserve">Doporučené rozlišení od </w:t>
      </w:r>
      <w:r w:rsidR="00DC3964" w:rsidRPr="00DC3964">
        <w:rPr>
          <w:rFonts w:eastAsia="MS Mincho"/>
        </w:rPr>
        <w:t>1366 x 768</w:t>
      </w:r>
      <w:r w:rsidRPr="007510D4">
        <w:rPr>
          <w:rFonts w:eastAsia="MS Mincho"/>
        </w:rPr>
        <w:br/>
      </w:r>
    </w:p>
    <w:p w14:paraId="7EBAB602" w14:textId="5D701A78" w:rsidR="007510D4" w:rsidRPr="007510D4" w:rsidRDefault="007510D4" w:rsidP="00772C5E">
      <w:pPr>
        <w:numPr>
          <w:ilvl w:val="0"/>
          <w:numId w:val="12"/>
        </w:numPr>
        <w:tabs>
          <w:tab w:val="left" w:pos="1191"/>
        </w:tabs>
        <w:textAlignment w:val="auto"/>
      </w:pPr>
      <w:r w:rsidRPr="007510D4">
        <w:t>Stanice by měla disponovat prohlížečem PDF včetně browseru pracujícím s PDF, a přístupem na tiskárnu</w:t>
      </w:r>
      <w:r w:rsidR="00262328">
        <w:t>,</w:t>
      </w:r>
      <w:r w:rsidRPr="007510D4">
        <w:t xml:space="preserve"> resp. lokální tiskárnou</w:t>
      </w:r>
    </w:p>
    <w:p w14:paraId="5BE56828" w14:textId="33C73FB8" w:rsidR="007510D4" w:rsidRPr="007510D4" w:rsidRDefault="007510D4" w:rsidP="00772C5E">
      <w:pPr>
        <w:numPr>
          <w:ilvl w:val="0"/>
          <w:numId w:val="12"/>
        </w:numPr>
        <w:tabs>
          <w:tab w:val="left" w:pos="1191"/>
        </w:tabs>
        <w:textAlignment w:val="auto"/>
      </w:pPr>
      <w:r w:rsidRPr="007510D4">
        <w:t>Doporučujeme též instalaci SW na práci s exportními soubory XLSX, CSV, XLS</w:t>
      </w:r>
      <w:r w:rsidRPr="007510D4">
        <w:br/>
        <w:t>(Microsoft Office, resp. Microsoft Excel viewer, resp. OpenOffice/LibreOffice)</w:t>
      </w:r>
      <w:r w:rsidRPr="007510D4">
        <w:br/>
        <w:t>resp. DOCX, RTF, ODT (Microsoft Word</w:t>
      </w:r>
      <w:r w:rsidR="00262328">
        <w:t>,</w:t>
      </w:r>
      <w:r w:rsidRPr="007510D4">
        <w:t xml:space="preserve"> resp. OpenOffice/LibreOffice)</w:t>
      </w:r>
    </w:p>
    <w:p w14:paraId="0AD9A312" w14:textId="77777777" w:rsidR="007510D4" w:rsidRPr="007510D4" w:rsidRDefault="007510D4" w:rsidP="00772C5E">
      <w:pPr>
        <w:numPr>
          <w:ilvl w:val="0"/>
          <w:numId w:val="12"/>
        </w:numPr>
        <w:textAlignment w:val="auto"/>
        <w:rPr>
          <w:rFonts w:eastAsia="MS Mincho"/>
        </w:rPr>
      </w:pPr>
      <w:r w:rsidRPr="007510D4">
        <w:rPr>
          <w:rFonts w:eastAsia="MS Mincho"/>
        </w:rPr>
        <w:t>Nastavení browseru</w:t>
      </w:r>
    </w:p>
    <w:p w14:paraId="5A51A987" w14:textId="5087A31A" w:rsidR="007510D4" w:rsidRPr="007510D4" w:rsidRDefault="007510D4" w:rsidP="00772C5E">
      <w:pPr>
        <w:numPr>
          <w:ilvl w:val="1"/>
          <w:numId w:val="12"/>
        </w:numPr>
        <w:textAlignment w:val="auto"/>
        <w:rPr>
          <w:rFonts w:eastAsia="MS Mincho"/>
        </w:rPr>
      </w:pPr>
      <w:r w:rsidRPr="007510D4">
        <w:rPr>
          <w:rFonts w:eastAsia="MS Mincho"/>
        </w:rPr>
        <w:t xml:space="preserve">je třeba mít povolená popup okna </w:t>
      </w:r>
      <w:r w:rsidRPr="007510D4">
        <w:rPr>
          <w:rFonts w:eastAsia="MS Mincho"/>
        </w:rPr>
        <w:br/>
        <w:t xml:space="preserve">(jsou použita hlavně pro zobrazení protokolů viz též </w:t>
      </w:r>
      <w:hyperlink r:id="rId17" w:history="1">
        <w:r w:rsidRPr="0045636E">
          <w:rPr>
            <w:rStyle w:val="Hypertextovodkaz"/>
            <w:rFonts w:eastAsia="MS Mincho"/>
          </w:rPr>
          <w:t>nastavení práv</w:t>
        </w:r>
      </w:hyperlink>
      <w:r w:rsidRPr="007510D4">
        <w:rPr>
          <w:rFonts w:eastAsia="MS Mincho"/>
        </w:rPr>
        <w:t>)</w:t>
      </w:r>
    </w:p>
    <w:p w14:paraId="09E17E88" w14:textId="5F78AE65" w:rsidR="007510D4" w:rsidRPr="007510D4" w:rsidRDefault="007510D4" w:rsidP="00772C5E">
      <w:pPr>
        <w:numPr>
          <w:ilvl w:val="1"/>
          <w:numId w:val="12"/>
        </w:numPr>
        <w:textAlignment w:val="auto"/>
        <w:rPr>
          <w:rFonts w:eastAsia="MS Mincho"/>
        </w:rPr>
      </w:pPr>
      <w:r w:rsidRPr="007510D4">
        <w:rPr>
          <w:rFonts w:eastAsia="MS Mincho"/>
        </w:rPr>
        <w:t>server s aplikací zařaďte do Local Internet</w:t>
      </w:r>
      <w:r w:rsidR="00262328">
        <w:rPr>
          <w:rFonts w:eastAsia="MS Mincho"/>
        </w:rPr>
        <w:t>,</w:t>
      </w:r>
      <w:r w:rsidRPr="007510D4">
        <w:rPr>
          <w:rFonts w:eastAsia="MS Mincho"/>
        </w:rPr>
        <w:t xml:space="preserve"> resp. Trusted sites</w:t>
      </w:r>
    </w:p>
    <w:p w14:paraId="2ABFDCC2" w14:textId="77777777" w:rsidR="007510D4" w:rsidRPr="007510D4" w:rsidRDefault="007510D4" w:rsidP="00772C5E">
      <w:pPr>
        <w:numPr>
          <w:ilvl w:val="1"/>
          <w:numId w:val="12"/>
        </w:numPr>
        <w:textAlignment w:val="auto"/>
        <w:rPr>
          <w:rFonts w:eastAsia="MS Mincho"/>
        </w:rPr>
      </w:pPr>
      <w:r w:rsidRPr="007510D4">
        <w:rPr>
          <w:rFonts w:eastAsia="MS Mincho"/>
        </w:rPr>
        <w:t>aplikace vyžaduje povolení File downloadu a to s "automatic prompting"</w:t>
      </w:r>
    </w:p>
    <w:p w14:paraId="1D84BE8B" w14:textId="77777777" w:rsidR="007510D4" w:rsidRPr="007510D4" w:rsidRDefault="007510D4" w:rsidP="00772C5E">
      <w:pPr>
        <w:numPr>
          <w:ilvl w:val="1"/>
          <w:numId w:val="12"/>
        </w:numPr>
        <w:textAlignment w:val="auto"/>
        <w:rPr>
          <w:rFonts w:eastAsia="MS Mincho"/>
        </w:rPr>
      </w:pPr>
      <w:r w:rsidRPr="007510D4">
        <w:rPr>
          <w:rFonts w:eastAsia="MS Mincho"/>
        </w:rPr>
        <w:t>pokud chcete u browseru Firefox použít automatický single sign on je třeba jej pro konkrétní server s aplikací povolit (příkazová řádka / about:config / Filtr Ntlm / parametr network.automatic-ntlm-auth.trusted-uris vyplnit adresou serveru (serverů)</w:t>
      </w:r>
    </w:p>
    <w:p w14:paraId="088E9997" w14:textId="77777777" w:rsidR="007510D4" w:rsidRPr="007510D4" w:rsidRDefault="007510D4" w:rsidP="00772C5E">
      <w:pPr>
        <w:numPr>
          <w:ilvl w:val="1"/>
          <w:numId w:val="12"/>
        </w:numPr>
        <w:textAlignment w:val="auto"/>
        <w:rPr>
          <w:rFonts w:eastAsia="MS Mincho"/>
        </w:rPr>
      </w:pPr>
      <w:r w:rsidRPr="007510D4">
        <w:rPr>
          <w:rFonts w:eastAsia="MS Mincho"/>
        </w:rPr>
        <w:t xml:space="preserve">dtto u browseru Chrome - parametr spouštění (doplnit k zástupci) </w:t>
      </w:r>
    </w:p>
    <w:p w14:paraId="61A6E715" w14:textId="77777777" w:rsidR="007510D4" w:rsidRPr="007510D4" w:rsidRDefault="007510D4" w:rsidP="007510D4">
      <w:pPr>
        <w:ind w:left="1788"/>
        <w:textAlignment w:val="auto"/>
        <w:rPr>
          <w:rFonts w:eastAsia="MS Mincho"/>
        </w:rPr>
      </w:pPr>
      <w:r w:rsidRPr="007510D4">
        <w:rPr>
          <w:rFonts w:ascii="Courier New" w:eastAsia="MS Mincho" w:hAnsi="Courier New" w:cs="Courier New"/>
        </w:rPr>
        <w:t>--auth-server-whitelist</w:t>
      </w:r>
      <w:r w:rsidRPr="007510D4">
        <w:rPr>
          <w:rFonts w:ascii="Courier New" w:eastAsia="MS Mincho" w:hAnsi="Courier New" w:cs="Courier New"/>
        </w:rPr>
        <w:br/>
      </w:r>
      <w:r w:rsidRPr="007510D4">
        <w:rPr>
          <w:rFonts w:eastAsia="MS Mincho"/>
        </w:rPr>
        <w:t xml:space="preserve">př.  </w:t>
      </w:r>
      <w:r w:rsidRPr="007510D4">
        <w:rPr>
          <w:rFonts w:ascii="Courier New" w:eastAsia="MS Mincho" w:hAnsi="Courier New" w:cs="Courier New"/>
        </w:rPr>
        <w:t>--auth-server-whitelist="*aaaa.cz,*aaaa.corp"</w:t>
      </w:r>
      <w:r w:rsidRPr="007510D4">
        <w:rPr>
          <w:rFonts w:eastAsia="MS Mincho"/>
        </w:rPr>
        <w:t xml:space="preserve">  </w:t>
      </w:r>
    </w:p>
    <w:p w14:paraId="5AFBF76E" w14:textId="77777777" w:rsidR="007510D4" w:rsidRPr="007510D4" w:rsidRDefault="007510D4" w:rsidP="00772C5E">
      <w:pPr>
        <w:numPr>
          <w:ilvl w:val="1"/>
          <w:numId w:val="12"/>
        </w:numPr>
        <w:textAlignment w:val="auto"/>
        <w:rPr>
          <w:rFonts w:eastAsia="MS Mincho"/>
        </w:rPr>
      </w:pPr>
      <w:r w:rsidRPr="007510D4">
        <w:rPr>
          <w:rFonts w:eastAsia="MS Mincho"/>
        </w:rPr>
        <w:t>povolit cookies</w:t>
      </w:r>
    </w:p>
    <w:p w14:paraId="0F5018E5" w14:textId="77777777" w:rsidR="007510D4" w:rsidRPr="007510D4" w:rsidRDefault="007510D4" w:rsidP="00772C5E">
      <w:pPr>
        <w:numPr>
          <w:ilvl w:val="1"/>
          <w:numId w:val="12"/>
        </w:numPr>
        <w:textAlignment w:val="auto"/>
        <w:rPr>
          <w:rFonts w:eastAsia="MS Mincho"/>
        </w:rPr>
      </w:pPr>
      <w:r w:rsidRPr="007510D4">
        <w:rPr>
          <w:rFonts w:eastAsia="MS Mincho"/>
        </w:rPr>
        <w:t>pokud použijete https připojení je zapotřebí povolit tzv. mixed contents</w:t>
      </w:r>
      <w:r w:rsidRPr="007510D4">
        <w:rPr>
          <w:rFonts w:eastAsia="MS Mincho"/>
        </w:rPr>
        <w:br/>
        <w:t>tj. např. IE 10/11 takto : Internet options / Security settings / Local Intranet zone / Custom level / Miscellaneous / Display mixed contents  = Enable</w:t>
      </w:r>
      <w:r w:rsidRPr="007510D4">
        <w:rPr>
          <w:rFonts w:eastAsia="MS Mincho"/>
        </w:rPr>
        <w:br/>
        <w:t>tj. Možnosti internetu / Zabezpečení / Místní intranet / Vlastní úroveň / Různé / Zobrazit smíšený obsah = Povolit</w:t>
      </w:r>
    </w:p>
    <w:p w14:paraId="0ED7CC2E" w14:textId="77777777" w:rsidR="007510D4" w:rsidRPr="007510D4" w:rsidRDefault="007510D4" w:rsidP="003C7563">
      <w:pPr>
        <w:ind w:left="2508"/>
        <w:textAlignment w:val="auto"/>
        <w:rPr>
          <w:rFonts w:eastAsia="MS Mincho"/>
        </w:rPr>
      </w:pPr>
    </w:p>
    <w:p w14:paraId="07C0C307" w14:textId="1DCCA578" w:rsidR="007510D4" w:rsidRDefault="006C7221" w:rsidP="006C7221">
      <w:pPr>
        <w:pStyle w:val="Nadpis2"/>
        <w:rPr>
          <w:rFonts w:eastAsia="MS Mincho"/>
        </w:rPr>
      </w:pPr>
      <w:bookmarkStart w:id="17" w:name="_Toc198146783"/>
      <w:r>
        <w:rPr>
          <w:rFonts w:eastAsia="MS Mincho"/>
        </w:rPr>
        <w:t>Přístup EGJE na internet</w:t>
      </w:r>
      <w:bookmarkEnd w:id="17"/>
    </w:p>
    <w:p w14:paraId="4EF4A96F" w14:textId="201205C5" w:rsidR="006C7221" w:rsidRDefault="00ED4062" w:rsidP="006C7221">
      <w:pPr>
        <w:rPr>
          <w:rFonts w:eastAsia="MS Mincho"/>
        </w:rPr>
      </w:pPr>
      <w:r>
        <w:rPr>
          <w:rFonts w:eastAsia="MS Mincho"/>
        </w:rPr>
        <w:t>Přístup na internet je v standardním EGJE potřeba u objektů Kon04, Adm24 (viz předcházející kapitoly) a také pro přístup na obory vzdělání (Trexima CZ).</w:t>
      </w:r>
    </w:p>
    <w:p w14:paraId="5B80FD83" w14:textId="1D55C081" w:rsidR="003E6503" w:rsidRDefault="00ED4062" w:rsidP="006C7221">
      <w:pPr>
        <w:rPr>
          <w:rFonts w:eastAsia="MS Mincho"/>
        </w:rPr>
      </w:pPr>
      <w:r>
        <w:rPr>
          <w:rFonts w:eastAsia="MS Mincho"/>
        </w:rPr>
        <w:t>K otestování přístupu můžete použít menu O aplikaci / tlačítko Test připojení k internetu.</w:t>
      </w:r>
      <w:r>
        <w:rPr>
          <w:rFonts w:eastAsia="MS Mincho"/>
        </w:rPr>
        <w:br/>
      </w:r>
      <w:r w:rsidR="003E6503">
        <w:rPr>
          <w:rFonts w:eastAsia="MS Mincho"/>
        </w:rPr>
        <w:t>Jsou testovány konkrétní adresy, přičemž vliv na přístupnost může mít nastavení proxy serveru.</w:t>
      </w:r>
    </w:p>
    <w:p w14:paraId="7DC6D2FA" w14:textId="73A634BA" w:rsidR="008379A6" w:rsidRDefault="009C55CF" w:rsidP="006C7221">
      <w:pPr>
        <w:rPr>
          <w:rFonts w:eastAsia="MS Mincho"/>
        </w:rPr>
      </w:pPr>
      <w:r>
        <w:rPr>
          <w:rFonts w:eastAsia="MS Mincho"/>
        </w:rPr>
        <w:t>Nastavení proxy pro standardního klienta i pro AS je popsané v předchozí kapitole "</w:t>
      </w:r>
      <w:r w:rsidRPr="009C55CF">
        <w:rPr>
          <w:rFonts w:eastAsia="MS Mincho"/>
        </w:rPr>
        <w:t>Stanice uživatele pro standardního klienta</w:t>
      </w:r>
      <w:r>
        <w:rPr>
          <w:rFonts w:eastAsia="MS Mincho"/>
        </w:rPr>
        <w:t>".</w:t>
      </w:r>
    </w:p>
    <w:p w14:paraId="6E740B3D" w14:textId="30473BF9" w:rsidR="00ED4062" w:rsidRDefault="00ED4062" w:rsidP="006C7221">
      <w:pPr>
        <w:rPr>
          <w:rFonts w:eastAsia="MS Mincho"/>
        </w:rPr>
      </w:pPr>
      <w:r>
        <w:rPr>
          <w:rFonts w:eastAsia="MS Mincho"/>
        </w:rPr>
        <w:t xml:space="preserve">Pozn.: u EGJEWeb2 jde o připojení web serveru, u </w:t>
      </w:r>
      <w:r w:rsidR="009C55CF">
        <w:rPr>
          <w:rFonts w:eastAsia="MS Mincho"/>
        </w:rPr>
        <w:t>standardního</w:t>
      </w:r>
      <w:r>
        <w:rPr>
          <w:rFonts w:eastAsia="MS Mincho"/>
        </w:rPr>
        <w:t xml:space="preserve"> klienta s AS o připojení AS i klienta.</w:t>
      </w:r>
    </w:p>
    <w:p w14:paraId="62EC4774" w14:textId="77777777" w:rsidR="00F9114B" w:rsidRDefault="00F9114B" w:rsidP="006C7221">
      <w:pPr>
        <w:rPr>
          <w:rFonts w:eastAsia="MS Mincho"/>
        </w:rPr>
      </w:pPr>
    </w:p>
    <w:p w14:paraId="7D665F2A" w14:textId="77777777" w:rsidR="00F9114B" w:rsidRDefault="00F9114B" w:rsidP="00F9114B">
      <w:pPr>
        <w:pStyle w:val="Nadpis2"/>
        <w:rPr>
          <w:rFonts w:eastAsia="MS Mincho"/>
        </w:rPr>
      </w:pPr>
      <w:bookmarkStart w:id="18" w:name="_Toc198146784"/>
      <w:r>
        <w:rPr>
          <w:rFonts w:eastAsia="MS Mincho"/>
        </w:rPr>
        <w:lastRenderedPageBreak/>
        <w:t>Spouštěcí parametry EGJEWeb2</w:t>
      </w:r>
      <w:bookmarkEnd w:id="18"/>
    </w:p>
    <w:p w14:paraId="5B5DCE62" w14:textId="77777777" w:rsidR="00F9114B" w:rsidRPr="00FD43E7" w:rsidRDefault="00F9114B" w:rsidP="00F9114B">
      <w:pPr>
        <w:pStyle w:val="Nadpis3"/>
        <w:rPr>
          <w:rFonts w:eastAsia="MS Mincho"/>
        </w:rPr>
      </w:pPr>
      <w:bookmarkStart w:id="19" w:name="_Toc198146785"/>
      <w:r>
        <w:rPr>
          <w:rFonts w:eastAsia="MS Mincho"/>
        </w:rPr>
        <w:t>Referentské rozhraní</w:t>
      </w:r>
      <w:bookmarkEnd w:id="19"/>
    </w:p>
    <w:p w14:paraId="38C376D2" w14:textId="77777777" w:rsidR="00F9114B" w:rsidRPr="007510D4" w:rsidRDefault="00F9114B" w:rsidP="00F9114B">
      <w:pPr>
        <w:ind w:left="432"/>
        <w:textAlignment w:val="auto"/>
        <w:rPr>
          <w:rFonts w:eastAsia="MS Mincho"/>
        </w:rPr>
      </w:pPr>
      <w:r w:rsidRPr="007510D4">
        <w:rPr>
          <w:rFonts w:eastAsia="MS Mincho"/>
        </w:rPr>
        <w:t xml:space="preserve">Parametry </w:t>
      </w:r>
      <w:r>
        <w:rPr>
          <w:rFonts w:eastAsia="MS Mincho"/>
        </w:rPr>
        <w:t xml:space="preserve">příkazové řádky prohlížeče </w:t>
      </w:r>
      <w:r w:rsidRPr="007510D4">
        <w:rPr>
          <w:rFonts w:eastAsia="MS Mincho"/>
        </w:rPr>
        <w:t>píšeme tak, že za startovací adresu končící / přidáme ještě znak ?</w:t>
      </w:r>
    </w:p>
    <w:p w14:paraId="3DB21B60" w14:textId="77777777" w:rsidR="00F9114B" w:rsidRPr="007510D4" w:rsidRDefault="00F9114B" w:rsidP="00F9114B">
      <w:pPr>
        <w:ind w:left="432"/>
        <w:textAlignment w:val="auto"/>
        <w:rPr>
          <w:rFonts w:eastAsia="MS Mincho"/>
        </w:rPr>
      </w:pPr>
    </w:p>
    <w:p w14:paraId="74D0F77B" w14:textId="77777777" w:rsidR="00F9114B" w:rsidRPr="007510D4" w:rsidRDefault="00F9114B" w:rsidP="00F9114B">
      <w:pPr>
        <w:keepNext/>
        <w:ind w:left="432"/>
        <w:textAlignment w:val="auto"/>
        <w:rPr>
          <w:rFonts w:eastAsia="MS Mincho"/>
        </w:rPr>
      </w:pPr>
      <w:r w:rsidRPr="007510D4">
        <w:rPr>
          <w:rFonts w:eastAsia="MS Mincho"/>
        </w:rPr>
        <w:t xml:space="preserve">Automatická volba profilu </w:t>
      </w:r>
    </w:p>
    <w:p w14:paraId="0FB32013" w14:textId="77777777" w:rsidR="00F9114B" w:rsidRPr="007510D4" w:rsidRDefault="00F9114B" w:rsidP="00F9114B">
      <w:pPr>
        <w:keepNext/>
        <w:ind w:left="708"/>
        <w:textAlignment w:val="auto"/>
        <w:rPr>
          <w:rFonts w:eastAsia="MS Mincho"/>
        </w:rPr>
      </w:pPr>
      <w:r w:rsidRPr="007510D4">
        <w:rPr>
          <w:rFonts w:eastAsia="MS Mincho"/>
        </w:rPr>
        <w:t xml:space="preserve">parametr </w:t>
      </w:r>
      <w:r w:rsidRPr="007510D4">
        <w:rPr>
          <w:rFonts w:ascii="MS Reference Sans Serif" w:eastAsia="MS Mincho" w:hAnsi="MS Reference Sans Serif"/>
          <w:sz w:val="16"/>
        </w:rPr>
        <w:t>p=</w:t>
      </w:r>
      <w:r w:rsidRPr="007510D4">
        <w:rPr>
          <w:rFonts w:ascii="MS Reference Sans Serif" w:eastAsia="MS Mincho" w:hAnsi="MS Reference Sans Serif"/>
          <w:i/>
          <w:sz w:val="16"/>
        </w:rPr>
        <w:t>kód_profilu</w:t>
      </w:r>
    </w:p>
    <w:p w14:paraId="65E22C14" w14:textId="77777777" w:rsidR="00F9114B" w:rsidRPr="007510D4" w:rsidRDefault="00F9114B" w:rsidP="00F9114B">
      <w:pPr>
        <w:keepNext/>
        <w:ind w:left="708"/>
        <w:textAlignment w:val="auto"/>
        <w:rPr>
          <w:rFonts w:ascii="MS Reference Sans Serif" w:eastAsia="MS Mincho" w:hAnsi="MS Reference Sans Serif"/>
          <w:sz w:val="16"/>
        </w:rPr>
      </w:pPr>
      <w:r w:rsidRPr="007510D4">
        <w:rPr>
          <w:rFonts w:eastAsia="MS Mincho"/>
        </w:rPr>
        <w:t xml:space="preserve">např. </w:t>
      </w:r>
      <w:r w:rsidRPr="007510D4">
        <w:rPr>
          <w:rFonts w:ascii="MS Reference Sans Serif" w:eastAsia="MS Mincho" w:hAnsi="MS Reference Sans Serif"/>
          <w:sz w:val="16"/>
        </w:rPr>
        <w:t>/?p=ZAME_DOCH</w:t>
      </w:r>
    </w:p>
    <w:p w14:paraId="30C1D76E" w14:textId="77777777" w:rsidR="00F9114B" w:rsidRPr="007510D4" w:rsidRDefault="00F9114B" w:rsidP="00F9114B">
      <w:pPr>
        <w:ind w:left="708"/>
        <w:textAlignment w:val="auto"/>
        <w:rPr>
          <w:rFonts w:eastAsia="MS Mincho"/>
        </w:rPr>
      </w:pPr>
      <w:r w:rsidRPr="007510D4">
        <w:rPr>
          <w:rFonts w:eastAsia="MS Mincho"/>
        </w:rPr>
        <w:t>Pozn.: Nepoužívejte kódy profilů s diakritikou - prohlížeče s tím mají problém a automatická volba profilu nemusí fungovat.</w:t>
      </w:r>
    </w:p>
    <w:p w14:paraId="17725A79" w14:textId="77777777" w:rsidR="00F9114B" w:rsidRPr="007510D4" w:rsidRDefault="00F9114B" w:rsidP="00F9114B">
      <w:pPr>
        <w:ind w:left="432"/>
        <w:textAlignment w:val="auto"/>
        <w:rPr>
          <w:rFonts w:eastAsia="MS Mincho"/>
        </w:rPr>
      </w:pPr>
      <w:r w:rsidRPr="007510D4">
        <w:rPr>
          <w:rFonts w:eastAsia="MS Mincho"/>
        </w:rPr>
        <w:t>Formulář - automatické otevření</w:t>
      </w:r>
    </w:p>
    <w:p w14:paraId="1905A0B0" w14:textId="77777777" w:rsidR="00F9114B" w:rsidRPr="007510D4" w:rsidRDefault="00F9114B" w:rsidP="00F9114B">
      <w:pPr>
        <w:ind w:left="708"/>
        <w:textAlignment w:val="auto"/>
        <w:rPr>
          <w:rFonts w:ascii="MS Reference Sans Serif" w:eastAsia="MS Mincho" w:hAnsi="MS Reference Sans Serif"/>
          <w:sz w:val="16"/>
        </w:rPr>
      </w:pPr>
      <w:r w:rsidRPr="007510D4">
        <w:rPr>
          <w:rFonts w:ascii="MS Reference Sans Serif" w:eastAsia="MS Mincho" w:hAnsi="MS Reference Sans Serif"/>
          <w:sz w:val="16"/>
        </w:rPr>
        <w:t>f=</w:t>
      </w:r>
      <w:r w:rsidRPr="007510D4">
        <w:rPr>
          <w:rFonts w:ascii="MS Reference Sans Serif" w:eastAsia="MS Mincho" w:hAnsi="MS Reference Sans Serif"/>
          <w:i/>
          <w:sz w:val="16"/>
        </w:rPr>
        <w:t>kód_formuláře</w:t>
      </w:r>
      <w:r w:rsidRPr="007510D4">
        <w:rPr>
          <w:rFonts w:eastAsia="MS Mincho"/>
        </w:rPr>
        <w:t xml:space="preserve"> tedy např. </w:t>
      </w:r>
      <w:r w:rsidRPr="007510D4">
        <w:rPr>
          <w:rFonts w:ascii="MS Reference Sans Serif" w:eastAsia="MS Mincho" w:hAnsi="MS Reference Sans Serif"/>
          <w:sz w:val="16"/>
        </w:rPr>
        <w:t>https.…/egjeweb/?f=Dca02</w:t>
      </w:r>
    </w:p>
    <w:p w14:paraId="07F2336B" w14:textId="77777777" w:rsidR="00F9114B" w:rsidRPr="007510D4" w:rsidRDefault="00F9114B" w:rsidP="00F9114B">
      <w:pPr>
        <w:ind w:left="432"/>
        <w:textAlignment w:val="auto"/>
        <w:rPr>
          <w:rFonts w:eastAsia="MS Mincho"/>
        </w:rPr>
      </w:pPr>
      <w:r>
        <w:rPr>
          <w:rFonts w:eastAsia="MS Mincho"/>
        </w:rPr>
        <w:t>Vzhled</w:t>
      </w:r>
    </w:p>
    <w:p w14:paraId="71AB3B2D" w14:textId="77777777" w:rsidR="00F9114B" w:rsidRPr="007510D4" w:rsidRDefault="00F9114B" w:rsidP="00F9114B">
      <w:pPr>
        <w:ind w:left="708"/>
        <w:textAlignment w:val="auto"/>
        <w:rPr>
          <w:rFonts w:ascii="MS Reference Sans Serif" w:eastAsia="MS Mincho" w:hAnsi="MS Reference Sans Serif"/>
          <w:sz w:val="16"/>
        </w:rPr>
      </w:pPr>
      <w:r>
        <w:rPr>
          <w:rFonts w:ascii="MS Reference Sans Serif" w:eastAsia="MS Mincho" w:hAnsi="MS Reference Sans Serif"/>
          <w:sz w:val="16"/>
        </w:rPr>
        <w:t>theme</w:t>
      </w:r>
      <w:r w:rsidRPr="007510D4">
        <w:rPr>
          <w:rFonts w:ascii="MS Reference Sans Serif" w:eastAsia="MS Mincho" w:hAnsi="MS Reference Sans Serif"/>
          <w:sz w:val="16"/>
        </w:rPr>
        <w:t>=styl_bez_mezer</w:t>
      </w:r>
    </w:p>
    <w:p w14:paraId="510A2D1A" w14:textId="77777777" w:rsidR="00F9114B" w:rsidRPr="007510D4" w:rsidRDefault="00F9114B" w:rsidP="00F9114B">
      <w:pPr>
        <w:ind w:left="708"/>
        <w:textAlignment w:val="auto"/>
        <w:rPr>
          <w:rFonts w:eastAsia="MS Mincho"/>
        </w:rPr>
      </w:pPr>
      <w:r w:rsidRPr="007510D4">
        <w:rPr>
          <w:rFonts w:eastAsia="MS Mincho"/>
        </w:rPr>
        <w:t xml:space="preserve">tedy např.   </w:t>
      </w:r>
      <w:r w:rsidRPr="007510D4">
        <w:rPr>
          <w:rFonts w:ascii="MS Reference Sans Serif" w:eastAsia="MS Mincho" w:hAnsi="MS Reference Sans Serif"/>
          <w:sz w:val="16"/>
        </w:rPr>
        <w:t>/?</w:t>
      </w:r>
      <w:r>
        <w:rPr>
          <w:rFonts w:ascii="MS Reference Sans Serif" w:eastAsia="MS Mincho" w:hAnsi="MS Reference Sans Serif"/>
          <w:sz w:val="16"/>
        </w:rPr>
        <w:t>theme</w:t>
      </w:r>
      <w:r w:rsidRPr="007510D4">
        <w:rPr>
          <w:rFonts w:ascii="MS Reference Sans Serif" w:eastAsia="MS Mincho" w:hAnsi="MS Reference Sans Serif"/>
          <w:sz w:val="16"/>
        </w:rPr>
        <w:t>=</w:t>
      </w:r>
      <w:r>
        <w:rPr>
          <w:rFonts w:ascii="MS Reference Sans Serif" w:eastAsia="MS Mincho" w:hAnsi="MS Reference Sans Serif"/>
          <w:sz w:val="16"/>
        </w:rPr>
        <w:t>crisp</w:t>
      </w:r>
      <w:r w:rsidRPr="007510D4">
        <w:rPr>
          <w:rFonts w:eastAsia="MS Mincho"/>
        </w:rPr>
        <w:t xml:space="preserve">   nebo </w:t>
      </w:r>
      <w:r w:rsidRPr="007510D4">
        <w:rPr>
          <w:rFonts w:ascii="MS Reference Sans Serif" w:eastAsia="MS Mincho" w:hAnsi="MS Reference Sans Serif"/>
          <w:sz w:val="16"/>
        </w:rPr>
        <w:t>/?style=</w:t>
      </w:r>
      <w:r>
        <w:rPr>
          <w:rFonts w:ascii="MS Reference Sans Serif" w:eastAsia="MS Mincho" w:hAnsi="MS Reference Sans Serif"/>
          <w:sz w:val="16"/>
        </w:rPr>
        <w:t>crisp-touch</w:t>
      </w:r>
      <w:r w:rsidRPr="007510D4">
        <w:rPr>
          <w:rFonts w:eastAsia="MS Mincho"/>
        </w:rPr>
        <w:t xml:space="preserve"> atp.</w:t>
      </w:r>
    </w:p>
    <w:p w14:paraId="0E710CC0" w14:textId="77777777" w:rsidR="00F9114B" w:rsidRPr="007510D4" w:rsidRDefault="00F9114B" w:rsidP="00F9114B">
      <w:pPr>
        <w:ind w:left="708"/>
        <w:textAlignment w:val="auto"/>
        <w:rPr>
          <w:rFonts w:eastAsia="MS Mincho"/>
        </w:rPr>
      </w:pPr>
      <w:r w:rsidRPr="007510D4">
        <w:rPr>
          <w:rFonts w:eastAsia="MS Mincho"/>
        </w:rPr>
        <w:t>Standardně je tento parametr nastavován uživatelem v menu Nastavení / Změna vzhledu.</w:t>
      </w:r>
    </w:p>
    <w:p w14:paraId="2202CE1C" w14:textId="77777777" w:rsidR="00F9114B" w:rsidRPr="007510D4" w:rsidRDefault="00F9114B" w:rsidP="00F9114B">
      <w:pPr>
        <w:ind w:left="426"/>
        <w:textAlignment w:val="auto"/>
        <w:rPr>
          <w:rFonts w:eastAsia="MS Mincho"/>
        </w:rPr>
      </w:pPr>
      <w:r w:rsidRPr="007510D4">
        <w:rPr>
          <w:rFonts w:eastAsia="MS Mincho"/>
        </w:rPr>
        <w:t>Šířka / zobrazení levého menu</w:t>
      </w:r>
    </w:p>
    <w:p w14:paraId="60A9D007" w14:textId="77777777" w:rsidR="00F9114B" w:rsidRPr="007510D4" w:rsidRDefault="00F9114B" w:rsidP="00F9114B">
      <w:pPr>
        <w:ind w:left="708"/>
        <w:textAlignment w:val="auto"/>
        <w:rPr>
          <w:rFonts w:eastAsia="MS Mincho"/>
        </w:rPr>
      </w:pPr>
      <w:r w:rsidRPr="007510D4">
        <w:rPr>
          <w:rFonts w:eastAsia="MS Mincho"/>
        </w:rPr>
        <w:t xml:space="preserve">parametr </w:t>
      </w:r>
      <w:r w:rsidRPr="007510D4">
        <w:rPr>
          <w:rFonts w:ascii="MS Reference Sans Serif" w:eastAsia="MS Mincho" w:hAnsi="MS Reference Sans Serif"/>
          <w:sz w:val="16"/>
        </w:rPr>
        <w:t>lmenu=</w:t>
      </w:r>
      <w:r w:rsidRPr="007510D4">
        <w:rPr>
          <w:rFonts w:eastAsia="MS Mincho"/>
        </w:rPr>
        <w:t>0   resp</w:t>
      </w:r>
      <w:r w:rsidRPr="007510D4">
        <w:rPr>
          <w:rFonts w:ascii="MS Reference Sans Serif" w:eastAsia="MS Mincho" w:hAnsi="MS Reference Sans Serif"/>
          <w:sz w:val="16"/>
        </w:rPr>
        <w:t>. lmenu=</w:t>
      </w:r>
      <w:r w:rsidRPr="007510D4">
        <w:rPr>
          <w:rFonts w:eastAsia="MS Mincho"/>
        </w:rPr>
        <w:t xml:space="preserve">1 resp. </w:t>
      </w:r>
      <w:r w:rsidRPr="007510D4">
        <w:rPr>
          <w:rFonts w:ascii="MS Reference Sans Serif" w:eastAsia="MS Mincho" w:hAnsi="MS Reference Sans Serif"/>
          <w:sz w:val="16"/>
        </w:rPr>
        <w:t>lmenu=</w:t>
      </w:r>
      <w:r w:rsidRPr="007510D4">
        <w:rPr>
          <w:rFonts w:eastAsia="MS Mincho"/>
        </w:rPr>
        <w:t>x  kde x&gt;150,</w:t>
      </w:r>
    </w:p>
    <w:p w14:paraId="6D9E7DCC" w14:textId="77777777" w:rsidR="00F9114B" w:rsidRPr="007510D4" w:rsidRDefault="00F9114B" w:rsidP="00F9114B">
      <w:pPr>
        <w:ind w:left="708"/>
        <w:textAlignment w:val="auto"/>
        <w:rPr>
          <w:rFonts w:eastAsia="MS Mincho"/>
        </w:rPr>
      </w:pPr>
      <w:r w:rsidRPr="007510D4">
        <w:rPr>
          <w:rFonts w:eastAsia="MS Mincho"/>
        </w:rPr>
        <w:t>který levé menu při otevření potlačí (0) resp. otevře (1), nehledě na to, jak to měl uživatel minule při opouštění aplikace.</w:t>
      </w:r>
    </w:p>
    <w:p w14:paraId="744CF278" w14:textId="77777777" w:rsidR="00F9114B" w:rsidRPr="007510D4" w:rsidRDefault="00F9114B" w:rsidP="00F9114B">
      <w:pPr>
        <w:ind w:left="708"/>
        <w:textAlignment w:val="auto"/>
        <w:rPr>
          <w:rFonts w:eastAsia="MS Mincho"/>
        </w:rPr>
      </w:pPr>
      <w:r w:rsidRPr="007510D4">
        <w:rPr>
          <w:rFonts w:eastAsia="MS Mincho"/>
        </w:rPr>
        <w:t xml:space="preserve">Volba </w:t>
      </w:r>
      <w:r w:rsidRPr="007510D4">
        <w:rPr>
          <w:rFonts w:ascii="MS Reference Sans Serif" w:eastAsia="MS Mincho" w:hAnsi="MS Reference Sans Serif"/>
          <w:sz w:val="16"/>
        </w:rPr>
        <w:t>lmenu=</w:t>
      </w:r>
      <w:r w:rsidRPr="007510D4">
        <w:rPr>
          <w:rFonts w:eastAsia="MS Mincho"/>
        </w:rPr>
        <w:t>x pak umožní správci přímo nastavit šířku levého menu v pixelech (minimálně 150).</w:t>
      </w:r>
    </w:p>
    <w:p w14:paraId="46FECD12" w14:textId="77777777" w:rsidR="00F9114B" w:rsidRPr="007510D4" w:rsidRDefault="00F9114B" w:rsidP="00F9114B">
      <w:pPr>
        <w:ind w:left="708"/>
        <w:textAlignment w:val="auto"/>
        <w:rPr>
          <w:rFonts w:ascii="MS Reference Sans Serif" w:eastAsia="MS Mincho" w:hAnsi="MS Reference Sans Serif"/>
          <w:sz w:val="16"/>
        </w:rPr>
      </w:pPr>
      <w:r w:rsidRPr="007510D4">
        <w:rPr>
          <w:rFonts w:eastAsia="MS Mincho"/>
        </w:rPr>
        <w:t xml:space="preserve">Př.: </w:t>
      </w:r>
      <w:r w:rsidRPr="007510D4">
        <w:rPr>
          <w:rFonts w:ascii="MS Reference Sans Serif" w:eastAsia="MS Mincho" w:hAnsi="MS Reference Sans Serif"/>
          <w:sz w:val="16"/>
        </w:rPr>
        <w:t>https://.../egjeweb2_prod/ref/?lmenu=1</w:t>
      </w:r>
    </w:p>
    <w:p w14:paraId="380DFF89" w14:textId="77777777" w:rsidR="00F9114B" w:rsidRPr="007510D4" w:rsidRDefault="00F9114B" w:rsidP="00F9114B">
      <w:pPr>
        <w:ind w:left="426"/>
        <w:textAlignment w:val="auto"/>
        <w:rPr>
          <w:rFonts w:eastAsia="MS Mincho"/>
        </w:rPr>
      </w:pPr>
    </w:p>
    <w:p w14:paraId="0C10F600" w14:textId="77777777" w:rsidR="00F9114B" w:rsidRPr="007510D4" w:rsidRDefault="00F9114B" w:rsidP="00F9114B">
      <w:pPr>
        <w:ind w:left="426"/>
        <w:textAlignment w:val="auto"/>
        <w:rPr>
          <w:rFonts w:eastAsia="MS Mincho"/>
        </w:rPr>
      </w:pPr>
      <w:r w:rsidRPr="007510D4">
        <w:rPr>
          <w:rFonts w:eastAsia="MS Mincho"/>
        </w:rPr>
        <w:t>Parametry spojujeme znakem &amp;</w:t>
      </w:r>
    </w:p>
    <w:p w14:paraId="01BA1F91" w14:textId="77777777" w:rsidR="00F9114B" w:rsidRPr="007510D4" w:rsidRDefault="00F9114B" w:rsidP="00F9114B">
      <w:pPr>
        <w:ind w:left="708"/>
        <w:textAlignment w:val="auto"/>
        <w:rPr>
          <w:rFonts w:ascii="MS Reference Sans Serif" w:eastAsia="MS Mincho" w:hAnsi="MS Reference Sans Serif"/>
          <w:sz w:val="16"/>
        </w:rPr>
      </w:pPr>
      <w:r w:rsidRPr="007510D4">
        <w:rPr>
          <w:rFonts w:eastAsia="MS Mincho"/>
        </w:rPr>
        <w:t>např. https</w:t>
      </w:r>
      <w:r w:rsidRPr="007510D4">
        <w:rPr>
          <w:rFonts w:ascii="MS Reference Sans Serif" w:eastAsia="MS Mincho" w:hAnsi="MS Reference Sans Serif"/>
          <w:sz w:val="16"/>
        </w:rPr>
        <w:t>.…/egjeweb2/ref/?f=Dca02&amp;p=ZAME_DOCH</w:t>
      </w:r>
    </w:p>
    <w:p w14:paraId="5C59AEAD" w14:textId="77777777" w:rsidR="00F9114B" w:rsidRPr="007510D4" w:rsidRDefault="00F9114B" w:rsidP="00F9114B">
      <w:pPr>
        <w:ind w:left="708"/>
        <w:textAlignment w:val="auto"/>
        <w:rPr>
          <w:rFonts w:ascii="MS Reference Sans Serif" w:eastAsia="MS Mincho" w:hAnsi="MS Reference Sans Serif"/>
          <w:sz w:val="16"/>
        </w:rPr>
      </w:pPr>
    </w:p>
    <w:p w14:paraId="778F1B1B" w14:textId="77777777" w:rsidR="00F9114B" w:rsidRPr="00FD43E7" w:rsidRDefault="00F9114B" w:rsidP="00F9114B">
      <w:pPr>
        <w:pStyle w:val="Nadpis3"/>
        <w:rPr>
          <w:rFonts w:eastAsia="MS Mincho"/>
        </w:rPr>
      </w:pPr>
      <w:bookmarkStart w:id="20" w:name="_Toc198146786"/>
      <w:r>
        <w:rPr>
          <w:rFonts w:eastAsia="MS Mincho"/>
        </w:rPr>
        <w:t>Rozhraní HR Portál</w:t>
      </w:r>
      <w:bookmarkEnd w:id="20"/>
    </w:p>
    <w:p w14:paraId="480FE01B" w14:textId="77777777" w:rsidR="00F9114B" w:rsidRPr="007510D4" w:rsidRDefault="00F9114B" w:rsidP="00F9114B">
      <w:pPr>
        <w:textAlignment w:val="auto"/>
        <w:rPr>
          <w:rFonts w:eastAsia="MS Mincho"/>
        </w:rPr>
      </w:pPr>
      <w:r w:rsidRPr="007510D4">
        <w:rPr>
          <w:rFonts w:eastAsia="MS Mincho"/>
        </w:rPr>
        <w:t>Spouštěcí parametry příkazové řádky EGJEWEB2 / HR portál jsou jiné</w:t>
      </w:r>
    </w:p>
    <w:p w14:paraId="24154B0B" w14:textId="77777777" w:rsidR="00F9114B" w:rsidRPr="007510D4" w:rsidRDefault="00F9114B" w:rsidP="00F9114B">
      <w:pPr>
        <w:ind w:left="576"/>
        <w:textAlignment w:val="auto"/>
        <w:rPr>
          <w:rFonts w:eastAsia="MS Mincho"/>
        </w:rPr>
      </w:pPr>
      <w:r w:rsidRPr="007510D4">
        <w:rPr>
          <w:rFonts w:eastAsia="MS Mincho"/>
        </w:rPr>
        <w:t>Formulář se zde spouští pomocí přidání</w:t>
      </w:r>
    </w:p>
    <w:p w14:paraId="5FECB9AA" w14:textId="77777777" w:rsidR="00F9114B" w:rsidRPr="007510D4" w:rsidRDefault="00F9114B" w:rsidP="00F9114B">
      <w:pPr>
        <w:ind w:left="708"/>
        <w:textAlignment w:val="auto"/>
        <w:rPr>
          <w:rFonts w:eastAsia="MS Mincho"/>
          <w:i/>
        </w:rPr>
      </w:pPr>
      <w:r w:rsidRPr="007510D4">
        <w:rPr>
          <w:rFonts w:eastAsia="MS Mincho"/>
        </w:rPr>
        <w:t>#form=</w:t>
      </w:r>
      <w:r w:rsidRPr="007510D4">
        <w:rPr>
          <w:rFonts w:eastAsia="MS Mincho"/>
          <w:i/>
        </w:rPr>
        <w:t>kodFormulare</w:t>
      </w:r>
    </w:p>
    <w:p w14:paraId="179B9257" w14:textId="77777777" w:rsidR="00F9114B" w:rsidRPr="007510D4" w:rsidRDefault="00F9114B" w:rsidP="00F9114B">
      <w:pPr>
        <w:ind w:left="576"/>
        <w:textAlignment w:val="auto"/>
        <w:rPr>
          <w:rFonts w:eastAsia="MS Mincho"/>
        </w:rPr>
      </w:pPr>
      <w:r w:rsidRPr="007510D4">
        <w:rPr>
          <w:rFonts w:eastAsia="MS Mincho"/>
        </w:rPr>
        <w:t>na konec url adresy aplikace, která může, ale nemusí, obsahovat volbu rozhraní (tedy /mana/ či /emp/ )</w:t>
      </w:r>
    </w:p>
    <w:p w14:paraId="4649D671" w14:textId="77777777" w:rsidR="00F9114B" w:rsidRPr="007510D4" w:rsidRDefault="00F9114B" w:rsidP="00F9114B">
      <w:pPr>
        <w:ind w:left="576"/>
        <w:textAlignment w:val="auto"/>
        <w:rPr>
          <w:rFonts w:eastAsia="MS Mincho"/>
        </w:rPr>
      </w:pPr>
      <w:r w:rsidRPr="007510D4">
        <w:rPr>
          <w:rFonts w:eastAsia="MS Mincho"/>
        </w:rPr>
        <w:t>Některé formuláře pak akceptují ještě další pokyn pro jejich otevření - např. id prvku v navigaci.</w:t>
      </w:r>
    </w:p>
    <w:p w14:paraId="19B487CB" w14:textId="77777777" w:rsidR="00F9114B" w:rsidRPr="007510D4" w:rsidRDefault="1D251038" w:rsidP="2C4A3E41">
      <w:pPr>
        <w:ind w:left="576"/>
        <w:textAlignment w:val="auto"/>
        <w:rPr>
          <w:rFonts w:cs="Arial"/>
          <w:lang w:eastAsia="en-US"/>
        </w:rPr>
      </w:pPr>
      <w:r w:rsidRPr="2C4A3E41">
        <w:rPr>
          <w:rFonts w:eastAsia="MS Mincho" w:cs="Arial"/>
          <w:lang w:eastAsia="en-US"/>
        </w:rPr>
        <w:t xml:space="preserve">Př. ve worklow předlohách (Adm14) je možné používat makro </w:t>
      </w:r>
      <w:r>
        <w:rPr>
          <w:rFonts w:cs="Arial"/>
          <w:color w:val="000000"/>
          <w:lang w:eastAsia="en-US"/>
        </w:rPr>
        <w:t>%ID_SWORKFLOW2%</w:t>
      </w:r>
      <w:r w:rsidRPr="2C4A3E41">
        <w:rPr>
          <w:rFonts w:cs="Arial"/>
          <w:lang w:eastAsia="en-US"/>
        </w:rPr>
        <w:t xml:space="preserve">  - ID workflow</w:t>
      </w:r>
    </w:p>
    <w:p w14:paraId="3DCA28F3" w14:textId="77777777" w:rsidR="00F9114B" w:rsidRPr="007510D4" w:rsidRDefault="00F9114B" w:rsidP="00F9114B">
      <w:pPr>
        <w:ind w:left="576"/>
        <w:textAlignment w:val="auto"/>
        <w:rPr>
          <w:rFonts w:eastAsia="MS Mincho"/>
        </w:rPr>
      </w:pPr>
      <w:r w:rsidRPr="007510D4">
        <w:rPr>
          <w:rFonts w:eastAsia="MS Mincho"/>
        </w:rPr>
        <w:t>a následně adresovat aplikaci s formulářem Wflow a tímto parametrem.</w:t>
      </w:r>
    </w:p>
    <w:p w14:paraId="0F91C095" w14:textId="77777777" w:rsidR="00F9114B" w:rsidRPr="007510D4" w:rsidRDefault="00F9114B" w:rsidP="00F9114B">
      <w:pPr>
        <w:ind w:left="576"/>
        <w:textAlignment w:val="auto"/>
        <w:rPr>
          <w:rFonts w:eastAsia="MS Mincho"/>
        </w:rPr>
      </w:pPr>
      <w:r w:rsidRPr="007510D4">
        <w:rPr>
          <w:rFonts w:eastAsia="MS Mincho"/>
        </w:rPr>
        <w:t xml:space="preserve">Př. </w:t>
      </w:r>
    </w:p>
    <w:p w14:paraId="6595C07C" w14:textId="77777777" w:rsidR="00F9114B" w:rsidRPr="007510D4" w:rsidRDefault="00F9114B" w:rsidP="00F9114B">
      <w:pPr>
        <w:ind w:left="708"/>
        <w:textAlignment w:val="auto"/>
        <w:rPr>
          <w:rFonts w:cs="Arial"/>
          <w:lang w:val="x-none" w:eastAsia="x-none"/>
        </w:rPr>
      </w:pPr>
      <w:r w:rsidRPr="007510D4">
        <w:rPr>
          <w:rFonts w:cs="Arial"/>
          <w:lang w:val="x-none" w:eastAsia="x-none"/>
        </w:rPr>
        <w:t>%WEB</w:t>
      </w:r>
      <w:r w:rsidRPr="007510D4">
        <w:rPr>
          <w:rFonts w:cs="Arial"/>
          <w:lang w:eastAsia="x-none"/>
        </w:rPr>
        <w:t>2URL</w:t>
      </w:r>
      <w:r w:rsidRPr="007510D4">
        <w:rPr>
          <w:rFonts w:cs="Arial"/>
          <w:lang w:val="x-none" w:eastAsia="x-none"/>
        </w:rPr>
        <w:t>%/#form=Wflow&amp;formParams=</w:t>
      </w:r>
      <w:r w:rsidRPr="007510D4">
        <w:rPr>
          <w:rFonts w:cs="Arial"/>
          <w:color w:val="000000"/>
          <w:lang w:val="x-none" w:eastAsia="x-none"/>
        </w:rPr>
        <w:t>%ID_SWORKFLOW2%</w:t>
      </w:r>
    </w:p>
    <w:p w14:paraId="3D064344" w14:textId="77777777" w:rsidR="00F9114B" w:rsidRPr="007510D4" w:rsidRDefault="00F9114B" w:rsidP="00F9114B">
      <w:pPr>
        <w:ind w:left="755"/>
        <w:textAlignment w:val="auto"/>
        <w:rPr>
          <w:rFonts w:cs="Arial"/>
          <w:lang w:val="x-none" w:eastAsia="x-none"/>
        </w:rPr>
      </w:pPr>
      <w:r w:rsidRPr="007510D4">
        <w:rPr>
          <w:rFonts w:eastAsia="MS Mincho" w:cs="Arial"/>
          <w:lang w:val="x-none" w:eastAsia="x-none"/>
        </w:rPr>
        <w:t xml:space="preserve">vede na </w:t>
      </w:r>
      <w:hyperlink r:id="rId18" w:anchor="form=Wflow&amp;formParams=15929388" w:history="1">
        <w:r w:rsidRPr="007510D4">
          <w:rPr>
            <w:rFonts w:cs="Arial"/>
            <w:color w:val="0000FF"/>
            <w:u w:val="single"/>
            <w:lang w:val="x-none" w:eastAsia="x-none"/>
          </w:rPr>
          <w:t>https://</w:t>
        </w:r>
        <w:r w:rsidRPr="007510D4">
          <w:rPr>
            <w:rFonts w:cs="Arial"/>
            <w:color w:val="0000FF"/>
            <w:u w:val="single"/>
            <w:lang w:eastAsia="x-none"/>
          </w:rPr>
          <w:t>xxxxx</w:t>
        </w:r>
        <w:r w:rsidRPr="007510D4">
          <w:rPr>
            <w:rFonts w:cs="Arial"/>
            <w:color w:val="0000FF"/>
            <w:u w:val="single"/>
            <w:lang w:val="x-none" w:eastAsia="x-none"/>
          </w:rPr>
          <w:t>.cz/#form=Wflow&amp;formParams=15929388</w:t>
        </w:r>
      </w:hyperlink>
    </w:p>
    <w:p w14:paraId="344F68F6" w14:textId="77777777" w:rsidR="00F9114B" w:rsidRPr="007510D4" w:rsidRDefault="00F9114B" w:rsidP="00F9114B">
      <w:pPr>
        <w:ind w:left="708"/>
        <w:textAlignment w:val="auto"/>
        <w:rPr>
          <w:rFonts w:eastAsia="MS Mincho"/>
        </w:rPr>
      </w:pPr>
    </w:p>
    <w:p w14:paraId="657A765D" w14:textId="77777777" w:rsidR="00F9114B" w:rsidRDefault="00F9114B" w:rsidP="00F9114B">
      <w:pPr>
        <w:pStyle w:val="Nadpis3"/>
        <w:rPr>
          <w:rFonts w:eastAsia="MS Mincho"/>
        </w:rPr>
      </w:pPr>
      <w:bookmarkStart w:id="21" w:name="_Toc198146787"/>
      <w:r>
        <w:rPr>
          <w:rFonts w:eastAsia="MS Mincho"/>
        </w:rPr>
        <w:t>Společná syntaxe</w:t>
      </w:r>
      <w:bookmarkEnd w:id="21"/>
    </w:p>
    <w:p w14:paraId="261BB530" w14:textId="77777777" w:rsidR="00F9114B" w:rsidRPr="007510D4" w:rsidRDefault="00F9114B" w:rsidP="00F9114B">
      <w:pPr>
        <w:textAlignment w:val="auto"/>
        <w:rPr>
          <w:rFonts w:eastAsia="MS Mincho"/>
        </w:rPr>
      </w:pPr>
      <w:r w:rsidRPr="007510D4">
        <w:rPr>
          <w:rFonts w:eastAsia="MS Mincho"/>
        </w:rPr>
        <w:t>Od e201609 je možné i v referen</w:t>
      </w:r>
      <w:r>
        <w:rPr>
          <w:rFonts w:eastAsia="MS Mincho"/>
        </w:rPr>
        <w:t>tském</w:t>
      </w:r>
      <w:r w:rsidRPr="007510D4">
        <w:rPr>
          <w:rFonts w:eastAsia="MS Mincho"/>
        </w:rPr>
        <w:t xml:space="preserve"> rozhraní spouštěcí parametry ? zadávat i jako parametry # (tedy referen</w:t>
      </w:r>
      <w:r>
        <w:rPr>
          <w:rFonts w:eastAsia="MS Mincho"/>
        </w:rPr>
        <w:t>tské</w:t>
      </w:r>
      <w:r w:rsidRPr="007510D4">
        <w:rPr>
          <w:rFonts w:eastAsia="MS Mincho"/>
        </w:rPr>
        <w:t xml:space="preserve"> rozhraní umí zpracovat i parametry dosud používané jen v HR portálu).</w:t>
      </w:r>
    </w:p>
    <w:p w14:paraId="1002BF64" w14:textId="77777777" w:rsidR="00F9114B" w:rsidRPr="007510D4" w:rsidRDefault="00F9114B" w:rsidP="00F9114B">
      <w:pPr>
        <w:textAlignment w:val="auto"/>
        <w:rPr>
          <w:rFonts w:eastAsia="MS Mincho"/>
        </w:rPr>
      </w:pPr>
      <w:r w:rsidRPr="007510D4">
        <w:rPr>
          <w:rFonts w:eastAsia="MS Mincho"/>
        </w:rPr>
        <w:t>Přičemž synonymy jsou:</w:t>
      </w:r>
    </w:p>
    <w:p w14:paraId="547527B5" w14:textId="77777777" w:rsidR="00F9114B" w:rsidRPr="007510D4" w:rsidRDefault="00F9114B" w:rsidP="00F9114B">
      <w:pPr>
        <w:ind w:left="708"/>
        <w:textAlignment w:val="auto"/>
        <w:rPr>
          <w:rFonts w:eastAsia="MS Mincho"/>
        </w:rPr>
      </w:pPr>
      <w:r w:rsidRPr="007510D4">
        <w:rPr>
          <w:rFonts w:eastAsia="MS Mincho"/>
        </w:rPr>
        <w:t>f  form</w:t>
      </w:r>
    </w:p>
    <w:p w14:paraId="2D81366D" w14:textId="77777777" w:rsidR="00F9114B" w:rsidRPr="007510D4" w:rsidRDefault="00F9114B" w:rsidP="00F9114B">
      <w:pPr>
        <w:ind w:left="708"/>
        <w:textAlignment w:val="auto"/>
        <w:rPr>
          <w:rFonts w:eastAsia="MS Mincho"/>
        </w:rPr>
      </w:pPr>
      <w:r w:rsidRPr="007510D4">
        <w:rPr>
          <w:rFonts w:eastAsia="MS Mincho"/>
        </w:rPr>
        <w:t>p  prof</w:t>
      </w:r>
    </w:p>
    <w:p w14:paraId="5111CE1C" w14:textId="77777777" w:rsidR="00F9114B" w:rsidRPr="007510D4" w:rsidRDefault="00F9114B" w:rsidP="00F9114B">
      <w:pPr>
        <w:textAlignment w:val="auto"/>
        <w:rPr>
          <w:rFonts w:eastAsia="MS Mincho"/>
        </w:rPr>
      </w:pPr>
      <w:r w:rsidRPr="007510D4">
        <w:rPr>
          <w:rFonts w:eastAsia="MS Mincho"/>
        </w:rPr>
        <w:t>Nově také umí obě rozhraní volat přímo záložku formuláře a případně OSCPV v navigačním seznamu Pv (Osb02, Opv01...)  resp. PvDoch (Dcu01, Dcd01...).</w:t>
      </w:r>
    </w:p>
    <w:p w14:paraId="331CF232" w14:textId="77777777" w:rsidR="00F9114B" w:rsidRPr="007510D4" w:rsidRDefault="00F9114B" w:rsidP="00F9114B">
      <w:pPr>
        <w:textAlignment w:val="auto"/>
        <w:rPr>
          <w:rFonts w:eastAsia="MS Mincho"/>
        </w:rPr>
      </w:pPr>
      <w:r w:rsidRPr="007510D4">
        <w:rPr>
          <w:rFonts w:eastAsia="MS Mincho"/>
        </w:rPr>
        <w:t>Používá se syntaxe v části #:</w:t>
      </w:r>
    </w:p>
    <w:p w14:paraId="788442D3" w14:textId="77777777" w:rsidR="00F9114B" w:rsidRPr="007510D4" w:rsidRDefault="00F9114B" w:rsidP="00F9114B">
      <w:pPr>
        <w:ind w:left="576"/>
        <w:textAlignment w:val="auto"/>
        <w:rPr>
          <w:rFonts w:ascii="MS Reference Sans Serif" w:eastAsia="MS Mincho" w:hAnsi="MS Reference Sans Serif"/>
          <w:i/>
          <w:sz w:val="16"/>
        </w:rPr>
      </w:pPr>
      <w:r w:rsidRPr="007510D4">
        <w:rPr>
          <w:rFonts w:ascii="MS Reference Sans Serif" w:eastAsia="MS Mincho" w:hAnsi="MS Reference Sans Serif"/>
          <w:sz w:val="16"/>
        </w:rPr>
        <w:t>tab=</w:t>
      </w:r>
      <w:r w:rsidRPr="007510D4">
        <w:rPr>
          <w:rFonts w:ascii="MS Reference Sans Serif" w:eastAsia="MS Mincho" w:hAnsi="MS Reference Sans Serif"/>
          <w:i/>
          <w:sz w:val="16"/>
        </w:rPr>
        <w:t>kód_záložky</w:t>
      </w:r>
    </w:p>
    <w:p w14:paraId="0504909E" w14:textId="77777777" w:rsidR="00F9114B" w:rsidRPr="007510D4" w:rsidRDefault="00F9114B" w:rsidP="00F9114B">
      <w:pPr>
        <w:ind w:left="708"/>
        <w:textAlignment w:val="auto"/>
        <w:rPr>
          <w:rFonts w:eastAsia="MS Mincho"/>
        </w:rPr>
      </w:pPr>
      <w:r w:rsidRPr="007510D4">
        <w:rPr>
          <w:rFonts w:eastAsia="MS Mincho"/>
        </w:rPr>
        <w:t>otevření formuláře s konkrétní záložkou</w:t>
      </w:r>
    </w:p>
    <w:p w14:paraId="1B2CA989" w14:textId="77777777" w:rsidR="00F9114B" w:rsidRPr="007510D4" w:rsidRDefault="00F9114B" w:rsidP="00F9114B">
      <w:pPr>
        <w:ind w:left="708"/>
        <w:textAlignment w:val="auto"/>
        <w:rPr>
          <w:rFonts w:eastAsia="MS Mincho"/>
        </w:rPr>
      </w:pPr>
      <w:r w:rsidRPr="007510D4">
        <w:rPr>
          <w:rFonts w:eastAsia="MS Mincho"/>
        </w:rPr>
        <w:t>kód záložky je možné zjistit z Adm04 / Struktura práv objektu / Podobjekt (pro typ Záložka)</w:t>
      </w:r>
    </w:p>
    <w:p w14:paraId="1B709FB9" w14:textId="77777777" w:rsidR="00F9114B" w:rsidRPr="007510D4" w:rsidRDefault="00F9114B" w:rsidP="00F9114B">
      <w:pPr>
        <w:ind w:left="576"/>
        <w:textAlignment w:val="auto"/>
        <w:rPr>
          <w:rFonts w:ascii="MS Reference Sans Serif" w:eastAsia="MS Mincho" w:hAnsi="MS Reference Sans Serif"/>
          <w:i/>
          <w:sz w:val="16"/>
        </w:rPr>
      </w:pPr>
      <w:r w:rsidRPr="007510D4">
        <w:rPr>
          <w:rFonts w:ascii="MS Reference Sans Serif" w:eastAsia="MS Mincho" w:hAnsi="MS Reference Sans Serif"/>
          <w:sz w:val="16"/>
        </w:rPr>
        <w:t>oscpv=</w:t>
      </w:r>
      <w:r w:rsidRPr="007510D4">
        <w:rPr>
          <w:rFonts w:ascii="MS Reference Sans Serif" w:eastAsia="MS Mincho" w:hAnsi="MS Reference Sans Serif"/>
          <w:i/>
          <w:sz w:val="16"/>
        </w:rPr>
        <w:t xml:space="preserve">osobní číslo PV </w:t>
      </w:r>
    </w:p>
    <w:p w14:paraId="4AAC4377" w14:textId="77777777" w:rsidR="00F9114B" w:rsidRPr="007510D4" w:rsidRDefault="00F9114B" w:rsidP="00F9114B">
      <w:pPr>
        <w:ind w:left="708"/>
        <w:textAlignment w:val="auto"/>
        <w:rPr>
          <w:rFonts w:eastAsia="MS Mincho"/>
        </w:rPr>
      </w:pPr>
      <w:r w:rsidRPr="007510D4">
        <w:rPr>
          <w:rFonts w:eastAsia="MS Mincho"/>
        </w:rPr>
        <w:t>osobní číslo PV pro formulář, který má navigaci Pv, PvDoch</w:t>
      </w:r>
    </w:p>
    <w:p w14:paraId="4DA4FC1B" w14:textId="77777777" w:rsidR="00F9114B" w:rsidRPr="007510D4" w:rsidRDefault="00F9114B" w:rsidP="00F9114B">
      <w:pPr>
        <w:ind w:left="708"/>
        <w:textAlignment w:val="auto"/>
        <w:rPr>
          <w:rFonts w:eastAsia="MS Mincho"/>
        </w:rPr>
      </w:pPr>
      <w:r w:rsidRPr="007510D4">
        <w:rPr>
          <w:rFonts w:eastAsia="MS Mincho"/>
        </w:rPr>
        <w:lastRenderedPageBreak/>
        <w:t>Kód navigačního seznamu je možné zjistit při zavolání funkce Výběr – kód je v hlavičce tohoto dialogu</w:t>
      </w:r>
    </w:p>
    <w:p w14:paraId="4D686369" w14:textId="77777777" w:rsidR="00F9114B" w:rsidRDefault="00F9114B" w:rsidP="00F9114B">
      <w:pPr>
        <w:ind w:left="708"/>
        <w:textAlignment w:val="auto"/>
        <w:rPr>
          <w:rFonts w:eastAsia="MS Mincho"/>
        </w:rPr>
      </w:pPr>
      <w:r w:rsidRPr="007510D4">
        <w:rPr>
          <w:rFonts w:eastAsia="MS Mincho"/>
        </w:rPr>
        <w:t>Pozn. kalendářové formuláře Dov16, Dcu06 tuto navigaci nemají.</w:t>
      </w:r>
    </w:p>
    <w:p w14:paraId="38BA978D" w14:textId="77777777" w:rsidR="00F9114B" w:rsidRDefault="00F9114B" w:rsidP="00F9114B">
      <w:pPr>
        <w:pStyle w:val="dokumentace-textpodntu"/>
      </w:pPr>
      <w:r>
        <w:rPr>
          <w:lang w:val="cs-CZ"/>
        </w:rPr>
        <w:t xml:space="preserve">Aplikace generuje </w:t>
      </w:r>
      <w:r>
        <w:t>upozornění pro situace, které při spuštění mohou nastat:</w:t>
      </w:r>
    </w:p>
    <w:p w14:paraId="6954BEFB" w14:textId="77777777" w:rsidR="00F9114B" w:rsidRDefault="1D251038" w:rsidP="00F9114B">
      <w:pPr>
        <w:pStyle w:val="dokumentace-textpodntu"/>
      </w:pPr>
      <w:r w:rsidRPr="2C4A3E41">
        <w:rPr>
          <w:lang w:val="cs-CZ"/>
        </w:rPr>
        <w:t xml:space="preserve"> "Uživatel nemá právo na formulář (%kod_form%)"</w:t>
      </w:r>
    </w:p>
    <w:p w14:paraId="732F9D50" w14:textId="77777777" w:rsidR="00F9114B" w:rsidRDefault="1D251038" w:rsidP="00F9114B">
      <w:pPr>
        <w:pStyle w:val="dokumentace-textpodntu"/>
      </w:pPr>
      <w:r w:rsidRPr="2C4A3E41">
        <w:rPr>
          <w:lang w:val="cs-CZ"/>
        </w:rPr>
        <w:t xml:space="preserve"> "Uživatel nemá právo na záložku (%kod_tab%)"     (pouze když je zvolena v příkazové řádce)</w:t>
      </w:r>
    </w:p>
    <w:p w14:paraId="04B3091E" w14:textId="77777777" w:rsidR="00F9114B" w:rsidRDefault="00F9114B" w:rsidP="00F9114B">
      <w:pPr>
        <w:pStyle w:val="dokumentace-textpodntu"/>
      </w:pPr>
      <w:r>
        <w:t xml:space="preserve"> "Navigační seznam – nepodařilo se nalistovat požadovaný záznam OSČPV (%OSČPV%)"</w:t>
      </w:r>
    </w:p>
    <w:p w14:paraId="63716B89" w14:textId="77777777" w:rsidR="00F9114B" w:rsidRPr="007510D4" w:rsidRDefault="00F9114B" w:rsidP="00F9114B">
      <w:pPr>
        <w:ind w:left="708"/>
        <w:textAlignment w:val="auto"/>
        <w:rPr>
          <w:rFonts w:eastAsia="MS Mincho"/>
        </w:rPr>
      </w:pPr>
    </w:p>
    <w:p w14:paraId="113743FC" w14:textId="77777777" w:rsidR="00F9114B" w:rsidRPr="007510D4" w:rsidRDefault="00F9114B" w:rsidP="00F9114B">
      <w:pPr>
        <w:textAlignment w:val="auto"/>
        <w:rPr>
          <w:rFonts w:eastAsia="MS Mincho"/>
        </w:rPr>
      </w:pPr>
      <w:r w:rsidRPr="007510D4">
        <w:rPr>
          <w:rFonts w:eastAsia="MS Mincho"/>
        </w:rPr>
        <w:t>Příklad:</w:t>
      </w:r>
    </w:p>
    <w:p w14:paraId="1037CC87" w14:textId="77777777" w:rsidR="00F9114B" w:rsidRPr="007510D4" w:rsidRDefault="00F9114B" w:rsidP="00F9114B">
      <w:pPr>
        <w:ind w:left="576"/>
        <w:textAlignment w:val="auto"/>
        <w:rPr>
          <w:rFonts w:ascii="Helv" w:hAnsi="Helv" w:cs="Helv"/>
          <w:color w:val="000000"/>
          <w:sz w:val="16"/>
          <w:szCs w:val="16"/>
        </w:rPr>
      </w:pPr>
      <w:r w:rsidRPr="007510D4">
        <w:rPr>
          <w:rFonts w:ascii="Helv" w:hAnsi="Helv" w:cs="Helv"/>
          <w:color w:val="000000"/>
          <w:sz w:val="16"/>
          <w:szCs w:val="16"/>
        </w:rPr>
        <w:t>https.…/egjeweb2/ref/?p=MANA&amp;f=Pkz01&amp;tab=Komunikace&amp;oscpv=131.01</w:t>
      </w:r>
    </w:p>
    <w:p w14:paraId="47AE1070" w14:textId="77777777" w:rsidR="00F9114B" w:rsidRPr="007510D4" w:rsidRDefault="00F9114B" w:rsidP="00F9114B">
      <w:pPr>
        <w:ind w:left="576"/>
        <w:textAlignment w:val="auto"/>
        <w:rPr>
          <w:rFonts w:ascii="Helv" w:hAnsi="Helv" w:cs="Helv"/>
          <w:color w:val="000000"/>
          <w:sz w:val="16"/>
          <w:szCs w:val="16"/>
        </w:rPr>
      </w:pPr>
      <w:r w:rsidRPr="007510D4">
        <w:rPr>
          <w:rFonts w:ascii="Helv" w:hAnsi="Helv" w:cs="Helv"/>
          <w:color w:val="000000"/>
          <w:sz w:val="16"/>
          <w:szCs w:val="16"/>
        </w:rPr>
        <w:t>resp.</w:t>
      </w:r>
    </w:p>
    <w:p w14:paraId="7BB977C5" w14:textId="77777777" w:rsidR="00F9114B" w:rsidRPr="007510D4" w:rsidRDefault="00F9114B" w:rsidP="00F9114B">
      <w:pPr>
        <w:ind w:left="576"/>
        <w:textAlignment w:val="auto"/>
        <w:rPr>
          <w:rFonts w:ascii="Helv" w:hAnsi="Helv" w:cs="Helv"/>
          <w:color w:val="000000"/>
          <w:sz w:val="16"/>
          <w:szCs w:val="16"/>
        </w:rPr>
      </w:pPr>
      <w:r w:rsidRPr="007510D4">
        <w:rPr>
          <w:rFonts w:ascii="Helv" w:hAnsi="Helv" w:cs="Helv"/>
          <w:color w:val="000000"/>
          <w:sz w:val="16"/>
          <w:szCs w:val="16"/>
        </w:rPr>
        <w:t>https.…/egjeweb2/ref/#p=MANA&amp;f=Pkz01&amp;tab=Komunikace&amp;oscpv=131.01</w:t>
      </w:r>
    </w:p>
    <w:p w14:paraId="1534ADAA" w14:textId="77777777" w:rsidR="00F9114B" w:rsidRPr="007510D4" w:rsidRDefault="00F9114B" w:rsidP="00F9114B">
      <w:pPr>
        <w:textAlignment w:val="auto"/>
        <w:rPr>
          <w:rFonts w:eastAsia="MS Mincho"/>
        </w:rPr>
      </w:pPr>
      <w:r w:rsidRPr="007510D4">
        <w:rPr>
          <w:rFonts w:eastAsia="MS Mincho"/>
        </w:rPr>
        <w:t>Tip:</w:t>
      </w:r>
    </w:p>
    <w:p w14:paraId="20F71838" w14:textId="77777777" w:rsidR="00F9114B" w:rsidRPr="007510D4" w:rsidRDefault="00F9114B" w:rsidP="00F9114B">
      <w:pPr>
        <w:ind w:left="576"/>
        <w:textAlignment w:val="auto"/>
        <w:rPr>
          <w:rFonts w:eastAsia="MS Mincho"/>
        </w:rPr>
      </w:pPr>
      <w:r w:rsidRPr="007510D4">
        <w:rPr>
          <w:rFonts w:eastAsia="MS Mincho"/>
        </w:rPr>
        <w:t>Tyto parametry jsou také zobrazovány v příkazové řádce při pohybu v aplikaci. Je tedy možné je odsud přebírat.</w:t>
      </w:r>
    </w:p>
    <w:p w14:paraId="4268DE6E" w14:textId="77777777" w:rsidR="00F9114B" w:rsidRPr="007510D4" w:rsidRDefault="00F9114B" w:rsidP="00F9114B">
      <w:pPr>
        <w:textAlignment w:val="auto"/>
        <w:rPr>
          <w:rFonts w:eastAsia="MS Mincho" w:cs="Arial"/>
          <w:lang w:val="x-none" w:eastAsia="x-none"/>
        </w:rPr>
      </w:pPr>
      <w:r w:rsidRPr="007510D4">
        <w:rPr>
          <w:rFonts w:eastAsia="MS Mincho" w:cs="Arial"/>
          <w:lang w:val="x-none" w:eastAsia="x-none"/>
        </w:rPr>
        <w:t>Pozn.:</w:t>
      </w:r>
    </w:p>
    <w:p w14:paraId="4C2A03BE" w14:textId="77777777" w:rsidR="00F9114B" w:rsidRPr="007510D4" w:rsidRDefault="00F9114B" w:rsidP="00F9114B">
      <w:pPr>
        <w:ind w:left="576"/>
        <w:textAlignment w:val="auto"/>
        <w:rPr>
          <w:rFonts w:eastAsia="MS Mincho" w:cs="Arial"/>
          <w:lang w:val="x-none" w:eastAsia="x-none"/>
        </w:rPr>
      </w:pPr>
      <w:r w:rsidRPr="007510D4">
        <w:rPr>
          <w:rFonts w:eastAsia="MS Mincho" w:cs="Arial"/>
          <w:lang w:val="x-none" w:eastAsia="x-none"/>
        </w:rPr>
        <w:t>Pokud má uživatel jeden profil vícekrát (např. s jiným jazykem, nebo jinou organizací, nebo svůj a zastupování)</w:t>
      </w:r>
      <w:r>
        <w:rPr>
          <w:rFonts w:eastAsia="MS Mincho" w:cs="Arial"/>
          <w:lang w:eastAsia="x-none"/>
        </w:rPr>
        <w:t>,</w:t>
      </w:r>
      <w:r w:rsidRPr="007510D4">
        <w:rPr>
          <w:rFonts w:eastAsia="MS Mincho" w:cs="Arial"/>
          <w:lang w:val="x-none" w:eastAsia="x-none"/>
        </w:rPr>
        <w:t xml:space="preserve"> tak systém i při zadání profilu dává profil vybrat ze seznamu.</w:t>
      </w:r>
    </w:p>
    <w:p w14:paraId="02DE6B71" w14:textId="77777777" w:rsidR="00F9114B" w:rsidRDefault="00F9114B" w:rsidP="00F9114B">
      <w:pPr>
        <w:textAlignment w:val="auto"/>
        <w:rPr>
          <w:rFonts w:eastAsia="MS Mincho"/>
        </w:rPr>
      </w:pPr>
      <w:r>
        <w:rPr>
          <w:rFonts w:eastAsia="MS Mincho"/>
        </w:rPr>
        <w:t>Pozn.2:</w:t>
      </w:r>
    </w:p>
    <w:p w14:paraId="29CC723E" w14:textId="77777777" w:rsidR="00F9114B" w:rsidRPr="007E51B3" w:rsidRDefault="1D251038" w:rsidP="00F9114B">
      <w:pPr>
        <w:pStyle w:val="dokumentace-textpodntu"/>
      </w:pPr>
      <w:r w:rsidRPr="2C4A3E41">
        <w:rPr>
          <w:rFonts w:eastAsia="MS Mincho" w:cs="Arial"/>
          <w:lang w:val="cs-CZ"/>
        </w:rPr>
        <w:t xml:space="preserve">I s parametry profil, formulář je možné </w:t>
      </w:r>
      <w:r w:rsidRPr="2C4A3E41">
        <w:rPr>
          <w:lang w:val="cs-CZ"/>
        </w:rPr>
        <w:t>spouštění bez udání rozhraní (tedy ref či mana či emp).</w:t>
      </w:r>
    </w:p>
    <w:p w14:paraId="2347841A" w14:textId="77777777" w:rsidR="00F9114B" w:rsidRPr="007510D4" w:rsidRDefault="00F9114B" w:rsidP="00F9114B">
      <w:pPr>
        <w:textAlignment w:val="auto"/>
        <w:rPr>
          <w:rFonts w:eastAsia="MS Mincho"/>
        </w:rPr>
      </w:pPr>
    </w:p>
    <w:p w14:paraId="09A3A02E" w14:textId="77777777" w:rsidR="00F9114B" w:rsidRDefault="00F9114B" w:rsidP="00F9114B">
      <w:pPr>
        <w:pStyle w:val="Nadpis3"/>
        <w:rPr>
          <w:rFonts w:eastAsia="MS Mincho"/>
        </w:rPr>
      </w:pPr>
      <w:bookmarkStart w:id="22" w:name="_Toc198146788"/>
      <w:r>
        <w:t>HR Portál volaný jako portlet</w:t>
      </w:r>
      <w:bookmarkEnd w:id="22"/>
    </w:p>
    <w:p w14:paraId="6544CA2B" w14:textId="77777777" w:rsidR="00F9114B" w:rsidRDefault="00F9114B" w:rsidP="00F9114B">
      <w:r>
        <w:t>Toto rozhraní je určené pro integraci do různých intranetů.</w:t>
      </w:r>
    </w:p>
    <w:p w14:paraId="1B0CBC13" w14:textId="77777777" w:rsidR="00F9114B" w:rsidRDefault="00F9114B" w:rsidP="00F9114B">
      <w:r>
        <w:t>Aplikace zde poskytuje portlet, tj. řečí EGJE formulář nebo sestavu, ale není obklopena horním ani dolním pásem aplikace a často bývá zobrazení fixováno na jeden prvek (typicky osobu/PV).</w:t>
      </w:r>
    </w:p>
    <w:p w14:paraId="5297E052" w14:textId="77777777" w:rsidR="00F9114B" w:rsidRDefault="00F9114B" w:rsidP="00F9114B">
      <w:r>
        <w:t>Zobrazení formuláře/sestavy je odvozeno ze grafiky HR Portál.</w:t>
      </w:r>
    </w:p>
    <w:p w14:paraId="27858534" w14:textId="77777777" w:rsidR="00F9114B" w:rsidRDefault="00F9114B" w:rsidP="00F9114B">
      <w:r>
        <w:t>Volat tak lze typicky např. Pkz01, Vyp11 apod.</w:t>
      </w:r>
    </w:p>
    <w:p w14:paraId="4853E672" w14:textId="77777777" w:rsidR="00F9114B" w:rsidRDefault="00F9114B" w:rsidP="00F9114B">
      <w:r>
        <w:t>Řešit se tak dá např. zobrazení výplatních lístků na intranetu, ten se tak vyhne existenci PDF souborů s výplatním lístkem přímo v intranetové aplikaci.</w:t>
      </w:r>
    </w:p>
    <w:p w14:paraId="55BC72FD" w14:textId="77777777" w:rsidR="00F9114B" w:rsidRDefault="00F9114B" w:rsidP="00F9114B">
      <w:r>
        <w:t>Podmínkou je SSO autentizace (tedy přebírání autentizace z operačního systému, bez zadávání jména a hesla). U interaktivní autentizace by to bylo pro uživatele dost nepraktické.</w:t>
      </w:r>
    </w:p>
    <w:p w14:paraId="39942A01" w14:textId="77777777" w:rsidR="00F9114B" w:rsidRDefault="00F9114B" w:rsidP="00F9114B">
      <w:r>
        <w:t>Realizace je taková, že se za volání EGJEWEB2 přidávají ještě další parametry:</w:t>
      </w:r>
    </w:p>
    <w:p w14:paraId="041C36E4" w14:textId="77777777" w:rsidR="00F9114B" w:rsidRDefault="00F9114B" w:rsidP="00F9114B">
      <w:pPr>
        <w:ind w:left="708"/>
      </w:pPr>
      <w:r w:rsidRPr="00777EFF">
        <w:rPr>
          <w:b/>
        </w:rPr>
        <w:t>&amp;tb=false</w:t>
      </w:r>
      <w:r>
        <w:tab/>
        <w:t>zobrazení bez horního a spodního pruhu EGJE HR Portálu</w:t>
      </w:r>
    </w:p>
    <w:p w14:paraId="49728A17" w14:textId="77777777" w:rsidR="00F9114B" w:rsidRDefault="00F9114B" w:rsidP="00F9114B">
      <w:pPr>
        <w:ind w:left="2127" w:hanging="1419"/>
      </w:pPr>
      <w:r w:rsidRPr="00777EFF">
        <w:rPr>
          <w:b/>
        </w:rPr>
        <w:t>&amp;ns=fixed</w:t>
      </w:r>
      <w:r>
        <w:tab/>
        <w:t>zobrazení bez navigačního seznamu s fixovaným parametrem zadaným v navigaci (typicky oscpv)</w:t>
      </w:r>
    </w:p>
    <w:p w14:paraId="4A287636" w14:textId="77777777" w:rsidR="00F9114B" w:rsidRDefault="00F9114B" w:rsidP="00F9114B">
      <w:r>
        <w:t>Parametry jsou použitelné pro příkazovou řádku HR Portálu.</w:t>
      </w:r>
    </w:p>
    <w:p w14:paraId="0D4BD800" w14:textId="77777777" w:rsidR="00F9114B" w:rsidRDefault="00F9114B" w:rsidP="00F9114B"/>
    <w:p w14:paraId="31AA3E6F" w14:textId="77777777" w:rsidR="00F9114B" w:rsidRDefault="00F9114B" w:rsidP="00F9114B">
      <w:r>
        <w:t>př. .../mana/</w:t>
      </w:r>
      <w:r w:rsidRPr="00F36FC5">
        <w:t>#p=</w:t>
      </w:r>
      <w:r>
        <w:t>SPR_MAXWP&amp;form=Pkz</w:t>
      </w:r>
      <w:r w:rsidRPr="00F36FC5">
        <w:t>01&amp;tab=</w:t>
      </w:r>
      <w:r w:rsidRPr="00E4699D">
        <w:t xml:space="preserve"> OsobaPanel</w:t>
      </w:r>
      <w:r>
        <w:t>&amp;oscpv=109.02</w:t>
      </w:r>
      <w:r w:rsidRPr="00F36FC5">
        <w:t>&amp;tb=false&amp;ns</w:t>
      </w:r>
      <w:r>
        <w:t>=fixed</w:t>
      </w:r>
    </w:p>
    <w:p w14:paraId="6B29F845" w14:textId="77777777" w:rsidR="00F9114B" w:rsidRDefault="00F9114B" w:rsidP="00F9114B"/>
    <w:p w14:paraId="44266800" w14:textId="257AB6B2" w:rsidR="00F9114B" w:rsidRDefault="00DA3CA6" w:rsidP="00F9114B">
      <w:pPr>
        <w:rPr>
          <w:noProof/>
        </w:rPr>
      </w:pPr>
      <w:r>
        <w:rPr>
          <w:noProof/>
        </w:rPr>
        <w:lastRenderedPageBreak/>
        <w:drawing>
          <wp:inline distT="0" distB="0" distL="0" distR="0" wp14:anchorId="284BC236" wp14:editId="7EBFF72F">
            <wp:extent cx="5762625" cy="34766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3476625"/>
                    </a:xfrm>
                    <a:prstGeom prst="rect">
                      <a:avLst/>
                    </a:prstGeom>
                    <a:noFill/>
                    <a:ln>
                      <a:noFill/>
                    </a:ln>
                  </pic:spPr>
                </pic:pic>
              </a:graphicData>
            </a:graphic>
          </wp:inline>
        </w:drawing>
      </w:r>
    </w:p>
    <w:p w14:paraId="5E04DEFA" w14:textId="77777777" w:rsidR="00F9114B" w:rsidRDefault="00F9114B" w:rsidP="006C7221">
      <w:pPr>
        <w:rPr>
          <w:rFonts w:eastAsia="MS Mincho"/>
        </w:rPr>
      </w:pPr>
    </w:p>
    <w:p w14:paraId="3C0F40C2" w14:textId="77777777" w:rsidR="003E6503" w:rsidRPr="006C7221" w:rsidRDefault="003E6503" w:rsidP="00F353C0">
      <w:pPr>
        <w:rPr>
          <w:rFonts w:eastAsia="MS Mincho"/>
        </w:rPr>
      </w:pPr>
    </w:p>
    <w:p w14:paraId="42C36603"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eastAsia="MS Mincho" w:cs="Arial"/>
          <w:b/>
          <w:bCs/>
          <w:iCs/>
          <w:sz w:val="28"/>
          <w:szCs w:val="28"/>
          <w:u w:val="single"/>
        </w:rPr>
      </w:pPr>
      <w:bookmarkStart w:id="23" w:name="_Toc198146789"/>
      <w:r w:rsidRPr="007510D4">
        <w:rPr>
          <w:rFonts w:eastAsia="MS Mincho" w:cs="Arial"/>
          <w:b/>
          <w:bCs/>
          <w:iCs/>
          <w:sz w:val="28"/>
          <w:szCs w:val="28"/>
          <w:u w:val="single"/>
        </w:rPr>
        <w:t>Konfigurace připojení k poštovnímu serveru</w:t>
      </w:r>
      <w:bookmarkEnd w:id="23"/>
    </w:p>
    <w:p w14:paraId="5D2D53E2" w14:textId="77777777" w:rsidR="007510D4" w:rsidRPr="007510D4" w:rsidRDefault="007510D4" w:rsidP="007510D4">
      <w:pPr>
        <w:textAlignment w:val="auto"/>
      </w:pPr>
      <w:r w:rsidRPr="007510D4">
        <w:t>se provádí na formuláři Adm21 / Parametry mailu.</w:t>
      </w:r>
    </w:p>
    <w:p w14:paraId="2EF7FA4A" w14:textId="0F6D97D0" w:rsidR="007510D4" w:rsidRPr="007510D4" w:rsidRDefault="007510D4" w:rsidP="007510D4">
      <w:pPr>
        <w:textAlignment w:val="auto"/>
      </w:pPr>
      <w:r w:rsidRPr="007510D4">
        <w:t xml:space="preserve">Parametry SMTP Host, Port slouží pro odesílání </w:t>
      </w:r>
      <w:r w:rsidR="00F40CEC">
        <w:t>e-mail</w:t>
      </w:r>
      <w:r w:rsidRPr="007510D4">
        <w:t>ů a používají se v aplikaci na mnoha místech.</w:t>
      </w:r>
    </w:p>
    <w:p w14:paraId="7A49C604" w14:textId="77777777" w:rsidR="007510D4" w:rsidRPr="007510D4" w:rsidRDefault="007510D4" w:rsidP="007510D4">
      <w:pPr>
        <w:textAlignment w:val="auto"/>
      </w:pPr>
      <w:r w:rsidRPr="007510D4">
        <w:t>Naproti tomu parametry POP3 slouží pouze konfiguraci příjmu odpovědí uchazečů v tomto modulu.</w:t>
      </w:r>
    </w:p>
    <w:p w14:paraId="7B3E7F2F" w14:textId="33AA8FD1" w:rsidR="007510D4" w:rsidRPr="007510D4" w:rsidRDefault="007510D4" w:rsidP="007510D4">
      <w:pPr>
        <w:textAlignment w:val="auto"/>
      </w:pPr>
      <w:r w:rsidRPr="007510D4">
        <w:t xml:space="preserve">V části </w:t>
      </w:r>
      <w:r>
        <w:rPr>
          <w:highlight w:val="lightGray"/>
        </w:rPr>
        <w:t xml:space="preserve">Adm21 / Parametry komunikace / Odesílání </w:t>
      </w:r>
      <w:r w:rsidR="00961F6A">
        <w:rPr>
          <w:highlight w:val="lightGray"/>
        </w:rPr>
        <w:t>pošty</w:t>
      </w:r>
      <w:r w:rsidR="00961F6A">
        <w:t>,</w:t>
      </w:r>
      <w:r w:rsidR="00961F6A" w:rsidRPr="007510D4">
        <w:t xml:space="preserve"> jsou</w:t>
      </w:r>
      <w:r w:rsidRPr="007510D4">
        <w:t xml:space="preserve"> také </w:t>
      </w:r>
      <w:r w:rsidRPr="007510D4">
        <w:rPr>
          <w:lang w:eastAsia="x-none"/>
        </w:rPr>
        <w:t xml:space="preserve">3 </w:t>
      </w:r>
      <w:r w:rsidRPr="007510D4">
        <w:t>parametry, které umožní TLS připojení k </w:t>
      </w:r>
      <w:r w:rsidR="00F40CEC">
        <w:t>e-mail</w:t>
      </w:r>
      <w:r w:rsidRPr="007510D4">
        <w:t xml:space="preserve">ovému serveru a autentizaci EGJE jako uživatele </w:t>
      </w:r>
      <w:r w:rsidR="00F40CEC">
        <w:t>e-mail</w:t>
      </w:r>
      <w:r w:rsidRPr="007510D4">
        <w:t>ového serveru:</w:t>
      </w:r>
    </w:p>
    <w:p w14:paraId="27A23878" w14:textId="77777777" w:rsidR="007510D4" w:rsidRPr="007510D4" w:rsidRDefault="007510D4" w:rsidP="007510D4">
      <w:pPr>
        <w:ind w:left="708"/>
        <w:textAlignment w:val="auto"/>
        <w:rPr>
          <w:rFonts w:cs="Arial"/>
          <w:lang w:val="x-none" w:eastAsia="x-none"/>
        </w:rPr>
      </w:pPr>
      <w:r>
        <w:rPr>
          <w:rFonts w:cs="Arial"/>
          <w:highlight w:val="lightGray"/>
          <w:lang w:val="x-none" w:eastAsia="x-none"/>
        </w:rPr>
        <w:t>Zabezpečení připojení:</w:t>
      </w:r>
    </w:p>
    <w:p w14:paraId="155D19F4" w14:textId="77777777" w:rsidR="007510D4" w:rsidRPr="007510D4" w:rsidRDefault="007510D4" w:rsidP="00772C5E">
      <w:pPr>
        <w:numPr>
          <w:ilvl w:val="1"/>
          <w:numId w:val="17"/>
        </w:numPr>
        <w:tabs>
          <w:tab w:val="left" w:pos="1080"/>
        </w:tabs>
        <w:spacing w:line="288" w:lineRule="auto"/>
        <w:textAlignment w:val="auto"/>
      </w:pPr>
      <w:r w:rsidRPr="007510D4">
        <w:t>nevyplněno – běžné nezabezpečené připojení k SMTP,</w:t>
      </w:r>
    </w:p>
    <w:p w14:paraId="2FB96E9F" w14:textId="77777777" w:rsidR="007510D4" w:rsidRPr="007510D4" w:rsidRDefault="007510D4" w:rsidP="00772C5E">
      <w:pPr>
        <w:numPr>
          <w:ilvl w:val="1"/>
          <w:numId w:val="17"/>
        </w:numPr>
        <w:tabs>
          <w:tab w:val="left" w:pos="1080"/>
        </w:tabs>
        <w:spacing w:line="288" w:lineRule="auto"/>
        <w:textAlignment w:val="auto"/>
      </w:pPr>
      <w:r w:rsidRPr="007510D4">
        <w:t xml:space="preserve">SSL/TLS – zabezpečené připojení, je třeba uživatel a heslo </w:t>
      </w:r>
      <w:r w:rsidRPr="007510D4">
        <w:br/>
        <w:t>(obvykle používáno s portem 465),</w:t>
      </w:r>
    </w:p>
    <w:p w14:paraId="77D5A073" w14:textId="315C1699" w:rsidR="007510D4" w:rsidRPr="007510D4" w:rsidRDefault="007510D4" w:rsidP="00772C5E">
      <w:pPr>
        <w:numPr>
          <w:ilvl w:val="1"/>
          <w:numId w:val="17"/>
        </w:numPr>
        <w:tabs>
          <w:tab w:val="left" w:pos="1080"/>
        </w:tabs>
        <w:spacing w:line="288" w:lineRule="auto"/>
        <w:textAlignment w:val="auto"/>
      </w:pPr>
      <w:r w:rsidRPr="007510D4">
        <w:t>STARTTLS – způsob</w:t>
      </w:r>
      <w:r w:rsidR="00961F6A">
        <w:t>,</w:t>
      </w:r>
      <w:r w:rsidRPr="007510D4">
        <w:t xml:space="preserve"> jak zabezpečit existující nezabezpečené připojení </w:t>
      </w:r>
      <w:r w:rsidRPr="007510D4">
        <w:br/>
        <w:t>(port 25 resp. 58</w:t>
      </w:r>
      <w:r w:rsidR="00961F6A">
        <w:t>7</w:t>
      </w:r>
      <w:r w:rsidRPr="007510D4">
        <w:t>)</w:t>
      </w:r>
    </w:p>
    <w:p w14:paraId="5979620C" w14:textId="77777777" w:rsidR="007510D4" w:rsidRPr="007510D4" w:rsidRDefault="007510D4" w:rsidP="2C4A3E41">
      <w:pPr>
        <w:tabs>
          <w:tab w:val="left" w:pos="2268"/>
        </w:tabs>
        <w:ind w:left="708"/>
        <w:textAlignment w:val="auto"/>
        <w:rPr>
          <w:rFonts w:cs="Arial"/>
          <w:lang w:eastAsia="en-US"/>
        </w:rPr>
      </w:pPr>
      <w:r>
        <w:rPr>
          <w:rFonts w:cs="Arial"/>
          <w:highlight w:val="lightGray"/>
          <w:lang w:eastAsia="en-US"/>
        </w:rPr>
        <w:t>SMTP Uživatel</w:t>
      </w:r>
      <w:r w:rsidRPr="2C4A3E41">
        <w:rPr>
          <w:rFonts w:cs="Arial"/>
          <w:lang w:eastAsia="en-US"/>
        </w:rPr>
        <w:t>:</w:t>
      </w:r>
      <w:r>
        <w:tab/>
      </w:r>
      <w:r w:rsidRPr="2C4A3E41">
        <w:rPr>
          <w:rFonts w:cs="Arial"/>
          <w:lang w:eastAsia="en-US"/>
        </w:rPr>
        <w:t>uživatel použitý pro připojení k SMTP serveru</w:t>
      </w:r>
    </w:p>
    <w:p w14:paraId="20B35362" w14:textId="77777777" w:rsidR="007510D4" w:rsidRPr="007510D4" w:rsidRDefault="007510D4" w:rsidP="2C4A3E41">
      <w:pPr>
        <w:tabs>
          <w:tab w:val="left" w:pos="2268"/>
        </w:tabs>
        <w:ind w:left="708"/>
        <w:textAlignment w:val="auto"/>
        <w:rPr>
          <w:rFonts w:cs="Arial"/>
          <w:lang w:eastAsia="en-US"/>
        </w:rPr>
      </w:pPr>
      <w:r>
        <w:rPr>
          <w:rFonts w:cs="Arial"/>
          <w:highlight w:val="lightGray"/>
          <w:lang w:eastAsia="en-US"/>
        </w:rPr>
        <w:t>SMTP Heslo</w:t>
      </w:r>
      <w:r w:rsidRPr="2C4A3E41">
        <w:rPr>
          <w:rFonts w:cs="Arial"/>
          <w:lang w:eastAsia="en-US"/>
        </w:rPr>
        <w:t>:</w:t>
      </w:r>
      <w:r>
        <w:tab/>
      </w:r>
      <w:r w:rsidRPr="2C4A3E41">
        <w:rPr>
          <w:rFonts w:cs="Arial"/>
          <w:lang w:eastAsia="en-US"/>
        </w:rPr>
        <w:t>heslo tohoto uživatele</w:t>
      </w:r>
    </w:p>
    <w:p w14:paraId="1A929518" w14:textId="34DBC4F9" w:rsidR="007510D4" w:rsidRPr="007510D4" w:rsidRDefault="007510D4" w:rsidP="007510D4">
      <w:pPr>
        <w:textAlignment w:val="auto"/>
      </w:pPr>
      <w:r w:rsidRPr="007510D4">
        <w:t>Více o SSL/</w:t>
      </w:r>
      <w:r w:rsidR="00961F6A" w:rsidRPr="007510D4">
        <w:t>TLS,</w:t>
      </w:r>
      <w:r w:rsidRPr="007510D4">
        <w:t xml:space="preserve"> resp. STARTTLS zde</w:t>
      </w:r>
      <w:r w:rsidRPr="007510D4">
        <w:br/>
      </w:r>
      <w:r w:rsidRPr="007510D4">
        <w:tab/>
      </w:r>
      <w:hyperlink r:id="rId20" w:history="1">
        <w:r w:rsidRPr="007510D4">
          <w:rPr>
            <w:color w:val="0000FF"/>
            <w:u w:val="single"/>
          </w:rPr>
          <w:t>https://www.fastmail.com/help/technical/ssltlsstarttls.html</w:t>
        </w:r>
      </w:hyperlink>
    </w:p>
    <w:p w14:paraId="046E7FEE" w14:textId="6910CF53" w:rsidR="007510D4" w:rsidRPr="007510D4" w:rsidRDefault="007510D4" w:rsidP="007510D4">
      <w:pPr>
        <w:textAlignment w:val="auto"/>
        <w:rPr>
          <w:rFonts w:eastAsia="MS Mincho"/>
          <w:lang w:eastAsia="ja-JP"/>
        </w:rPr>
      </w:pPr>
      <w:r w:rsidRPr="007510D4">
        <w:br/>
        <w:t xml:space="preserve">Při práci přes AS je v Configuratoru parametr AS </w:t>
      </w:r>
      <w:r w:rsidR="00961F6A" w:rsidRPr="007510D4">
        <w:t>/ Odesílání</w:t>
      </w:r>
      <w:r w:rsidRPr="007510D4">
        <w:rPr>
          <w:rFonts w:eastAsia="MS Mincho"/>
          <w:lang w:eastAsia="ja-JP"/>
        </w:rPr>
        <w:t xml:space="preserve"> a příjem elektronické pošty. Parametr </w:t>
      </w:r>
    </w:p>
    <w:p w14:paraId="1E2E8882" w14:textId="77777777" w:rsidR="007510D4" w:rsidRPr="007510D4" w:rsidRDefault="007510D4" w:rsidP="007510D4">
      <w:pPr>
        <w:textAlignment w:val="auto"/>
        <w:rPr>
          <w:rFonts w:eastAsia="MS Mincho"/>
        </w:rPr>
      </w:pPr>
      <w:r w:rsidRPr="007510D4">
        <w:rPr>
          <w:rFonts w:eastAsia="MS Mincho"/>
          <w:lang w:eastAsia="ja-JP"/>
        </w:rPr>
        <w:t>umožňuje veškerou mailovou korespondenci, kterou systém provádí, provozovat prostřednictvím aplikačního serveru.</w:t>
      </w:r>
      <w:r w:rsidRPr="007510D4">
        <w:br/>
      </w:r>
    </w:p>
    <w:p w14:paraId="7A379BCB" w14:textId="77777777" w:rsidR="007510D4" w:rsidRPr="007510D4" w:rsidRDefault="007510D4" w:rsidP="007510D4">
      <w:pPr>
        <w:textAlignment w:val="auto"/>
        <w:rPr>
          <w:rFonts w:eastAsia="MS Mincho"/>
        </w:rPr>
      </w:pPr>
      <w:r w:rsidRPr="007510D4">
        <w:rPr>
          <w:rFonts w:eastAsia="MS Mincho"/>
        </w:rPr>
        <w:t>Odesílání mailu se také týká parametr Configuratoru:</w:t>
      </w:r>
    </w:p>
    <w:p w14:paraId="4260C045" w14:textId="528E7771" w:rsidR="007510D4" w:rsidRPr="007510D4" w:rsidRDefault="007510D4" w:rsidP="007510D4">
      <w:pPr>
        <w:ind w:left="732" w:hanging="24"/>
        <w:textAlignment w:val="auto"/>
      </w:pPr>
      <w:r w:rsidRPr="007510D4">
        <w:t xml:space="preserve">Nekontrolovat </w:t>
      </w:r>
      <w:r w:rsidR="00F40CEC">
        <w:t>e-mail</w:t>
      </w:r>
      <w:r w:rsidRPr="007510D4">
        <w:t>ovou adresu odesilatele</w:t>
      </w:r>
    </w:p>
    <w:p w14:paraId="14BCE4EB" w14:textId="44EE9591" w:rsidR="007510D4" w:rsidRPr="007510D4" w:rsidRDefault="007510D4" w:rsidP="007510D4">
      <w:pPr>
        <w:ind w:left="1440" w:hanging="24"/>
        <w:textAlignment w:val="auto"/>
      </w:pPr>
      <w:r w:rsidRPr="007510D4">
        <w:t xml:space="preserve">Nastavení, zdali provádět kontrolu formální správnosti adresy odesílatele mailu (obvykle firemní mail osoby </w:t>
      </w:r>
      <w:r w:rsidR="00961F6A" w:rsidRPr="007510D4">
        <w:t>uživatele – Osb02</w:t>
      </w:r>
      <w:r w:rsidRPr="007510D4">
        <w:t>)</w:t>
      </w:r>
    </w:p>
    <w:p w14:paraId="2DA6DAA6" w14:textId="77777777" w:rsidR="007510D4" w:rsidRPr="007510D4" w:rsidRDefault="007510D4" w:rsidP="007510D4">
      <w:pPr>
        <w:textAlignment w:val="auto"/>
      </w:pPr>
    </w:p>
    <w:p w14:paraId="751ECC85" w14:textId="3E88F9ED" w:rsidR="007510D4" w:rsidRPr="007510D4" w:rsidRDefault="0068538A" w:rsidP="007510D4">
      <w:pPr>
        <w:textAlignment w:val="auto"/>
        <w:rPr>
          <w:b/>
        </w:rPr>
      </w:pPr>
      <w:r w:rsidRPr="0068538A">
        <w:rPr>
          <w:b/>
        </w:rPr>
        <w:t xml:space="preserve">Adresa odesilatele všech </w:t>
      </w:r>
      <w:r w:rsidR="00F40CEC">
        <w:rPr>
          <w:b/>
        </w:rPr>
        <w:t>e-mail</w:t>
      </w:r>
      <w:r w:rsidRPr="0068538A">
        <w:rPr>
          <w:b/>
        </w:rPr>
        <w:t>ů z EGJE (nepov.):</w:t>
      </w:r>
      <w:r w:rsidR="007510D4" w:rsidRPr="007510D4">
        <w:rPr>
          <w:b/>
        </w:rPr>
        <w:t xml:space="preserve"> - </w:t>
      </w:r>
      <w:r w:rsidR="007510D4" w:rsidRPr="007510D4">
        <w:t>týká se hlavně outsourcingu</w:t>
      </w:r>
      <w:r>
        <w:t>, resp. přísně nakonfigurovaných e-mailových serverů.</w:t>
      </w:r>
    </w:p>
    <w:p w14:paraId="39990FB1" w14:textId="482AC416" w:rsidR="007510D4" w:rsidRPr="007510D4" w:rsidRDefault="007510D4" w:rsidP="007510D4">
      <w:pPr>
        <w:textAlignment w:val="auto"/>
      </w:pPr>
      <w:r w:rsidRPr="007510D4">
        <w:t xml:space="preserve">U některých instalací je problém s odesílání </w:t>
      </w:r>
      <w:r w:rsidR="00F40CEC">
        <w:t>e-mail</w:t>
      </w:r>
      <w:r w:rsidRPr="007510D4">
        <w:t xml:space="preserve">ů s doménou zákazníka z </w:t>
      </w:r>
      <w:r w:rsidR="00F40CEC">
        <w:t>e-mail</w:t>
      </w:r>
      <w:r w:rsidRPr="007510D4">
        <w:t>ového serveru v jiné doméně. Správné řešení je uvedení tohoto serveru na tzv. whitelist a toto odesílání tak umožnit.</w:t>
      </w:r>
    </w:p>
    <w:p w14:paraId="3FFBB911" w14:textId="3A3C0456" w:rsidR="007510D4" w:rsidRPr="007510D4" w:rsidRDefault="007510D4" w:rsidP="007510D4">
      <w:pPr>
        <w:textAlignment w:val="auto"/>
        <w:rPr>
          <w:rFonts w:cs="Arial"/>
          <w:lang w:eastAsia="x-none"/>
        </w:rPr>
      </w:pPr>
      <w:r w:rsidRPr="007510D4">
        <w:rPr>
          <w:rFonts w:cs="Arial"/>
          <w:lang w:eastAsia="x-none"/>
        </w:rPr>
        <w:t xml:space="preserve">Pokud to z důvodů schvalování bezpečnosti u zákazníka není možné, systém nyní umožňuje si na úrovni organizace v Adm21/Parametry mailu / Adresa odesilatele </w:t>
      </w:r>
      <w:r w:rsidR="00F40CEC">
        <w:rPr>
          <w:rFonts w:cs="Arial"/>
          <w:lang w:eastAsia="x-none"/>
        </w:rPr>
        <w:t>e-mail</w:t>
      </w:r>
      <w:r w:rsidRPr="007510D4">
        <w:rPr>
          <w:rFonts w:cs="Arial"/>
          <w:lang w:eastAsia="x-none"/>
        </w:rPr>
        <w:t xml:space="preserve">ů z EGJE náhradního </w:t>
      </w:r>
      <w:r w:rsidRPr="007510D4">
        <w:rPr>
          <w:rFonts w:cs="Arial"/>
          <w:lang w:eastAsia="x-none"/>
        </w:rPr>
        <w:lastRenderedPageBreak/>
        <w:t xml:space="preserve">odesilatele. Takové </w:t>
      </w:r>
      <w:r w:rsidR="00F40CEC">
        <w:rPr>
          <w:rFonts w:cs="Arial"/>
          <w:lang w:eastAsia="x-none"/>
        </w:rPr>
        <w:t>e-mail</w:t>
      </w:r>
      <w:r w:rsidRPr="007510D4">
        <w:rPr>
          <w:rFonts w:cs="Arial"/>
          <w:lang w:eastAsia="x-none"/>
        </w:rPr>
        <w:t xml:space="preserve">y projdou zabezpečením. Nicméně musíme upozornit, že takovéto </w:t>
      </w:r>
      <w:r w:rsidR="00F40CEC">
        <w:rPr>
          <w:rFonts w:cs="Arial"/>
          <w:lang w:eastAsia="x-none"/>
        </w:rPr>
        <w:t>e-mail</w:t>
      </w:r>
      <w:r w:rsidRPr="007510D4">
        <w:rPr>
          <w:rFonts w:cs="Arial"/>
          <w:lang w:eastAsia="x-none"/>
        </w:rPr>
        <w:t xml:space="preserve">y např. mezi vedoucím a zaměstnancem ale i všechny ostatní jsou posílány právě a pouze tímto odesílatelem. Ztrácí se tak přehlednost komunikace a možnost přímé odpovědi v </w:t>
      </w:r>
      <w:r w:rsidR="00F40CEC">
        <w:rPr>
          <w:rFonts w:cs="Arial"/>
          <w:lang w:eastAsia="x-none"/>
        </w:rPr>
        <w:t>e-mail</w:t>
      </w:r>
      <w:r w:rsidRPr="007510D4">
        <w:rPr>
          <w:rFonts w:cs="Arial"/>
          <w:lang w:eastAsia="x-none"/>
        </w:rPr>
        <w:t>ovém klientovi.</w:t>
      </w:r>
      <w:r w:rsidR="0068538A">
        <w:rPr>
          <w:rFonts w:cs="Arial"/>
          <w:lang w:eastAsia="x-none"/>
        </w:rPr>
        <w:t xml:space="preserve"> Takže pokud to není technicky nutné, tak vyplňování tohoto parametru nedoporučujeme.</w:t>
      </w:r>
    </w:p>
    <w:p w14:paraId="36F78AC2" w14:textId="4251A574" w:rsidR="007510D4" w:rsidRDefault="007510D4" w:rsidP="007510D4">
      <w:pPr>
        <w:textAlignment w:val="auto"/>
        <w:rPr>
          <w:rFonts w:cs="Arial"/>
          <w:lang w:eastAsia="x-none"/>
        </w:rPr>
      </w:pPr>
    </w:p>
    <w:p w14:paraId="514523D6" w14:textId="2B7F33B5" w:rsidR="0068538A" w:rsidRPr="001843CA" w:rsidRDefault="0068538A" w:rsidP="007510D4">
      <w:pPr>
        <w:textAlignment w:val="auto"/>
        <w:rPr>
          <w:rFonts w:cs="Arial"/>
          <w:b/>
          <w:lang w:eastAsia="x-none"/>
        </w:rPr>
      </w:pPr>
      <w:r w:rsidRPr="001843CA">
        <w:rPr>
          <w:rFonts w:cs="Arial"/>
          <w:b/>
          <w:lang w:eastAsia="x-none"/>
        </w:rPr>
        <w:t xml:space="preserve">Režim přidávání skut. odesilatele do předmětu </w:t>
      </w:r>
      <w:r w:rsidR="00F40CEC">
        <w:rPr>
          <w:rFonts w:cs="Arial"/>
          <w:b/>
          <w:lang w:eastAsia="x-none"/>
        </w:rPr>
        <w:t>e-mail</w:t>
      </w:r>
      <w:r w:rsidRPr="001843CA">
        <w:rPr>
          <w:rFonts w:cs="Arial"/>
          <w:b/>
          <w:lang w:eastAsia="x-none"/>
        </w:rPr>
        <w:t>u:</w:t>
      </w:r>
    </w:p>
    <w:p w14:paraId="2FBFC038" w14:textId="49EF5FC6" w:rsidR="0068538A" w:rsidRPr="0068538A" w:rsidRDefault="0068538A" w:rsidP="0068538A">
      <w:pPr>
        <w:ind w:left="708"/>
        <w:textAlignment w:val="auto"/>
        <w:rPr>
          <w:rFonts w:cs="Arial"/>
          <w:lang w:eastAsia="x-none"/>
        </w:rPr>
      </w:pPr>
      <w:r w:rsidRPr="0068538A">
        <w:rPr>
          <w:rFonts w:cs="Arial"/>
          <w:lang w:eastAsia="x-none"/>
        </w:rPr>
        <w:t xml:space="preserve">1 - Standard (přidávání, pokud je vyplněna adresa odes. všech </w:t>
      </w:r>
      <w:r w:rsidR="00F40CEC">
        <w:rPr>
          <w:rFonts w:cs="Arial"/>
          <w:lang w:eastAsia="x-none"/>
        </w:rPr>
        <w:t>e-mail</w:t>
      </w:r>
      <w:r w:rsidRPr="0068538A">
        <w:rPr>
          <w:rFonts w:cs="Arial"/>
          <w:lang w:eastAsia="x-none"/>
        </w:rPr>
        <w:t xml:space="preserve">ů) </w:t>
      </w:r>
    </w:p>
    <w:p w14:paraId="6A3DE29B" w14:textId="77777777" w:rsidR="0068538A" w:rsidRPr="0068538A" w:rsidRDefault="0068538A" w:rsidP="0068538A">
      <w:pPr>
        <w:ind w:left="708"/>
        <w:textAlignment w:val="auto"/>
        <w:rPr>
          <w:rFonts w:cs="Arial"/>
          <w:lang w:eastAsia="x-none"/>
        </w:rPr>
      </w:pPr>
      <w:r w:rsidRPr="0068538A">
        <w:rPr>
          <w:rFonts w:cs="Arial"/>
          <w:lang w:eastAsia="x-none"/>
        </w:rPr>
        <w:t>2 - Nepřidávat skutečného odesilatele nikdy</w:t>
      </w:r>
    </w:p>
    <w:p w14:paraId="49A64A32" w14:textId="0FECC388" w:rsidR="0068538A" w:rsidRDefault="0068538A" w:rsidP="001843CA">
      <w:pPr>
        <w:ind w:left="708"/>
        <w:textAlignment w:val="auto"/>
        <w:rPr>
          <w:rFonts w:cs="Arial"/>
          <w:lang w:eastAsia="x-none"/>
        </w:rPr>
      </w:pPr>
      <w:r w:rsidRPr="0068538A">
        <w:rPr>
          <w:rFonts w:cs="Arial"/>
          <w:lang w:eastAsia="x-none"/>
        </w:rPr>
        <w:t xml:space="preserve">3 - Přidávat pouze </w:t>
      </w:r>
      <w:r w:rsidR="00D92487">
        <w:rPr>
          <w:rFonts w:cs="Arial"/>
          <w:lang w:eastAsia="x-none"/>
        </w:rPr>
        <w:t>p</w:t>
      </w:r>
      <w:r w:rsidRPr="0068538A">
        <w:rPr>
          <w:rFonts w:cs="Arial"/>
          <w:lang w:eastAsia="x-none"/>
        </w:rPr>
        <w:t>říjmení</w:t>
      </w:r>
      <w:r w:rsidR="00D92487">
        <w:rPr>
          <w:rFonts w:cs="Arial"/>
          <w:lang w:eastAsia="x-none"/>
        </w:rPr>
        <w:t xml:space="preserve"> a</w:t>
      </w:r>
      <w:r w:rsidRPr="0068538A">
        <w:rPr>
          <w:rFonts w:cs="Arial"/>
          <w:lang w:eastAsia="x-none"/>
        </w:rPr>
        <w:t xml:space="preserve"> </w:t>
      </w:r>
      <w:r w:rsidR="00961F6A" w:rsidRPr="0068538A">
        <w:rPr>
          <w:rFonts w:cs="Arial"/>
          <w:lang w:eastAsia="x-none"/>
        </w:rPr>
        <w:t>jméno (</w:t>
      </w:r>
      <w:r w:rsidRPr="0068538A">
        <w:rPr>
          <w:rFonts w:cs="Arial"/>
          <w:lang w:eastAsia="x-none"/>
        </w:rPr>
        <w:t>tj. bez titulů a bez Od/From)</w:t>
      </w:r>
    </w:p>
    <w:p w14:paraId="21C2A245" w14:textId="4FD8A45B" w:rsidR="0068538A" w:rsidRPr="006E7E37" w:rsidRDefault="0068538A" w:rsidP="0068538A">
      <w:pPr>
        <w:pStyle w:val="dokumentace-textpodntu"/>
        <w:ind w:left="708"/>
      </w:pPr>
      <w:r>
        <w:t>4 - Skutečný odesilatel ve tvaru Příjmení jméno (OSCPV)</w:t>
      </w:r>
      <w:r>
        <w:rPr>
          <w:lang w:val="cs-CZ"/>
        </w:rPr>
        <w:t xml:space="preserve">, </w:t>
      </w:r>
      <w:r>
        <w:t>tj. bez titulů</w:t>
      </w:r>
    </w:p>
    <w:p w14:paraId="736F36DA" w14:textId="71BF901B" w:rsidR="0068538A" w:rsidRDefault="00A44CF0" w:rsidP="001843CA">
      <w:pPr>
        <w:ind w:left="284"/>
        <w:textAlignment w:val="auto"/>
        <w:rPr>
          <w:rFonts w:cs="Arial"/>
          <w:lang w:eastAsia="x-none"/>
        </w:rPr>
      </w:pPr>
      <w:r>
        <w:rPr>
          <w:rFonts w:cs="Arial"/>
          <w:lang w:eastAsia="x-none"/>
        </w:rPr>
        <w:t>Zatímco režimy 1-3 jsou určeny pro jednotného odesílatele</w:t>
      </w:r>
      <w:r w:rsidR="004B6F8C">
        <w:rPr>
          <w:rFonts w:cs="Arial"/>
          <w:lang w:eastAsia="x-none"/>
        </w:rPr>
        <w:t>,</w:t>
      </w:r>
      <w:r>
        <w:rPr>
          <w:rFonts w:cs="Arial"/>
          <w:lang w:eastAsia="x-none"/>
        </w:rPr>
        <w:t xml:space="preserve"> tj. vyplněn předchozí parametr </w:t>
      </w:r>
      <w:r w:rsidRPr="00A44CF0">
        <w:rPr>
          <w:rFonts w:cs="Arial"/>
          <w:lang w:eastAsia="x-none"/>
        </w:rPr>
        <w:t xml:space="preserve">Adresa odesilatele všech </w:t>
      </w:r>
      <w:r w:rsidR="00F40CEC">
        <w:rPr>
          <w:rFonts w:cs="Arial"/>
          <w:lang w:eastAsia="x-none"/>
        </w:rPr>
        <w:t>e-mail</w:t>
      </w:r>
      <w:r w:rsidRPr="00A44CF0">
        <w:rPr>
          <w:rFonts w:cs="Arial"/>
          <w:lang w:eastAsia="x-none"/>
        </w:rPr>
        <w:t>ů z EGJE</w:t>
      </w:r>
      <w:r>
        <w:rPr>
          <w:rFonts w:cs="Arial"/>
          <w:lang w:eastAsia="x-none"/>
        </w:rPr>
        <w:t>, tak režim 4 slouží k změně formátování doprovodného textu u odesílatele v režimu</w:t>
      </w:r>
      <w:r w:rsidR="00F51027">
        <w:rPr>
          <w:rFonts w:cs="Arial"/>
          <w:lang w:eastAsia="x-none"/>
        </w:rPr>
        <w:t>, kdy je do e-mailů dáván skutečný odesílatel.</w:t>
      </w:r>
    </w:p>
    <w:p w14:paraId="5E84A295" w14:textId="0DC463F6" w:rsidR="00F51027" w:rsidRDefault="00F51027" w:rsidP="001843CA">
      <w:pPr>
        <w:ind w:left="284"/>
        <w:textAlignment w:val="auto"/>
        <w:rPr>
          <w:rFonts w:cs="Arial"/>
          <w:lang w:eastAsia="x-none"/>
        </w:rPr>
      </w:pPr>
      <w:r>
        <w:t xml:space="preserve">Režim 4 umožňuje zbavit se titulů v odesílateli. </w:t>
      </w:r>
      <w:bookmarkStart w:id="24" w:name="_Hlk529809043"/>
      <w:r>
        <w:t>Některé</w:t>
      </w:r>
      <w:r w:rsidR="00F11812">
        <w:t xml:space="preserve"> druhy</w:t>
      </w:r>
      <w:r>
        <w:t xml:space="preserve"> e-mailov</w:t>
      </w:r>
      <w:r w:rsidR="00F11812">
        <w:t>ých klientů</w:t>
      </w:r>
      <w:bookmarkEnd w:id="24"/>
      <w:r>
        <w:t xml:space="preserve"> totiž špatně odhadují co je titul, co jméno a co příjmení.</w:t>
      </w:r>
    </w:p>
    <w:p w14:paraId="5DF3B65E" w14:textId="77777777" w:rsidR="00A44CF0" w:rsidRPr="007510D4" w:rsidRDefault="00A44CF0" w:rsidP="001843CA">
      <w:pPr>
        <w:ind w:left="708"/>
        <w:textAlignment w:val="auto"/>
        <w:rPr>
          <w:rFonts w:cs="Arial"/>
          <w:lang w:eastAsia="x-none"/>
        </w:rPr>
      </w:pPr>
    </w:p>
    <w:p w14:paraId="5192F630" w14:textId="5D0845D5" w:rsidR="007510D4" w:rsidRPr="007510D4" w:rsidRDefault="007510D4" w:rsidP="2C4A3E41">
      <w:pPr>
        <w:textAlignment w:val="auto"/>
        <w:rPr>
          <w:rFonts w:cs="Arial"/>
          <w:lang w:eastAsia="en-US"/>
        </w:rPr>
      </w:pPr>
      <w:r w:rsidRPr="2C4A3E41">
        <w:rPr>
          <w:rFonts w:cs="Arial"/>
          <w:lang w:eastAsia="en-US"/>
        </w:rPr>
        <w:t xml:space="preserve">Pokud máte problémy s odesíláním </w:t>
      </w:r>
      <w:r w:rsidR="56BAB40F" w:rsidRPr="2C4A3E41">
        <w:rPr>
          <w:rFonts w:cs="Arial"/>
          <w:lang w:eastAsia="en-US"/>
        </w:rPr>
        <w:t>e-mail</w:t>
      </w:r>
      <w:r w:rsidRPr="2C4A3E41">
        <w:rPr>
          <w:rFonts w:cs="Arial"/>
          <w:lang w:eastAsia="en-US"/>
        </w:rPr>
        <w:t>u z EGJE (typicky worklow - chyby typu</w:t>
      </w:r>
    </w:p>
    <w:p w14:paraId="0DFB74BE" w14:textId="216BD71F" w:rsidR="007510D4" w:rsidRPr="007510D4" w:rsidRDefault="007510D4" w:rsidP="2C4A3E41">
      <w:pPr>
        <w:ind w:left="169"/>
        <w:textAlignment w:val="auto"/>
        <w:rPr>
          <w:rFonts w:ascii="Courier New" w:hAnsi="Courier New" w:cs="Arial"/>
          <w:sz w:val="18"/>
          <w:szCs w:val="18"/>
          <w:lang w:eastAsia="en-US"/>
        </w:rPr>
      </w:pPr>
      <w:r w:rsidRPr="2C4A3E41">
        <w:rPr>
          <w:rFonts w:ascii="Courier New" w:hAnsi="Courier New" w:cs="Arial"/>
          <w:sz w:val="18"/>
          <w:szCs w:val="18"/>
          <w:lang w:eastAsia="en-US"/>
        </w:rPr>
        <w:t xml:space="preserve">cz.elanor.eman.datasource.remoteCompute.MailinatorException: Chyba odesílání </w:t>
      </w:r>
      <w:r w:rsidR="56BAB40F" w:rsidRPr="2C4A3E41">
        <w:rPr>
          <w:rFonts w:ascii="Courier New" w:hAnsi="Courier New" w:cs="Arial"/>
          <w:sz w:val="18"/>
          <w:szCs w:val="18"/>
          <w:lang w:eastAsia="en-US"/>
        </w:rPr>
        <w:t>e-mail</w:t>
      </w:r>
      <w:r w:rsidRPr="2C4A3E41">
        <w:rPr>
          <w:rFonts w:ascii="Courier New" w:hAnsi="Courier New" w:cs="Arial"/>
          <w:sz w:val="18"/>
          <w:szCs w:val="18"/>
          <w:lang w:eastAsia="en-US"/>
        </w:rPr>
        <w:t>u ...</w:t>
      </w:r>
    </w:p>
    <w:p w14:paraId="02BA66AF" w14:textId="77777777" w:rsidR="007510D4" w:rsidRPr="007510D4" w:rsidRDefault="007510D4" w:rsidP="2C4A3E41">
      <w:pPr>
        <w:ind w:left="169"/>
        <w:textAlignment w:val="auto"/>
        <w:rPr>
          <w:rFonts w:ascii="Courier New" w:hAnsi="Courier New" w:cs="Arial"/>
          <w:sz w:val="18"/>
          <w:szCs w:val="18"/>
          <w:lang w:eastAsia="en-US"/>
        </w:rPr>
      </w:pPr>
      <w:r w:rsidRPr="2C4A3E41">
        <w:rPr>
          <w:rFonts w:ascii="Courier New" w:hAnsi="Courier New" w:cs="Arial"/>
          <w:sz w:val="18"/>
          <w:szCs w:val="18"/>
          <w:lang w:eastAsia="en-US"/>
        </w:rPr>
        <w:t>Caused by: javax.mail.MessagingException: Could not connect to SMTP host: .... Permission denied: connect)</w:t>
      </w:r>
    </w:p>
    <w:p w14:paraId="4401E9E4" w14:textId="77777777" w:rsidR="007510D4" w:rsidRPr="007510D4" w:rsidRDefault="007510D4" w:rsidP="2C4A3E41">
      <w:pPr>
        <w:textAlignment w:val="auto"/>
        <w:rPr>
          <w:rFonts w:ascii="Courier New" w:hAnsi="Courier New" w:cs="Courier New"/>
          <w:lang w:eastAsia="en-US"/>
        </w:rPr>
      </w:pPr>
      <w:r w:rsidRPr="2C4A3E41">
        <w:rPr>
          <w:rFonts w:cs="Arial"/>
          <w:lang w:eastAsia="en-US"/>
        </w:rPr>
        <w:t xml:space="preserve">může pomoci nastavení parametru prostředí  </w:t>
      </w:r>
      <w:r w:rsidRPr="2C4A3E41">
        <w:rPr>
          <w:rFonts w:ascii="Courier New" w:hAnsi="Courier New" w:cs="Courier New"/>
          <w:lang w:eastAsia="en-US"/>
        </w:rPr>
        <w:t>-Djava.net.preferIPv4Stack=true</w:t>
      </w:r>
    </w:p>
    <w:p w14:paraId="1876B104" w14:textId="77777777" w:rsidR="007510D4" w:rsidRPr="007510D4" w:rsidRDefault="007510D4" w:rsidP="2C4A3E41">
      <w:pPr>
        <w:textAlignment w:val="auto"/>
        <w:rPr>
          <w:lang w:eastAsia="en-US"/>
        </w:rPr>
      </w:pPr>
      <w:r w:rsidRPr="2C4A3E41">
        <w:rPr>
          <w:rFonts w:cs="Arial"/>
          <w:lang w:eastAsia="en-US"/>
        </w:rPr>
        <w:t>(bat resp. jnlp soubor)</w:t>
      </w:r>
    </w:p>
    <w:p w14:paraId="1C71A120" w14:textId="77777777" w:rsidR="007510D4" w:rsidRPr="007510D4" w:rsidRDefault="007510D4" w:rsidP="007510D4">
      <w:pPr>
        <w:textAlignment w:val="auto"/>
        <w:rPr>
          <w:rFonts w:cs="Arial"/>
          <w:lang w:val="x-none" w:eastAsia="x-none"/>
        </w:rPr>
      </w:pPr>
      <w:r w:rsidRPr="007510D4">
        <w:rPr>
          <w:rFonts w:cs="Arial"/>
          <w:lang w:val="x-none" w:eastAsia="x-none"/>
        </w:rPr>
        <w:t xml:space="preserve">viz </w:t>
      </w:r>
      <w:hyperlink r:id="rId21" w:history="1">
        <w:r w:rsidRPr="007510D4">
          <w:rPr>
            <w:rFonts w:cs="Arial"/>
            <w:color w:val="0000FF"/>
            <w:u w:val="single"/>
            <w:lang w:val="x-none" w:eastAsia="x-none"/>
          </w:rPr>
          <w:t>http://stackoverflow.com/questions/8360913/weird-java-net-socketexception-permission-denied-connect-error-when-running-groo</w:t>
        </w:r>
      </w:hyperlink>
    </w:p>
    <w:p w14:paraId="4E3F04B8" w14:textId="77777777" w:rsidR="007510D4" w:rsidRPr="007510D4" w:rsidRDefault="007510D4" w:rsidP="007510D4">
      <w:pPr>
        <w:textAlignment w:val="auto"/>
      </w:pPr>
    </w:p>
    <w:p w14:paraId="62A4D43E" w14:textId="77777777" w:rsidR="007510D4" w:rsidRPr="007510D4" w:rsidRDefault="007510D4" w:rsidP="00772C5E">
      <w:pPr>
        <w:keepNext/>
        <w:numPr>
          <w:ilvl w:val="0"/>
          <w:numId w:val="6"/>
        </w:numPr>
        <w:tabs>
          <w:tab w:val="clear" w:pos="432"/>
          <w:tab w:val="num" w:pos="360"/>
        </w:tabs>
        <w:spacing w:before="180" w:after="60"/>
        <w:ind w:left="0" w:firstLine="0"/>
        <w:textAlignment w:val="auto"/>
        <w:outlineLvl w:val="0"/>
        <w:rPr>
          <w:rFonts w:ascii="MS Reference Sans Serif" w:eastAsia="MS Mincho" w:hAnsi="MS Reference Sans Serif" w:cs="Arial"/>
          <w:b/>
          <w:bCs/>
          <w:kern w:val="32"/>
          <w:sz w:val="16"/>
          <w:szCs w:val="32"/>
          <w:u w:val="thick"/>
        </w:rPr>
      </w:pPr>
      <w:bookmarkStart w:id="25" w:name="_Toc198146790"/>
      <w:r w:rsidRPr="007510D4">
        <w:rPr>
          <w:rFonts w:cs="Arial"/>
          <w:b/>
          <w:bCs/>
          <w:kern w:val="32"/>
          <w:sz w:val="32"/>
          <w:szCs w:val="32"/>
          <w:u w:val="thick"/>
        </w:rPr>
        <w:t>Instalace a dimenzování parametrů</w:t>
      </w:r>
      <w:bookmarkEnd w:id="25"/>
    </w:p>
    <w:p w14:paraId="686F40B6" w14:textId="77777777" w:rsidR="007510D4" w:rsidRPr="007510D4" w:rsidRDefault="007510D4" w:rsidP="2C4A3E41">
      <w:pPr>
        <w:spacing w:before="120"/>
        <w:jc w:val="both"/>
        <w:textAlignment w:val="auto"/>
        <w:rPr>
          <w:lang w:eastAsia="en-US"/>
        </w:rPr>
      </w:pPr>
      <w:r w:rsidRPr="2C4A3E41">
        <w:rPr>
          <w:lang w:eastAsia="en-US"/>
        </w:rPr>
        <w:t>Instalaci a konzultaci HW a SW provádí pracovník Elanor podle interní metodiky.</w:t>
      </w:r>
    </w:p>
    <w:p w14:paraId="0F127F6E" w14:textId="77777777" w:rsidR="007510D4" w:rsidRPr="007510D4" w:rsidRDefault="007510D4" w:rsidP="007510D4">
      <w:pPr>
        <w:spacing w:before="120"/>
        <w:jc w:val="both"/>
        <w:textAlignment w:val="auto"/>
        <w:rPr>
          <w:lang w:val="x-none" w:eastAsia="x-none"/>
        </w:rPr>
      </w:pPr>
      <w:r w:rsidRPr="007510D4">
        <w:rPr>
          <w:lang w:val="x-none" w:eastAsia="x-none"/>
        </w:rPr>
        <w:t>Některé základní body tohoto postupu jsou uvedeny na konci dokumentu v přílohách.</w:t>
      </w:r>
    </w:p>
    <w:p w14:paraId="53AF555C" w14:textId="77777777" w:rsidR="007510D4" w:rsidRPr="007510D4" w:rsidRDefault="007510D4" w:rsidP="007510D4">
      <w:pPr>
        <w:overflowPunct/>
        <w:ind w:left="42" w:hanging="42"/>
        <w:textAlignment w:val="auto"/>
        <w:rPr>
          <w:rFonts w:ascii="Helv" w:hAnsi="Helv" w:cs="Helv"/>
          <w:color w:val="000000"/>
        </w:rPr>
      </w:pPr>
    </w:p>
    <w:p w14:paraId="086A7F52" w14:textId="77777777" w:rsidR="007510D4" w:rsidRPr="007510D4" w:rsidRDefault="007510D4" w:rsidP="00772C5E">
      <w:pPr>
        <w:keepNext/>
        <w:numPr>
          <w:ilvl w:val="0"/>
          <w:numId w:val="6"/>
        </w:numPr>
        <w:tabs>
          <w:tab w:val="clear" w:pos="432"/>
          <w:tab w:val="num" w:pos="360"/>
        </w:tabs>
        <w:spacing w:before="180" w:after="60"/>
        <w:ind w:left="0" w:firstLine="0"/>
        <w:textAlignment w:val="auto"/>
        <w:outlineLvl w:val="0"/>
        <w:rPr>
          <w:rFonts w:cs="Arial"/>
          <w:b/>
          <w:bCs/>
          <w:kern w:val="32"/>
          <w:sz w:val="32"/>
          <w:szCs w:val="32"/>
          <w:u w:val="thick"/>
        </w:rPr>
      </w:pPr>
      <w:bookmarkStart w:id="26" w:name="_Toc198146791"/>
      <w:r w:rsidRPr="007510D4">
        <w:rPr>
          <w:rFonts w:cs="Arial"/>
          <w:b/>
          <w:bCs/>
          <w:kern w:val="32"/>
          <w:sz w:val="32"/>
          <w:szCs w:val="32"/>
          <w:u w:val="thick"/>
        </w:rPr>
        <w:t>Režim správy databáze - datového schematu Elanor EGJE</w:t>
      </w:r>
      <w:bookmarkEnd w:id="26"/>
    </w:p>
    <w:p w14:paraId="78A3188B" w14:textId="77777777" w:rsidR="007510D4" w:rsidRPr="007510D4" w:rsidRDefault="007510D4" w:rsidP="007510D4">
      <w:pPr>
        <w:textAlignment w:val="auto"/>
      </w:pPr>
      <w:r w:rsidRPr="007510D4">
        <w:t>Databázové schema EGJE je plně ve správě změnového řízení Elanor.</w:t>
      </w:r>
    </w:p>
    <w:p w14:paraId="23F18FB3" w14:textId="77777777" w:rsidR="007510D4" w:rsidRPr="007510D4" w:rsidRDefault="007510D4" w:rsidP="007510D4">
      <w:pPr>
        <w:textAlignment w:val="auto"/>
      </w:pPr>
      <w:r w:rsidRPr="007510D4">
        <w:t>Změny ve schematu aplikace EGJE jsou povoleny jen firmě Elanor. Firma si vyhrazuje právo na jejich realizaci. Schematem se v Oracle rozumí nosný a pracovní uživatel (schema), v MS SQL pak celá konkrétní databáze s egje objekty.</w:t>
      </w:r>
    </w:p>
    <w:p w14:paraId="05227B9B" w14:textId="77777777" w:rsidR="007510D4" w:rsidRPr="007510D4" w:rsidRDefault="007510D4" w:rsidP="007510D4">
      <w:pPr>
        <w:textAlignment w:val="auto"/>
      </w:pPr>
      <w:r w:rsidRPr="007510D4">
        <w:t>Výjimky:</w:t>
      </w:r>
    </w:p>
    <w:p w14:paraId="16EC97EB" w14:textId="77777777" w:rsidR="007510D4" w:rsidRPr="007510D4" w:rsidRDefault="007510D4" w:rsidP="007510D4">
      <w:pPr>
        <w:ind w:left="708"/>
        <w:textAlignment w:val="auto"/>
      </w:pPr>
      <w:r w:rsidRPr="007510D4">
        <w:t>zákazník smí v db schematu/databázi aplikace EGJE vytvářet tabulky/pohledy po domluvě s implementačním týmem Elanor, resp. helpdesk,</w:t>
      </w:r>
      <w:r w:rsidRPr="007510D4">
        <w:br/>
        <w:t>tyto tabulky nesmí začínat "ce"</w:t>
      </w:r>
    </w:p>
    <w:p w14:paraId="0D8CC51A" w14:textId="77777777" w:rsidR="007510D4" w:rsidRPr="007510D4" w:rsidRDefault="007510D4" w:rsidP="007510D4">
      <w:pPr>
        <w:overflowPunct/>
        <w:ind w:left="402" w:firstLine="678"/>
        <w:textAlignment w:val="auto"/>
        <w:rPr>
          <w:rFonts w:ascii="Helv" w:hAnsi="Helv" w:cs="Helv"/>
          <w:color w:val="000000"/>
        </w:rPr>
      </w:pPr>
    </w:p>
    <w:p w14:paraId="6C7228CB" w14:textId="77777777" w:rsidR="007510D4" w:rsidRPr="007510D4" w:rsidRDefault="007510D4" w:rsidP="007510D4">
      <w:pPr>
        <w:textAlignment w:val="auto"/>
      </w:pPr>
      <w:r w:rsidRPr="007510D4">
        <w:t xml:space="preserve">Zvláště není dovoleno vytvářet / měnit objekty, které mohou ovlivnit průběh změnového řízení a funkčnost / dostupnost aplikace. </w:t>
      </w:r>
    </w:p>
    <w:p w14:paraId="7293F658" w14:textId="77777777" w:rsidR="007510D4" w:rsidRPr="007510D4" w:rsidRDefault="007510D4" w:rsidP="007510D4">
      <w:pPr>
        <w:textAlignment w:val="auto"/>
      </w:pPr>
      <w:r w:rsidRPr="007510D4">
        <w:t>Sem patří především triggery a indexy nad objekty EGJE, a přidávání vlastních položek do tabulek, pohledů EGJE.</w:t>
      </w:r>
    </w:p>
    <w:p w14:paraId="315E7EE3" w14:textId="77777777" w:rsidR="007510D4" w:rsidRPr="007510D4" w:rsidRDefault="007510D4" w:rsidP="007510D4">
      <w:pPr>
        <w:textAlignment w:val="auto"/>
      </w:pPr>
      <w:r w:rsidRPr="007510D4">
        <w:t>Měnit obsah databáze EGJE je povoleno pouze pomocí aplikace EGJE, případně pomocí interface vytvořených ve spolupráci s implementačním týmem, resp. akceptované prostřednictvím služby helpdesk.</w:t>
      </w:r>
    </w:p>
    <w:p w14:paraId="11369A1E" w14:textId="77777777" w:rsidR="007510D4" w:rsidRPr="007510D4" w:rsidRDefault="007510D4" w:rsidP="007510D4">
      <w:pPr>
        <w:textAlignment w:val="auto"/>
      </w:pPr>
      <w:r w:rsidRPr="007510D4">
        <w:t>Pokud zákazník s db Oracle používá ke sběru statistik jinou funkci než standardní sběrovou proceduru EGJE (instalovanou z Adm51), sdělí její obsah implementačnímu týmu / prostřednictvím helpdesk.</w:t>
      </w:r>
    </w:p>
    <w:p w14:paraId="76C32798" w14:textId="77777777" w:rsidR="007510D4" w:rsidRPr="007510D4" w:rsidRDefault="007510D4" w:rsidP="007510D4">
      <w:pPr>
        <w:textAlignment w:val="auto"/>
      </w:pPr>
      <w:r w:rsidRPr="007510D4">
        <w:t>Standardní proceduru sběru statistik, ale zákazník spustí v případě, že je o to požádán helpdesk v rámci řešení nějakého výkonového problému. Může to být doprovázeno i žádostí o smazání jinak sebraných statistik.</w:t>
      </w:r>
    </w:p>
    <w:p w14:paraId="37D2E2FD" w14:textId="77777777" w:rsidR="007510D4" w:rsidRPr="007510D4" w:rsidRDefault="007510D4" w:rsidP="007510D4">
      <w:pPr>
        <w:textAlignment w:val="auto"/>
      </w:pPr>
    </w:p>
    <w:p w14:paraId="305AC5A0" w14:textId="4BABBC49" w:rsidR="007510D4" w:rsidRDefault="007510D4" w:rsidP="007510D4">
      <w:pPr>
        <w:textAlignment w:val="auto"/>
        <w:rPr>
          <w:rFonts w:ascii="Helv" w:hAnsi="Helv" w:cs="Helv"/>
          <w:color w:val="000000"/>
        </w:rPr>
      </w:pPr>
      <w:r w:rsidRPr="007510D4">
        <w:rPr>
          <w:rFonts w:ascii="Helv" w:hAnsi="Helv" w:cs="Helv"/>
          <w:color w:val="000000"/>
        </w:rPr>
        <w:lastRenderedPageBreak/>
        <w:t>Pokud potřebuje změnit zákazník ve vlastní režii interface objekt vytvořený (resp. zčásti vytvořený) firmou Elanor, sdělí to zákazník implementačnímu týmu / prostřednictvím helpdesk včetně obsahu změny.</w:t>
      </w:r>
    </w:p>
    <w:p w14:paraId="16632AE4" w14:textId="2CFADE90" w:rsidR="00E7497C" w:rsidRDefault="00E7497C" w:rsidP="00E7497C">
      <w:pPr>
        <w:pStyle w:val="Nadpis2"/>
      </w:pPr>
      <w:bookmarkStart w:id="27" w:name="_Toc198146792"/>
      <w:r>
        <w:t>Objekty BLOB - uložení dokumentů</w:t>
      </w:r>
      <w:bookmarkEnd w:id="27"/>
    </w:p>
    <w:p w14:paraId="37C4BC03" w14:textId="6FCE8166" w:rsidR="00E7497C" w:rsidRDefault="00E7497C" w:rsidP="001C3B39">
      <w:pPr>
        <w:pStyle w:val="Bezmezer"/>
      </w:pPr>
      <w:r>
        <w:t>U řady zákazníků je populární ukládání dokumentů o zaměstnanci do databáze (Opv31) a jsou i další aparáty EGJE, které ukládají, resp. budou ukládat různé dokumenty do db.</w:t>
      </w:r>
    </w:p>
    <w:p w14:paraId="116D7F88" w14:textId="77777777" w:rsidR="00E7497C" w:rsidRDefault="00E7497C" w:rsidP="001C3B39">
      <w:pPr>
        <w:pStyle w:val="Bezmezer"/>
      </w:pPr>
      <w:r>
        <w:t>Použití databází Oracle, resp. MS SQL Server pak dává možnosti ukládat tyto dokumenty na jiné diskové místo než ostatní běžná relační data.</w:t>
      </w:r>
    </w:p>
    <w:p w14:paraId="30C23FFA" w14:textId="77777777" w:rsidR="00E7497C" w:rsidRDefault="00E7497C" w:rsidP="001C3B39">
      <w:pPr>
        <w:pStyle w:val="Bezmezer"/>
      </w:pPr>
      <w:r>
        <w:t>Můžeme Vám nabídnout poradenské služby pro tento přesun. Na Oracle jde o použití mechanismů jejich přímého přesunu do jiného tablespace, datafile.</w:t>
      </w:r>
    </w:p>
    <w:p w14:paraId="271D1CCF" w14:textId="77777777" w:rsidR="00E7497C" w:rsidRDefault="00E7497C" w:rsidP="001C3B39">
      <w:pPr>
        <w:pStyle w:val="Bezmezer"/>
      </w:pPr>
      <w:r>
        <w:t>U MS SQL Serveru je to komplikovanější, vyžaduje to odstávku db, přesun dat, znovuvytvoření db tabulky a zpětný přesun dat.</w:t>
      </w:r>
    </w:p>
    <w:p w14:paraId="22E6F383" w14:textId="48462C19" w:rsidR="00E7497C" w:rsidRDefault="00E7497C" w:rsidP="001C3B39">
      <w:pPr>
        <w:pStyle w:val="Bezmezer"/>
      </w:pPr>
      <w:r>
        <w:t>V těchto variantách zůstávají dokumenty součástí relační databáze, je tak zaručena konzistence a běžné mechanismy zálohování zálohují obojí (tedy relační data i dokumenty).</w:t>
      </w:r>
    </w:p>
    <w:p w14:paraId="4716A195" w14:textId="25562D66" w:rsidR="00F378F6" w:rsidRDefault="00F378F6" w:rsidP="001C3B39">
      <w:pPr>
        <w:pStyle w:val="Bezmezer"/>
      </w:pPr>
    </w:p>
    <w:p w14:paraId="5FFE650D" w14:textId="77777777" w:rsidR="00AE5B33" w:rsidRDefault="00F378F6" w:rsidP="00F05EAE">
      <w:pPr>
        <w:pStyle w:val="dokumentace-textpodntu"/>
        <w:ind w:left="0"/>
      </w:pPr>
      <w:r>
        <w:t xml:space="preserve">V rámci </w:t>
      </w:r>
      <w:r w:rsidRPr="0092330C">
        <w:t xml:space="preserve">racionalizace a dalšího rozvoje </w:t>
      </w:r>
      <w:r>
        <w:t>EGJE</w:t>
      </w:r>
      <w:r w:rsidRPr="0092330C">
        <w:t xml:space="preserve"> dochází </w:t>
      </w:r>
      <w:r>
        <w:rPr>
          <w:lang w:val="cs-CZ"/>
        </w:rPr>
        <w:t>o</w:t>
      </w:r>
      <w:r>
        <w:t xml:space="preserve">d verze e202211 </w:t>
      </w:r>
      <w:r w:rsidRPr="0092330C">
        <w:t xml:space="preserve">k postupnému přesunu </w:t>
      </w:r>
      <w:r>
        <w:rPr>
          <w:lang w:val="cs-CZ"/>
        </w:rPr>
        <w:t xml:space="preserve">BLOB objektů typu </w:t>
      </w:r>
      <w:r w:rsidRPr="0092330C">
        <w:t>dokument</w:t>
      </w:r>
      <w:r>
        <w:t>/soubor</w:t>
      </w:r>
      <w:r>
        <w:rPr>
          <w:lang w:val="cs-CZ"/>
        </w:rPr>
        <w:t xml:space="preserve"> </w:t>
      </w:r>
      <w:r w:rsidRPr="0092330C">
        <w:t>z dílčích tabulek do jednoho společného uložiště</w:t>
      </w:r>
      <w:r>
        <w:rPr>
          <w:lang w:val="cs-CZ"/>
        </w:rPr>
        <w:t xml:space="preserve">, a tím je DB tabulka </w:t>
      </w:r>
      <w:r w:rsidR="00F05EAE">
        <w:rPr>
          <w:lang w:val="cs-CZ"/>
        </w:rPr>
        <w:t>CETDOK</w:t>
      </w:r>
      <w:r>
        <w:t>.</w:t>
      </w:r>
    </w:p>
    <w:p w14:paraId="016D3F0A" w14:textId="2ABCDF91" w:rsidR="00F378F6" w:rsidRDefault="00F378F6" w:rsidP="00F05EAE">
      <w:pPr>
        <w:pStyle w:val="dokumentace-textpodntu"/>
        <w:ind w:left="0"/>
      </w:pPr>
      <w:r>
        <w:t xml:space="preserve">Přesun dokumentů/souborů se týká v tuto chvíli pouze nově přidaných či zeditovaných záznamů, dříve přidané dokumenty/soubory zůstávají v původních tabulkách (prozatím). Přesunutý dokument/soubor je nahrazen vazbou (odkazem) na centrální uložiště, kam byl dokument/soubor přemístěn. </w:t>
      </w:r>
      <w:r w:rsidR="00F05EAE">
        <w:rPr>
          <w:lang w:val="cs-CZ"/>
        </w:rPr>
        <w:t xml:space="preserve">Tuto vazbu zajišťuje vazební tabulka CETDOKVAZBA. </w:t>
      </w:r>
    </w:p>
    <w:p w14:paraId="4910593D" w14:textId="28C8EB77" w:rsidR="00F05EAE" w:rsidRDefault="00F05EAE" w:rsidP="00F05EAE">
      <w:pPr>
        <w:pStyle w:val="dokumentace-textpodntu"/>
        <w:ind w:left="0"/>
        <w:rPr>
          <w:lang w:val="cs-CZ"/>
        </w:rPr>
      </w:pPr>
      <w:r>
        <w:rPr>
          <w:lang w:val="cs-CZ"/>
        </w:rPr>
        <w:t xml:space="preserve">V tuto chvíli se tedy jedná o hybridní řešení uložení dokumentů. </w:t>
      </w:r>
      <w:r w:rsidRPr="00BD74E2">
        <w:rPr>
          <w:rFonts w:cs="Arial"/>
          <w:color w:val="242424"/>
        </w:rPr>
        <w:t>Interfejsy, které spadají pod maintenance, byly na tento mechanismus připraveny</w:t>
      </w:r>
      <w:r w:rsidR="006A4C99">
        <w:rPr>
          <w:rFonts w:cs="Arial"/>
          <w:color w:val="242424"/>
          <w:lang w:val="cs-CZ"/>
        </w:rPr>
        <w:t xml:space="preserve">. </w:t>
      </w:r>
      <w:r w:rsidR="00AE5B33">
        <w:rPr>
          <w:rFonts w:cs="Arial"/>
          <w:color w:val="242424"/>
          <w:lang w:val="cs-CZ"/>
        </w:rPr>
        <w:t xml:space="preserve">V </w:t>
      </w:r>
      <w:r>
        <w:rPr>
          <w:lang w:val="cs-CZ"/>
        </w:rPr>
        <w:t xml:space="preserve">případě interfejsů, které si spravuje klient sám, je potřeba </w:t>
      </w:r>
      <w:r w:rsidR="006A4C99">
        <w:rPr>
          <w:lang w:val="cs-CZ"/>
        </w:rPr>
        <w:t xml:space="preserve">na toto myslet a </w:t>
      </w:r>
      <w:r>
        <w:rPr>
          <w:lang w:val="cs-CZ"/>
        </w:rPr>
        <w:t>upravit propojení tak, aby splňoval toto hybridní řešení. I zde Vám jsme k</w:t>
      </w:r>
      <w:r w:rsidR="00AE5B33">
        <w:rPr>
          <w:lang w:val="cs-CZ"/>
        </w:rPr>
        <w:t> </w:t>
      </w:r>
      <w:r>
        <w:rPr>
          <w:lang w:val="cs-CZ"/>
        </w:rPr>
        <w:t>dis</w:t>
      </w:r>
      <w:r w:rsidR="00AE5B33">
        <w:rPr>
          <w:lang w:val="cs-CZ"/>
        </w:rPr>
        <w:t>p</w:t>
      </w:r>
      <w:r>
        <w:rPr>
          <w:lang w:val="cs-CZ"/>
        </w:rPr>
        <w:t>ozici</w:t>
      </w:r>
      <w:r w:rsidR="00AE5B33">
        <w:rPr>
          <w:lang w:val="cs-CZ"/>
        </w:rPr>
        <w:t xml:space="preserve"> ke konzultaci řešení.</w:t>
      </w:r>
    </w:p>
    <w:p w14:paraId="09891283" w14:textId="5DE89CDB" w:rsidR="00AE5B33" w:rsidRPr="00042336" w:rsidRDefault="00AE5B33" w:rsidP="00042336">
      <w:pPr>
        <w:pStyle w:val="dokumentace-textpodntu"/>
        <w:ind w:left="0"/>
        <w:rPr>
          <w:b/>
          <w:bCs/>
          <w:lang w:val="cs-CZ"/>
        </w:rPr>
      </w:pPr>
      <w:r>
        <w:rPr>
          <w:lang w:val="cs-CZ"/>
        </w:rPr>
        <w:t xml:space="preserve">Po dokončení implementace vazby u všech odpovídajících tabulek obsahující BLOB objekty do nového uložiště, proběhne případný hromadný přesun původních objektů. </w:t>
      </w:r>
      <w:r w:rsidRPr="00042336">
        <w:rPr>
          <w:b/>
          <w:bCs/>
          <w:lang w:val="cs-CZ"/>
        </w:rPr>
        <w:t>O této skutečnosti budete předem informováni.</w:t>
      </w:r>
    </w:p>
    <w:p w14:paraId="761860C4" w14:textId="57180E9D" w:rsidR="00F378F6" w:rsidRDefault="00F378F6" w:rsidP="001C3B39">
      <w:pPr>
        <w:pStyle w:val="Bezmezer"/>
      </w:pPr>
    </w:p>
    <w:p w14:paraId="2F38F967" w14:textId="77777777" w:rsidR="00E7497C" w:rsidRPr="00E7497C" w:rsidRDefault="00E7497C" w:rsidP="001C3B39"/>
    <w:p w14:paraId="255C4A11" w14:textId="77777777" w:rsidR="007510D4" w:rsidRPr="007510D4" w:rsidRDefault="007510D4" w:rsidP="00772C5E">
      <w:pPr>
        <w:keepNext/>
        <w:numPr>
          <w:ilvl w:val="0"/>
          <w:numId w:val="6"/>
        </w:numPr>
        <w:tabs>
          <w:tab w:val="clear" w:pos="432"/>
          <w:tab w:val="num" w:pos="360"/>
        </w:tabs>
        <w:spacing w:before="180" w:after="60"/>
        <w:ind w:left="0" w:firstLine="0"/>
        <w:textAlignment w:val="auto"/>
        <w:outlineLvl w:val="0"/>
        <w:rPr>
          <w:rFonts w:cs="Arial"/>
          <w:b/>
          <w:bCs/>
          <w:kern w:val="32"/>
          <w:sz w:val="32"/>
          <w:szCs w:val="32"/>
          <w:u w:val="thick"/>
        </w:rPr>
      </w:pPr>
      <w:bookmarkStart w:id="28" w:name="_Toc198146793"/>
      <w:r w:rsidRPr="007510D4">
        <w:rPr>
          <w:rFonts w:cs="Arial"/>
          <w:b/>
          <w:bCs/>
          <w:kern w:val="32"/>
          <w:sz w:val="32"/>
          <w:szCs w:val="32"/>
          <w:u w:val="thick"/>
        </w:rPr>
        <w:t>Správa aplikace - změnové řízení</w:t>
      </w:r>
      <w:bookmarkEnd w:id="28"/>
    </w:p>
    <w:p w14:paraId="609237D4" w14:textId="77777777" w:rsidR="007510D4" w:rsidRPr="007510D4" w:rsidRDefault="007510D4" w:rsidP="2C4A3E41">
      <w:pPr>
        <w:spacing w:before="120"/>
        <w:jc w:val="both"/>
        <w:textAlignment w:val="auto"/>
        <w:rPr>
          <w:lang w:eastAsia="en-US"/>
        </w:rPr>
      </w:pPr>
      <w:r w:rsidRPr="2C4A3E41">
        <w:rPr>
          <w:lang w:eastAsia="en-US"/>
        </w:rPr>
        <w:t>Obecně se správa EGJE skládá z :</w:t>
      </w:r>
    </w:p>
    <w:p w14:paraId="6474AF0F" w14:textId="77777777" w:rsidR="007510D4" w:rsidRPr="007510D4" w:rsidRDefault="007510D4" w:rsidP="00772C5E">
      <w:pPr>
        <w:numPr>
          <w:ilvl w:val="1"/>
          <w:numId w:val="10"/>
        </w:numPr>
        <w:tabs>
          <w:tab w:val="left" w:pos="1191"/>
        </w:tabs>
        <w:textAlignment w:val="auto"/>
      </w:pPr>
      <w:r w:rsidRPr="007510D4">
        <w:t>Nastavení a změna parametrů pomocí utility configurator_egje - viz následující kap.</w:t>
      </w:r>
    </w:p>
    <w:p w14:paraId="6B6CB3A1" w14:textId="6616E48D" w:rsidR="007510D4" w:rsidRPr="007510D4" w:rsidRDefault="007510D4" w:rsidP="00772C5E">
      <w:pPr>
        <w:numPr>
          <w:ilvl w:val="1"/>
          <w:numId w:val="10"/>
        </w:numPr>
        <w:tabs>
          <w:tab w:val="left" w:pos="1191"/>
        </w:tabs>
        <w:textAlignment w:val="auto"/>
      </w:pPr>
      <w:r w:rsidRPr="007510D4">
        <w:rPr>
          <w:b/>
        </w:rPr>
        <w:t>Instalace změnového řízení aplikace</w:t>
      </w:r>
      <w:r w:rsidRPr="007510D4">
        <w:t xml:space="preserve"> (patch resp. výdejové verze).</w:t>
      </w:r>
      <w:r w:rsidRPr="007510D4">
        <w:br/>
        <w:t>Postup se provádí podle popisu, který verzi provází</w:t>
      </w:r>
      <w:r w:rsidR="00E41239">
        <w:t>, Standardem je provedení pomocí utility superconfigurator.</w:t>
      </w:r>
      <w:r w:rsidRPr="007510D4">
        <w:t xml:space="preserve"> </w:t>
      </w:r>
      <w:r w:rsidR="00E41239">
        <w:t xml:space="preserve">Obsahem </w:t>
      </w:r>
      <w:r w:rsidRPr="007510D4">
        <w:t xml:space="preserve">však </w:t>
      </w:r>
      <w:r w:rsidR="00E41239">
        <w:t xml:space="preserve">je </w:t>
      </w:r>
      <w:r w:rsidRPr="007510D4">
        <w:t>zkopírování dodaných souborů (typicky eman.jar resp. egjelib.jar) do příslušného adresáře deployment Web serveru (pro testovací a pro ostrou verzi) a případně na aplikační server.</w:t>
      </w:r>
      <w:r w:rsidRPr="007510D4">
        <w:br/>
        <w:t>Je-li instalován i EGJEWeb2 je třeba zaktualizovat i tomcat web aplikaci.</w:t>
      </w:r>
    </w:p>
    <w:p w14:paraId="443417E1" w14:textId="77777777" w:rsidR="007510D4" w:rsidRPr="007510D4" w:rsidRDefault="007510D4" w:rsidP="00772C5E">
      <w:pPr>
        <w:numPr>
          <w:ilvl w:val="1"/>
          <w:numId w:val="10"/>
        </w:numPr>
        <w:tabs>
          <w:tab w:val="left" w:pos="1191"/>
        </w:tabs>
        <w:textAlignment w:val="auto"/>
      </w:pPr>
      <w:r w:rsidRPr="007510D4">
        <w:rPr>
          <w:b/>
        </w:rPr>
        <w:t>Změnové řízení databáze</w:t>
      </w:r>
      <w:r w:rsidRPr="007510D4">
        <w:br/>
        <w:t>Jde o spuštění změnového skriptu, který je součástí verze (patche) pomocí vlastní aplikace EGJE. Akce se provádí na formuláři Adm51 přístupném správci systému. Spuštění je potřeba provést na Testovací i Ostré databázi.</w:t>
      </w:r>
    </w:p>
    <w:p w14:paraId="1D84FE43" w14:textId="77777777" w:rsidR="007510D4" w:rsidRPr="007510D4" w:rsidRDefault="007510D4" w:rsidP="007510D4">
      <w:pPr>
        <w:tabs>
          <w:tab w:val="left" w:pos="1191"/>
        </w:tabs>
        <w:ind w:left="1440" w:hanging="606"/>
        <w:textAlignment w:val="auto"/>
      </w:pPr>
      <w:r w:rsidRPr="007510D4">
        <w:t>Pozn. Je možné nejprve programy instalovat a skript spustit pouze na testovací databázi, vše otestovat a až následně provést to samé na ostré instalaci/databázi.</w:t>
      </w:r>
    </w:p>
    <w:p w14:paraId="121B1CEB" w14:textId="77777777" w:rsidR="007510D4" w:rsidRPr="007510D4" w:rsidRDefault="007510D4" w:rsidP="00772C5E">
      <w:pPr>
        <w:numPr>
          <w:ilvl w:val="1"/>
          <w:numId w:val="10"/>
        </w:numPr>
        <w:tabs>
          <w:tab w:val="left" w:pos="1191"/>
        </w:tabs>
        <w:textAlignment w:val="auto"/>
      </w:pPr>
      <w:r w:rsidRPr="007510D4">
        <w:t>Databázové statistiky (pouze db Oracle - Adm51)</w:t>
      </w:r>
    </w:p>
    <w:p w14:paraId="35312F46" w14:textId="77777777" w:rsidR="007510D4" w:rsidRPr="007510D4" w:rsidRDefault="007510D4" w:rsidP="00772C5E">
      <w:pPr>
        <w:numPr>
          <w:ilvl w:val="1"/>
          <w:numId w:val="10"/>
        </w:numPr>
        <w:tabs>
          <w:tab w:val="left" w:pos="1191"/>
        </w:tabs>
        <w:textAlignment w:val="auto"/>
      </w:pPr>
      <w:r w:rsidRPr="007510D4">
        <w:t>Správa uživatelů</w:t>
      </w:r>
    </w:p>
    <w:p w14:paraId="3AEF6A58"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eastAsia="MS Mincho" w:cs="Arial"/>
          <w:b/>
          <w:bCs/>
          <w:iCs/>
          <w:sz w:val="28"/>
          <w:szCs w:val="28"/>
          <w:u w:val="single"/>
        </w:rPr>
      </w:pPr>
      <w:bookmarkStart w:id="29" w:name="_Toc198146794"/>
      <w:r w:rsidRPr="007510D4">
        <w:rPr>
          <w:rFonts w:cs="Arial"/>
          <w:b/>
          <w:bCs/>
          <w:iCs/>
          <w:sz w:val="28"/>
          <w:szCs w:val="28"/>
          <w:u w:val="single"/>
        </w:rPr>
        <w:t>Nastavení a změna parametrů pomocí utility configurator_egje</w:t>
      </w:r>
      <w:bookmarkEnd w:id="29"/>
      <w:r w:rsidRPr="007510D4">
        <w:rPr>
          <w:rFonts w:eastAsia="MS Mincho" w:cs="Arial"/>
          <w:b/>
          <w:bCs/>
          <w:iCs/>
          <w:sz w:val="28"/>
          <w:szCs w:val="28"/>
          <w:u w:val="single"/>
        </w:rPr>
        <w:t xml:space="preserve"> </w:t>
      </w:r>
    </w:p>
    <w:p w14:paraId="0DCF8A9D" w14:textId="77777777" w:rsidR="007510D4" w:rsidRPr="007510D4" w:rsidRDefault="007510D4" w:rsidP="007510D4">
      <w:pPr>
        <w:textAlignment w:val="auto"/>
        <w:rPr>
          <w:rFonts w:eastAsia="MS Mincho"/>
        </w:rPr>
      </w:pPr>
      <w:r w:rsidRPr="007510D4">
        <w:rPr>
          <w:rFonts w:eastAsia="MS Mincho"/>
        </w:rPr>
        <w:t>Utilita configurator_egje  (ve windows jako dávka configurator_egje.bat) se nachází ve složce configurator instalačního adresáře resp. následně jej správce má kořenovém adresáři instalace EGJE.</w:t>
      </w:r>
    </w:p>
    <w:p w14:paraId="6E0557F0" w14:textId="77777777" w:rsidR="007510D4" w:rsidRPr="007510D4" w:rsidRDefault="007510D4" w:rsidP="007510D4">
      <w:pPr>
        <w:textAlignment w:val="auto"/>
        <w:rPr>
          <w:rFonts w:eastAsia="MS Mincho"/>
        </w:rPr>
      </w:pPr>
      <w:r w:rsidRPr="007510D4">
        <w:rPr>
          <w:rFonts w:eastAsia="MS Mincho"/>
        </w:rPr>
        <w:t>Jazyk programu je možné nastavit pomocí parametru EGJELANG uvnitř spouštěcí dávky</w:t>
      </w:r>
    </w:p>
    <w:p w14:paraId="5E0B8726" w14:textId="77777777" w:rsidR="007510D4" w:rsidRPr="007510D4" w:rsidRDefault="007510D4" w:rsidP="007510D4">
      <w:pPr>
        <w:textAlignment w:val="auto"/>
        <w:rPr>
          <w:rFonts w:eastAsia="MS Mincho"/>
        </w:rPr>
      </w:pPr>
      <w:r w:rsidRPr="007510D4">
        <w:rPr>
          <w:rFonts w:eastAsia="MS Mincho"/>
        </w:rPr>
        <w:t>př. -DEGJELANG=en   způsobí spuštění v angličtině.</w:t>
      </w:r>
    </w:p>
    <w:p w14:paraId="7B4CAB78" w14:textId="77777777" w:rsidR="007510D4" w:rsidRPr="007510D4" w:rsidRDefault="007510D4" w:rsidP="007510D4">
      <w:pPr>
        <w:textAlignment w:val="auto"/>
        <w:rPr>
          <w:rFonts w:ascii="Calibri" w:eastAsia="MS Mincho" w:hAnsi="Calibri"/>
          <w:sz w:val="16"/>
          <w:szCs w:val="16"/>
        </w:rPr>
      </w:pPr>
      <w:r w:rsidRPr="007510D4">
        <w:rPr>
          <w:rFonts w:eastAsia="MS Mincho"/>
        </w:rPr>
        <w:lastRenderedPageBreak/>
        <w:t>Spouští se konfigurační program s tímto obsahem:</w:t>
      </w:r>
      <w:r w:rsidRPr="007510D4">
        <w:rPr>
          <w:rFonts w:eastAsia="MS Mincho"/>
        </w:rPr>
        <w:br/>
      </w:r>
    </w:p>
    <w:p w14:paraId="475B25A9" w14:textId="77777777" w:rsidR="007510D4" w:rsidRPr="007510D4" w:rsidRDefault="007510D4" w:rsidP="007510D4">
      <w:pPr>
        <w:textAlignment w:val="auto"/>
        <w:rPr>
          <w:rFonts w:ascii="Calibri" w:eastAsia="MS Mincho" w:hAnsi="Calibri"/>
          <w:sz w:val="16"/>
          <w:szCs w:val="16"/>
        </w:rPr>
      </w:pPr>
      <w:r w:rsidRPr="007510D4">
        <w:rPr>
          <w:rFonts w:ascii="Calibri" w:eastAsia="MS Mincho" w:hAnsi="Calibri"/>
          <w:sz w:val="16"/>
          <w:szCs w:val="16"/>
        </w:rPr>
        <w:t>java -Xmx128M  -DEGJELANG=cs -cp ../EGJE/egjelib/eman.jar;../EGJE/egjelib/egjelib.jar  cz.elanor.eman.sgui.configurator.Configurator ./config_egje.jar</w:t>
      </w:r>
    </w:p>
    <w:p w14:paraId="0EC0A308" w14:textId="77777777" w:rsidR="007510D4" w:rsidRPr="007510D4" w:rsidRDefault="007510D4" w:rsidP="007510D4">
      <w:pPr>
        <w:textAlignment w:val="auto"/>
        <w:rPr>
          <w:rFonts w:ascii="Calibri" w:eastAsia="MS Mincho" w:hAnsi="Calibri"/>
          <w:sz w:val="16"/>
          <w:szCs w:val="16"/>
        </w:rPr>
      </w:pPr>
      <w:r w:rsidRPr="007510D4">
        <w:rPr>
          <w:rFonts w:ascii="Calibri" w:eastAsia="MS Mincho" w:hAnsi="Calibri"/>
          <w:sz w:val="16"/>
          <w:szCs w:val="16"/>
        </w:rPr>
        <w:t xml:space="preserve">exit </w:t>
      </w:r>
    </w:p>
    <w:p w14:paraId="0F3B2D32" w14:textId="77777777" w:rsidR="007510D4" w:rsidRPr="007510D4" w:rsidRDefault="007510D4" w:rsidP="007510D4">
      <w:pPr>
        <w:textAlignment w:val="auto"/>
        <w:rPr>
          <w:rFonts w:eastAsia="MS Mincho"/>
        </w:rPr>
      </w:pPr>
      <w:r w:rsidRPr="007510D4">
        <w:rPr>
          <w:rFonts w:eastAsia="MS Mincho"/>
        </w:rPr>
        <w:t xml:space="preserve">Předpokladem je cesta na program java. U OS Windows jde o </w:t>
      </w:r>
      <w:r w:rsidRPr="007510D4">
        <w:rPr>
          <w:rFonts w:ascii="Courier New" w:eastAsia="MS Mincho" w:hAnsi="Courier New" w:cs="Courier New"/>
        </w:rPr>
        <w:t>java.exe</w:t>
      </w:r>
      <w:r w:rsidRPr="007510D4">
        <w:rPr>
          <w:rFonts w:eastAsia="MS Mincho"/>
        </w:rPr>
        <w:t>, který standardní instalace  java JRE nahrává do Windows\System32/</w:t>
      </w:r>
      <w:r w:rsidRPr="007510D4">
        <w:t xml:space="preserve"> </w:t>
      </w:r>
      <w:r w:rsidRPr="007510D4">
        <w:rPr>
          <w:rFonts w:eastAsia="MS Mincho"/>
        </w:rPr>
        <w:t xml:space="preserve">SysWOW64 adresáře. Resp. je potřeba mít  v Proměnné prostředí / Path nastavenou cestu do adresáře </w:t>
      </w:r>
      <w:r w:rsidRPr="007510D4">
        <w:rPr>
          <w:rFonts w:eastAsia="MS Mincho"/>
          <w:i/>
        </w:rPr>
        <w:t>javaJRE</w:t>
      </w:r>
      <w:r w:rsidRPr="007510D4">
        <w:rPr>
          <w:rFonts w:eastAsia="MS Mincho"/>
        </w:rPr>
        <w:t xml:space="preserve">\bin resp. </w:t>
      </w:r>
      <w:r w:rsidRPr="007510D4">
        <w:rPr>
          <w:rFonts w:eastAsia="MS Mincho"/>
          <w:i/>
        </w:rPr>
        <w:t>javaJDK</w:t>
      </w:r>
      <w:r w:rsidRPr="007510D4">
        <w:rPr>
          <w:rFonts w:eastAsia="MS Mincho"/>
        </w:rPr>
        <w:t>\bin.</w:t>
      </w:r>
    </w:p>
    <w:p w14:paraId="6C418EFC" w14:textId="77777777" w:rsidR="007510D4" w:rsidRPr="007510D4" w:rsidRDefault="007510D4" w:rsidP="007510D4">
      <w:pPr>
        <w:textAlignment w:val="auto"/>
        <w:rPr>
          <w:rFonts w:eastAsia="MS Mincho"/>
        </w:rPr>
      </w:pPr>
      <w:r w:rsidRPr="007510D4">
        <w:rPr>
          <w:rFonts w:eastAsia="MS Mincho"/>
        </w:rPr>
        <w:t xml:space="preserve">Spouštěnou verzi java zjistíte z příkazového řádku OS, příkazem </w:t>
      </w:r>
      <w:r w:rsidRPr="007510D4">
        <w:rPr>
          <w:rFonts w:ascii="Courier New" w:eastAsia="MS Mincho" w:hAnsi="Courier New" w:cs="Courier New"/>
        </w:rPr>
        <w:t>java -version</w:t>
      </w:r>
      <w:r w:rsidRPr="007510D4">
        <w:rPr>
          <w:rFonts w:eastAsia="MS Mincho"/>
        </w:rPr>
        <w:t>.</w:t>
      </w:r>
    </w:p>
    <w:p w14:paraId="2A173FC0" w14:textId="77777777" w:rsidR="007510D4" w:rsidRPr="007510D4" w:rsidRDefault="007510D4" w:rsidP="007510D4">
      <w:pPr>
        <w:textAlignment w:val="auto"/>
        <w:rPr>
          <w:rFonts w:eastAsia="MS Mincho"/>
        </w:rPr>
      </w:pPr>
    </w:p>
    <w:p w14:paraId="58F5794C" w14:textId="77777777" w:rsidR="007510D4" w:rsidRPr="007510D4" w:rsidRDefault="007510D4" w:rsidP="007510D4">
      <w:pPr>
        <w:textAlignment w:val="auto"/>
        <w:rPr>
          <w:rFonts w:eastAsia="MS Mincho"/>
        </w:rPr>
      </w:pPr>
      <w:r w:rsidRPr="007510D4">
        <w:rPr>
          <w:rFonts w:eastAsia="MS Mincho"/>
        </w:rPr>
        <w:t>Každá předloha klienta resp. každý server EGJE (AS či EGJWEB2) má svůj konfigurační soubor config_egje.jar a je vhodné si na každý udělat editační dávku (nebo je všechny namapovat do jednoho SuperConfiguratoru).</w:t>
      </w:r>
    </w:p>
    <w:p w14:paraId="5C3B3C90" w14:textId="77777777" w:rsidR="007510D4" w:rsidRPr="007510D4" w:rsidRDefault="007510D4" w:rsidP="007510D4">
      <w:pPr>
        <w:textAlignment w:val="auto"/>
        <w:rPr>
          <w:rFonts w:eastAsia="MS Mincho"/>
          <w:i/>
        </w:rPr>
      </w:pPr>
    </w:p>
    <w:p w14:paraId="6B2E7B1B" w14:textId="77777777" w:rsidR="00B668E4" w:rsidRDefault="00B668E4" w:rsidP="00B668E4">
      <w:pPr>
        <w:rPr>
          <w:noProof/>
        </w:rPr>
      </w:pPr>
      <w:bookmarkStart w:id="30" w:name="_Web/Složka_pro_JWS"/>
      <w:bookmarkEnd w:id="30"/>
    </w:p>
    <w:p w14:paraId="7135A74D" w14:textId="77777777" w:rsidR="00B668E4" w:rsidRPr="00DB4E6C" w:rsidRDefault="00B668E4" w:rsidP="00B668E4">
      <w:pPr>
        <w:rPr>
          <w:rFonts w:eastAsia="MS Mincho"/>
        </w:rPr>
      </w:pPr>
    </w:p>
    <w:p w14:paraId="678F45FD" w14:textId="1C9A6F2F" w:rsidR="007510D4" w:rsidRPr="007510D4" w:rsidRDefault="006C6B28" w:rsidP="00772C5E">
      <w:pPr>
        <w:keepNext/>
        <w:numPr>
          <w:ilvl w:val="2"/>
          <w:numId w:val="6"/>
        </w:numPr>
        <w:tabs>
          <w:tab w:val="num" w:pos="360"/>
        </w:tabs>
        <w:spacing w:before="240" w:after="60"/>
        <w:ind w:left="0" w:firstLine="0"/>
        <w:textAlignment w:val="auto"/>
        <w:outlineLvl w:val="2"/>
        <w:rPr>
          <w:rFonts w:eastAsia="MS Mincho" w:cs="Arial"/>
          <w:b/>
          <w:bCs/>
          <w:sz w:val="26"/>
          <w:szCs w:val="26"/>
        </w:rPr>
      </w:pPr>
      <w:bookmarkStart w:id="31" w:name="_Toc198146795"/>
      <w:r>
        <w:rPr>
          <w:rFonts w:eastAsia="MS Mincho" w:cs="Arial"/>
          <w:b/>
          <w:bCs/>
          <w:sz w:val="26"/>
          <w:szCs w:val="26"/>
        </w:rPr>
        <w:t>Adresa</w:t>
      </w:r>
      <w:r w:rsidR="007510D4" w:rsidRPr="007510D4">
        <w:rPr>
          <w:rFonts w:eastAsia="MS Mincho" w:cs="Arial"/>
          <w:b/>
          <w:bCs/>
          <w:sz w:val="26"/>
          <w:szCs w:val="26"/>
        </w:rPr>
        <w:t xml:space="preserve"> </w:t>
      </w:r>
      <w:r w:rsidR="006170FF">
        <w:rPr>
          <w:rFonts w:eastAsia="MS Mincho" w:cs="Arial"/>
          <w:b/>
          <w:bCs/>
          <w:sz w:val="26"/>
          <w:szCs w:val="26"/>
        </w:rPr>
        <w:t>EWS</w:t>
      </w:r>
      <w:bookmarkEnd w:id="31"/>
    </w:p>
    <w:p w14:paraId="7E7CE767" w14:textId="7AF03D5D" w:rsidR="007510D4" w:rsidRPr="007510D4" w:rsidRDefault="007510D4" w:rsidP="007510D4">
      <w:pPr>
        <w:textAlignment w:val="auto"/>
        <w:rPr>
          <w:rFonts w:eastAsia="MS Mincho"/>
        </w:rPr>
      </w:pPr>
      <w:r w:rsidRPr="007510D4">
        <w:rPr>
          <w:rFonts w:eastAsia="MS Mincho"/>
        </w:rPr>
        <w:t xml:space="preserve">Uvádíme cestu do kořenového složky distribuce </w:t>
      </w:r>
      <w:r w:rsidR="00254E84">
        <w:rPr>
          <w:rFonts w:eastAsia="MS Mincho"/>
        </w:rPr>
        <w:t>EWS (EGJE Web Start)</w:t>
      </w:r>
    </w:p>
    <w:p w14:paraId="18C65B39" w14:textId="77777777" w:rsidR="007510D4" w:rsidRPr="007510D4" w:rsidRDefault="007510D4" w:rsidP="007510D4">
      <w:pPr>
        <w:textAlignment w:val="auto"/>
        <w:rPr>
          <w:rFonts w:eastAsia="MS Mincho"/>
        </w:rPr>
      </w:pPr>
      <w:r w:rsidRPr="007510D4">
        <w:rPr>
          <w:rFonts w:eastAsia="MS Mincho"/>
        </w:rPr>
        <w:t xml:space="preserve">Cestu vyplňujeme buď v podobě </w:t>
      </w:r>
    </w:p>
    <w:p w14:paraId="0CA6567A" w14:textId="77777777" w:rsidR="007510D4" w:rsidRPr="007510D4" w:rsidRDefault="007510D4" w:rsidP="007510D4">
      <w:pPr>
        <w:ind w:firstLine="708"/>
        <w:textAlignment w:val="auto"/>
        <w:rPr>
          <w:rFonts w:eastAsia="MS Mincho"/>
        </w:rPr>
      </w:pPr>
      <w:r w:rsidRPr="007510D4">
        <w:rPr>
          <w:rFonts w:eastAsia="MS Mincho"/>
        </w:rPr>
        <w:t xml:space="preserve">http(s)://... </w:t>
      </w:r>
    </w:p>
    <w:p w14:paraId="645045B5" w14:textId="77777777" w:rsidR="007510D4" w:rsidRPr="007510D4" w:rsidRDefault="007510D4" w:rsidP="007510D4">
      <w:pPr>
        <w:ind w:firstLine="708"/>
        <w:textAlignment w:val="auto"/>
        <w:rPr>
          <w:rFonts w:eastAsia="MS Mincho"/>
        </w:rPr>
      </w:pPr>
      <w:r w:rsidRPr="007510D4">
        <w:rPr>
          <w:rFonts w:eastAsia="MS Mincho"/>
        </w:rPr>
        <w:t>př.: https://prghr1/egje_vzor</w:t>
      </w:r>
    </w:p>
    <w:p w14:paraId="768F2437" w14:textId="77777777" w:rsidR="007510D4" w:rsidRPr="007510D4" w:rsidRDefault="007510D4" w:rsidP="007510D4">
      <w:pPr>
        <w:textAlignment w:val="auto"/>
        <w:rPr>
          <w:rFonts w:eastAsia="MS Mincho"/>
        </w:rPr>
      </w:pPr>
      <w:r w:rsidRPr="007510D4">
        <w:rPr>
          <w:rFonts w:eastAsia="MS Mincho"/>
        </w:rPr>
        <w:t xml:space="preserve">nebo v podobě </w:t>
      </w:r>
    </w:p>
    <w:p w14:paraId="6C6D4EA9" w14:textId="77777777" w:rsidR="007510D4" w:rsidRPr="007510D4" w:rsidRDefault="007510D4" w:rsidP="007510D4">
      <w:pPr>
        <w:textAlignment w:val="auto"/>
        <w:rPr>
          <w:rFonts w:eastAsia="MS Mincho"/>
        </w:rPr>
      </w:pPr>
      <w:r w:rsidRPr="007510D4">
        <w:rPr>
          <w:rFonts w:eastAsia="MS Mincho"/>
        </w:rPr>
        <w:tab/>
        <w:t>file:/...</w:t>
      </w:r>
    </w:p>
    <w:p w14:paraId="386F8CD3" w14:textId="77777777" w:rsidR="007510D4" w:rsidRPr="007510D4" w:rsidRDefault="007510D4" w:rsidP="007510D4">
      <w:pPr>
        <w:textAlignment w:val="auto"/>
        <w:rPr>
          <w:rFonts w:eastAsia="MS Mincho"/>
        </w:rPr>
      </w:pPr>
      <w:r w:rsidRPr="007510D4">
        <w:rPr>
          <w:rFonts w:eastAsia="MS Mincho"/>
        </w:rPr>
        <w:tab/>
        <w:t>př. file:/J:/egje_install_vzor/egje</w:t>
      </w:r>
    </w:p>
    <w:p w14:paraId="2A7A55FE" w14:textId="4953167A" w:rsidR="007510D4" w:rsidRDefault="006170FF" w:rsidP="007510D4">
      <w:pPr>
        <w:textAlignment w:val="auto"/>
        <w:rPr>
          <w:rFonts w:eastAsia="MS Mincho"/>
        </w:rPr>
      </w:pPr>
      <w:r>
        <w:rPr>
          <w:rFonts w:eastAsia="MS Mincho"/>
        </w:rPr>
        <w:t>Preferujte http(s) formát.</w:t>
      </w:r>
    </w:p>
    <w:p w14:paraId="69753A2B" w14:textId="7CCB77E7" w:rsidR="002317C3" w:rsidRDefault="002317C3" w:rsidP="002317C3">
      <w:pPr>
        <w:spacing w:before="120"/>
        <w:jc w:val="both"/>
        <w:textAlignment w:val="auto"/>
        <w:rPr>
          <w:b/>
          <w:lang w:eastAsia="x-none"/>
        </w:rPr>
      </w:pPr>
      <w:r w:rsidRPr="007869B6">
        <w:rPr>
          <w:b/>
          <w:lang w:eastAsia="x-none"/>
        </w:rPr>
        <w:t>Java 11 již mechanismus JWS nepodporuje, náhradou je EWS vytvořený firmou Elanor</w:t>
      </w:r>
      <w:r w:rsidR="00977D26">
        <w:rPr>
          <w:b/>
          <w:lang w:eastAsia="x-none"/>
        </w:rPr>
        <w:t>, proto doporučujeme nevyužívat funkcí spojených s JWS jako je například ve zvýrazněném rámečku na obrázku</w:t>
      </w:r>
    </w:p>
    <w:p w14:paraId="514581CD" w14:textId="4B5CAF52" w:rsidR="002317C3" w:rsidRPr="00180588" w:rsidRDefault="002317C3" w:rsidP="0073211F">
      <w:pPr>
        <w:spacing w:before="120"/>
        <w:textAlignment w:val="auto"/>
        <w:rPr>
          <w:b/>
          <w:lang w:eastAsia="x-none"/>
        </w:rPr>
      </w:pPr>
      <w:r>
        <w:rPr>
          <w:b/>
          <w:lang w:eastAsia="x-none"/>
        </w:rPr>
        <w:t xml:space="preserve">Mechanismus </w:t>
      </w:r>
      <w:r w:rsidR="00977D26">
        <w:rPr>
          <w:b/>
          <w:lang w:eastAsia="x-none"/>
        </w:rPr>
        <w:t xml:space="preserve">EWS </w:t>
      </w:r>
      <w:r>
        <w:rPr>
          <w:b/>
          <w:lang w:eastAsia="x-none"/>
        </w:rPr>
        <w:t>je</w:t>
      </w:r>
      <w:r w:rsidR="00C440BD">
        <w:rPr>
          <w:b/>
          <w:lang w:eastAsia="x-none"/>
        </w:rPr>
        <w:t xml:space="preserve"> vydáván jako samostatná distr</w:t>
      </w:r>
      <w:r w:rsidR="005E3CDE">
        <w:rPr>
          <w:b/>
          <w:lang w:eastAsia="x-none"/>
        </w:rPr>
        <w:t xml:space="preserve">ibuce a jeho funkčnost je </w:t>
      </w:r>
      <w:r>
        <w:rPr>
          <w:b/>
          <w:lang w:eastAsia="x-none"/>
        </w:rPr>
        <w:t>pop</w:t>
      </w:r>
      <w:r w:rsidR="005E3CDE">
        <w:rPr>
          <w:b/>
          <w:lang w:eastAsia="x-none"/>
        </w:rPr>
        <w:t>sána</w:t>
      </w:r>
      <w:r>
        <w:rPr>
          <w:b/>
          <w:lang w:eastAsia="x-none"/>
        </w:rPr>
        <w:t xml:space="preserve"> v dokumentu </w:t>
      </w:r>
      <w:r w:rsidR="00FB748E">
        <w:rPr>
          <w:b/>
          <w:lang w:eastAsia="x-none"/>
        </w:rPr>
        <w:t>„</w:t>
      </w:r>
      <w:r w:rsidRPr="00204C63">
        <w:rPr>
          <w:b/>
          <w:lang w:eastAsia="x-none"/>
        </w:rPr>
        <w:t>EWS</w:t>
      </w:r>
      <w:r w:rsidR="00067171">
        <w:rPr>
          <w:b/>
          <w:lang w:eastAsia="x-none"/>
        </w:rPr>
        <w:t xml:space="preserve"> </w:t>
      </w:r>
      <w:r w:rsidR="00FB748E">
        <w:rPr>
          <w:b/>
          <w:lang w:eastAsia="x-none"/>
        </w:rPr>
        <w:t>–</w:t>
      </w:r>
      <w:r w:rsidR="00067171">
        <w:rPr>
          <w:b/>
          <w:lang w:eastAsia="x-none"/>
        </w:rPr>
        <w:t xml:space="preserve"> </w:t>
      </w:r>
      <w:r w:rsidR="00246B66">
        <w:rPr>
          <w:b/>
          <w:lang w:eastAsia="x-none"/>
        </w:rPr>
        <w:t>dokumentace</w:t>
      </w:r>
      <w:r w:rsidR="004906A7">
        <w:rPr>
          <w:b/>
          <w:lang w:eastAsia="x-none"/>
        </w:rPr>
        <w:t>.pdf</w:t>
      </w:r>
      <w:r w:rsidR="00FB748E">
        <w:rPr>
          <w:b/>
          <w:lang w:eastAsia="x-none"/>
        </w:rPr>
        <w:t>“</w:t>
      </w:r>
      <w:r>
        <w:rPr>
          <w:b/>
          <w:lang w:eastAsia="x-none"/>
        </w:rPr>
        <w:t xml:space="preserve"> </w:t>
      </w:r>
      <w:r w:rsidR="005E3CDE">
        <w:rPr>
          <w:b/>
          <w:lang w:eastAsia="x-none"/>
        </w:rPr>
        <w:t>v distribuční sadě EWS</w:t>
      </w:r>
      <w:bookmarkStart w:id="32" w:name="_Hlk8904021"/>
      <w:r w:rsidR="005E3CDE">
        <w:rPr>
          <w:b/>
          <w:lang w:eastAsia="x-none"/>
        </w:rPr>
        <w:t xml:space="preserve"> </w:t>
      </w:r>
      <w:r w:rsidR="00CC796D">
        <w:rPr>
          <w:b/>
          <w:lang w:eastAsia="x-none"/>
        </w:rPr>
        <w:t>a zde v příloze B.</w:t>
      </w:r>
      <w:bookmarkEnd w:id="32"/>
    </w:p>
    <w:p w14:paraId="2137E1F6" w14:textId="2231BEE6" w:rsidR="002317C3" w:rsidRPr="007510D4" w:rsidRDefault="002317C3" w:rsidP="007510D4">
      <w:pPr>
        <w:textAlignment w:val="auto"/>
        <w:rPr>
          <w:rFonts w:eastAsia="MS Mincho"/>
        </w:rPr>
      </w:pPr>
    </w:p>
    <w:p w14:paraId="0A63961F" w14:textId="77777777" w:rsidR="007510D4" w:rsidRPr="007510D4" w:rsidRDefault="007510D4" w:rsidP="007510D4">
      <w:pPr>
        <w:textAlignment w:val="auto"/>
        <w:rPr>
          <w:rFonts w:eastAsia="MS Mincho"/>
        </w:rPr>
      </w:pPr>
    </w:p>
    <w:p w14:paraId="2982CEF2" w14:textId="71796359" w:rsidR="007510D4" w:rsidRPr="007510D4" w:rsidRDefault="00DA3CA6" w:rsidP="007510D4">
      <w:pPr>
        <w:textAlignment w:val="auto"/>
      </w:pPr>
      <w:r>
        <w:rPr>
          <w:noProof/>
        </w:rPr>
        <w:drawing>
          <wp:inline distT="0" distB="0" distL="0" distR="0" wp14:anchorId="721F1890" wp14:editId="5F87A2B2">
            <wp:extent cx="5762625" cy="30194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inline>
        </w:drawing>
      </w:r>
    </w:p>
    <w:p w14:paraId="1A49EFC9" w14:textId="77777777" w:rsidR="007510D4" w:rsidRPr="007510D4" w:rsidRDefault="007510D4" w:rsidP="007510D4">
      <w:pPr>
        <w:textAlignment w:val="auto"/>
      </w:pPr>
    </w:p>
    <w:p w14:paraId="33D680A4" w14:textId="703B0BF8" w:rsidR="007510D4" w:rsidRPr="007510D4" w:rsidRDefault="007510D4" w:rsidP="007510D4">
      <w:pPr>
        <w:textAlignment w:val="auto"/>
      </w:pPr>
    </w:p>
    <w:p w14:paraId="4711DDE8" w14:textId="7890B1DF" w:rsidR="007510D4" w:rsidRPr="007510D4" w:rsidRDefault="007510D4" w:rsidP="007510D4">
      <w:pPr>
        <w:textAlignment w:val="auto"/>
      </w:pPr>
      <w:r w:rsidRPr="007510D4">
        <w:t xml:space="preserve">Pozn. Datový soubor config_egje.jar, ale zůstává hlavním nositelem konfiguračních informací. Je používán také pro AS, EGJEWeb a spouštění klienta pomocí dávkového souboru. Popsaná alternativa není použitelná pro kerberos autentizace (vyžadují přenos souboru config*.jar/krb5.conf). </w:t>
      </w:r>
    </w:p>
    <w:p w14:paraId="135963F0" w14:textId="06FD9BEB" w:rsidR="007510D4" w:rsidRDefault="007510D4" w:rsidP="007510D4">
      <w:pPr>
        <w:textAlignment w:val="auto"/>
        <w:rPr>
          <w:noProof/>
        </w:rPr>
      </w:pPr>
      <w:r w:rsidRPr="6CB4F7C4">
        <w:rPr>
          <w:noProof/>
        </w:rPr>
        <w:lastRenderedPageBreak/>
        <w:t xml:space="preserve">Poznámka: Alternativou spouštění klienta pomocí </w:t>
      </w:r>
      <w:r w:rsidR="00071FB5" w:rsidRPr="6CB4F7C4">
        <w:rPr>
          <w:noProof/>
        </w:rPr>
        <w:t>EWS</w:t>
      </w:r>
      <w:r w:rsidRPr="6CB4F7C4">
        <w:rPr>
          <w:noProof/>
        </w:rPr>
        <w:t xml:space="preserve"> je spouštění pomocí dávkových souborů z rychlého souborového serveru viz </w:t>
      </w:r>
      <w:hyperlink r:id="rId23" w:anchor="_Instalace_-_přímé" w:history="1">
        <w:r w:rsidRPr="6CB4F7C4">
          <w:rPr>
            <w:noProof/>
            <w:color w:val="0000FF"/>
            <w:u w:val="single"/>
          </w:rPr>
          <w:t>Příloha B</w:t>
        </w:r>
      </w:hyperlink>
      <w:r w:rsidRPr="6CB4F7C4">
        <w:rPr>
          <w:noProof/>
        </w:rPr>
        <w:t>.</w:t>
      </w:r>
      <w:r w:rsidR="00EB7B17" w:rsidRPr="6CB4F7C4">
        <w:rPr>
          <w:noProof/>
        </w:rPr>
        <w:t xml:space="preserve"> Zde je také popsán rozdíl při použití java 9</w:t>
      </w:r>
      <w:r w:rsidR="00597CB8" w:rsidRPr="6CB4F7C4">
        <w:rPr>
          <w:noProof/>
        </w:rPr>
        <w:t>, 11</w:t>
      </w:r>
      <w:r w:rsidR="00EB7B17" w:rsidRPr="6CB4F7C4">
        <w:rPr>
          <w:noProof/>
        </w:rPr>
        <w:t>.</w:t>
      </w:r>
    </w:p>
    <w:p w14:paraId="61B72D0C" w14:textId="25BA4422" w:rsidR="00582CD7" w:rsidRDefault="00582CD7" w:rsidP="007510D4">
      <w:pPr>
        <w:textAlignment w:val="auto"/>
        <w:rPr>
          <w:noProof/>
        </w:rPr>
      </w:pPr>
    </w:p>
    <w:p w14:paraId="75D4A0B8" w14:textId="4A562276" w:rsidR="00A61B8A" w:rsidRDefault="00A61B8A" w:rsidP="007510D4">
      <w:pPr>
        <w:textAlignment w:val="auto"/>
        <w:rPr>
          <w:noProof/>
        </w:rPr>
      </w:pPr>
      <w:r>
        <w:rPr>
          <w:noProof/>
        </w:rPr>
        <w:t>Poznámka 2: Instalace EWS s vestavěnou Java 11 už žádný Control panel nevytváří.</w:t>
      </w:r>
    </w:p>
    <w:p w14:paraId="6574E241" w14:textId="77777777" w:rsidR="00530B72" w:rsidRPr="007510D4" w:rsidRDefault="00530B72" w:rsidP="007510D4">
      <w:pPr>
        <w:textAlignment w:val="auto"/>
      </w:pPr>
    </w:p>
    <w:p w14:paraId="675BB66B"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33" w:name="_Toc198146796"/>
      <w:r w:rsidRPr="007510D4">
        <w:rPr>
          <w:rFonts w:cs="Arial"/>
          <w:b/>
          <w:bCs/>
          <w:sz w:val="26"/>
          <w:szCs w:val="26"/>
        </w:rPr>
        <w:t>AS - aplikační server</w:t>
      </w:r>
      <w:bookmarkEnd w:id="33"/>
    </w:p>
    <w:p w14:paraId="4472049B" w14:textId="77777777" w:rsidR="007510D4" w:rsidRPr="007510D4" w:rsidRDefault="007510D4" w:rsidP="007510D4">
      <w:pPr>
        <w:textAlignment w:val="auto"/>
      </w:pPr>
      <w:r w:rsidRPr="007510D4">
        <w:t>Upozornění - všechny změny ukládáme společným tlačítkem Ulož.</w:t>
      </w:r>
    </w:p>
    <w:p w14:paraId="65279110" w14:textId="77777777" w:rsidR="007510D4" w:rsidRPr="007510D4" w:rsidRDefault="007510D4" w:rsidP="007510D4">
      <w:pPr>
        <w:textAlignment w:val="auto"/>
      </w:pPr>
    </w:p>
    <w:p w14:paraId="39F4FC16" w14:textId="77777777" w:rsidR="007510D4" w:rsidRPr="007510D4" w:rsidRDefault="007510D4" w:rsidP="007510D4">
      <w:pPr>
        <w:textAlignment w:val="auto"/>
      </w:pPr>
      <w:r w:rsidRPr="007510D4">
        <w:t xml:space="preserve">Pro konfiguraci bez aplikačního serveru slouží nastavení </w:t>
      </w:r>
    </w:p>
    <w:p w14:paraId="0677B9B4" w14:textId="77777777" w:rsidR="007510D4" w:rsidRPr="007510D4" w:rsidRDefault="007510D4" w:rsidP="007510D4">
      <w:pPr>
        <w:ind w:left="708"/>
        <w:textAlignment w:val="auto"/>
        <w:rPr>
          <w:b/>
        </w:rPr>
      </w:pPr>
      <w:r w:rsidRPr="007510D4">
        <w:rPr>
          <w:b/>
        </w:rPr>
        <w:t>Klient bez AS</w:t>
      </w:r>
    </w:p>
    <w:p w14:paraId="3A1BDC79" w14:textId="77777777" w:rsidR="007510D4" w:rsidRPr="007510D4" w:rsidRDefault="007510D4" w:rsidP="007510D4">
      <w:pPr>
        <w:ind w:left="432"/>
        <w:textAlignment w:val="auto"/>
      </w:pPr>
    </w:p>
    <w:p w14:paraId="59E5DCA1" w14:textId="77777777" w:rsidR="007510D4" w:rsidRPr="007510D4" w:rsidRDefault="007510D4" w:rsidP="007510D4">
      <w:pPr>
        <w:textAlignment w:val="auto"/>
      </w:pPr>
      <w:r w:rsidRPr="007510D4">
        <w:t>Pro konfiguraci s aplikačním serverem pak hodnota</w:t>
      </w:r>
    </w:p>
    <w:p w14:paraId="624E020D" w14:textId="77777777" w:rsidR="007510D4" w:rsidRPr="007510D4" w:rsidRDefault="007510D4" w:rsidP="007510D4">
      <w:pPr>
        <w:ind w:left="708"/>
        <w:textAlignment w:val="auto"/>
        <w:rPr>
          <w:b/>
        </w:rPr>
      </w:pPr>
      <w:r w:rsidRPr="007510D4">
        <w:rPr>
          <w:b/>
        </w:rPr>
        <w:t>Klient s AS</w:t>
      </w:r>
    </w:p>
    <w:p w14:paraId="65B18656" w14:textId="77777777" w:rsidR="007510D4" w:rsidRPr="007510D4" w:rsidRDefault="007510D4" w:rsidP="007510D4">
      <w:pPr>
        <w:textAlignment w:val="auto"/>
      </w:pPr>
    </w:p>
    <w:p w14:paraId="667B745F" w14:textId="77777777" w:rsidR="007510D4" w:rsidRPr="007510D4" w:rsidRDefault="007510D4" w:rsidP="007510D4">
      <w:pPr>
        <w:textAlignment w:val="auto"/>
      </w:pPr>
      <w:r w:rsidRPr="007510D4">
        <w:t>Pro konfigurační soubor aplikačního serveru (je odlišný od Klienta AS) pak hodnota</w:t>
      </w:r>
    </w:p>
    <w:p w14:paraId="292C4644" w14:textId="15EDBCA6" w:rsidR="007510D4" w:rsidRDefault="007510D4" w:rsidP="007510D4">
      <w:pPr>
        <w:ind w:left="708"/>
        <w:textAlignment w:val="auto"/>
        <w:rPr>
          <w:b/>
        </w:rPr>
      </w:pPr>
      <w:r w:rsidRPr="007510D4">
        <w:rPr>
          <w:b/>
        </w:rPr>
        <w:t>Aplikační server</w:t>
      </w:r>
    </w:p>
    <w:p w14:paraId="5C6AEEB1" w14:textId="0D53D398" w:rsidR="00742CB6" w:rsidRDefault="00742CB6" w:rsidP="007510D4">
      <w:pPr>
        <w:ind w:left="708"/>
        <w:textAlignment w:val="auto"/>
        <w:rPr>
          <w:b/>
        </w:rPr>
      </w:pPr>
    </w:p>
    <w:p w14:paraId="054232DC" w14:textId="2EDF4B6F" w:rsidR="00742CB6" w:rsidRPr="007510D4" w:rsidRDefault="00742CB6" w:rsidP="00742CB6">
      <w:pPr>
        <w:textAlignment w:val="auto"/>
      </w:pPr>
      <w:r>
        <w:t>Pro konfigu</w:t>
      </w:r>
      <w:r w:rsidR="00AF2F01">
        <w:t>raci</w:t>
      </w:r>
      <w:r w:rsidR="00E56F74">
        <w:t xml:space="preserve"> serveru</w:t>
      </w:r>
      <w:r w:rsidR="00AF2F01">
        <w:t>, kter</w:t>
      </w:r>
      <w:r w:rsidR="00E56F74">
        <w:t>ý</w:t>
      </w:r>
      <w:r w:rsidR="00AF2F01">
        <w:t xml:space="preserve"> slouží jako server </w:t>
      </w:r>
      <w:r w:rsidR="002C7C9B">
        <w:t xml:space="preserve">EGJEWeb </w:t>
      </w:r>
      <w:r>
        <w:t>slouží volba</w:t>
      </w:r>
    </w:p>
    <w:p w14:paraId="57A5E368" w14:textId="6291DBA0" w:rsidR="00742CB6" w:rsidRPr="007510D4" w:rsidRDefault="00742CB6" w:rsidP="00742CB6">
      <w:pPr>
        <w:ind w:left="708"/>
        <w:textAlignment w:val="auto"/>
        <w:rPr>
          <w:b/>
        </w:rPr>
      </w:pPr>
      <w:r>
        <w:rPr>
          <w:b/>
        </w:rPr>
        <w:t>Web server</w:t>
      </w:r>
    </w:p>
    <w:p w14:paraId="63E93925" w14:textId="77777777" w:rsidR="00742CB6" w:rsidRPr="007510D4" w:rsidRDefault="00742CB6" w:rsidP="007510D4">
      <w:pPr>
        <w:ind w:left="708"/>
        <w:textAlignment w:val="auto"/>
        <w:rPr>
          <w:b/>
        </w:rPr>
      </w:pPr>
    </w:p>
    <w:p w14:paraId="22906BCE" w14:textId="5554B4AB" w:rsidR="007510D4" w:rsidRDefault="00DA3CA6" w:rsidP="005F52C9">
      <w:pPr>
        <w:textAlignment w:val="auto"/>
        <w:rPr>
          <w:noProof/>
        </w:rPr>
      </w:pPr>
      <w:r>
        <w:rPr>
          <w:noProof/>
        </w:rPr>
        <w:drawing>
          <wp:inline distT="0" distB="0" distL="0" distR="0" wp14:anchorId="1BAAF655" wp14:editId="6F74224C">
            <wp:extent cx="5762625" cy="30194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inline>
        </w:drawing>
      </w:r>
    </w:p>
    <w:p w14:paraId="19849428" w14:textId="77777777" w:rsidR="007510D4" w:rsidRPr="007510D4" w:rsidRDefault="007510D4" w:rsidP="007510D4">
      <w:pPr>
        <w:textAlignment w:val="auto"/>
      </w:pPr>
    </w:p>
    <w:p w14:paraId="0E347F9A" w14:textId="77777777" w:rsidR="007510D4" w:rsidRPr="007510D4" w:rsidRDefault="007510D4" w:rsidP="007510D4">
      <w:pPr>
        <w:textAlignment w:val="auto"/>
      </w:pPr>
      <w:r w:rsidRPr="007510D4">
        <w:br w:type="page"/>
      </w:r>
      <w:r w:rsidRPr="007510D4">
        <w:lastRenderedPageBreak/>
        <w:t xml:space="preserve">kde v režimu </w:t>
      </w:r>
      <w:r w:rsidRPr="007510D4">
        <w:rPr>
          <w:b/>
        </w:rPr>
        <w:t>Klient s AS</w:t>
      </w:r>
    </w:p>
    <w:p w14:paraId="0F0FEBD9" w14:textId="50F9D6E1" w:rsidR="007510D4" w:rsidRPr="007510D4" w:rsidRDefault="007510D4" w:rsidP="007510D4">
      <w:pPr>
        <w:ind w:left="708"/>
        <w:textAlignment w:val="auto"/>
      </w:pPr>
    </w:p>
    <w:p w14:paraId="70D7A072" w14:textId="12F8A150" w:rsidR="007510D4" w:rsidRPr="007510D4" w:rsidRDefault="00DA3CA6" w:rsidP="00042336">
      <w:pPr>
        <w:ind w:firstLine="708"/>
        <w:textAlignment w:val="auto"/>
      </w:pPr>
      <w:r>
        <w:rPr>
          <w:noProof/>
        </w:rPr>
        <w:drawing>
          <wp:inline distT="0" distB="0" distL="0" distR="0" wp14:anchorId="7BA69B09" wp14:editId="5CBE7E1A">
            <wp:extent cx="5762625" cy="301942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inline>
        </w:drawing>
      </w:r>
    </w:p>
    <w:p w14:paraId="1B333399" w14:textId="77777777" w:rsidR="007510D4" w:rsidRPr="007510D4" w:rsidRDefault="007510D4" w:rsidP="007510D4">
      <w:pPr>
        <w:ind w:left="708"/>
        <w:textAlignment w:val="auto"/>
      </w:pPr>
      <w:r w:rsidRPr="007510D4">
        <w:t>je nejprve třeba zvolit režim, je-li aplikačních serverů více</w:t>
      </w:r>
      <w:r w:rsidRPr="007510D4">
        <w:br/>
        <w:t>(zápis formou opakovaných dvojic  server:port s oddělovačem středník nebo čárka):</w:t>
      </w:r>
    </w:p>
    <w:p w14:paraId="164F2391" w14:textId="77777777" w:rsidR="007510D4" w:rsidRPr="00514974" w:rsidRDefault="007510D4" w:rsidP="00772C5E">
      <w:pPr>
        <w:numPr>
          <w:ilvl w:val="0"/>
          <w:numId w:val="4"/>
        </w:numPr>
        <w:overflowPunct/>
        <w:ind w:left="1080"/>
        <w:textAlignment w:val="auto"/>
        <w:rPr>
          <w:rFonts w:ascii="Helv" w:hAnsi="Helv" w:cs="Helv"/>
        </w:rPr>
      </w:pPr>
      <w:r w:rsidRPr="007510D4">
        <w:t xml:space="preserve">Cascade - </w:t>
      </w:r>
      <w:r w:rsidRPr="007510D4">
        <w:rPr>
          <w:rFonts w:ascii="Helv" w:hAnsi="Helv" w:cs="Helv"/>
          <w:color w:val="000000"/>
        </w:rPr>
        <w:t>klient se postupně pokouší připojit na AS uvedeným v AS pro komunikaci dle pořadí, v jakém jsou uvedeny.</w:t>
      </w:r>
      <w:r w:rsidRPr="007510D4">
        <w:rPr>
          <w:rFonts w:ascii="Helv" w:hAnsi="Helv" w:cs="Helv"/>
          <w:color w:val="000000"/>
        </w:rPr>
        <w:br/>
      </w:r>
      <w:r w:rsidRPr="00514974">
        <w:rPr>
          <w:rFonts w:ascii="Helv" w:hAnsi="Helv" w:cs="Helv"/>
        </w:rPr>
        <w:t>Tyto servery jsou použity také jako aditivní k AS pro tiskové sestavy a AS pro alg.procesy</w:t>
      </w:r>
    </w:p>
    <w:p w14:paraId="751420E1" w14:textId="77777777" w:rsidR="007510D4" w:rsidRPr="00514974" w:rsidRDefault="007510D4" w:rsidP="00772C5E">
      <w:pPr>
        <w:numPr>
          <w:ilvl w:val="0"/>
          <w:numId w:val="4"/>
        </w:numPr>
        <w:overflowPunct/>
        <w:ind w:left="1080"/>
        <w:textAlignment w:val="auto"/>
        <w:rPr>
          <w:rFonts w:ascii="Helv" w:hAnsi="Helv" w:cs="Helv"/>
        </w:rPr>
      </w:pPr>
      <w:r w:rsidRPr="003D14BB">
        <w:t xml:space="preserve">Specialized - </w:t>
      </w:r>
      <w:r w:rsidRPr="00514974">
        <w:rPr>
          <w:rFonts w:ascii="Helv" w:hAnsi="Helv" w:cs="Helv"/>
        </w:rPr>
        <w:t>klient se postupně pokouší připojit na AS uvedeným v AS pro komunikaci dle pořadí, v jakém jsou uvedeny. Pokud ale chce vytvořit tiskovou sestavu nebo volat algoritmický proces, hledá se dostupný AS z položky AS pro tiskové sestavy resp. AS pro alg.procesy a není-li dostupný, vezme AS pro komunikaci, ale v opačném pořadí, tj. od konce</w:t>
      </w:r>
    </w:p>
    <w:p w14:paraId="203E4237" w14:textId="77777777" w:rsidR="007510D4" w:rsidRPr="00514974" w:rsidRDefault="007510D4" w:rsidP="00772C5E">
      <w:pPr>
        <w:numPr>
          <w:ilvl w:val="0"/>
          <w:numId w:val="4"/>
        </w:numPr>
        <w:overflowPunct/>
        <w:ind w:left="1080"/>
        <w:textAlignment w:val="auto"/>
        <w:rPr>
          <w:rFonts w:ascii="Helv" w:hAnsi="Helv" w:cs="Helv"/>
        </w:rPr>
      </w:pPr>
      <w:r w:rsidRPr="007510D4">
        <w:t xml:space="preserve">Random - </w:t>
      </w:r>
      <w:r w:rsidRPr="007510D4">
        <w:rPr>
          <w:rFonts w:ascii="Helv" w:hAnsi="Helv" w:cs="Helv"/>
          <w:color w:val="000000"/>
        </w:rPr>
        <w:t xml:space="preserve">klient dostane přidělen AS </w:t>
      </w:r>
      <w:r w:rsidRPr="00514974">
        <w:rPr>
          <w:rFonts w:ascii="Helv" w:hAnsi="Helv" w:cs="Helv"/>
        </w:rPr>
        <w:t>vybraný ze všech AS pro komunikaci dle náhodného výběru.</w:t>
      </w:r>
      <w:r w:rsidRPr="00514974">
        <w:rPr>
          <w:rFonts w:ascii="Helv" w:hAnsi="Helv" w:cs="Helv"/>
        </w:rPr>
        <w:br/>
        <w:t>Tyto servery jsou použity také jako aditivní k AS pro tiskové sestavy a AS pro alg.procesy</w:t>
      </w:r>
    </w:p>
    <w:p w14:paraId="0F7EEFCE" w14:textId="77777777" w:rsidR="007510D4" w:rsidRPr="00514974" w:rsidRDefault="007510D4" w:rsidP="007510D4">
      <w:pPr>
        <w:overflowPunct/>
        <w:textAlignment w:val="auto"/>
        <w:rPr>
          <w:rFonts w:ascii="Helv" w:hAnsi="Helv" w:cs="Helv"/>
        </w:rPr>
      </w:pPr>
    </w:p>
    <w:p w14:paraId="13C271AE" w14:textId="77777777" w:rsidR="007510D4" w:rsidRPr="007510D4" w:rsidRDefault="007510D4" w:rsidP="007510D4">
      <w:pPr>
        <w:ind w:left="1843" w:hanging="1135"/>
        <w:textAlignment w:val="auto"/>
      </w:pPr>
      <w:r w:rsidRPr="007510D4">
        <w:t xml:space="preserve">Poznámka: </w:t>
      </w:r>
      <w:r w:rsidRPr="007510D4">
        <w:tab/>
        <w:t>pro autentizace mswin_ntlm a mswin_kerberos musí být server uveden názvem a nikoliv IP adresou.</w:t>
      </w:r>
    </w:p>
    <w:p w14:paraId="258FCA66" w14:textId="77777777" w:rsidR="007510D4" w:rsidRPr="007510D4" w:rsidRDefault="007510D4" w:rsidP="007510D4">
      <w:pPr>
        <w:ind w:left="1416"/>
        <w:textAlignment w:val="auto"/>
      </w:pPr>
    </w:p>
    <w:p w14:paraId="185468A6" w14:textId="77777777" w:rsidR="007510D4" w:rsidRPr="007510D4" w:rsidRDefault="007510D4" w:rsidP="007510D4">
      <w:pPr>
        <w:ind w:left="708"/>
        <w:textAlignment w:val="auto"/>
      </w:pPr>
      <w:r w:rsidRPr="007510D4">
        <w:t>AS pro komunikaci</w:t>
      </w:r>
    </w:p>
    <w:p w14:paraId="793F679E" w14:textId="77777777" w:rsidR="007510D4" w:rsidRPr="007510D4" w:rsidRDefault="007510D4" w:rsidP="007510D4">
      <w:pPr>
        <w:ind w:left="1416"/>
        <w:textAlignment w:val="auto"/>
      </w:pPr>
      <w:r w:rsidRPr="007510D4">
        <w:t>základní AS, používají se pro běžnou online komunikaci klienta</w:t>
      </w:r>
    </w:p>
    <w:p w14:paraId="107704E6" w14:textId="77777777" w:rsidR="007510D4" w:rsidRPr="007510D4" w:rsidRDefault="007510D4" w:rsidP="007510D4">
      <w:pPr>
        <w:ind w:left="708"/>
        <w:textAlignment w:val="auto"/>
      </w:pPr>
      <w:r w:rsidRPr="007510D4">
        <w:t>AS pro tiskové sestavy</w:t>
      </w:r>
    </w:p>
    <w:p w14:paraId="41039FA1" w14:textId="77777777" w:rsidR="007510D4" w:rsidRPr="007510D4" w:rsidRDefault="007510D4" w:rsidP="007510D4">
      <w:pPr>
        <w:ind w:left="1416"/>
        <w:textAlignment w:val="auto"/>
      </w:pPr>
      <w:r w:rsidRPr="007510D4">
        <w:t>požadavek na vytvoření tiskové sestavy je směrován na tyto AS</w:t>
      </w:r>
    </w:p>
    <w:p w14:paraId="430FC68B" w14:textId="77777777" w:rsidR="007510D4" w:rsidRPr="007510D4" w:rsidRDefault="007510D4" w:rsidP="007510D4">
      <w:pPr>
        <w:ind w:left="1416"/>
        <w:textAlignment w:val="auto"/>
      </w:pPr>
      <w:r w:rsidRPr="007510D4">
        <w:t>dle nastavení Generování PDF výstupu sestavy pak distilace PDF probíhá na tomto serveru či na klientské stanici. Je-li specializovaný tiskový server, doporučujeme je pro tuto akci použít, jinak je lepší používat stanice</w:t>
      </w:r>
    </w:p>
    <w:p w14:paraId="4F40A148" w14:textId="77777777" w:rsidR="007510D4" w:rsidRPr="007510D4" w:rsidRDefault="007510D4" w:rsidP="007510D4">
      <w:pPr>
        <w:ind w:left="708"/>
        <w:textAlignment w:val="auto"/>
      </w:pPr>
      <w:r w:rsidRPr="007510D4">
        <w:t>AS pro alg. procesy</w:t>
      </w:r>
    </w:p>
    <w:p w14:paraId="7D781860" w14:textId="77777777" w:rsidR="007510D4" w:rsidRPr="007510D4" w:rsidRDefault="007510D4" w:rsidP="007510D4">
      <w:pPr>
        <w:ind w:left="1416"/>
        <w:textAlignment w:val="auto"/>
      </w:pPr>
      <w:r w:rsidRPr="007510D4">
        <w:t>je-li nakonfigurován, je prioritním pro zpracování procesů</w:t>
      </w:r>
    </w:p>
    <w:p w14:paraId="034C172F" w14:textId="77777777" w:rsidR="007510D4" w:rsidRPr="007510D4" w:rsidRDefault="007510D4" w:rsidP="00772C5E">
      <w:pPr>
        <w:numPr>
          <w:ilvl w:val="0"/>
          <w:numId w:val="18"/>
        </w:numPr>
        <w:textAlignment w:val="auto"/>
      </w:pPr>
      <w:r w:rsidRPr="007510D4">
        <w:t>výpočet mzdy (Vyp01, Vyp02, Vyp51)</w:t>
      </w:r>
    </w:p>
    <w:p w14:paraId="192226BD" w14:textId="77777777" w:rsidR="007510D4" w:rsidRPr="007510D4" w:rsidRDefault="007510D4" w:rsidP="00772C5E">
      <w:pPr>
        <w:numPr>
          <w:ilvl w:val="0"/>
          <w:numId w:val="18"/>
        </w:numPr>
        <w:textAlignment w:val="auto"/>
      </w:pPr>
      <w:r w:rsidRPr="007510D4">
        <w:t>měsíční a roční uzávěrky, kopie číselníků (Vyp02, Cep02)</w:t>
      </w:r>
    </w:p>
    <w:p w14:paraId="4E34F123" w14:textId="77777777" w:rsidR="007510D4" w:rsidRPr="007510D4" w:rsidRDefault="007510D4" w:rsidP="00772C5E">
      <w:pPr>
        <w:numPr>
          <w:ilvl w:val="0"/>
          <w:numId w:val="18"/>
        </w:numPr>
        <w:textAlignment w:val="auto"/>
      </w:pPr>
      <w:r w:rsidRPr="007510D4">
        <w:t>import mzdových vstupů (Vst06)</w:t>
      </w:r>
    </w:p>
    <w:p w14:paraId="60139957" w14:textId="77777777" w:rsidR="007510D4" w:rsidRPr="007510D4" w:rsidRDefault="007510D4" w:rsidP="00772C5E">
      <w:pPr>
        <w:numPr>
          <w:ilvl w:val="0"/>
          <w:numId w:val="18"/>
        </w:numPr>
        <w:textAlignment w:val="auto"/>
      </w:pPr>
      <w:r w:rsidRPr="007510D4">
        <w:t>exporty do účetnictví (Uct02)</w:t>
      </w:r>
    </w:p>
    <w:p w14:paraId="6AEE7F56" w14:textId="77777777" w:rsidR="007510D4" w:rsidRPr="007510D4" w:rsidRDefault="007510D4" w:rsidP="00772C5E">
      <w:pPr>
        <w:numPr>
          <w:ilvl w:val="0"/>
          <w:numId w:val="18"/>
        </w:numPr>
        <w:textAlignment w:val="auto"/>
      </w:pPr>
      <w:r w:rsidRPr="007510D4">
        <w:t>eldp (Poj13, Poj14)</w:t>
      </w:r>
    </w:p>
    <w:p w14:paraId="5A97F330" w14:textId="77777777" w:rsidR="007510D4" w:rsidRPr="007510D4" w:rsidRDefault="007510D4" w:rsidP="00772C5E">
      <w:pPr>
        <w:numPr>
          <w:ilvl w:val="0"/>
          <w:numId w:val="18"/>
        </w:numPr>
        <w:textAlignment w:val="auto"/>
      </w:pPr>
      <w:r w:rsidRPr="007510D4">
        <w:t xml:space="preserve">přihlášky nem.poj. (Poj18, Poj19) </w:t>
      </w:r>
    </w:p>
    <w:p w14:paraId="1259567A" w14:textId="77777777" w:rsidR="007510D4" w:rsidRPr="007510D4" w:rsidRDefault="007510D4" w:rsidP="00772C5E">
      <w:pPr>
        <w:numPr>
          <w:ilvl w:val="0"/>
          <w:numId w:val="18"/>
        </w:numPr>
        <w:textAlignment w:val="auto"/>
      </w:pPr>
      <w:r w:rsidRPr="007510D4">
        <w:t>kontrolní aparát (Kon*)</w:t>
      </w:r>
    </w:p>
    <w:p w14:paraId="0857383A" w14:textId="77777777" w:rsidR="007510D4" w:rsidRPr="007510D4" w:rsidRDefault="007510D4" w:rsidP="007510D4">
      <w:pPr>
        <w:ind w:left="708"/>
        <w:textAlignment w:val="auto"/>
      </w:pPr>
      <w:r w:rsidRPr="007510D4">
        <w:t>Generování PDF výstupu sestavy</w:t>
      </w:r>
    </w:p>
    <w:p w14:paraId="1514BB80" w14:textId="77777777" w:rsidR="007510D4" w:rsidRPr="007510D4" w:rsidRDefault="007510D4" w:rsidP="007510D4">
      <w:pPr>
        <w:ind w:left="1416"/>
        <w:textAlignment w:val="auto"/>
      </w:pPr>
      <w:r w:rsidRPr="007510D4">
        <w:t>viz AS pro tiskové sestavy</w:t>
      </w:r>
    </w:p>
    <w:p w14:paraId="5769DA57" w14:textId="77777777" w:rsidR="007510D4" w:rsidRPr="007510D4" w:rsidRDefault="007510D4" w:rsidP="007510D4">
      <w:pPr>
        <w:ind w:left="1416"/>
        <w:textAlignment w:val="auto"/>
        <w:rPr>
          <w:rFonts w:eastAsia="MS Mincho"/>
          <w:lang w:eastAsia="ja-JP"/>
        </w:rPr>
      </w:pPr>
      <w:r w:rsidRPr="007510D4">
        <w:lastRenderedPageBreak/>
        <w:t xml:space="preserve">není-li specializovaný tiskový server, </w:t>
      </w:r>
      <w:r w:rsidRPr="007510D4">
        <w:rPr>
          <w:rFonts w:eastAsia="MS Mincho"/>
          <w:lang w:eastAsia="ja-JP"/>
        </w:rPr>
        <w:t>doporučujeme využívat k této úloze klientskou stanici, neboť např. hromadné tisky sestav v období mzdové uzávěrky by představovaly velké paměťové a procesorové nároky na aplikační server.</w:t>
      </w:r>
    </w:p>
    <w:p w14:paraId="12EA2854" w14:textId="77777777" w:rsidR="007510D4" w:rsidRPr="007510D4" w:rsidRDefault="007510D4" w:rsidP="007510D4">
      <w:pPr>
        <w:ind w:left="708"/>
        <w:textAlignment w:val="auto"/>
        <w:rPr>
          <w:rFonts w:eastAsia="MS Mincho"/>
          <w:lang w:eastAsia="ja-JP"/>
        </w:rPr>
      </w:pPr>
      <w:r w:rsidRPr="007510D4">
        <w:rPr>
          <w:rFonts w:eastAsia="MS Mincho"/>
          <w:lang w:eastAsia="ja-JP"/>
        </w:rPr>
        <w:t xml:space="preserve">Odesílání a příjem elektronické pošty </w:t>
      </w:r>
    </w:p>
    <w:p w14:paraId="3C19E77F" w14:textId="77777777" w:rsidR="007510D4" w:rsidRPr="007510D4" w:rsidRDefault="007510D4" w:rsidP="007510D4">
      <w:pPr>
        <w:ind w:left="1416"/>
        <w:textAlignment w:val="auto"/>
        <w:rPr>
          <w:rFonts w:eastAsia="MS Mincho"/>
          <w:lang w:eastAsia="ja-JP"/>
        </w:rPr>
      </w:pPr>
      <w:r w:rsidRPr="007510D4">
        <w:rPr>
          <w:rFonts w:eastAsia="MS Mincho"/>
          <w:lang w:eastAsia="ja-JP"/>
        </w:rPr>
        <w:t>umožňuje veškerou mailovou korespondenci, kterou systém provádí, provozovat prostřednictvím aplikačního serveru. To dává možnost lepšího zabezpečení např. smtp a pop3 serveru.</w:t>
      </w:r>
    </w:p>
    <w:p w14:paraId="48D2C9D4" w14:textId="77777777" w:rsidR="007510D4" w:rsidRPr="007510D4" w:rsidRDefault="007510D4" w:rsidP="007510D4">
      <w:pPr>
        <w:ind w:left="1416"/>
        <w:textAlignment w:val="auto"/>
      </w:pPr>
    </w:p>
    <w:p w14:paraId="5995A9EC" w14:textId="77777777" w:rsidR="007510D4" w:rsidRPr="007510D4" w:rsidRDefault="007510D4" w:rsidP="007510D4">
      <w:pPr>
        <w:ind w:left="708"/>
        <w:textAlignment w:val="auto"/>
        <w:rPr>
          <w:b/>
        </w:rPr>
      </w:pPr>
      <w:r w:rsidRPr="007510D4">
        <w:rPr>
          <w:b/>
        </w:rPr>
        <w:t xml:space="preserve">Upozornění: </w:t>
      </w:r>
    </w:p>
    <w:p w14:paraId="5DA4AFC1" w14:textId="77777777" w:rsidR="007510D4" w:rsidRPr="007510D4" w:rsidRDefault="007510D4" w:rsidP="007510D4">
      <w:pPr>
        <w:ind w:left="1416"/>
        <w:textAlignment w:val="auto"/>
        <w:rPr>
          <w:b/>
        </w:rPr>
      </w:pPr>
      <w:r w:rsidRPr="007510D4">
        <w:rPr>
          <w:b/>
        </w:rPr>
        <w:t>pro klienta s AS se nevyplňuje na následující záložce DB připojení.</w:t>
      </w:r>
    </w:p>
    <w:p w14:paraId="11F763F8" w14:textId="77777777" w:rsidR="007510D4" w:rsidRPr="007510D4" w:rsidRDefault="007510D4" w:rsidP="007510D4">
      <w:pPr>
        <w:ind w:left="1416"/>
        <w:textAlignment w:val="auto"/>
        <w:rPr>
          <w:b/>
        </w:rPr>
      </w:pPr>
      <w:r w:rsidRPr="007510D4">
        <w:rPr>
          <w:b/>
        </w:rPr>
        <w:t xml:space="preserve">Jeho vyplnění je vážnou bezpečnostní chybou! </w:t>
      </w:r>
    </w:p>
    <w:p w14:paraId="5AC2E74D" w14:textId="77777777" w:rsidR="007510D4" w:rsidRPr="007510D4" w:rsidRDefault="007510D4" w:rsidP="007510D4">
      <w:pPr>
        <w:ind w:left="1416"/>
        <w:textAlignment w:val="auto"/>
        <w:rPr>
          <w:b/>
        </w:rPr>
      </w:pPr>
    </w:p>
    <w:p w14:paraId="02305662" w14:textId="77777777" w:rsidR="007510D4" w:rsidRPr="007510D4" w:rsidRDefault="007510D4" w:rsidP="007510D4">
      <w:pPr>
        <w:textAlignment w:val="auto"/>
      </w:pPr>
      <w:r w:rsidRPr="007510D4">
        <w:t xml:space="preserve">a v režimu </w:t>
      </w:r>
      <w:r w:rsidRPr="007510D4">
        <w:rPr>
          <w:b/>
        </w:rPr>
        <w:t>Aplikační server</w:t>
      </w:r>
      <w:r w:rsidRPr="007510D4">
        <w:t xml:space="preserve"> </w:t>
      </w:r>
    </w:p>
    <w:p w14:paraId="136EA62D" w14:textId="0B22C8DD" w:rsidR="007510D4" w:rsidRPr="007510D4" w:rsidRDefault="00DA3CA6" w:rsidP="007510D4">
      <w:pPr>
        <w:ind w:left="708"/>
        <w:textAlignment w:val="auto"/>
      </w:pPr>
      <w:r>
        <w:rPr>
          <w:noProof/>
        </w:rPr>
        <w:drawing>
          <wp:inline distT="0" distB="0" distL="0" distR="0" wp14:anchorId="4D58C1BB" wp14:editId="43901FDA">
            <wp:extent cx="5762625" cy="301942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inline>
        </w:drawing>
      </w:r>
    </w:p>
    <w:p w14:paraId="16E9C526" w14:textId="77777777" w:rsidR="007510D4" w:rsidRPr="007510D4" w:rsidRDefault="007510D4" w:rsidP="007510D4">
      <w:pPr>
        <w:textAlignment w:val="auto"/>
      </w:pPr>
    </w:p>
    <w:p w14:paraId="213D0126" w14:textId="77777777" w:rsidR="007510D4" w:rsidRPr="007510D4" w:rsidRDefault="007510D4" w:rsidP="007510D4">
      <w:pPr>
        <w:textAlignment w:val="auto"/>
      </w:pPr>
      <w:r w:rsidRPr="007510D4">
        <w:t>Je-li aplikačních serverů více má každý svůj konfigurační soubor (má jiný port)</w:t>
      </w:r>
    </w:p>
    <w:p w14:paraId="3C61C714" w14:textId="77777777" w:rsidR="007510D4" w:rsidRPr="007510D4" w:rsidRDefault="007510D4" w:rsidP="007510D4">
      <w:pPr>
        <w:textAlignment w:val="auto"/>
      </w:pPr>
    </w:p>
    <w:p w14:paraId="0E1F0D8E" w14:textId="77777777" w:rsidR="007510D4" w:rsidRPr="007510D4" w:rsidRDefault="007510D4" w:rsidP="007510D4">
      <w:pPr>
        <w:textAlignment w:val="auto"/>
        <w:rPr>
          <w:rFonts w:eastAsia="MS Mincho"/>
          <w:lang w:eastAsia="ja-JP"/>
        </w:rPr>
      </w:pPr>
      <w:r w:rsidRPr="007510D4">
        <w:t xml:space="preserve">Port je </w:t>
      </w:r>
      <w:r w:rsidRPr="007510D4">
        <w:rPr>
          <w:rFonts w:eastAsia="MS Mincho"/>
          <w:lang w:eastAsia="ja-JP"/>
        </w:rPr>
        <w:t>IP port použitý pro RMI komunikaci s klientem.</w:t>
      </w:r>
    </w:p>
    <w:p w14:paraId="5857B868" w14:textId="77777777" w:rsidR="007510D4" w:rsidRPr="007510D4" w:rsidRDefault="007510D4" w:rsidP="007510D4">
      <w:pPr>
        <w:textAlignment w:val="auto"/>
        <w:rPr>
          <w:rFonts w:eastAsia="MS Mincho"/>
          <w:lang w:eastAsia="ja-JP"/>
        </w:rPr>
      </w:pPr>
    </w:p>
    <w:p w14:paraId="384A53FC" w14:textId="77777777" w:rsidR="007510D4" w:rsidRPr="007510D4" w:rsidRDefault="007510D4" w:rsidP="007510D4">
      <w:pPr>
        <w:textAlignment w:val="auto"/>
        <w:rPr>
          <w:rFonts w:eastAsia="MS Mincho"/>
          <w:lang w:eastAsia="ja-JP"/>
        </w:rPr>
      </w:pPr>
      <w:r w:rsidRPr="007510D4">
        <w:rPr>
          <w:rFonts w:eastAsia="MS Mincho"/>
          <w:lang w:eastAsia="ja-JP"/>
        </w:rPr>
        <w:t>Na tomto portu je navazováno spojení. Poté vlastní komunikace probíhá na portu přiděleném systémem.</w:t>
      </w:r>
    </w:p>
    <w:p w14:paraId="1684BB19" w14:textId="77777777" w:rsidR="007510D4" w:rsidRPr="007510D4" w:rsidRDefault="007510D4" w:rsidP="007510D4">
      <w:pPr>
        <w:textAlignment w:val="auto"/>
        <w:rPr>
          <w:rFonts w:eastAsia="MS Mincho"/>
          <w:lang w:eastAsia="ja-JP"/>
        </w:rPr>
      </w:pPr>
      <w:r w:rsidRPr="007510D4">
        <w:rPr>
          <w:rFonts w:eastAsia="MS Mincho"/>
          <w:lang w:eastAsia="ja-JP"/>
        </w:rPr>
        <w:t>O spojení žádá klient. V systému jsou však i komunikace navazované z druhé strany - server žádá o spojení klienta (aby mu předal vytvořenou sestavu, protokol atp.). Na toto je nutné pamatovat při případném provozu přes firewall.</w:t>
      </w:r>
    </w:p>
    <w:p w14:paraId="7D0A6BAB" w14:textId="77777777" w:rsidR="007510D4" w:rsidRPr="007510D4" w:rsidRDefault="007510D4" w:rsidP="007510D4">
      <w:pPr>
        <w:textAlignment w:val="auto"/>
        <w:rPr>
          <w:rFonts w:eastAsia="MS Mincho"/>
          <w:lang w:eastAsia="ja-JP"/>
        </w:rPr>
      </w:pPr>
    </w:p>
    <w:p w14:paraId="13D18B2A" w14:textId="77777777" w:rsidR="007510D4" w:rsidRPr="007510D4" w:rsidRDefault="007510D4" w:rsidP="007510D4">
      <w:pPr>
        <w:textAlignment w:val="auto"/>
        <w:rPr>
          <w:rFonts w:eastAsia="MS Mincho"/>
          <w:lang w:eastAsia="ja-JP"/>
        </w:rPr>
      </w:pPr>
      <w:r w:rsidRPr="007510D4">
        <w:rPr>
          <w:rFonts w:eastAsia="MS Mincho"/>
          <w:lang w:eastAsia="ja-JP"/>
        </w:rPr>
        <w:t>Šifrování provozu s AS  - implicitně šifrováno</w:t>
      </w:r>
    </w:p>
    <w:p w14:paraId="68D49077" w14:textId="77777777" w:rsidR="007510D4" w:rsidRPr="007510D4" w:rsidRDefault="007510D4" w:rsidP="007510D4">
      <w:pPr>
        <w:ind w:left="708"/>
        <w:textAlignment w:val="auto"/>
        <w:rPr>
          <w:rFonts w:eastAsia="MS Mincho"/>
          <w:lang w:eastAsia="ja-JP"/>
        </w:rPr>
      </w:pPr>
      <w:r w:rsidRPr="007510D4">
        <w:rPr>
          <w:rFonts w:eastAsia="MS Mincho"/>
          <w:lang w:eastAsia="ja-JP"/>
        </w:rPr>
        <w:t>Doporučujeme šifrování použít. Je to bezpečnější.</w:t>
      </w:r>
    </w:p>
    <w:p w14:paraId="3DB706A3" w14:textId="77777777" w:rsidR="007510D4" w:rsidRPr="007510D4" w:rsidRDefault="007510D4" w:rsidP="007510D4">
      <w:pPr>
        <w:ind w:left="708"/>
        <w:textAlignment w:val="auto"/>
        <w:rPr>
          <w:rFonts w:eastAsia="MS Mincho"/>
          <w:lang w:eastAsia="ja-JP"/>
        </w:rPr>
      </w:pPr>
      <w:r w:rsidRPr="007510D4">
        <w:rPr>
          <w:rFonts w:eastAsia="MS Mincho"/>
          <w:lang w:eastAsia="ja-JP"/>
        </w:rPr>
        <w:t xml:space="preserve">Používáme šifrování bez certifikátu pomocí java JRE. </w:t>
      </w:r>
    </w:p>
    <w:p w14:paraId="31867A26" w14:textId="77777777" w:rsidR="007510D4" w:rsidRPr="007510D4" w:rsidRDefault="007510D4" w:rsidP="007510D4">
      <w:pPr>
        <w:ind w:left="708"/>
        <w:textAlignment w:val="auto"/>
        <w:rPr>
          <w:rFonts w:eastAsia="MS Mincho"/>
          <w:lang w:eastAsia="ja-JP"/>
        </w:rPr>
      </w:pPr>
      <w:r w:rsidRPr="007510D4">
        <w:rPr>
          <w:rFonts w:eastAsia="MS Mincho"/>
          <w:lang w:eastAsia="ja-JP"/>
        </w:rPr>
        <w:t>Implicitním nastavení je TLS_DH_anon_WITH_AES_128_CBC_SHA, které nabízí dostatečnou ochranu.</w:t>
      </w:r>
    </w:p>
    <w:p w14:paraId="0F08E2F8" w14:textId="0A5AAF14" w:rsidR="007510D4" w:rsidRPr="007510D4" w:rsidRDefault="007510D4" w:rsidP="007510D4">
      <w:pPr>
        <w:ind w:left="708"/>
        <w:textAlignment w:val="auto"/>
        <w:rPr>
          <w:rFonts w:eastAsia="MS Mincho"/>
          <w:lang w:eastAsia="ja-JP"/>
        </w:rPr>
      </w:pPr>
      <w:r w:rsidRPr="007510D4">
        <w:rPr>
          <w:rFonts w:eastAsia="MS Mincho"/>
          <w:lang w:eastAsia="ja-JP"/>
        </w:rPr>
        <w:t>Dále java nabízí:</w:t>
      </w:r>
    </w:p>
    <w:p w14:paraId="62F7EB6E" w14:textId="77777777" w:rsidR="007510D4" w:rsidRPr="007510D4" w:rsidRDefault="007510D4" w:rsidP="007510D4">
      <w:pPr>
        <w:ind w:left="1416"/>
        <w:textAlignment w:val="auto"/>
        <w:rPr>
          <w:rFonts w:eastAsia="MS Mincho"/>
          <w:lang w:eastAsia="ja-JP"/>
        </w:rPr>
      </w:pPr>
      <w:r w:rsidRPr="007510D4">
        <w:rPr>
          <w:rFonts w:eastAsia="MS Mincho"/>
          <w:lang w:eastAsia="ja-JP"/>
        </w:rPr>
        <w:t>SSL_DH_anon_WITH_3DES_EDE_CBC_SHA</w:t>
      </w:r>
    </w:p>
    <w:p w14:paraId="5C0FC2A9" w14:textId="77777777" w:rsidR="007510D4" w:rsidRPr="007510D4" w:rsidRDefault="007510D4" w:rsidP="007510D4">
      <w:pPr>
        <w:ind w:left="1416"/>
        <w:textAlignment w:val="auto"/>
        <w:rPr>
          <w:rFonts w:eastAsia="MS Mincho"/>
          <w:lang w:eastAsia="ja-JP"/>
        </w:rPr>
      </w:pPr>
      <w:r w:rsidRPr="007510D4">
        <w:rPr>
          <w:rFonts w:eastAsia="MS Mincho"/>
          <w:lang w:eastAsia="ja-JP"/>
        </w:rPr>
        <w:t>SSL_DH_anon_WITH_DES_CBC_SHA</w:t>
      </w:r>
    </w:p>
    <w:p w14:paraId="4D7A609A" w14:textId="77777777" w:rsidR="007510D4" w:rsidRPr="007510D4" w:rsidRDefault="007510D4" w:rsidP="007510D4">
      <w:pPr>
        <w:ind w:left="1416"/>
        <w:textAlignment w:val="auto"/>
        <w:rPr>
          <w:rFonts w:eastAsia="MS Mincho"/>
          <w:lang w:eastAsia="ja-JP"/>
        </w:rPr>
      </w:pPr>
      <w:r w:rsidRPr="007510D4">
        <w:rPr>
          <w:rFonts w:eastAsia="MS Mincho"/>
          <w:lang w:eastAsia="ja-JP"/>
        </w:rPr>
        <w:t>TLS_DH_anon_WITH_AES_128_CBC_SHA</w:t>
      </w:r>
    </w:p>
    <w:p w14:paraId="6AD8E11D" w14:textId="77777777" w:rsidR="007510D4" w:rsidRPr="007510D4" w:rsidRDefault="007510D4" w:rsidP="007510D4">
      <w:pPr>
        <w:ind w:left="1416"/>
        <w:textAlignment w:val="auto"/>
        <w:rPr>
          <w:rFonts w:eastAsia="MS Mincho"/>
          <w:lang w:eastAsia="ja-JP"/>
        </w:rPr>
      </w:pPr>
      <w:r w:rsidRPr="007510D4">
        <w:rPr>
          <w:rFonts w:eastAsia="MS Mincho"/>
          <w:lang w:eastAsia="ja-JP"/>
        </w:rPr>
        <w:t>TLS_DH_anon_WITH_AES_128_CBC_SHA256</w:t>
      </w:r>
    </w:p>
    <w:p w14:paraId="1D410854" w14:textId="77777777" w:rsidR="007510D4" w:rsidRPr="007510D4" w:rsidRDefault="007510D4" w:rsidP="007510D4">
      <w:pPr>
        <w:ind w:left="1416"/>
        <w:textAlignment w:val="auto"/>
        <w:rPr>
          <w:rFonts w:eastAsia="MS Mincho"/>
          <w:lang w:eastAsia="ja-JP"/>
        </w:rPr>
      </w:pPr>
      <w:r w:rsidRPr="007510D4">
        <w:rPr>
          <w:rFonts w:eastAsia="MS Mincho"/>
          <w:lang w:eastAsia="ja-JP"/>
        </w:rPr>
        <w:t>TLS_ECDH_anon_WITH_3DES_EDE_CBC_SHA</w:t>
      </w:r>
    </w:p>
    <w:p w14:paraId="62E93C7B" w14:textId="77777777" w:rsidR="007510D4" w:rsidRPr="007510D4" w:rsidRDefault="007510D4" w:rsidP="007510D4">
      <w:pPr>
        <w:ind w:left="1416"/>
        <w:textAlignment w:val="auto"/>
        <w:rPr>
          <w:rFonts w:eastAsia="MS Mincho"/>
          <w:lang w:eastAsia="ja-JP"/>
        </w:rPr>
      </w:pPr>
      <w:r w:rsidRPr="007510D4">
        <w:rPr>
          <w:rFonts w:eastAsia="MS Mincho"/>
          <w:lang w:eastAsia="ja-JP"/>
        </w:rPr>
        <w:t>TLS_ECDH_anon_WITH_AES_128_CBC_SHA</w:t>
      </w:r>
    </w:p>
    <w:p w14:paraId="39D93BFF" w14:textId="0F1D6E66" w:rsidR="007510D4" w:rsidRPr="007510D4" w:rsidRDefault="007510D4" w:rsidP="007510D4">
      <w:pPr>
        <w:ind w:left="708"/>
        <w:textAlignment w:val="auto"/>
        <w:rPr>
          <w:rFonts w:eastAsia="MS Mincho"/>
          <w:lang w:eastAsia="ja-JP"/>
        </w:rPr>
      </w:pPr>
    </w:p>
    <w:p w14:paraId="5DDF81F2" w14:textId="77777777" w:rsidR="007510D4" w:rsidRPr="007510D4" w:rsidRDefault="007510D4" w:rsidP="007510D4">
      <w:pPr>
        <w:ind w:left="708"/>
        <w:textAlignment w:val="auto"/>
        <w:rPr>
          <w:rFonts w:eastAsia="MS Mincho"/>
          <w:lang w:eastAsia="ja-JP"/>
        </w:rPr>
      </w:pPr>
      <w:r w:rsidRPr="007510D4">
        <w:rPr>
          <w:rFonts w:eastAsia="MS Mincho"/>
          <w:lang w:eastAsia="ja-JP"/>
        </w:rPr>
        <w:t>Pro změnu šifrování je třeba nastavit šifrování do parametru</w:t>
      </w:r>
    </w:p>
    <w:p w14:paraId="628918B9" w14:textId="77777777" w:rsidR="007510D4" w:rsidRPr="007510D4" w:rsidRDefault="007510D4" w:rsidP="007510D4">
      <w:pPr>
        <w:ind w:left="1416"/>
        <w:textAlignment w:val="auto"/>
        <w:rPr>
          <w:rFonts w:eastAsia="MS Mincho"/>
          <w:lang w:eastAsia="ja-JP"/>
        </w:rPr>
      </w:pPr>
      <w:r w:rsidRPr="007510D4">
        <w:rPr>
          <w:rFonts w:eastAsia="MS Mincho"/>
          <w:lang w:eastAsia="ja-JP"/>
        </w:rPr>
        <w:t>rmi_cipher_suite</w:t>
      </w:r>
    </w:p>
    <w:p w14:paraId="40865C0E" w14:textId="77777777" w:rsidR="007510D4" w:rsidRPr="007510D4" w:rsidRDefault="007510D4" w:rsidP="007510D4">
      <w:pPr>
        <w:ind w:left="708"/>
        <w:textAlignment w:val="auto"/>
        <w:rPr>
          <w:rFonts w:eastAsia="MS Mincho"/>
          <w:lang w:eastAsia="ja-JP"/>
        </w:rPr>
      </w:pPr>
      <w:r w:rsidRPr="007510D4">
        <w:rPr>
          <w:rFonts w:eastAsia="MS Mincho"/>
          <w:lang w:eastAsia="ja-JP"/>
        </w:rPr>
        <w:t xml:space="preserve">v klientském i serverovém config_local.properties </w:t>
      </w:r>
    </w:p>
    <w:p w14:paraId="7D865FAC" w14:textId="77777777" w:rsidR="007510D4" w:rsidRPr="007510D4" w:rsidRDefault="007510D4" w:rsidP="007510D4">
      <w:pPr>
        <w:ind w:left="708"/>
        <w:textAlignment w:val="auto"/>
        <w:rPr>
          <w:rFonts w:eastAsia="MS Mincho"/>
          <w:lang w:eastAsia="ja-JP"/>
        </w:rPr>
      </w:pPr>
      <w:r w:rsidRPr="007510D4">
        <w:rPr>
          <w:rFonts w:eastAsia="MS Mincho"/>
          <w:lang w:eastAsia="ja-JP"/>
        </w:rPr>
        <w:lastRenderedPageBreak/>
        <w:t>(resp. na serveru lze i pomocí wrapper.conf</w:t>
      </w:r>
    </w:p>
    <w:p w14:paraId="27113A7A" w14:textId="77777777" w:rsidR="007510D4" w:rsidRPr="007510D4" w:rsidRDefault="007510D4" w:rsidP="007510D4">
      <w:pPr>
        <w:ind w:left="708"/>
        <w:textAlignment w:val="auto"/>
        <w:rPr>
          <w:rFonts w:eastAsia="MS Mincho"/>
          <w:lang w:eastAsia="ja-JP"/>
        </w:rPr>
      </w:pPr>
      <w:r w:rsidRPr="007510D4">
        <w:rPr>
          <w:rFonts w:eastAsia="MS Mincho"/>
          <w:lang w:eastAsia="ja-JP"/>
        </w:rPr>
        <w:t xml:space="preserve">  wrapper.app.parameter.</w:t>
      </w:r>
      <w:r w:rsidRPr="007510D4">
        <w:rPr>
          <w:rFonts w:eastAsia="MS Mincho"/>
          <w:i/>
          <w:lang w:eastAsia="ja-JP"/>
        </w:rPr>
        <w:t>n</w:t>
      </w:r>
      <w:r w:rsidRPr="007510D4">
        <w:rPr>
          <w:rFonts w:eastAsia="MS Mincho"/>
          <w:lang w:eastAsia="ja-JP"/>
        </w:rPr>
        <w:t>=-Crmi_cipher_suite=...)</w:t>
      </w:r>
    </w:p>
    <w:p w14:paraId="5AFD30DC" w14:textId="77777777" w:rsidR="007510D4" w:rsidRPr="007510D4" w:rsidRDefault="007510D4" w:rsidP="007510D4">
      <w:pPr>
        <w:textAlignment w:val="auto"/>
        <w:rPr>
          <w:rFonts w:eastAsia="MS Mincho"/>
          <w:lang w:eastAsia="ja-JP"/>
        </w:rPr>
      </w:pPr>
      <w:r w:rsidRPr="007510D4">
        <w:rPr>
          <w:rFonts w:eastAsia="MS Mincho"/>
          <w:lang w:eastAsia="ja-JP"/>
        </w:rPr>
        <w:t xml:space="preserve">Komprese provozu s AS - implicitně zaškrtnuto. </w:t>
      </w:r>
    </w:p>
    <w:p w14:paraId="3E486042" w14:textId="77777777" w:rsidR="007510D4" w:rsidRPr="007510D4" w:rsidRDefault="007510D4" w:rsidP="007510D4">
      <w:pPr>
        <w:ind w:left="708"/>
        <w:textAlignment w:val="auto"/>
        <w:rPr>
          <w:rFonts w:eastAsia="MS Mincho"/>
          <w:lang w:eastAsia="ja-JP"/>
        </w:rPr>
      </w:pPr>
      <w:r w:rsidRPr="007510D4">
        <w:rPr>
          <w:rFonts w:eastAsia="MS Mincho"/>
          <w:lang w:eastAsia="ja-JP"/>
        </w:rPr>
        <w:t>Doporučujeme kompresi použít, významně snižuje přenášené objemy, aniž by příliš zatěžovala obě strany.</w:t>
      </w:r>
    </w:p>
    <w:p w14:paraId="79A192DF" w14:textId="77777777" w:rsidR="007510D4" w:rsidRPr="007510D4" w:rsidRDefault="007510D4" w:rsidP="007510D4">
      <w:pPr>
        <w:textAlignment w:val="auto"/>
        <w:rPr>
          <w:rFonts w:eastAsia="MS Mincho"/>
          <w:lang w:eastAsia="ja-JP"/>
        </w:rPr>
      </w:pPr>
    </w:p>
    <w:p w14:paraId="468C7F7B" w14:textId="77777777" w:rsidR="007510D4" w:rsidRPr="007510D4" w:rsidRDefault="007510D4" w:rsidP="007510D4">
      <w:pPr>
        <w:textAlignment w:val="auto"/>
        <w:rPr>
          <w:rFonts w:eastAsia="MS Mincho"/>
          <w:lang w:eastAsia="ja-JP"/>
        </w:rPr>
      </w:pPr>
    </w:p>
    <w:p w14:paraId="17035EF0" w14:textId="4E688E60" w:rsidR="007510D4" w:rsidRPr="005F52C9" w:rsidRDefault="008739F6" w:rsidP="005F52C9">
      <w:pPr>
        <w:keepNext/>
        <w:textAlignment w:val="auto"/>
        <w:rPr>
          <w:rFonts w:eastAsia="MS Mincho"/>
          <w:b/>
          <w:lang w:eastAsia="ja-JP"/>
        </w:rPr>
      </w:pPr>
      <w:bookmarkStart w:id="34" w:name="_Hlk8051053"/>
      <w:r w:rsidRPr="005F52C9">
        <w:rPr>
          <w:rFonts w:eastAsia="MS Mincho"/>
          <w:b/>
          <w:lang w:eastAsia="ja-JP"/>
        </w:rPr>
        <w:t>Režim Web server</w:t>
      </w:r>
    </w:p>
    <w:p w14:paraId="1C2AD09E" w14:textId="0DD34DE5" w:rsidR="008739F6" w:rsidRDefault="00CC045D" w:rsidP="005F52C9">
      <w:pPr>
        <w:keepNext/>
        <w:ind w:left="709"/>
        <w:textAlignment w:val="auto"/>
        <w:rPr>
          <w:noProof/>
        </w:rPr>
      </w:pPr>
      <w:bookmarkStart w:id="35" w:name="_Hlk8904305"/>
      <w:bookmarkEnd w:id="34"/>
      <w:r w:rsidRPr="00CC045D">
        <w:rPr>
          <w:noProof/>
        </w:rPr>
        <w:t xml:space="preserve"> </w:t>
      </w:r>
    </w:p>
    <w:p w14:paraId="51DFBD72" w14:textId="5878A48B" w:rsidR="006909E7" w:rsidRDefault="00DA3CA6" w:rsidP="005F52C9">
      <w:pPr>
        <w:keepNext/>
        <w:ind w:left="709"/>
        <w:textAlignment w:val="auto"/>
        <w:rPr>
          <w:rFonts w:eastAsia="MS Mincho"/>
          <w:lang w:eastAsia="ja-JP"/>
        </w:rPr>
      </w:pPr>
      <w:r>
        <w:rPr>
          <w:noProof/>
        </w:rPr>
        <w:drawing>
          <wp:inline distT="0" distB="0" distL="0" distR="0" wp14:anchorId="09D0126D" wp14:editId="25EB8C78">
            <wp:extent cx="5753100" cy="330517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3305175"/>
                    </a:xfrm>
                    <a:prstGeom prst="rect">
                      <a:avLst/>
                    </a:prstGeom>
                    <a:noFill/>
                    <a:ln>
                      <a:noFill/>
                    </a:ln>
                  </pic:spPr>
                </pic:pic>
              </a:graphicData>
            </a:graphic>
          </wp:inline>
        </w:drawing>
      </w:r>
    </w:p>
    <w:bookmarkEnd w:id="35"/>
    <w:p w14:paraId="3C1E8B7F" w14:textId="73C3ED0D" w:rsidR="008739F6" w:rsidRPr="004E2CC9" w:rsidRDefault="008739F6" w:rsidP="008739F6">
      <w:pPr>
        <w:pStyle w:val="Zkladntext"/>
        <w:rPr>
          <w:rFonts w:eastAsia="MS Mincho"/>
          <w:lang w:val="cs-CZ" w:eastAsia="ja-JP"/>
        </w:rPr>
      </w:pPr>
      <w:r w:rsidRPr="004E2CC9">
        <w:rPr>
          <w:rFonts w:eastAsia="MS Mincho"/>
          <w:lang w:val="cs-CZ" w:eastAsia="ja-JP"/>
        </w:rPr>
        <w:t xml:space="preserve">Existují </w:t>
      </w:r>
      <w:r w:rsidR="00CC045D">
        <w:rPr>
          <w:rFonts w:eastAsia="MS Mincho"/>
          <w:lang w:val="cs-CZ" w:eastAsia="ja-JP"/>
        </w:rPr>
        <w:t>tři</w:t>
      </w:r>
      <w:r w:rsidR="00CC045D" w:rsidRPr="004E2CC9">
        <w:rPr>
          <w:rFonts w:eastAsia="MS Mincho"/>
          <w:lang w:val="cs-CZ" w:eastAsia="ja-JP"/>
        </w:rPr>
        <w:t xml:space="preserve"> </w:t>
      </w:r>
      <w:r w:rsidRPr="004E2CC9">
        <w:rPr>
          <w:rFonts w:eastAsia="MS Mincho"/>
          <w:lang w:val="cs-CZ" w:eastAsia="ja-JP"/>
        </w:rPr>
        <w:t>přístupné interfejsy:</w:t>
      </w:r>
    </w:p>
    <w:p w14:paraId="7ADA68C4" w14:textId="77777777" w:rsidR="008739F6" w:rsidRPr="004E2CC9" w:rsidRDefault="008739F6" w:rsidP="008739F6">
      <w:pPr>
        <w:pStyle w:val="Zkladntext"/>
        <w:ind w:left="708"/>
        <w:rPr>
          <w:rFonts w:eastAsia="MS Mincho"/>
          <w:lang w:val="cs-CZ" w:eastAsia="ja-JP"/>
        </w:rPr>
      </w:pPr>
      <w:r w:rsidRPr="004E2CC9">
        <w:rPr>
          <w:rFonts w:eastAsia="MS Mincho"/>
          <w:lang w:val="cs-CZ" w:eastAsia="ja-JP"/>
        </w:rPr>
        <w:t>EGJEWEB2/HR Portal</w:t>
      </w:r>
    </w:p>
    <w:p w14:paraId="27F21B0B" w14:textId="3730A96B" w:rsidR="008739F6" w:rsidRDefault="008739F6" w:rsidP="008739F6">
      <w:pPr>
        <w:pStyle w:val="Zkladntext"/>
        <w:ind w:left="708"/>
        <w:rPr>
          <w:rFonts w:eastAsia="MS Mincho"/>
          <w:lang w:val="cs-CZ" w:eastAsia="ja-JP"/>
        </w:rPr>
      </w:pPr>
      <w:r w:rsidRPr="004E2CC9">
        <w:rPr>
          <w:rFonts w:eastAsia="MS Mincho"/>
          <w:lang w:val="cs-CZ" w:eastAsia="ja-JP"/>
        </w:rPr>
        <w:t>REST web services</w:t>
      </w:r>
    </w:p>
    <w:p w14:paraId="60E04576" w14:textId="24D67F20" w:rsidR="00CC045D" w:rsidRDefault="00CC045D" w:rsidP="008739F6">
      <w:pPr>
        <w:pStyle w:val="Zkladntext"/>
        <w:ind w:left="708"/>
        <w:rPr>
          <w:rFonts w:eastAsia="MS Mincho"/>
          <w:lang w:val="cs-CZ" w:eastAsia="ja-JP"/>
        </w:rPr>
      </w:pPr>
      <w:bookmarkStart w:id="36" w:name="_Hlk8904344"/>
      <w:r>
        <w:rPr>
          <w:rFonts w:eastAsia="MS Mincho"/>
          <w:lang w:val="cs-CZ" w:eastAsia="ja-JP"/>
        </w:rPr>
        <w:t>AS EGJE (od e201905 může běžet i v EGJEWEB)</w:t>
      </w:r>
    </w:p>
    <w:p w14:paraId="278072E8" w14:textId="77777777" w:rsidR="006909E7" w:rsidRDefault="006909E7" w:rsidP="008739F6">
      <w:pPr>
        <w:pStyle w:val="Zkladntext"/>
        <w:ind w:left="708"/>
        <w:rPr>
          <w:rFonts w:eastAsia="MS Mincho"/>
          <w:lang w:val="cs-CZ" w:eastAsia="ja-JP"/>
        </w:rPr>
      </w:pPr>
    </w:p>
    <w:p w14:paraId="65973874" w14:textId="18AF0E07" w:rsidR="006909E7" w:rsidRDefault="006909E7" w:rsidP="006909E7">
      <w:pPr>
        <w:pStyle w:val="Zkladntext"/>
        <w:rPr>
          <w:rFonts w:eastAsia="MS Mincho"/>
          <w:lang w:val="cs-CZ" w:eastAsia="ja-JP"/>
        </w:rPr>
      </w:pPr>
      <w:r>
        <w:rPr>
          <w:rFonts w:eastAsia="MS Mincho"/>
          <w:lang w:val="cs-CZ" w:eastAsia="ja-JP"/>
        </w:rPr>
        <w:t>Maximální doba platnosti neaktivní session (ve vteřinách):</w:t>
      </w:r>
    </w:p>
    <w:p w14:paraId="0D17F9F8" w14:textId="290817BA" w:rsidR="006909E7" w:rsidRPr="004E2CC9" w:rsidRDefault="006909E7" w:rsidP="00AD1A88">
      <w:pPr>
        <w:pStyle w:val="Zkladntext"/>
        <w:rPr>
          <w:rFonts w:eastAsia="MS Mincho"/>
          <w:lang w:val="cs-CZ" w:eastAsia="ja-JP"/>
        </w:rPr>
      </w:pPr>
      <w:r>
        <w:rPr>
          <w:rFonts w:eastAsia="MS Mincho"/>
          <w:lang w:val="cs-CZ" w:eastAsia="ja-JP"/>
        </w:rPr>
        <w:tab/>
        <w:t>Nastavuje dobu po jaké se neaktivní session ukončí. Defaultní hodnota je 15 minut.</w:t>
      </w:r>
    </w:p>
    <w:bookmarkEnd w:id="36"/>
    <w:p w14:paraId="775DDB13" w14:textId="77777777" w:rsidR="007510D4" w:rsidRPr="007510D4" w:rsidRDefault="007510D4" w:rsidP="007510D4">
      <w:pPr>
        <w:textAlignment w:val="auto"/>
      </w:pPr>
    </w:p>
    <w:p w14:paraId="66AA6974"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r w:rsidRPr="007510D4">
        <w:rPr>
          <w:rFonts w:cs="Arial"/>
          <w:sz w:val="26"/>
          <w:szCs w:val="26"/>
        </w:rPr>
        <w:br w:type="page"/>
      </w:r>
      <w:bookmarkStart w:id="37" w:name="_Toc198146797"/>
      <w:r w:rsidRPr="007510D4">
        <w:rPr>
          <w:rFonts w:cs="Arial"/>
          <w:b/>
          <w:bCs/>
          <w:sz w:val="26"/>
          <w:szCs w:val="26"/>
        </w:rPr>
        <w:lastRenderedPageBreak/>
        <w:t>Připojení k databázi - DB</w:t>
      </w:r>
      <w:bookmarkEnd w:id="37"/>
      <w:r w:rsidRPr="007510D4">
        <w:rPr>
          <w:rFonts w:cs="Arial"/>
          <w:b/>
          <w:bCs/>
          <w:sz w:val="26"/>
          <w:szCs w:val="26"/>
        </w:rPr>
        <w:t xml:space="preserve"> </w:t>
      </w:r>
    </w:p>
    <w:p w14:paraId="329C633B" w14:textId="77777777" w:rsidR="007510D4" w:rsidRDefault="007510D4" w:rsidP="007510D4">
      <w:pPr>
        <w:textAlignment w:val="auto"/>
      </w:pPr>
      <w:r w:rsidRPr="007510D4">
        <w:t>Upozornění - všechny změny ukládáme společným tlačítkem Ulož.</w:t>
      </w:r>
    </w:p>
    <w:p w14:paraId="34978AFA" w14:textId="77777777" w:rsidR="007510D4" w:rsidRPr="007510D4" w:rsidRDefault="007510D4" w:rsidP="007510D4">
      <w:pPr>
        <w:textAlignment w:val="auto"/>
        <w:rPr>
          <w:b/>
        </w:rPr>
      </w:pPr>
      <w:r w:rsidRPr="007510D4">
        <w:rPr>
          <w:b/>
        </w:rPr>
        <w:t>V režimu Klient s AS se nevyplňuje !</w:t>
      </w:r>
    </w:p>
    <w:p w14:paraId="34BB69AB" w14:textId="1452B9F4" w:rsidR="007510D4" w:rsidRDefault="00DA3CA6" w:rsidP="007510D4">
      <w:pPr>
        <w:textAlignment w:val="auto"/>
        <w:rPr>
          <w:noProof/>
        </w:rPr>
      </w:pPr>
      <w:r>
        <w:rPr>
          <w:noProof/>
        </w:rPr>
        <w:drawing>
          <wp:inline distT="0" distB="0" distL="0" distR="0" wp14:anchorId="62302856" wp14:editId="4E50FEFB">
            <wp:extent cx="5762625" cy="301942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inline>
        </w:drawing>
      </w:r>
    </w:p>
    <w:p w14:paraId="64F210F3" w14:textId="245753BC" w:rsidR="00485D2E" w:rsidRPr="007510D4" w:rsidRDefault="00DA3CA6" w:rsidP="007510D4">
      <w:pPr>
        <w:textAlignment w:val="auto"/>
      </w:pPr>
      <w:r>
        <w:rPr>
          <w:noProof/>
        </w:rPr>
        <w:drawing>
          <wp:inline distT="0" distB="0" distL="0" distR="0" wp14:anchorId="02D388BF" wp14:editId="05D7013E">
            <wp:extent cx="5762625" cy="30194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3019425"/>
                    </a:xfrm>
                    <a:prstGeom prst="rect">
                      <a:avLst/>
                    </a:prstGeom>
                    <a:noFill/>
                    <a:ln>
                      <a:noFill/>
                    </a:ln>
                  </pic:spPr>
                </pic:pic>
              </a:graphicData>
            </a:graphic>
          </wp:inline>
        </w:drawing>
      </w:r>
    </w:p>
    <w:p w14:paraId="14D19E97" w14:textId="77777777" w:rsidR="007510D4" w:rsidRPr="007510D4" w:rsidRDefault="007510D4" w:rsidP="007510D4">
      <w:pPr>
        <w:overflowPunct/>
        <w:textAlignment w:val="auto"/>
      </w:pPr>
    </w:p>
    <w:p w14:paraId="48BDB5AF" w14:textId="77777777" w:rsidR="007510D4" w:rsidRPr="007510D4" w:rsidRDefault="007510D4" w:rsidP="007510D4">
      <w:pPr>
        <w:overflowPunct/>
        <w:textAlignment w:val="auto"/>
        <w:rPr>
          <w:rFonts w:eastAsia="MS Mincho" w:cs="Arial"/>
          <w:color w:val="000000"/>
          <w:sz w:val="18"/>
          <w:szCs w:val="18"/>
          <w:lang w:eastAsia="ja-JP"/>
        </w:rPr>
      </w:pPr>
      <w:r w:rsidRPr="007510D4">
        <w:rPr>
          <w:rFonts w:cs="Arial"/>
        </w:rPr>
        <w:t xml:space="preserve">Driver - </w:t>
      </w:r>
      <w:r w:rsidRPr="007510D4">
        <w:rPr>
          <w:rFonts w:eastAsia="MS Mincho" w:cs="Arial"/>
          <w:color w:val="000000"/>
          <w:sz w:val="18"/>
          <w:szCs w:val="18"/>
          <w:lang w:eastAsia="ja-JP"/>
        </w:rPr>
        <w:t>Třída JDBC driveru</w:t>
      </w:r>
    </w:p>
    <w:p w14:paraId="30EFE892" w14:textId="77777777" w:rsidR="007510D4" w:rsidRPr="007510D4" w:rsidRDefault="007510D4" w:rsidP="007510D4">
      <w:pPr>
        <w:tabs>
          <w:tab w:val="left" w:pos="2700"/>
        </w:tabs>
        <w:overflowPunct/>
        <w:ind w:left="432"/>
        <w:textAlignment w:val="auto"/>
        <w:rPr>
          <w:rFonts w:eastAsia="MS Mincho" w:cs="Arial"/>
          <w:color w:val="000000"/>
          <w:sz w:val="18"/>
          <w:szCs w:val="18"/>
          <w:lang w:eastAsia="ja-JP"/>
        </w:rPr>
      </w:pPr>
      <w:r w:rsidRPr="007510D4">
        <w:rPr>
          <w:rFonts w:eastAsia="MS Mincho" w:cs="Arial"/>
          <w:color w:val="000000"/>
          <w:sz w:val="18"/>
          <w:szCs w:val="18"/>
          <w:lang w:eastAsia="ja-JP"/>
        </w:rPr>
        <w:t>buď  (pro db Oracle)</w:t>
      </w:r>
      <w:r w:rsidRPr="007510D4">
        <w:rPr>
          <w:rFonts w:eastAsia="MS Mincho" w:cs="Arial"/>
          <w:color w:val="000000"/>
          <w:sz w:val="18"/>
          <w:szCs w:val="18"/>
          <w:lang w:eastAsia="ja-JP"/>
        </w:rPr>
        <w:tab/>
        <w:t>oracle.jdbc.driver.OracleDriver</w:t>
      </w:r>
    </w:p>
    <w:p w14:paraId="7EB9F563" w14:textId="77777777" w:rsidR="007510D4" w:rsidRPr="007510D4" w:rsidRDefault="007510D4" w:rsidP="007510D4">
      <w:pPr>
        <w:tabs>
          <w:tab w:val="left" w:pos="2700"/>
        </w:tabs>
        <w:overflowPunct/>
        <w:ind w:left="432"/>
        <w:textAlignment w:val="auto"/>
        <w:rPr>
          <w:rFonts w:eastAsia="MS Mincho" w:cs="Arial"/>
          <w:color w:val="000000"/>
          <w:sz w:val="18"/>
          <w:szCs w:val="18"/>
          <w:lang w:eastAsia="ja-JP"/>
        </w:rPr>
      </w:pPr>
      <w:r w:rsidRPr="007510D4">
        <w:rPr>
          <w:rFonts w:eastAsia="MS Mincho" w:cs="Arial"/>
          <w:color w:val="000000"/>
          <w:sz w:val="18"/>
          <w:szCs w:val="18"/>
          <w:lang w:eastAsia="ja-JP"/>
        </w:rPr>
        <w:t>nebo  (pro db MS SQL)</w:t>
      </w:r>
      <w:r w:rsidRPr="007510D4">
        <w:rPr>
          <w:rFonts w:eastAsia="MS Mincho" w:cs="Arial"/>
          <w:color w:val="000000"/>
          <w:sz w:val="18"/>
          <w:szCs w:val="18"/>
          <w:lang w:eastAsia="ja-JP"/>
        </w:rPr>
        <w:tab/>
        <w:t>com.microsoft.sqlserver.jdbc.SQLServerDriver</w:t>
      </w:r>
    </w:p>
    <w:p w14:paraId="3F07DAB0" w14:textId="77777777" w:rsidR="007510D4" w:rsidRPr="007510D4" w:rsidRDefault="007510D4" w:rsidP="007510D4">
      <w:pPr>
        <w:spacing w:before="120"/>
        <w:jc w:val="both"/>
        <w:textAlignment w:val="auto"/>
        <w:rPr>
          <w:rFonts w:cs="Arial"/>
          <w:lang w:val="x-none" w:eastAsia="x-none"/>
        </w:rPr>
      </w:pPr>
      <w:r w:rsidRPr="007510D4">
        <w:rPr>
          <w:rFonts w:cs="Arial"/>
          <w:lang w:val="x-none" w:eastAsia="x-none"/>
        </w:rPr>
        <w:t xml:space="preserve">SQL adapter: </w:t>
      </w:r>
    </w:p>
    <w:p w14:paraId="2B5D785E" w14:textId="77777777" w:rsidR="007510D4" w:rsidRPr="007510D4" w:rsidRDefault="007510D4" w:rsidP="007510D4">
      <w:pPr>
        <w:tabs>
          <w:tab w:val="left" w:pos="2700"/>
        </w:tabs>
        <w:overflowPunct/>
        <w:ind w:left="432"/>
        <w:textAlignment w:val="auto"/>
        <w:rPr>
          <w:rFonts w:eastAsia="MS Mincho" w:cs="Arial"/>
          <w:color w:val="000000"/>
          <w:sz w:val="18"/>
          <w:szCs w:val="18"/>
          <w:lang w:eastAsia="ja-JP"/>
        </w:rPr>
      </w:pPr>
      <w:r w:rsidRPr="007510D4">
        <w:rPr>
          <w:rFonts w:eastAsia="MS Mincho" w:cs="Arial"/>
          <w:color w:val="000000"/>
          <w:sz w:val="18"/>
          <w:szCs w:val="18"/>
          <w:lang w:eastAsia="ja-JP"/>
        </w:rPr>
        <w:t>buď  (pro db Oracle)</w:t>
      </w:r>
      <w:r w:rsidRPr="007510D4">
        <w:rPr>
          <w:rFonts w:eastAsia="MS Mincho" w:cs="Arial"/>
          <w:color w:val="000000"/>
          <w:sz w:val="18"/>
          <w:szCs w:val="18"/>
          <w:lang w:eastAsia="ja-JP"/>
        </w:rPr>
        <w:tab/>
        <w:t>cz.elanor.eman.datasource.SQLOracle</w:t>
      </w:r>
    </w:p>
    <w:p w14:paraId="3BDF6D3D" w14:textId="77777777" w:rsidR="007510D4" w:rsidRPr="007510D4" w:rsidRDefault="007510D4" w:rsidP="007510D4">
      <w:pPr>
        <w:tabs>
          <w:tab w:val="left" w:pos="2700"/>
        </w:tabs>
        <w:overflowPunct/>
        <w:ind w:left="432"/>
        <w:textAlignment w:val="auto"/>
        <w:rPr>
          <w:rFonts w:eastAsia="MS Mincho" w:cs="Arial"/>
          <w:color w:val="000000"/>
          <w:sz w:val="18"/>
          <w:szCs w:val="18"/>
          <w:lang w:eastAsia="ja-JP"/>
        </w:rPr>
      </w:pPr>
      <w:r w:rsidRPr="007510D4">
        <w:rPr>
          <w:rFonts w:eastAsia="MS Mincho" w:cs="Arial"/>
          <w:color w:val="000000"/>
          <w:sz w:val="18"/>
          <w:szCs w:val="18"/>
          <w:lang w:eastAsia="ja-JP"/>
        </w:rPr>
        <w:t>nebo  (pro db MS SQL)</w:t>
      </w:r>
      <w:r w:rsidRPr="007510D4">
        <w:rPr>
          <w:rFonts w:eastAsia="MS Mincho" w:cs="Arial"/>
          <w:color w:val="000000"/>
          <w:sz w:val="18"/>
          <w:szCs w:val="18"/>
          <w:lang w:eastAsia="ja-JP"/>
        </w:rPr>
        <w:tab/>
        <w:t>cz.elanor.eman.datasource.SQLMicrosoft</w:t>
      </w:r>
    </w:p>
    <w:p w14:paraId="056E94C1" w14:textId="77777777" w:rsidR="007510D4" w:rsidRPr="007510D4" w:rsidRDefault="007510D4" w:rsidP="007510D4">
      <w:pPr>
        <w:spacing w:before="120"/>
        <w:jc w:val="both"/>
        <w:textAlignment w:val="auto"/>
        <w:rPr>
          <w:rFonts w:cs="Arial"/>
          <w:lang w:val="x-none" w:eastAsia="x-none"/>
        </w:rPr>
      </w:pPr>
      <w:r w:rsidRPr="007510D4">
        <w:rPr>
          <w:rFonts w:cs="Arial"/>
          <w:lang w:val="x-none" w:eastAsia="x-none"/>
        </w:rPr>
        <w:t>DB URL</w:t>
      </w:r>
    </w:p>
    <w:p w14:paraId="7E4D708C" w14:textId="77777777" w:rsidR="007510D4" w:rsidRPr="007510D4" w:rsidRDefault="007510D4" w:rsidP="007510D4">
      <w:pPr>
        <w:tabs>
          <w:tab w:val="left" w:pos="2700"/>
        </w:tabs>
        <w:overflowPunct/>
        <w:ind w:left="432"/>
        <w:textAlignment w:val="auto"/>
        <w:rPr>
          <w:rFonts w:eastAsia="MS Mincho" w:cs="Arial"/>
          <w:b/>
          <w:i/>
          <w:color w:val="000000"/>
          <w:sz w:val="18"/>
          <w:szCs w:val="18"/>
          <w:lang w:eastAsia="ja-JP"/>
        </w:rPr>
      </w:pPr>
      <w:r w:rsidRPr="007510D4">
        <w:rPr>
          <w:rFonts w:eastAsia="MS Mincho" w:cs="Arial"/>
          <w:color w:val="000000"/>
          <w:sz w:val="18"/>
          <w:szCs w:val="18"/>
          <w:lang w:eastAsia="ja-JP"/>
        </w:rPr>
        <w:t>buď  (pro db Oracle)</w:t>
      </w:r>
      <w:r w:rsidRPr="007510D4">
        <w:rPr>
          <w:rFonts w:eastAsia="MS Mincho" w:cs="Arial"/>
          <w:color w:val="000000"/>
          <w:sz w:val="18"/>
          <w:szCs w:val="18"/>
          <w:lang w:eastAsia="ja-JP"/>
        </w:rPr>
        <w:tab/>
        <w:t>jdbc:oracle:thin:@</w:t>
      </w:r>
      <w:r w:rsidRPr="007510D4">
        <w:rPr>
          <w:rFonts w:eastAsia="MS Mincho" w:cs="Arial"/>
          <w:b/>
          <w:i/>
          <w:color w:val="000000"/>
          <w:sz w:val="18"/>
          <w:szCs w:val="18"/>
          <w:lang w:eastAsia="ja-JP"/>
        </w:rPr>
        <w:t>serverHost</w:t>
      </w:r>
      <w:r w:rsidRPr="007510D4">
        <w:rPr>
          <w:rFonts w:eastAsia="MS Mincho" w:cs="Arial"/>
          <w:color w:val="000000"/>
          <w:sz w:val="18"/>
          <w:szCs w:val="18"/>
          <w:lang w:eastAsia="ja-JP"/>
        </w:rPr>
        <w:t xml:space="preserve"> </w:t>
      </w:r>
      <w:r w:rsidRPr="007510D4">
        <w:rPr>
          <w:rFonts w:eastAsia="MS Mincho" w:cs="Arial"/>
          <w:b/>
          <w:color w:val="000000"/>
          <w:sz w:val="18"/>
          <w:szCs w:val="18"/>
          <w:lang w:eastAsia="ja-JP"/>
        </w:rPr>
        <w:t>:</w:t>
      </w:r>
      <w:r w:rsidRPr="007510D4">
        <w:rPr>
          <w:rFonts w:eastAsia="MS Mincho" w:cs="Arial"/>
          <w:b/>
          <w:i/>
          <w:color w:val="000000"/>
          <w:sz w:val="18"/>
          <w:szCs w:val="18"/>
          <w:lang w:eastAsia="ja-JP"/>
        </w:rPr>
        <w:t xml:space="preserve">port </w:t>
      </w:r>
      <w:r w:rsidRPr="007510D4">
        <w:rPr>
          <w:rFonts w:eastAsia="MS Mincho" w:cs="Arial"/>
          <w:b/>
          <w:color w:val="000000"/>
          <w:sz w:val="18"/>
          <w:szCs w:val="18"/>
          <w:lang w:eastAsia="ja-JP"/>
        </w:rPr>
        <w:t xml:space="preserve">: </w:t>
      </w:r>
      <w:r w:rsidRPr="007510D4">
        <w:rPr>
          <w:rFonts w:eastAsia="MS Mincho" w:cs="Arial"/>
          <w:b/>
          <w:i/>
          <w:color w:val="000000"/>
          <w:sz w:val="18"/>
          <w:szCs w:val="18"/>
          <w:lang w:eastAsia="ja-JP"/>
        </w:rPr>
        <w:t>db_sid</w:t>
      </w:r>
    </w:p>
    <w:p w14:paraId="7BE3B327" w14:textId="77777777" w:rsidR="007510D4" w:rsidRPr="007510D4" w:rsidRDefault="007510D4" w:rsidP="007510D4">
      <w:pPr>
        <w:tabs>
          <w:tab w:val="left" w:pos="2700"/>
        </w:tabs>
        <w:overflowPunct/>
        <w:ind w:left="432"/>
        <w:textAlignment w:val="auto"/>
        <w:rPr>
          <w:rFonts w:eastAsia="MS Mincho" w:cs="Arial"/>
          <w:color w:val="000000"/>
          <w:sz w:val="18"/>
          <w:szCs w:val="18"/>
          <w:lang w:eastAsia="ja-JP"/>
        </w:rPr>
      </w:pPr>
      <w:r w:rsidRPr="007510D4">
        <w:rPr>
          <w:rFonts w:eastAsia="MS Mincho" w:cs="Arial"/>
          <w:color w:val="000000"/>
          <w:sz w:val="18"/>
          <w:szCs w:val="18"/>
          <w:lang w:eastAsia="ja-JP"/>
        </w:rPr>
        <w:t>nebo (pro db Oracle RAC</w:t>
      </w:r>
    </w:p>
    <w:p w14:paraId="695CC897" w14:textId="77777777" w:rsidR="007510D4" w:rsidRPr="007510D4" w:rsidRDefault="007510D4" w:rsidP="007510D4">
      <w:pPr>
        <w:tabs>
          <w:tab w:val="left" w:pos="2700"/>
        </w:tabs>
        <w:overflowPunct/>
        <w:ind w:left="432"/>
        <w:textAlignment w:val="auto"/>
        <w:rPr>
          <w:rFonts w:eastAsia="MS Mincho" w:cs="Arial"/>
          <w:b/>
          <w:i/>
          <w:color w:val="000000"/>
          <w:sz w:val="18"/>
          <w:szCs w:val="18"/>
          <w:lang w:eastAsia="ja-JP"/>
        </w:rPr>
      </w:pPr>
      <w:r w:rsidRPr="007510D4">
        <w:rPr>
          <w:rFonts w:eastAsia="MS Mincho" w:cs="Arial"/>
          <w:color w:val="000000"/>
          <w:sz w:val="18"/>
          <w:szCs w:val="18"/>
          <w:lang w:eastAsia="ja-JP"/>
        </w:rPr>
        <w:tab/>
        <w:t>jdbc:oracle:thin:@</w:t>
      </w:r>
      <w:r w:rsidRPr="007510D4">
        <w:rPr>
          <w:rFonts w:eastAsia="MS Mincho" w:cs="Arial"/>
          <w:b/>
          <w:i/>
          <w:color w:val="000000"/>
          <w:sz w:val="18"/>
          <w:szCs w:val="18"/>
          <w:lang w:eastAsia="ja-JP"/>
        </w:rPr>
        <w:t>description z tnsnames.ora</w:t>
      </w:r>
    </w:p>
    <w:p w14:paraId="27883893" w14:textId="77777777" w:rsidR="007510D4" w:rsidRPr="007510D4" w:rsidRDefault="007510D4" w:rsidP="007510D4">
      <w:pPr>
        <w:tabs>
          <w:tab w:val="left" w:pos="2700"/>
        </w:tabs>
        <w:overflowPunct/>
        <w:ind w:left="432"/>
        <w:textAlignment w:val="auto"/>
        <w:rPr>
          <w:rFonts w:ascii="Helv" w:eastAsia="MS Mincho" w:hAnsi="Helv" w:cs="Helv"/>
          <w:color w:val="000000"/>
          <w:sz w:val="18"/>
          <w:szCs w:val="18"/>
          <w:lang w:eastAsia="ja-JP"/>
        </w:rPr>
      </w:pPr>
      <w:r w:rsidRPr="007510D4">
        <w:rPr>
          <w:rFonts w:ascii="Helv" w:eastAsia="MS Mincho" w:hAnsi="Helv" w:cs="Helv"/>
          <w:color w:val="000000"/>
          <w:sz w:val="18"/>
          <w:szCs w:val="18"/>
          <w:lang w:eastAsia="ja-JP"/>
        </w:rPr>
        <w:t xml:space="preserve"> př.: vše v jednom řádku</w:t>
      </w:r>
    </w:p>
    <w:p w14:paraId="2FEF3293" w14:textId="77777777" w:rsidR="007510D4" w:rsidRPr="007510D4" w:rsidRDefault="007510D4" w:rsidP="007510D4">
      <w:pPr>
        <w:overflowPunct/>
        <w:textAlignment w:val="auto"/>
        <w:rPr>
          <w:rFonts w:ascii="Courier New" w:eastAsia="MS Mincho" w:hAnsi="Courier New" w:cs="Courier New"/>
          <w:color w:val="000000"/>
          <w:sz w:val="16"/>
          <w:szCs w:val="16"/>
          <w:lang w:eastAsia="ja-JP"/>
        </w:rPr>
      </w:pPr>
      <w:r w:rsidRPr="007510D4">
        <w:rPr>
          <w:rFonts w:ascii="Courier" w:eastAsia="MS Mincho" w:hAnsi="Courier" w:cs="Courier"/>
          <w:color w:val="000000"/>
          <w:sz w:val="16"/>
          <w:szCs w:val="16"/>
          <w:lang w:eastAsia="ja-JP"/>
        </w:rPr>
        <w:t>jdbc:oracle:thin:@</w:t>
      </w:r>
      <w:r w:rsidRPr="007510D4">
        <w:rPr>
          <w:rFonts w:ascii="Courier New" w:eastAsia="MS Mincho" w:hAnsi="Courier New" w:cs="Courier New"/>
          <w:color w:val="000000"/>
          <w:sz w:val="16"/>
          <w:szCs w:val="16"/>
          <w:lang w:eastAsia="ja-JP"/>
        </w:rPr>
        <w:t xml:space="preserve">(DESCRIPTION =(ADDRESS = (PROTOCOL = TCP)(HOST = </w:t>
      </w:r>
      <w:r w:rsidRPr="007510D4">
        <w:rPr>
          <w:rFonts w:ascii="Courier New" w:eastAsia="MS Mincho" w:hAnsi="Courier New" w:cs="Courier New"/>
          <w:b/>
          <w:i/>
          <w:color w:val="000000"/>
          <w:sz w:val="16"/>
          <w:szCs w:val="16"/>
          <w:lang w:eastAsia="ja-JP"/>
        </w:rPr>
        <w:t>host</w:t>
      </w:r>
      <w:r w:rsidRPr="007510D4">
        <w:rPr>
          <w:rFonts w:ascii="Courier New" w:eastAsia="MS Mincho" w:hAnsi="Courier New" w:cs="Courier New"/>
          <w:color w:val="000000"/>
          <w:sz w:val="16"/>
          <w:szCs w:val="16"/>
          <w:lang w:eastAsia="ja-JP"/>
        </w:rPr>
        <w:t xml:space="preserve">)(PORT = </w:t>
      </w:r>
      <w:r w:rsidRPr="007510D4">
        <w:rPr>
          <w:rFonts w:ascii="Courier New" w:eastAsia="MS Mincho" w:hAnsi="Courier New" w:cs="Courier New"/>
          <w:b/>
          <w:i/>
          <w:color w:val="000000"/>
          <w:sz w:val="16"/>
          <w:szCs w:val="16"/>
          <w:lang w:eastAsia="ja-JP"/>
        </w:rPr>
        <w:t>port</w:t>
      </w:r>
      <w:r w:rsidRPr="007510D4">
        <w:rPr>
          <w:rFonts w:ascii="Courier New" w:eastAsia="MS Mincho" w:hAnsi="Courier New" w:cs="Courier New"/>
          <w:color w:val="000000"/>
          <w:sz w:val="16"/>
          <w:szCs w:val="16"/>
          <w:lang w:eastAsia="ja-JP"/>
        </w:rPr>
        <w:t xml:space="preserve">))(ADDRESS = PROTOCOL = TCP)(HOST = </w:t>
      </w:r>
      <w:r w:rsidRPr="007510D4">
        <w:rPr>
          <w:rFonts w:ascii="Courier New" w:eastAsia="MS Mincho" w:hAnsi="Courier New" w:cs="Courier New"/>
          <w:b/>
          <w:i/>
          <w:color w:val="000000"/>
          <w:sz w:val="16"/>
          <w:szCs w:val="16"/>
          <w:lang w:eastAsia="ja-JP"/>
        </w:rPr>
        <w:t>host2</w:t>
      </w:r>
      <w:r w:rsidRPr="007510D4">
        <w:rPr>
          <w:rFonts w:ascii="Courier New" w:eastAsia="MS Mincho" w:hAnsi="Courier New" w:cs="Courier New"/>
          <w:color w:val="000000"/>
          <w:sz w:val="16"/>
          <w:szCs w:val="16"/>
          <w:lang w:eastAsia="ja-JP"/>
        </w:rPr>
        <w:t xml:space="preserve">)(PORT = </w:t>
      </w:r>
      <w:r w:rsidRPr="007510D4">
        <w:rPr>
          <w:rFonts w:ascii="Courier New" w:eastAsia="MS Mincho" w:hAnsi="Courier New" w:cs="Courier New"/>
          <w:b/>
          <w:i/>
          <w:color w:val="000000"/>
          <w:sz w:val="16"/>
          <w:szCs w:val="16"/>
          <w:lang w:eastAsia="ja-JP"/>
        </w:rPr>
        <w:t>port2</w:t>
      </w:r>
      <w:r w:rsidRPr="007510D4">
        <w:rPr>
          <w:rFonts w:ascii="Courier New" w:eastAsia="MS Mincho" w:hAnsi="Courier New" w:cs="Courier New"/>
          <w:color w:val="000000"/>
          <w:sz w:val="16"/>
          <w:szCs w:val="16"/>
          <w:lang w:eastAsia="ja-JP"/>
        </w:rPr>
        <w:t xml:space="preserve">)) (LOAD_BALANCE = yes) (CONNECT_DATA =(SERVER = DEDICATED)(SERVICE_NAME = </w:t>
      </w:r>
      <w:r w:rsidRPr="007510D4">
        <w:rPr>
          <w:rFonts w:ascii="Courier New" w:eastAsia="MS Mincho" w:hAnsi="Courier New" w:cs="Courier New"/>
          <w:b/>
          <w:i/>
          <w:color w:val="000000"/>
          <w:sz w:val="16"/>
          <w:szCs w:val="16"/>
          <w:lang w:eastAsia="ja-JP"/>
        </w:rPr>
        <w:t>service_name</w:t>
      </w:r>
      <w:r w:rsidRPr="007510D4">
        <w:rPr>
          <w:rFonts w:ascii="Courier New" w:eastAsia="MS Mincho" w:hAnsi="Courier New" w:cs="Courier New"/>
          <w:color w:val="000000"/>
          <w:sz w:val="16"/>
          <w:szCs w:val="16"/>
          <w:lang w:eastAsia="ja-JP"/>
        </w:rPr>
        <w:t>)))</w:t>
      </w:r>
    </w:p>
    <w:p w14:paraId="0673FCB6" w14:textId="77777777" w:rsidR="007510D4" w:rsidRPr="007510D4" w:rsidRDefault="007510D4" w:rsidP="007510D4">
      <w:pPr>
        <w:tabs>
          <w:tab w:val="left" w:pos="2700"/>
        </w:tabs>
        <w:overflowPunct/>
        <w:ind w:left="432"/>
        <w:textAlignment w:val="auto"/>
        <w:rPr>
          <w:rFonts w:ascii="Helv" w:eastAsia="MS Mincho" w:hAnsi="Helv" w:cs="Helv"/>
          <w:color w:val="000000"/>
          <w:sz w:val="18"/>
          <w:szCs w:val="18"/>
          <w:lang w:eastAsia="ja-JP"/>
        </w:rPr>
      </w:pPr>
    </w:p>
    <w:p w14:paraId="2AB27449" w14:textId="77777777" w:rsidR="007510D4" w:rsidRPr="007510D4" w:rsidRDefault="007510D4" w:rsidP="007510D4">
      <w:pPr>
        <w:tabs>
          <w:tab w:val="left" w:pos="2700"/>
        </w:tabs>
        <w:overflowPunct/>
        <w:ind w:left="432"/>
        <w:textAlignment w:val="auto"/>
        <w:rPr>
          <w:rFonts w:ascii="Helv" w:eastAsia="MS Mincho" w:hAnsi="Helv" w:cs="Helv"/>
          <w:color w:val="000000"/>
          <w:sz w:val="18"/>
          <w:szCs w:val="18"/>
          <w:lang w:eastAsia="ja-JP"/>
        </w:rPr>
      </w:pPr>
      <w:r w:rsidRPr="007510D4">
        <w:rPr>
          <w:rFonts w:ascii="Helv" w:eastAsia="MS Mincho" w:hAnsi="Helv" w:cs="Helv"/>
          <w:color w:val="000000"/>
          <w:sz w:val="18"/>
          <w:szCs w:val="18"/>
          <w:lang w:eastAsia="ja-JP"/>
        </w:rPr>
        <w:lastRenderedPageBreak/>
        <w:t>nebo  (pro db MS SQL)</w:t>
      </w:r>
      <w:r w:rsidRPr="007510D4">
        <w:rPr>
          <w:rFonts w:ascii="Helv" w:eastAsia="MS Mincho" w:hAnsi="Helv" w:cs="Helv"/>
          <w:color w:val="000000"/>
          <w:sz w:val="18"/>
          <w:szCs w:val="18"/>
          <w:lang w:eastAsia="ja-JP"/>
        </w:rPr>
        <w:tab/>
      </w:r>
    </w:p>
    <w:p w14:paraId="1B23E7C4" w14:textId="77777777" w:rsidR="007510D4" w:rsidRPr="007510D4" w:rsidRDefault="007510D4" w:rsidP="007510D4">
      <w:pPr>
        <w:tabs>
          <w:tab w:val="left" w:pos="2700"/>
        </w:tabs>
        <w:overflowPunct/>
        <w:ind w:left="708"/>
        <w:textAlignment w:val="auto"/>
        <w:rPr>
          <w:rFonts w:ascii="Helv" w:eastAsia="MS Mincho" w:hAnsi="Helv" w:cs="Helv"/>
          <w:color w:val="000000"/>
          <w:sz w:val="18"/>
          <w:szCs w:val="18"/>
          <w:lang w:eastAsia="ja-JP"/>
        </w:rPr>
      </w:pPr>
      <w:r w:rsidRPr="007510D4">
        <w:rPr>
          <w:rFonts w:ascii="Helv" w:eastAsia="MS Mincho" w:hAnsi="Helv" w:cs="Helv"/>
          <w:color w:val="000000"/>
          <w:sz w:val="18"/>
          <w:szCs w:val="18"/>
          <w:lang w:eastAsia="ja-JP"/>
        </w:rPr>
        <w:t>jdbc:sqlserver://</w:t>
      </w:r>
      <w:r w:rsidRPr="007510D4">
        <w:rPr>
          <w:rFonts w:ascii="Helv" w:eastAsia="MS Mincho" w:hAnsi="Helv" w:cs="Helv"/>
          <w:b/>
          <w:i/>
          <w:color w:val="000000"/>
          <w:sz w:val="18"/>
          <w:szCs w:val="18"/>
          <w:lang w:eastAsia="ja-JP"/>
        </w:rPr>
        <w:t>server</w:t>
      </w:r>
      <w:r w:rsidRPr="007510D4">
        <w:rPr>
          <w:rFonts w:ascii="Helv" w:eastAsia="MS Mincho" w:hAnsi="Helv" w:cs="Helv"/>
          <w:color w:val="000000"/>
          <w:sz w:val="18"/>
          <w:szCs w:val="18"/>
          <w:lang w:eastAsia="ja-JP"/>
        </w:rPr>
        <w:t>;databaseName=</w:t>
      </w:r>
      <w:r w:rsidRPr="007510D4">
        <w:rPr>
          <w:rFonts w:ascii="Helv" w:eastAsia="MS Mincho" w:hAnsi="Helv" w:cs="Helv"/>
          <w:b/>
          <w:i/>
          <w:color w:val="000000"/>
          <w:sz w:val="18"/>
          <w:szCs w:val="18"/>
          <w:lang w:eastAsia="ja-JP"/>
        </w:rPr>
        <w:t>database</w:t>
      </w:r>
      <w:r w:rsidRPr="007510D4">
        <w:rPr>
          <w:rFonts w:ascii="Helv" w:eastAsia="MS Mincho" w:hAnsi="Helv" w:cs="Helv"/>
          <w:color w:val="000000"/>
          <w:sz w:val="18"/>
          <w:szCs w:val="18"/>
          <w:lang w:eastAsia="ja-JP"/>
        </w:rPr>
        <w:t>;sendStringParametersAsUnicode=false</w:t>
      </w:r>
    </w:p>
    <w:p w14:paraId="4B7F1C79" w14:textId="77777777" w:rsidR="007510D4" w:rsidRPr="007510D4" w:rsidRDefault="007510D4" w:rsidP="007510D4">
      <w:pPr>
        <w:tabs>
          <w:tab w:val="left" w:pos="1560"/>
        </w:tabs>
        <w:overflowPunct/>
        <w:ind w:left="708"/>
        <w:textAlignment w:val="auto"/>
        <w:rPr>
          <w:rFonts w:ascii="Helv" w:eastAsia="MS Mincho" w:hAnsi="Helv" w:cs="Helv"/>
          <w:color w:val="000000"/>
          <w:sz w:val="18"/>
          <w:szCs w:val="18"/>
          <w:lang w:eastAsia="ja-JP"/>
        </w:rPr>
      </w:pPr>
      <w:r w:rsidRPr="007510D4">
        <w:rPr>
          <w:rFonts w:ascii="Helv" w:eastAsia="MS Mincho" w:hAnsi="Helv" w:cs="Helv"/>
          <w:color w:val="000000"/>
          <w:sz w:val="18"/>
          <w:szCs w:val="18"/>
          <w:lang w:eastAsia="ja-JP"/>
        </w:rPr>
        <w:t>obecně:</w:t>
      </w:r>
    </w:p>
    <w:p w14:paraId="667438BA" w14:textId="77777777" w:rsidR="007510D4" w:rsidRPr="007510D4" w:rsidRDefault="007510D4" w:rsidP="007510D4">
      <w:pPr>
        <w:tabs>
          <w:tab w:val="left" w:pos="1560"/>
        </w:tabs>
        <w:overflowPunct/>
        <w:ind w:left="708"/>
        <w:textAlignment w:val="auto"/>
        <w:rPr>
          <w:rFonts w:ascii="Helv" w:eastAsia="MS Mincho" w:hAnsi="Helv" w:cs="Helv"/>
          <w:color w:val="000000"/>
          <w:sz w:val="18"/>
          <w:szCs w:val="18"/>
          <w:lang w:eastAsia="ja-JP"/>
        </w:rPr>
      </w:pPr>
      <w:r w:rsidRPr="007510D4">
        <w:rPr>
          <w:rFonts w:ascii="Helv" w:eastAsia="MS Mincho" w:hAnsi="Helv" w:cs="Helv"/>
          <w:color w:val="000000"/>
          <w:sz w:val="18"/>
          <w:szCs w:val="18"/>
          <w:lang w:eastAsia="ja-JP"/>
        </w:rPr>
        <w:t xml:space="preserve">jdbc:sqlserver://[serverName[\instanceName][:portNumber]][;property=value[;property=value]] </w:t>
      </w:r>
    </w:p>
    <w:p w14:paraId="13B1318E" w14:textId="77777777" w:rsidR="007510D4" w:rsidRPr="007510D4" w:rsidRDefault="007510D4" w:rsidP="007510D4">
      <w:pPr>
        <w:tabs>
          <w:tab w:val="left" w:pos="1560"/>
        </w:tabs>
        <w:overflowPunct/>
        <w:textAlignment w:val="auto"/>
        <w:rPr>
          <w:rFonts w:ascii="Helv" w:eastAsia="MS Mincho" w:hAnsi="Helv" w:cs="Helv"/>
          <w:b/>
          <w:color w:val="000000"/>
          <w:sz w:val="18"/>
          <w:szCs w:val="18"/>
          <w:lang w:eastAsia="ja-JP"/>
        </w:rPr>
      </w:pPr>
      <w:r w:rsidRPr="007510D4">
        <w:rPr>
          <w:rFonts w:ascii="Helv" w:eastAsia="MS Mincho" w:hAnsi="Helv" w:cs="Helv"/>
          <w:b/>
          <w:color w:val="000000"/>
          <w:sz w:val="18"/>
          <w:szCs w:val="18"/>
          <w:lang w:eastAsia="ja-JP"/>
        </w:rPr>
        <w:t>Poznámka: pro SQL Server doporučujeme na konec URL uvádět ;sendStringParametersAsUnicode=false</w:t>
      </w:r>
    </w:p>
    <w:p w14:paraId="0FC6E357" w14:textId="77777777" w:rsidR="007510D4" w:rsidRPr="007510D4" w:rsidRDefault="007510D4" w:rsidP="007510D4">
      <w:pPr>
        <w:tabs>
          <w:tab w:val="left" w:pos="1560"/>
        </w:tabs>
        <w:overflowPunct/>
        <w:ind w:left="993"/>
        <w:textAlignment w:val="auto"/>
        <w:rPr>
          <w:rFonts w:ascii="Helv" w:eastAsia="MS Mincho" w:hAnsi="Helv" w:cs="Helv"/>
          <w:b/>
          <w:color w:val="000000"/>
          <w:sz w:val="18"/>
          <w:szCs w:val="18"/>
          <w:lang w:eastAsia="ja-JP"/>
        </w:rPr>
      </w:pPr>
      <w:r w:rsidRPr="007510D4">
        <w:rPr>
          <w:rFonts w:ascii="Helv" w:eastAsia="MS Mincho" w:hAnsi="Helv" w:cs="Helv"/>
          <w:b/>
          <w:color w:val="000000"/>
          <w:sz w:val="18"/>
          <w:szCs w:val="18"/>
          <w:lang w:eastAsia="ja-JP"/>
        </w:rPr>
        <w:t>Dosáhne se tak výrazně rychlejšího zpracování SQL příkazů s parametry.</w:t>
      </w:r>
    </w:p>
    <w:p w14:paraId="5C0C3069" w14:textId="77777777" w:rsidR="007510D4" w:rsidRPr="007510D4" w:rsidRDefault="007510D4" w:rsidP="007510D4">
      <w:pPr>
        <w:tabs>
          <w:tab w:val="left" w:pos="1560"/>
        </w:tabs>
        <w:overflowPunct/>
        <w:ind w:left="993"/>
        <w:textAlignment w:val="auto"/>
        <w:rPr>
          <w:rFonts w:ascii="Helv" w:eastAsia="MS Mincho" w:hAnsi="Helv" w:cs="Helv"/>
          <w:b/>
          <w:color w:val="000000"/>
          <w:sz w:val="18"/>
          <w:szCs w:val="18"/>
          <w:lang w:eastAsia="ja-JP"/>
        </w:rPr>
      </w:pPr>
      <w:r w:rsidRPr="007510D4">
        <w:rPr>
          <w:rFonts w:ascii="Helv" w:eastAsia="MS Mincho" w:hAnsi="Helv" w:cs="Helv"/>
          <w:b/>
          <w:color w:val="000000"/>
          <w:sz w:val="18"/>
          <w:szCs w:val="18"/>
          <w:lang w:eastAsia="ja-JP"/>
        </w:rPr>
        <w:t>Toto nastavení však úplně ruší možnost použití unicode znaků ve vybraných položkách.</w:t>
      </w:r>
    </w:p>
    <w:p w14:paraId="5AAA01A3" w14:textId="77777777" w:rsidR="007510D4" w:rsidRPr="007510D4" w:rsidRDefault="007510D4" w:rsidP="2C4A3E41">
      <w:pPr>
        <w:spacing w:before="120"/>
        <w:jc w:val="both"/>
        <w:textAlignment w:val="auto"/>
        <w:rPr>
          <w:lang w:eastAsia="en-US"/>
        </w:rPr>
      </w:pPr>
      <w:r w:rsidRPr="2C4A3E41">
        <w:rPr>
          <w:lang w:eastAsia="en-US"/>
        </w:rPr>
        <w:t>Jméno - db uživatel použitý pro přihlášení uživatele aplikace (na Oracle ten bez _OBJ)</w:t>
      </w:r>
    </w:p>
    <w:p w14:paraId="470DADB8" w14:textId="77777777" w:rsidR="007510D4" w:rsidRPr="007510D4" w:rsidRDefault="007510D4" w:rsidP="2C4A3E41">
      <w:pPr>
        <w:spacing w:before="120"/>
        <w:jc w:val="both"/>
        <w:textAlignment w:val="auto"/>
        <w:rPr>
          <w:lang w:eastAsia="en-US"/>
        </w:rPr>
      </w:pPr>
      <w:r w:rsidRPr="2C4A3E41">
        <w:rPr>
          <w:lang w:eastAsia="en-US"/>
        </w:rPr>
        <w:t>Heslo  -  jeho db heslo</w:t>
      </w:r>
    </w:p>
    <w:p w14:paraId="72CE4E12" w14:textId="77777777" w:rsidR="007510D4" w:rsidRPr="007510D4" w:rsidRDefault="007510D4" w:rsidP="2C4A3E41">
      <w:pPr>
        <w:spacing w:before="120"/>
        <w:ind w:left="540" w:hanging="540"/>
        <w:jc w:val="both"/>
        <w:textAlignment w:val="auto"/>
        <w:rPr>
          <w:lang w:eastAsia="en-US"/>
        </w:rPr>
      </w:pPr>
      <w:r w:rsidRPr="2C4A3E41">
        <w:rPr>
          <w:lang w:eastAsia="en-US"/>
        </w:rPr>
        <w:t>Heslo už. _OBJ  - heslo vlastníka objektů (tj. na Oracle uživatele se suffixem _OBJ) - uživatel je používán pouze ve změnovém řízení</w:t>
      </w:r>
    </w:p>
    <w:p w14:paraId="6F960DC2" w14:textId="77777777" w:rsidR="007510D4" w:rsidRPr="007510D4" w:rsidRDefault="007510D4" w:rsidP="007510D4">
      <w:pPr>
        <w:spacing w:before="120"/>
        <w:ind w:left="720" w:hanging="720"/>
        <w:textAlignment w:val="auto"/>
        <w:rPr>
          <w:lang w:val="x-none" w:eastAsia="x-none"/>
        </w:rPr>
      </w:pPr>
      <w:r w:rsidRPr="007510D4">
        <w:rPr>
          <w:lang w:eastAsia="x-none"/>
        </w:rPr>
        <w:t>Oracle - šifrování sítě</w:t>
      </w:r>
      <w:r w:rsidRPr="007510D4">
        <w:rPr>
          <w:lang w:val="x-none" w:eastAsia="x-none"/>
        </w:rPr>
        <w:t xml:space="preserve">. </w:t>
      </w:r>
      <w:r w:rsidRPr="007510D4">
        <w:rPr>
          <w:lang w:val="x-none" w:eastAsia="x-none"/>
        </w:rPr>
        <w:tab/>
      </w:r>
    </w:p>
    <w:p w14:paraId="6A9ACA2E" w14:textId="77777777" w:rsidR="007510D4" w:rsidRPr="007510D4" w:rsidRDefault="007510D4" w:rsidP="007510D4">
      <w:pPr>
        <w:spacing w:before="120"/>
        <w:ind w:left="720" w:hanging="720"/>
        <w:textAlignment w:val="auto"/>
        <w:rPr>
          <w:lang w:eastAsia="x-none"/>
        </w:rPr>
      </w:pPr>
      <w:r w:rsidRPr="007510D4">
        <w:rPr>
          <w:lang w:eastAsia="x-none"/>
        </w:rPr>
        <w:tab/>
        <w:t>Volba umožňuje nastavit režim pro šifrování síťového provozu Oracle. Implicitní hodnota je ACCEPTED.</w:t>
      </w:r>
    </w:p>
    <w:p w14:paraId="4F4B268B" w14:textId="77777777" w:rsidR="007510D4" w:rsidRPr="007510D4" w:rsidRDefault="007510D4" w:rsidP="007510D4">
      <w:pPr>
        <w:spacing w:before="120"/>
        <w:ind w:left="720" w:hanging="11"/>
        <w:textAlignment w:val="auto"/>
        <w:rPr>
          <w:rFonts w:ascii="MS Reference Sans Serif" w:hAnsi="MS Reference Sans Serif" w:cs="MS Reference Sans Serif"/>
          <w:color w:val="000080"/>
          <w:sz w:val="16"/>
          <w:szCs w:val="16"/>
          <w:lang w:val="x-none" w:eastAsia="x-none"/>
        </w:rPr>
      </w:pPr>
      <w:r w:rsidRPr="007510D4">
        <w:rPr>
          <w:lang w:eastAsia="x-none"/>
        </w:rPr>
        <w:t>Š</w:t>
      </w:r>
      <w:r w:rsidRPr="007510D4">
        <w:rPr>
          <w:lang w:val="x-none" w:eastAsia="x-none"/>
        </w:rPr>
        <w:t>ifrování se také analogicky zpřístupní i v Oracle Listeneru na serveru Oracle</w:t>
      </w:r>
      <w:r w:rsidRPr="007510D4">
        <w:rPr>
          <w:lang w:eastAsia="x-none"/>
        </w:rPr>
        <w:t>.</w:t>
      </w:r>
      <w:r w:rsidRPr="007510D4">
        <w:rPr>
          <w:lang w:eastAsia="x-none"/>
        </w:rPr>
        <w:br/>
      </w:r>
      <w:r w:rsidRPr="007510D4">
        <w:rPr>
          <w:rFonts w:ascii="MS Reference Sans Serif" w:hAnsi="MS Reference Sans Serif" w:cs="MS Reference Sans Serif"/>
          <w:color w:val="000080"/>
          <w:sz w:val="16"/>
          <w:szCs w:val="16"/>
          <w:lang w:val="x-none" w:eastAsia="x-none"/>
        </w:rPr>
        <w:t xml:space="preserve">Viz též </w:t>
      </w:r>
      <w:r w:rsidRPr="007510D4">
        <w:rPr>
          <w:rFonts w:ascii="MS Reference Sans Serif" w:hAnsi="MS Reference Sans Serif" w:cs="MS Reference Sans Serif"/>
          <w:color w:val="00B400"/>
          <w:sz w:val="16"/>
          <w:szCs w:val="16"/>
          <w:lang w:val="x-none" w:eastAsia="x-none"/>
        </w:rPr>
        <w:t>http://download.oracle.com/docs/cd/B28359_01/java.111/b31224/clntsec.htm#EHAFHEIG</w:t>
      </w:r>
    </w:p>
    <w:p w14:paraId="1112888D" w14:textId="77777777" w:rsidR="007510D4" w:rsidRPr="007510D4" w:rsidRDefault="007510D4" w:rsidP="007510D4">
      <w:pPr>
        <w:spacing w:before="120"/>
        <w:ind w:left="720" w:hanging="11"/>
        <w:textAlignment w:val="auto"/>
        <w:rPr>
          <w:rFonts w:ascii="MS Reference Sans Serif" w:hAnsi="MS Reference Sans Serif" w:cs="MS Reference Sans Serif"/>
          <w:color w:val="000080"/>
          <w:sz w:val="16"/>
          <w:szCs w:val="16"/>
          <w:lang w:val="x-none" w:eastAsia="x-none"/>
        </w:rPr>
      </w:pPr>
      <w:r w:rsidRPr="007510D4">
        <w:rPr>
          <w:lang w:eastAsia="x-none"/>
        </w:rPr>
        <w:t>P</w:t>
      </w:r>
      <w:r w:rsidRPr="007510D4">
        <w:rPr>
          <w:lang w:val="x-none" w:eastAsia="x-none"/>
        </w:rPr>
        <w:t xml:space="preserve">oložku </w:t>
      </w:r>
      <w:r w:rsidRPr="007510D4">
        <w:rPr>
          <w:rFonts w:ascii="MS Reference Sans Serif" w:hAnsi="MS Reference Sans Serif" w:cs="MS Reference Sans Serif"/>
          <w:color w:val="000080"/>
          <w:sz w:val="16"/>
          <w:szCs w:val="16"/>
          <w:lang w:val="x-none" w:eastAsia="x-none"/>
        </w:rPr>
        <w:t xml:space="preserve">oracleNetEnc, </w:t>
      </w:r>
      <w:r w:rsidRPr="007510D4">
        <w:rPr>
          <w:lang w:eastAsia="x-none"/>
        </w:rPr>
        <w:t xml:space="preserve">je </w:t>
      </w:r>
      <w:r w:rsidRPr="007510D4">
        <w:rPr>
          <w:lang w:val="x-none" w:eastAsia="x-none"/>
        </w:rPr>
        <w:t xml:space="preserve">možné </w:t>
      </w:r>
      <w:r w:rsidRPr="007510D4">
        <w:rPr>
          <w:lang w:eastAsia="x-none"/>
        </w:rPr>
        <w:t>také</w:t>
      </w:r>
      <w:r w:rsidRPr="007510D4">
        <w:rPr>
          <w:lang w:val="x-none" w:eastAsia="x-none"/>
        </w:rPr>
        <w:t xml:space="preserve"> do konfiguračního souboru config_local.properties přidat ručně. </w:t>
      </w:r>
      <w:r w:rsidRPr="007510D4">
        <w:rPr>
          <w:lang w:val="x-none" w:eastAsia="x-none"/>
        </w:rPr>
        <w:br/>
      </w:r>
    </w:p>
    <w:p w14:paraId="0F0D4BD6" w14:textId="77777777" w:rsidR="007510D4" w:rsidRPr="007510D4" w:rsidRDefault="007510D4" w:rsidP="007510D4">
      <w:pPr>
        <w:spacing w:before="120"/>
        <w:ind w:left="1428" w:hanging="720"/>
        <w:jc w:val="both"/>
        <w:textAlignment w:val="auto"/>
        <w:rPr>
          <w:lang w:val="x-none" w:eastAsia="x-none"/>
        </w:rPr>
      </w:pPr>
      <w:r w:rsidRPr="007510D4">
        <w:rPr>
          <w:lang w:val="x-none" w:eastAsia="x-none"/>
        </w:rPr>
        <w:t>Popis položky:</w:t>
      </w:r>
    </w:p>
    <w:p w14:paraId="0C231694" w14:textId="77777777" w:rsidR="007510D4" w:rsidRPr="007510D4" w:rsidRDefault="007510D4" w:rsidP="007510D4">
      <w:pPr>
        <w:overflowPunct/>
        <w:ind w:left="1416"/>
        <w:textAlignment w:val="auto"/>
        <w:rPr>
          <w:rFonts w:ascii="MS Reference Sans Serif" w:hAnsi="MS Reference Sans Serif" w:cs="MS Reference Sans Serif"/>
          <w:sz w:val="16"/>
          <w:szCs w:val="16"/>
        </w:rPr>
      </w:pPr>
      <w:r w:rsidRPr="007510D4">
        <w:rPr>
          <w:rFonts w:ascii="MS Reference Sans Serif" w:hAnsi="MS Reference Sans Serif" w:cs="MS Reference Sans Serif"/>
          <w:color w:val="00B400"/>
          <w:sz w:val="16"/>
          <w:szCs w:val="16"/>
        </w:rPr>
        <w:t xml:space="preserve">#oracle network encryption  </w:t>
      </w:r>
    </w:p>
    <w:p w14:paraId="3925EA55" w14:textId="77777777" w:rsidR="007510D4" w:rsidRPr="007510D4" w:rsidRDefault="007510D4" w:rsidP="007510D4">
      <w:pPr>
        <w:overflowPunct/>
        <w:ind w:left="1416"/>
        <w:textAlignment w:val="auto"/>
        <w:rPr>
          <w:rFonts w:ascii="MS Reference Sans Serif" w:hAnsi="MS Reference Sans Serif" w:cs="MS Reference Sans Serif"/>
          <w:sz w:val="16"/>
          <w:szCs w:val="16"/>
        </w:rPr>
      </w:pPr>
      <w:r w:rsidRPr="007510D4">
        <w:rPr>
          <w:rFonts w:ascii="MS Reference Sans Serif" w:hAnsi="MS Reference Sans Serif" w:cs="MS Reference Sans Serif"/>
          <w:color w:val="00B400"/>
          <w:sz w:val="16"/>
          <w:szCs w:val="16"/>
        </w:rPr>
        <w:t xml:space="preserve"># hodnoty: none,    ACCEPTED,REJECTED,REQUESTED,REQUIRED </w:t>
      </w:r>
    </w:p>
    <w:p w14:paraId="7E9B8C0D" w14:textId="77777777" w:rsidR="007510D4" w:rsidRPr="007510D4" w:rsidRDefault="007510D4" w:rsidP="007510D4">
      <w:pPr>
        <w:overflowPunct/>
        <w:ind w:left="1416"/>
        <w:textAlignment w:val="auto"/>
        <w:rPr>
          <w:rFonts w:ascii="MS Reference Sans Serif" w:hAnsi="MS Reference Sans Serif" w:cs="MS Reference Sans Serif"/>
          <w:color w:val="800000"/>
          <w:sz w:val="16"/>
          <w:szCs w:val="16"/>
        </w:rPr>
      </w:pPr>
      <w:r w:rsidRPr="007510D4">
        <w:rPr>
          <w:rFonts w:ascii="MS Reference Sans Serif" w:hAnsi="MS Reference Sans Serif" w:cs="MS Reference Sans Serif"/>
          <w:color w:val="000080"/>
          <w:sz w:val="16"/>
          <w:szCs w:val="16"/>
        </w:rPr>
        <w:t>oracleNetEnc</w:t>
      </w:r>
      <w:r w:rsidRPr="007510D4">
        <w:rPr>
          <w:rFonts w:ascii="MS Reference Sans Serif" w:hAnsi="MS Reference Sans Serif" w:cs="MS Reference Sans Serif"/>
          <w:color w:val="008000"/>
          <w:sz w:val="16"/>
          <w:szCs w:val="16"/>
        </w:rPr>
        <w:t>=</w:t>
      </w:r>
      <w:r w:rsidRPr="007510D4">
        <w:rPr>
          <w:rFonts w:ascii="MS Reference Sans Serif" w:hAnsi="MS Reference Sans Serif" w:cs="MS Reference Sans Serif"/>
          <w:color w:val="800000"/>
          <w:sz w:val="16"/>
          <w:szCs w:val="16"/>
        </w:rPr>
        <w:t>none</w:t>
      </w:r>
    </w:p>
    <w:p w14:paraId="3058D25F" w14:textId="77777777" w:rsidR="007510D4" w:rsidRPr="007510D4" w:rsidRDefault="007510D4" w:rsidP="007510D4">
      <w:pPr>
        <w:overflowPunct/>
        <w:ind w:left="708"/>
        <w:textAlignment w:val="auto"/>
        <w:rPr>
          <w:rFonts w:ascii="MS Reference Sans Serif" w:hAnsi="MS Reference Sans Serif" w:cs="MS Reference Sans Serif"/>
          <w:sz w:val="16"/>
          <w:szCs w:val="16"/>
        </w:rPr>
      </w:pPr>
    </w:p>
    <w:p w14:paraId="5A8B65E5" w14:textId="77777777" w:rsidR="007510D4" w:rsidRPr="007510D4" w:rsidRDefault="007510D4" w:rsidP="007510D4">
      <w:pPr>
        <w:tabs>
          <w:tab w:val="left" w:pos="2700"/>
        </w:tabs>
        <w:overflowPunct/>
        <w:ind w:left="708"/>
        <w:textAlignment w:val="auto"/>
        <w:rPr>
          <w:rFonts w:ascii="Helv" w:eastAsia="MS Mincho" w:hAnsi="Helv" w:cs="Helv"/>
          <w:color w:val="000000"/>
          <w:sz w:val="18"/>
          <w:szCs w:val="18"/>
          <w:lang w:eastAsia="ja-JP"/>
        </w:rPr>
      </w:pPr>
      <w:r w:rsidRPr="007510D4">
        <w:rPr>
          <w:rFonts w:ascii="Helv" w:eastAsia="MS Mincho" w:hAnsi="Helv" w:cs="Helv"/>
          <w:color w:val="000000"/>
          <w:sz w:val="18"/>
          <w:szCs w:val="18"/>
          <w:lang w:eastAsia="ja-JP"/>
        </w:rPr>
        <w:t>Pro SQL Server existují property parametry pro nastavení šifrované komunikace.</w:t>
      </w:r>
    </w:p>
    <w:p w14:paraId="30D0E4CC" w14:textId="77777777" w:rsidR="007510D4" w:rsidRPr="007510D4" w:rsidRDefault="007510D4" w:rsidP="007510D4">
      <w:pPr>
        <w:tabs>
          <w:tab w:val="left" w:pos="2700"/>
        </w:tabs>
        <w:overflowPunct/>
        <w:ind w:left="708"/>
        <w:textAlignment w:val="auto"/>
        <w:rPr>
          <w:rFonts w:ascii="Helv" w:eastAsia="MS Mincho" w:hAnsi="Helv" w:cs="Helv"/>
          <w:color w:val="000000"/>
          <w:sz w:val="18"/>
          <w:szCs w:val="18"/>
          <w:lang w:eastAsia="ja-JP"/>
        </w:rPr>
      </w:pPr>
      <w:r w:rsidRPr="007510D4">
        <w:rPr>
          <w:rFonts w:ascii="Helv" w:eastAsia="MS Mincho" w:hAnsi="Helv" w:cs="Helv"/>
          <w:color w:val="000000"/>
          <w:sz w:val="18"/>
          <w:szCs w:val="18"/>
          <w:lang w:eastAsia="ja-JP"/>
        </w:rPr>
        <w:t>Property encrypt=true;  resp. bez nastavení serverového certifikátu společně jako ;encrypt=true;trustServerCertificate=true</w:t>
      </w:r>
    </w:p>
    <w:p w14:paraId="58E64172" w14:textId="77777777" w:rsidR="007510D4" w:rsidRPr="007510D4" w:rsidRDefault="007510D4" w:rsidP="007510D4">
      <w:pPr>
        <w:tabs>
          <w:tab w:val="left" w:pos="2700"/>
        </w:tabs>
        <w:overflowPunct/>
        <w:ind w:left="708"/>
        <w:textAlignment w:val="auto"/>
        <w:rPr>
          <w:rFonts w:ascii="Helv" w:eastAsia="MS Mincho" w:hAnsi="Helv" w:cs="Helv"/>
          <w:color w:val="000000"/>
          <w:sz w:val="18"/>
          <w:szCs w:val="18"/>
          <w:lang w:eastAsia="ja-JP"/>
        </w:rPr>
      </w:pPr>
      <w:r w:rsidRPr="007510D4">
        <w:rPr>
          <w:rFonts w:ascii="Helv" w:eastAsia="MS Mincho" w:hAnsi="Helv" w:cs="Helv"/>
          <w:color w:val="000000"/>
          <w:sz w:val="18"/>
          <w:szCs w:val="18"/>
          <w:lang w:eastAsia="ja-JP"/>
        </w:rPr>
        <w:t>V tom případě komunikuje jdbc driver přes SSL protokol, druhý parametr znamená, že není ověřován certifikát serveru.</w:t>
      </w:r>
    </w:p>
    <w:p w14:paraId="14699C5E" w14:textId="77777777" w:rsidR="007510D4" w:rsidRPr="007510D4" w:rsidRDefault="007510D4" w:rsidP="007510D4">
      <w:pPr>
        <w:overflowPunct/>
        <w:ind w:left="708"/>
        <w:textAlignment w:val="auto"/>
        <w:rPr>
          <w:rFonts w:ascii="MS Reference Sans Serif" w:hAnsi="MS Reference Sans Serif" w:cs="MS Reference Sans Serif"/>
          <w:sz w:val="16"/>
          <w:szCs w:val="16"/>
        </w:rPr>
      </w:pPr>
    </w:p>
    <w:p w14:paraId="32A06F7B" w14:textId="77777777" w:rsidR="007510D4" w:rsidRPr="007510D4" w:rsidRDefault="007510D4" w:rsidP="007510D4">
      <w:pPr>
        <w:textAlignment w:val="auto"/>
      </w:pPr>
      <w:r>
        <w:t>Aplikace používá connection pool. V případě Oracle jde o Oracle UCP tj. řešení přímo pro JDBC driver, pro SQL Server se používá Apache Commons DBCP.</w:t>
      </w:r>
    </w:p>
    <w:p w14:paraId="5C861EB2" w14:textId="5C244D26" w:rsidR="161A73D1" w:rsidRDefault="161A73D1"/>
    <w:p w14:paraId="5091C509" w14:textId="7D4460DA" w:rsidR="6BD79F8A" w:rsidRDefault="6BD79F8A" w:rsidP="161A73D1">
      <w:pPr>
        <w:jc w:val="both"/>
      </w:pPr>
      <w:r>
        <w:t>Pro Oracle je možné přímo v konfiguračním souboru config_local.properties (popřípadě v konfiguračním souboru wrapperu) nastavit tyto hodnoty:</w:t>
      </w:r>
    </w:p>
    <w:p w14:paraId="50561BE5" w14:textId="4E1AAC38" w:rsidR="6BD79F8A" w:rsidRDefault="6BD79F8A" w:rsidP="00C932D7">
      <w:pPr>
        <w:pStyle w:val="dokumentace-textpodntu"/>
        <w:jc w:val="both"/>
        <w:rPr>
          <w:rFonts w:eastAsia="Arial" w:cs="Arial"/>
        </w:rPr>
      </w:pPr>
      <w:r w:rsidRPr="00E70D5F">
        <w:rPr>
          <w:rFonts w:eastAsia="Arial" w:cs="Arial"/>
          <w:lang w:val="cs-CZ"/>
        </w:rPr>
        <w:t>oracle.min.pool.size - minimální velikost poolu</w:t>
      </w:r>
    </w:p>
    <w:p w14:paraId="1744600E" w14:textId="1CB0B774" w:rsidR="6BD79F8A" w:rsidRDefault="6BD79F8A" w:rsidP="00C932D7">
      <w:pPr>
        <w:pStyle w:val="dokumentace-textpodntu"/>
        <w:jc w:val="both"/>
        <w:rPr>
          <w:rFonts w:eastAsia="Arial" w:cs="Arial"/>
        </w:rPr>
      </w:pPr>
      <w:r w:rsidRPr="161A73D1">
        <w:rPr>
          <w:rFonts w:eastAsia="Arial" w:cs="Arial"/>
          <w:lang w:val="cs-CZ"/>
        </w:rPr>
        <w:t>oracle.max.pool.size - maximální velikost poolu</w:t>
      </w:r>
    </w:p>
    <w:p w14:paraId="536A44FA" w14:textId="4275CBC4" w:rsidR="6BD79F8A" w:rsidRDefault="6BD79F8A" w:rsidP="00C932D7">
      <w:pPr>
        <w:pStyle w:val="dokumentace-textpodntu"/>
        <w:jc w:val="both"/>
        <w:rPr>
          <w:rFonts w:eastAsia="Arial" w:cs="Arial"/>
        </w:rPr>
      </w:pPr>
      <w:r w:rsidRPr="161A73D1">
        <w:rPr>
          <w:rFonts w:eastAsia="Arial" w:cs="Arial"/>
          <w:lang w:val="en-US"/>
        </w:rPr>
        <w:t>oracle.inactive.connection.timeout - doba neaktivního připojení</w:t>
      </w:r>
    </w:p>
    <w:p w14:paraId="58F2B2F0" w14:textId="10EE28BA" w:rsidR="6BD79F8A" w:rsidRDefault="6BD79F8A" w:rsidP="00C932D7">
      <w:pPr>
        <w:spacing w:line="259" w:lineRule="auto"/>
        <w:rPr>
          <w:rFonts w:eastAsia="Arial" w:cs="Arial"/>
          <w:lang w:val="en-US"/>
        </w:rPr>
      </w:pPr>
      <w:r w:rsidRPr="161A73D1">
        <w:rPr>
          <w:rFonts w:eastAsia="Arial" w:cs="Arial"/>
          <w:lang w:val="en-US"/>
        </w:rPr>
        <w:t>Pokud se hodnoty nevyplní, použijí se defaultní hodnoty.</w:t>
      </w:r>
    </w:p>
    <w:p w14:paraId="4FE19767"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38" w:name="_Toc198146798"/>
      <w:r w:rsidRPr="007510D4">
        <w:rPr>
          <w:rFonts w:cs="Arial"/>
          <w:b/>
          <w:bCs/>
          <w:sz w:val="26"/>
          <w:szCs w:val="26"/>
        </w:rPr>
        <w:lastRenderedPageBreak/>
        <w:t>Obecné</w:t>
      </w:r>
      <w:bookmarkEnd w:id="38"/>
    </w:p>
    <w:p w14:paraId="1C7A1C78" w14:textId="364C685E" w:rsidR="007510D4" w:rsidRPr="007510D4" w:rsidRDefault="00DA3CA6" w:rsidP="007510D4">
      <w:pPr>
        <w:textAlignment w:val="auto"/>
      </w:pPr>
      <w:r>
        <w:rPr>
          <w:noProof/>
        </w:rPr>
        <w:drawing>
          <wp:inline distT="0" distB="0" distL="0" distR="0" wp14:anchorId="78D35828" wp14:editId="26E83BD7">
            <wp:extent cx="5762625" cy="484822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2625" cy="4848225"/>
                    </a:xfrm>
                    <a:prstGeom prst="rect">
                      <a:avLst/>
                    </a:prstGeom>
                    <a:noFill/>
                    <a:ln>
                      <a:noFill/>
                    </a:ln>
                  </pic:spPr>
                </pic:pic>
              </a:graphicData>
            </a:graphic>
          </wp:inline>
        </w:drawing>
      </w:r>
    </w:p>
    <w:p w14:paraId="13A2D71A" w14:textId="77777777" w:rsidR="007510D4" w:rsidRPr="007510D4" w:rsidRDefault="007510D4" w:rsidP="007510D4">
      <w:pPr>
        <w:textAlignment w:val="auto"/>
      </w:pPr>
    </w:p>
    <w:p w14:paraId="22C6E22C" w14:textId="64F3E671" w:rsidR="008E3943" w:rsidRPr="00C17FFA" w:rsidRDefault="00C17FFA" w:rsidP="008E3943">
      <w:pPr>
        <w:textAlignment w:val="auto"/>
      </w:pPr>
      <w:r>
        <w:t>Uživatelské sestavy</w:t>
      </w:r>
      <w:r w:rsidR="008E3943" w:rsidRPr="00C17FFA">
        <w:t xml:space="preserve"> </w:t>
      </w:r>
      <w:r>
        <w:t>–</w:t>
      </w:r>
      <w:r w:rsidR="008E3943" w:rsidRPr="00C17FFA">
        <w:t xml:space="preserve"> </w:t>
      </w:r>
      <w:r>
        <w:t>jen pro administrát</w:t>
      </w:r>
      <w:r w:rsidR="008E3943" w:rsidRPr="00C17FFA">
        <w:t>o</w:t>
      </w:r>
      <w:r>
        <w:t>ry, kteří je vytvářejí</w:t>
      </w:r>
      <w:r w:rsidR="008E3943" w:rsidRPr="00C17FFA">
        <w:t>.</w:t>
      </w:r>
    </w:p>
    <w:p w14:paraId="6DABDC3F" w14:textId="4C9D99EB" w:rsidR="008E3943" w:rsidRPr="00C17FFA" w:rsidRDefault="008E3943" w:rsidP="008E3943">
      <w:pPr>
        <w:textAlignment w:val="auto"/>
      </w:pPr>
      <w:r w:rsidRPr="00C17FFA">
        <w:t>(</w:t>
      </w:r>
      <w:r w:rsidR="00C17FFA">
        <w:t>viz kapitola</w:t>
      </w:r>
      <w:r w:rsidRPr="00C17FFA">
        <w:t xml:space="preserve"> </w:t>
      </w:r>
      <w:r w:rsidR="00C17FFA">
        <w:t>Uživatelské sestavy</w:t>
      </w:r>
      <w:r w:rsidRPr="00C17FFA">
        <w:t>)</w:t>
      </w:r>
    </w:p>
    <w:p w14:paraId="0A58D12B" w14:textId="77777777" w:rsidR="008E3943" w:rsidRPr="00C17FFA" w:rsidRDefault="008E3943" w:rsidP="008E3943">
      <w:pPr>
        <w:textAlignment w:val="auto"/>
      </w:pPr>
    </w:p>
    <w:p w14:paraId="2C8AF835" w14:textId="0C754806" w:rsidR="007510D4" w:rsidRPr="00C17FFA" w:rsidRDefault="007510D4" w:rsidP="008E3943">
      <w:pPr>
        <w:textAlignment w:val="auto"/>
      </w:pPr>
      <w:r w:rsidRPr="00C17FFA">
        <w:t>Adobe Reader</w:t>
      </w:r>
    </w:p>
    <w:p w14:paraId="6A60CFE9" w14:textId="12909707" w:rsidR="007510D4" w:rsidRPr="00C17FFA" w:rsidRDefault="00C17FFA" w:rsidP="007510D4">
      <w:pPr>
        <w:ind w:left="432"/>
        <w:textAlignment w:val="auto"/>
      </w:pPr>
      <w:r>
        <w:t xml:space="preserve">Standardní cesta k </w:t>
      </w:r>
      <w:r w:rsidR="008E3943" w:rsidRPr="00C17FFA">
        <w:t xml:space="preserve">PDF </w:t>
      </w:r>
      <w:r>
        <w:t>prohlížečům je uživateli předvyplněna</w:t>
      </w:r>
      <w:r w:rsidR="008E3943" w:rsidRPr="00C17FFA">
        <w:t xml:space="preserve">, </w:t>
      </w:r>
      <w:r>
        <w:t>ale uživatel si jí může změnit v aplikaci</w:t>
      </w:r>
      <w:r w:rsidR="007510D4" w:rsidRPr="00C17FFA">
        <w:t>.</w:t>
      </w:r>
    </w:p>
    <w:p w14:paraId="34176A73" w14:textId="77777777" w:rsidR="008E3943" w:rsidRPr="00C17FFA" w:rsidRDefault="008E3943" w:rsidP="007510D4">
      <w:pPr>
        <w:textAlignment w:val="auto"/>
      </w:pPr>
    </w:p>
    <w:p w14:paraId="1F150280" w14:textId="05516237" w:rsidR="007510D4" w:rsidRPr="00C17FFA" w:rsidRDefault="007510D4" w:rsidP="007510D4">
      <w:pPr>
        <w:textAlignment w:val="auto"/>
      </w:pPr>
      <w:r w:rsidRPr="00C17FFA">
        <w:t xml:space="preserve">RTF, XLS, TXT, HTML </w:t>
      </w:r>
      <w:r w:rsidR="00C17FFA" w:rsidRPr="00C17FFA">
        <w:t>prohlížeče</w:t>
      </w:r>
    </w:p>
    <w:p w14:paraId="040DAEB6" w14:textId="73E24D9B" w:rsidR="007510D4" w:rsidRPr="00C17FFA" w:rsidRDefault="007510D4" w:rsidP="007510D4">
      <w:pPr>
        <w:ind w:left="432"/>
        <w:textAlignment w:val="auto"/>
      </w:pPr>
      <w:r w:rsidRPr="00C17FFA">
        <w:t>Analogické položky k předchozí pro další typy vytvářených souborů. Stejný princip obsluhy.</w:t>
      </w:r>
    </w:p>
    <w:p w14:paraId="33DBA4E4" w14:textId="77777777" w:rsidR="008E3943" w:rsidRPr="00C17FFA" w:rsidRDefault="008E3943" w:rsidP="007510D4">
      <w:pPr>
        <w:textAlignment w:val="auto"/>
      </w:pPr>
    </w:p>
    <w:p w14:paraId="1BF4372A" w14:textId="5575A758" w:rsidR="007510D4" w:rsidRPr="00C17FFA" w:rsidRDefault="007510D4" w:rsidP="007510D4">
      <w:pPr>
        <w:textAlignment w:val="auto"/>
      </w:pPr>
      <w:r w:rsidRPr="00C17FFA">
        <w:t>Http/file složka pro help soubory</w:t>
      </w:r>
    </w:p>
    <w:p w14:paraId="02F4FED5" w14:textId="7E90DCB5" w:rsidR="007510D4" w:rsidRPr="00C17FFA" w:rsidRDefault="007510D4" w:rsidP="007510D4">
      <w:pPr>
        <w:ind w:left="432"/>
        <w:textAlignment w:val="auto"/>
      </w:pPr>
      <w:r w:rsidRPr="00C17FFA">
        <w:t>odkaz na soubory help systému</w:t>
      </w:r>
    </w:p>
    <w:p w14:paraId="0BE0EA2E" w14:textId="342C16A2" w:rsidR="007510D4" w:rsidRPr="00ED71B1" w:rsidRDefault="007510D4" w:rsidP="007510D4">
      <w:pPr>
        <w:ind w:left="432"/>
        <w:textAlignment w:val="auto"/>
      </w:pPr>
      <w:r w:rsidRPr="00ED71B1">
        <w:t>Pro správnou identifikaci help souboru v jiném než českém jazyce je zapotřebí použít buď:</w:t>
      </w:r>
    </w:p>
    <w:p w14:paraId="4E848E0D" w14:textId="06BCEB74" w:rsidR="007510D4" w:rsidRPr="00ED71B1" w:rsidRDefault="007510D4" w:rsidP="007510D4">
      <w:pPr>
        <w:ind w:left="708"/>
        <w:textAlignment w:val="auto"/>
      </w:pPr>
      <w:r w:rsidRPr="00ED71B1">
        <w:t>mapovaný disk  př. N:/egje/doc/</w:t>
      </w:r>
    </w:p>
    <w:p w14:paraId="4E4A610E" w14:textId="23B95460" w:rsidR="007510D4" w:rsidRPr="00ED71B1" w:rsidRDefault="007510D4" w:rsidP="007510D4">
      <w:pPr>
        <w:ind w:left="708"/>
        <w:textAlignment w:val="auto"/>
      </w:pPr>
      <w:r w:rsidRPr="00ED71B1">
        <w:t>http adresu (doporučeno)</w:t>
      </w:r>
    </w:p>
    <w:p w14:paraId="167A2690" w14:textId="10E619C8" w:rsidR="007510D4" w:rsidRPr="00ED71B1" w:rsidRDefault="007510D4" w:rsidP="007510D4">
      <w:pPr>
        <w:textAlignment w:val="auto"/>
      </w:pPr>
      <w:r w:rsidRPr="00ED71B1">
        <w:t>Http(s) adresa EGJE Web</w:t>
      </w:r>
    </w:p>
    <w:p w14:paraId="672618EF" w14:textId="48916A3F" w:rsidR="007510D4" w:rsidRPr="00ED71B1" w:rsidRDefault="007510D4" w:rsidP="007510D4">
      <w:pPr>
        <w:ind w:left="432"/>
        <w:textAlignment w:val="auto"/>
      </w:pPr>
      <w:r w:rsidRPr="00ED71B1">
        <w:t xml:space="preserve">adresa používaná pro generované </w:t>
      </w:r>
      <w:r w:rsidR="00F40CEC" w:rsidRPr="00ED71B1">
        <w:t>e-mail</w:t>
      </w:r>
      <w:r w:rsidRPr="00ED71B1">
        <w:t>y jako odkaz na aplikaci v EGJE Web MAZM</w:t>
      </w:r>
    </w:p>
    <w:p w14:paraId="3B9772A0" w14:textId="15A827A0" w:rsidR="007510D4" w:rsidRPr="00ED71B1" w:rsidRDefault="007510D4" w:rsidP="007510D4">
      <w:pPr>
        <w:ind w:left="432"/>
        <w:textAlignment w:val="auto"/>
      </w:pPr>
      <w:r w:rsidRPr="00ED71B1">
        <w:t xml:space="preserve">Ve standardním klientovi i v EGJE Web je nahrazena položkou Adm21 / </w:t>
      </w:r>
      <w:r w:rsidR="00C17FFA">
        <w:t>K</w:t>
      </w:r>
      <w:r w:rsidRPr="00ED71B1">
        <w:t>onf. param</w:t>
      </w:r>
      <w:r w:rsidR="00C17FFA">
        <w:t>etry</w:t>
      </w:r>
      <w:r w:rsidRPr="00ED71B1">
        <w:t xml:space="preserve"> / Http(s) adresa EGJE Web</w:t>
      </w:r>
    </w:p>
    <w:p w14:paraId="3C1529E2" w14:textId="35633487" w:rsidR="007510D4" w:rsidRPr="00ED71B1" w:rsidRDefault="007510D4" w:rsidP="007510D4">
      <w:pPr>
        <w:textAlignment w:val="auto"/>
      </w:pPr>
      <w:r w:rsidRPr="00ED71B1">
        <w:t>Konfigurace kešování číselníků</w:t>
      </w:r>
    </w:p>
    <w:p w14:paraId="12F4A111" w14:textId="77C5BACC" w:rsidR="007510D4" w:rsidRPr="00ED71B1" w:rsidRDefault="007510D4" w:rsidP="007510D4">
      <w:pPr>
        <w:ind w:left="432"/>
        <w:textAlignment w:val="auto"/>
      </w:pPr>
      <w:r w:rsidRPr="00ED71B1">
        <w:t>Konfigurace má význam pro AS resp. EGJEWEB2</w:t>
      </w:r>
    </w:p>
    <w:p w14:paraId="4DD3B41C" w14:textId="364F12A6" w:rsidR="007510D4" w:rsidRPr="00ED71B1" w:rsidRDefault="007510D4" w:rsidP="007510D4">
      <w:pPr>
        <w:ind w:left="432"/>
        <w:textAlignment w:val="auto"/>
      </w:pPr>
      <w:r w:rsidRPr="00ED71B1">
        <w:rPr>
          <w:b/>
        </w:rPr>
        <w:t>Znovunačítat číselníky starší než přihlášení uživatele</w:t>
      </w:r>
      <w:r w:rsidRPr="00ED71B1">
        <w:t xml:space="preserve">: ("cache_cis_od_prihlas")  </w:t>
      </w:r>
    </w:p>
    <w:p w14:paraId="4DB17315" w14:textId="201E5546" w:rsidR="007510D4" w:rsidRPr="00ED71B1" w:rsidRDefault="007510D4" w:rsidP="007510D4">
      <w:pPr>
        <w:ind w:left="708"/>
        <w:textAlignment w:val="auto"/>
      </w:pPr>
      <w:r w:rsidRPr="00ED71B1">
        <w:t>false - používat i starší načtená data - implicitní rychlý režim</w:t>
      </w:r>
    </w:p>
    <w:p w14:paraId="2B98CF76" w14:textId="2DD30985" w:rsidR="007510D4" w:rsidRPr="00ED71B1" w:rsidRDefault="007510D4" w:rsidP="007510D4">
      <w:pPr>
        <w:ind w:left="1134" w:hanging="426"/>
        <w:textAlignment w:val="auto"/>
      </w:pPr>
      <w:r w:rsidRPr="00ED71B1">
        <w:lastRenderedPageBreak/>
        <w:t xml:space="preserve">true - používat pouze data, která byla načtena v době od přihlášení uživatele </w:t>
      </w:r>
      <w:r w:rsidRPr="00ED71B1">
        <w:br/>
        <w:t>(může mít za následek pomalejší náběh start aplikace z pohledu uživatele, ale zase jistotu, že všechny číselníky jsou aktuální)</w:t>
      </w:r>
    </w:p>
    <w:p w14:paraId="205BABC0" w14:textId="77777777" w:rsidR="007510D4" w:rsidRPr="00C17FFA" w:rsidRDefault="007510D4" w:rsidP="007510D4">
      <w:pPr>
        <w:ind w:left="708"/>
        <w:textAlignment w:val="auto"/>
      </w:pPr>
      <w:r w:rsidRPr="00ED71B1">
        <w:t>smart -</w:t>
      </w:r>
      <w:r w:rsidRPr="00C17FFA">
        <w:t xml:space="preserve"> speciální režim se zjišťováním datových změn</w:t>
      </w:r>
    </w:p>
    <w:p w14:paraId="77D89BF8" w14:textId="77777777" w:rsidR="007510D4" w:rsidRPr="00C17FFA" w:rsidRDefault="007510D4" w:rsidP="007510D4">
      <w:pPr>
        <w:ind w:left="708"/>
        <w:textAlignment w:val="auto"/>
        <w:rPr>
          <w:rFonts w:cs="Arial"/>
          <w:lang w:eastAsia="x-none"/>
        </w:rPr>
      </w:pPr>
      <w:r w:rsidRPr="00C17FFA">
        <w:rPr>
          <w:rFonts w:cs="Arial"/>
          <w:lang w:eastAsia="x-none"/>
        </w:rPr>
        <w:t>Přináší hlavně redukci objemu přenášených dat, neboť se vždy zeptá, jestli ve výsledku db dotazu pro číselník došlo k nějaké změně, a data přenačte pouze v případě, že ano.</w:t>
      </w:r>
    </w:p>
    <w:p w14:paraId="4BE47447" w14:textId="77777777" w:rsidR="007510D4" w:rsidRPr="00C17FFA" w:rsidRDefault="007510D4" w:rsidP="007510D4">
      <w:pPr>
        <w:ind w:left="708"/>
        <w:textAlignment w:val="auto"/>
        <w:rPr>
          <w:rFonts w:cs="Arial"/>
          <w:lang w:eastAsia="x-none"/>
        </w:rPr>
      </w:pPr>
      <w:r w:rsidRPr="00C17FFA">
        <w:rPr>
          <w:rFonts w:cs="Arial"/>
          <w:lang w:eastAsia="x-none"/>
        </w:rPr>
        <w:t>Technicky se k tomu používá Oracle funkce ORA_HASH a na MSS funkce CHECKSUM_AGG.</w:t>
      </w:r>
    </w:p>
    <w:p w14:paraId="164D92F3" w14:textId="77777777" w:rsidR="007510D4" w:rsidRPr="007510D4" w:rsidRDefault="007510D4" w:rsidP="007510D4">
      <w:pPr>
        <w:ind w:left="1416"/>
        <w:textAlignment w:val="auto"/>
      </w:pPr>
    </w:p>
    <w:p w14:paraId="390B2EDF" w14:textId="77777777" w:rsidR="007510D4" w:rsidRPr="007510D4" w:rsidRDefault="007510D4" w:rsidP="007510D4">
      <w:pPr>
        <w:ind w:left="432"/>
        <w:textAlignment w:val="auto"/>
      </w:pPr>
      <w:r w:rsidRPr="007510D4">
        <w:rPr>
          <w:b/>
        </w:rPr>
        <w:t>Max. stáří číselníků (v sekundách):</w:t>
      </w:r>
      <w:r w:rsidRPr="007510D4">
        <w:t xml:space="preserve">  implicitně 14400 tj. 4 hodiny.</w:t>
      </w:r>
    </w:p>
    <w:p w14:paraId="7D11FC7F" w14:textId="77777777" w:rsidR="007510D4" w:rsidRPr="007510D4" w:rsidRDefault="007510D4" w:rsidP="007510D4">
      <w:pPr>
        <w:ind w:left="432"/>
        <w:textAlignment w:val="auto"/>
      </w:pPr>
    </w:p>
    <w:p w14:paraId="6655594C" w14:textId="7F2B8F01" w:rsidR="001630EC" w:rsidRPr="00ED71B1" w:rsidRDefault="001630EC" w:rsidP="00A92B0F">
      <w:pPr>
        <w:textAlignment w:val="auto"/>
        <w:rPr>
          <w:b/>
          <w:bCs/>
        </w:rPr>
      </w:pPr>
      <w:r w:rsidRPr="00ED71B1">
        <w:rPr>
          <w:b/>
          <w:bCs/>
        </w:rPr>
        <w:t>Sekce jiné</w:t>
      </w:r>
    </w:p>
    <w:p w14:paraId="245E8B2E" w14:textId="54B607C8" w:rsidR="00A92B0F" w:rsidRPr="00ED71B1" w:rsidRDefault="00A92B0F" w:rsidP="00A92B0F">
      <w:pPr>
        <w:textAlignment w:val="auto"/>
        <w:rPr>
          <w:b/>
          <w:bCs/>
          <w:i/>
          <w:iCs/>
        </w:rPr>
      </w:pPr>
      <w:r w:rsidRPr="00ED71B1">
        <w:rPr>
          <w:b/>
          <w:bCs/>
          <w:i/>
          <w:iCs/>
        </w:rPr>
        <w:t>Vypnout kontrolu SSL certifikátů pro HTTPS</w:t>
      </w:r>
    </w:p>
    <w:p w14:paraId="3E4A717A" w14:textId="44D6924C" w:rsidR="00A92B0F" w:rsidRDefault="00A92B0F" w:rsidP="00A92B0F">
      <w:pPr>
        <w:ind w:left="432"/>
        <w:textAlignment w:val="auto"/>
      </w:pPr>
      <w:r>
        <w:t>Položka má význam např. pokud firemní proxy server provádí dešifrování SSL spojení s tím, že je opět zašifruje certifikátem vydaným interní certifikační autoritou. Nemá vliv při spouštění tlustého klient EGJE přes Java Web Start.</w:t>
      </w:r>
    </w:p>
    <w:p w14:paraId="2DA43E8B" w14:textId="77777777" w:rsidR="001630EC" w:rsidRDefault="001630EC" w:rsidP="001630EC">
      <w:pPr>
        <w:textAlignment w:val="auto"/>
      </w:pPr>
    </w:p>
    <w:p w14:paraId="09558691" w14:textId="2C92EE3A" w:rsidR="001630EC" w:rsidRPr="00ED71B1" w:rsidRDefault="001630EC" w:rsidP="001630EC">
      <w:pPr>
        <w:textAlignment w:val="auto"/>
        <w:rPr>
          <w:b/>
          <w:bCs/>
          <w:i/>
          <w:iCs/>
        </w:rPr>
      </w:pPr>
      <w:r w:rsidRPr="00ED71B1">
        <w:rPr>
          <w:b/>
          <w:bCs/>
          <w:i/>
          <w:iCs/>
        </w:rPr>
        <w:t>Vypnout stacktrace</w:t>
      </w:r>
    </w:p>
    <w:p w14:paraId="221985A0" w14:textId="77777777" w:rsidR="001630EC" w:rsidRDefault="001630EC" w:rsidP="001630EC">
      <w:pPr>
        <w:textAlignment w:val="auto"/>
      </w:pPr>
      <w:r>
        <w:t>Tato volba vypne generování stracktrace. Pokud zákazník požaduje, aby z bezpečnostních důvodů, kdy stacktrace může obsahovat informace o interních cestách v systému nebo například cesty k serverů atd. nebyly tyto informace dostupné, zaškrtnutím této volby může generování stacktrace do konzole potlačit. Avšak stacktrace slouží k identifikaci případných chyb y systému, obsahuje informace o nastavení systému, které jsou potřebné k odhalení interních chyb.</w:t>
      </w:r>
    </w:p>
    <w:p w14:paraId="6C3F3BF4" w14:textId="77777777" w:rsidR="001630EC" w:rsidRDefault="001630EC" w:rsidP="001630EC">
      <w:pPr>
        <w:textAlignment w:val="auto"/>
      </w:pPr>
      <w:r>
        <w:t xml:space="preserve">Pokud byla tedy použita tato volba, </w:t>
      </w:r>
      <w:r w:rsidRPr="00ED71B1">
        <w:rPr>
          <w:b/>
          <w:bCs/>
          <w:u w:val="single"/>
        </w:rPr>
        <w:t>důrazně doporučujeme</w:t>
      </w:r>
      <w:r>
        <w:t xml:space="preserve"> na záložce „Logování“ také zatrhnout volbu „Odeslat klientské logy na AS“. </w:t>
      </w:r>
    </w:p>
    <w:p w14:paraId="6AC189BF" w14:textId="027E38BE" w:rsidR="001630EC" w:rsidRDefault="00DA3CA6" w:rsidP="001630EC">
      <w:pPr>
        <w:textAlignment w:val="auto"/>
      </w:pPr>
      <w:r>
        <w:rPr>
          <w:noProof/>
        </w:rPr>
        <w:drawing>
          <wp:inline distT="0" distB="0" distL="0" distR="0" wp14:anchorId="16BBA598" wp14:editId="2184E627">
            <wp:extent cx="5762625" cy="24574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2625" cy="2457450"/>
                    </a:xfrm>
                    <a:prstGeom prst="rect">
                      <a:avLst/>
                    </a:prstGeom>
                    <a:noFill/>
                    <a:ln>
                      <a:noFill/>
                    </a:ln>
                  </pic:spPr>
                </pic:pic>
              </a:graphicData>
            </a:graphic>
          </wp:inline>
        </w:drawing>
      </w:r>
      <w:r w:rsidR="001630EC">
        <w:t xml:space="preserve">    </w:t>
      </w:r>
    </w:p>
    <w:p w14:paraId="5B2C7E8E" w14:textId="286C3984" w:rsidR="001630EC" w:rsidRDefault="001630EC" w:rsidP="001630EC">
      <w:pPr>
        <w:textAlignment w:val="auto"/>
      </w:pPr>
      <w:r>
        <w:t xml:space="preserve"> </w:t>
      </w:r>
    </w:p>
    <w:p w14:paraId="3F028074" w14:textId="6588A996" w:rsidR="001630EC" w:rsidRPr="007510D4" w:rsidRDefault="001630EC" w:rsidP="00ED71B1">
      <w:pPr>
        <w:textAlignment w:val="auto"/>
      </w:pPr>
      <w:r>
        <w:t xml:space="preserve">V případě chyby, budou dostupné alespoň logy stacktrace, které jsou uložené na aplikačním serveru. Pokud by tato volba nebyla </w:t>
      </w:r>
      <w:r w:rsidR="00F637EA">
        <w:t>zatrhnuta</w:t>
      </w:r>
      <w:r>
        <w:t xml:space="preserve">, tak veškeré logy stacktrace budou nenávratně ztraceny a nebude možné je použít pro detekci </w:t>
      </w:r>
      <w:r w:rsidR="00F637EA">
        <w:t xml:space="preserve">a identifikaci </w:t>
      </w:r>
      <w:r>
        <w:t xml:space="preserve">nastalých </w:t>
      </w:r>
      <w:r w:rsidR="00F637EA">
        <w:t xml:space="preserve">chyb. </w:t>
      </w:r>
    </w:p>
    <w:p w14:paraId="0263A39D" w14:textId="438861ED" w:rsidR="00A92B0F" w:rsidRPr="007510D4" w:rsidRDefault="00A92B0F" w:rsidP="00A92B0F">
      <w:pPr>
        <w:textAlignment w:val="auto"/>
      </w:pPr>
    </w:p>
    <w:p w14:paraId="36108C06" w14:textId="77777777" w:rsidR="007510D4" w:rsidRPr="007510D4" w:rsidRDefault="007510D4" w:rsidP="007510D4">
      <w:pPr>
        <w:ind w:left="432"/>
        <w:textAlignment w:val="auto"/>
      </w:pPr>
    </w:p>
    <w:p w14:paraId="33D88DA2"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39" w:name="_Ověření"/>
      <w:bookmarkStart w:id="40" w:name="_Toc198146799"/>
      <w:bookmarkEnd w:id="39"/>
      <w:r w:rsidRPr="007510D4">
        <w:rPr>
          <w:rFonts w:cs="Arial"/>
          <w:b/>
          <w:bCs/>
          <w:sz w:val="26"/>
          <w:szCs w:val="26"/>
        </w:rPr>
        <w:lastRenderedPageBreak/>
        <w:t>Ověření</w:t>
      </w:r>
      <w:bookmarkEnd w:id="40"/>
    </w:p>
    <w:p w14:paraId="15BE5652" w14:textId="77777777" w:rsidR="007510D4" w:rsidRPr="007510D4" w:rsidRDefault="007510D4" w:rsidP="007510D4">
      <w:pPr>
        <w:keepNext/>
        <w:textAlignment w:val="auto"/>
        <w:rPr>
          <w:noProof/>
        </w:rPr>
      </w:pPr>
      <w:r w:rsidRPr="007510D4">
        <w:rPr>
          <w:noProof/>
        </w:rPr>
        <w:t>Ověření neboli autentizace zjišťuje, kdo je do aplikace vstupující uživatel.</w:t>
      </w:r>
    </w:p>
    <w:p w14:paraId="420252CB" w14:textId="77777777" w:rsidR="007510D4" w:rsidRPr="007510D4" w:rsidRDefault="007510D4" w:rsidP="007510D4">
      <w:pPr>
        <w:keepNext/>
        <w:textAlignment w:val="auto"/>
        <w:rPr>
          <w:noProof/>
        </w:rPr>
      </w:pPr>
      <w:r w:rsidRPr="007510D4">
        <w:rPr>
          <w:noProof/>
        </w:rPr>
        <w:t>V zásadě se dělí na interaktivní (uživatele zadává jméno a heslo) a SSO (Single Sign On, aplikace se snaží převzít ověření z již provedené autentizace v OS).</w:t>
      </w:r>
    </w:p>
    <w:p w14:paraId="6E2F08C4" w14:textId="279BE16F" w:rsidR="007510D4" w:rsidRDefault="007510D4" w:rsidP="007510D4">
      <w:pPr>
        <w:keepNext/>
        <w:textAlignment w:val="auto"/>
        <w:rPr>
          <w:noProof/>
        </w:rPr>
      </w:pPr>
      <w:r w:rsidRPr="007510D4">
        <w:rPr>
          <w:noProof/>
        </w:rPr>
        <w:t>Možná je i kombinace, kdy aplikace zkusí SSO a když se nepovede, nabídne uživateli interaktivní autentizaci.</w:t>
      </w:r>
    </w:p>
    <w:p w14:paraId="2224338C" w14:textId="6C0320F1" w:rsidR="00E46DF8" w:rsidRPr="007510D4" w:rsidRDefault="00E46DF8" w:rsidP="007510D4">
      <w:pPr>
        <w:keepNext/>
        <w:textAlignment w:val="auto"/>
        <w:rPr>
          <w:noProof/>
        </w:rPr>
      </w:pPr>
      <w:r>
        <w:rPr>
          <w:noProof/>
        </w:rPr>
        <w:t>Doporučujeme nepoužívat Windows účty s diakritikou.</w:t>
      </w:r>
    </w:p>
    <w:p w14:paraId="1D702AEF" w14:textId="20C14329" w:rsidR="007510D4" w:rsidRPr="007510D4" w:rsidRDefault="00DA3CA6" w:rsidP="007510D4">
      <w:pPr>
        <w:keepNext/>
        <w:textAlignment w:val="auto"/>
      </w:pPr>
      <w:r>
        <w:rPr>
          <w:noProof/>
        </w:rPr>
        <w:drawing>
          <wp:inline distT="0" distB="0" distL="0" distR="0" wp14:anchorId="51110865" wp14:editId="33280129">
            <wp:extent cx="5762625" cy="6315075"/>
            <wp:effectExtent l="0" t="0" r="0" b="0"/>
            <wp:docPr id="14"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2625" cy="6315075"/>
                    </a:xfrm>
                    <a:prstGeom prst="rect">
                      <a:avLst/>
                    </a:prstGeom>
                    <a:noFill/>
                    <a:ln>
                      <a:noFill/>
                    </a:ln>
                  </pic:spPr>
                </pic:pic>
              </a:graphicData>
            </a:graphic>
          </wp:inline>
        </w:drawing>
      </w:r>
    </w:p>
    <w:p w14:paraId="732BE3AB" w14:textId="77777777" w:rsidR="007510D4" w:rsidRPr="007510D4" w:rsidRDefault="007510D4" w:rsidP="007510D4">
      <w:pPr>
        <w:textAlignment w:val="auto"/>
      </w:pPr>
    </w:p>
    <w:p w14:paraId="75CA16F2" w14:textId="77777777" w:rsidR="007510D4" w:rsidRPr="007510D4" w:rsidRDefault="007510D4" w:rsidP="007510D4">
      <w:pPr>
        <w:textAlignment w:val="auto"/>
      </w:pPr>
      <w:r w:rsidRPr="007510D4">
        <w:t>Poznámka - pracujeme-li s aplikačním serverem, je vyplnění této záložky důležité na aplikačním serveru (na klientu je bezpředmětné).</w:t>
      </w:r>
    </w:p>
    <w:p w14:paraId="64DF3D9E" w14:textId="77777777" w:rsidR="007510D4" w:rsidRPr="007510D4" w:rsidRDefault="007510D4" w:rsidP="007510D4">
      <w:pPr>
        <w:textAlignment w:val="auto"/>
      </w:pPr>
    </w:p>
    <w:p w14:paraId="243BB141" w14:textId="77777777" w:rsidR="00C1595D" w:rsidRDefault="007510D4" w:rsidP="2C4A3E41">
      <w:pPr>
        <w:spacing w:before="120"/>
        <w:textAlignment w:val="auto"/>
        <w:rPr>
          <w:rFonts w:cs="Arial"/>
          <w:lang w:eastAsia="en-US"/>
        </w:rPr>
      </w:pPr>
      <w:r w:rsidRPr="2C4A3E41">
        <w:rPr>
          <w:rFonts w:cs="Arial"/>
          <w:lang w:eastAsia="en-US"/>
        </w:rPr>
        <w:t>Po provedení změn na této záložce je potřeba restartovat AS resp. WEB EGJE server.</w:t>
      </w:r>
    </w:p>
    <w:p w14:paraId="5F4B1331" w14:textId="77777777" w:rsidR="00C1595D" w:rsidRDefault="00C1595D">
      <w:pPr>
        <w:overflowPunct/>
        <w:autoSpaceDE/>
        <w:autoSpaceDN/>
        <w:adjustRightInd/>
        <w:textAlignment w:val="auto"/>
        <w:rPr>
          <w:rFonts w:cs="Arial"/>
          <w:lang w:val="x-none" w:eastAsia="x-none"/>
        </w:rPr>
      </w:pPr>
      <w:r>
        <w:rPr>
          <w:rFonts w:cs="Arial"/>
          <w:lang w:val="x-none" w:eastAsia="x-none"/>
        </w:rPr>
        <w:br w:type="page"/>
      </w:r>
    </w:p>
    <w:p w14:paraId="2B7D67D3" w14:textId="618D8C3A" w:rsidR="00C1595D" w:rsidRDefault="00C1595D" w:rsidP="006C447D">
      <w:pPr>
        <w:spacing w:before="120"/>
        <w:jc w:val="both"/>
        <w:textAlignment w:val="auto"/>
        <w:rPr>
          <w:rFonts w:cs="Arial"/>
        </w:rPr>
      </w:pPr>
      <w:r w:rsidRPr="004A3F68">
        <w:rPr>
          <w:rFonts w:cs="Arial"/>
        </w:rPr>
        <w:lastRenderedPageBreak/>
        <w:t xml:space="preserve">Od verze e202405 </w:t>
      </w:r>
      <w:r w:rsidR="00DD7047">
        <w:rPr>
          <w:rFonts w:cs="Arial"/>
        </w:rPr>
        <w:t xml:space="preserve">jsou </w:t>
      </w:r>
      <w:r w:rsidRPr="004A3F68">
        <w:rPr>
          <w:rFonts w:cs="Arial"/>
        </w:rPr>
        <w:t>3 nové typy NTLM autentizací, které nově umožňují použití protokolu SMB2: NTLogin3, NTLogin3Only a NTLogin3Interactive. Změnu autentizace realizujete výhradně v konfigurátoru EGJE. Dosavadní starší typy NTLM autentizací budou kvůli zpětné kompatibilitě stále dostupné a odstraněné budou až v průběhu roku 2024</w:t>
      </w:r>
      <w:r w:rsidRPr="004A3F68">
        <w:t>.</w:t>
      </w:r>
    </w:p>
    <w:p w14:paraId="596CCB35" w14:textId="77777777" w:rsidR="00766EED" w:rsidRDefault="00766EED" w:rsidP="00844565">
      <w:pPr>
        <w:pStyle w:val="dokumentace-textpodntu"/>
        <w:ind w:left="0"/>
      </w:pPr>
      <w:bookmarkStart w:id="41" w:name="_Hlk176168158"/>
    </w:p>
    <w:p w14:paraId="318F61E0" w14:textId="35CEF2D6" w:rsidR="00844565" w:rsidRDefault="3FD0A1B0" w:rsidP="2C4A3E41">
      <w:pPr>
        <w:pStyle w:val="dokumentace-textpodntu"/>
        <w:ind w:left="0"/>
        <w:rPr>
          <w:b/>
          <w:bCs/>
          <w:lang w:val="cs-CZ"/>
        </w:rPr>
      </w:pPr>
      <w:r w:rsidRPr="2C4A3E41">
        <w:rPr>
          <w:lang w:val="cs-CZ"/>
        </w:rPr>
        <w:t xml:space="preserve">Od verze e202409 byla ukončena podpora základních NTLM autentizací – NTLogin a NTLoginOnly. Tyto autentizace již nepůjdou v rámci Configurátoru EGJE zadat. </w:t>
      </w:r>
      <w:r w:rsidR="00D266E8">
        <w:rPr>
          <w:lang w:val="cs-CZ"/>
        </w:rPr>
        <w:t>O</w:t>
      </w:r>
      <w:r w:rsidR="00CA0CDB">
        <w:rPr>
          <w:lang w:val="cs-CZ"/>
        </w:rPr>
        <w:t xml:space="preserve">d </w:t>
      </w:r>
      <w:r w:rsidRPr="2C4A3E41">
        <w:rPr>
          <w:lang w:val="cs-CZ"/>
        </w:rPr>
        <w:t>verze e202411 se již pomocí této autentizace přihlásit nejde.</w:t>
      </w:r>
    </w:p>
    <w:bookmarkEnd w:id="41"/>
    <w:p w14:paraId="494E93E9" w14:textId="41852230" w:rsidR="007510D4" w:rsidRPr="007510D4" w:rsidRDefault="007510D4" w:rsidP="2C4A3E41">
      <w:pPr>
        <w:spacing w:before="120"/>
        <w:jc w:val="both"/>
        <w:textAlignment w:val="auto"/>
        <w:rPr>
          <w:lang w:eastAsia="en-US"/>
        </w:rPr>
      </w:pPr>
      <w:r w:rsidRPr="2C4A3E41">
        <w:rPr>
          <w:b/>
          <w:bCs/>
          <w:lang w:eastAsia="en-US"/>
        </w:rPr>
        <w:t>Ověření</w:t>
      </w:r>
      <w:r w:rsidRPr="2C4A3E41">
        <w:rPr>
          <w:lang w:eastAsia="en-US"/>
        </w:rPr>
        <w:t xml:space="preserve"> - zvolený autentizační mechanismus. Jedna z hodnot:</w:t>
      </w:r>
    </w:p>
    <w:p w14:paraId="668D3153" w14:textId="77777777" w:rsidR="007510D4" w:rsidRPr="007510D4" w:rsidRDefault="007510D4" w:rsidP="2C4A3E41">
      <w:pPr>
        <w:ind w:left="426"/>
        <w:textAlignment w:val="auto"/>
        <w:rPr>
          <w:rFonts w:cs="Arial"/>
          <w:b/>
          <w:bCs/>
          <w:lang w:eastAsia="en-US"/>
        </w:rPr>
      </w:pPr>
      <w:r w:rsidRPr="2C4A3E41">
        <w:rPr>
          <w:rFonts w:cs="Arial"/>
          <w:b/>
          <w:bCs/>
          <w:lang w:eastAsia="en-US"/>
        </w:rPr>
        <w:t>mswin_ntlm</w:t>
      </w:r>
    </w:p>
    <w:p w14:paraId="51AA3BA1" w14:textId="77777777" w:rsidR="007510D4" w:rsidRPr="007510D4" w:rsidRDefault="007510D4" w:rsidP="2C4A3E41">
      <w:pPr>
        <w:ind w:left="1134"/>
        <w:textAlignment w:val="auto"/>
        <w:rPr>
          <w:rFonts w:cs="Arial"/>
          <w:lang w:eastAsia="en-US"/>
        </w:rPr>
      </w:pPr>
      <w:r w:rsidRPr="2C4A3E41">
        <w:rPr>
          <w:rFonts w:cs="Arial"/>
          <w:lang w:eastAsia="en-US"/>
        </w:rPr>
        <w:t>Realizováno pomocí Microsoft security package.</w:t>
      </w:r>
    </w:p>
    <w:p w14:paraId="0ABE80B5" w14:textId="77777777" w:rsidR="007510D4" w:rsidRPr="007510D4" w:rsidRDefault="007510D4" w:rsidP="007510D4">
      <w:pPr>
        <w:ind w:left="1134"/>
        <w:textAlignment w:val="auto"/>
        <w:rPr>
          <w:rFonts w:cs="Arial"/>
          <w:lang w:val="x-none" w:eastAsia="x-none"/>
        </w:rPr>
      </w:pPr>
      <w:r w:rsidRPr="007510D4">
        <w:rPr>
          <w:rFonts w:cs="Arial"/>
          <w:lang w:val="x-none" w:eastAsia="x-none"/>
        </w:rPr>
        <w:t>Umožňuje SSO (převzetí autentizace od OS) ale pouze pro MS Windows</w:t>
      </w:r>
    </w:p>
    <w:p w14:paraId="495C64D6" w14:textId="77777777" w:rsidR="007510D4" w:rsidRPr="007510D4" w:rsidRDefault="007510D4" w:rsidP="2C4A3E41">
      <w:pPr>
        <w:ind w:left="1134"/>
        <w:textAlignment w:val="auto"/>
        <w:rPr>
          <w:rFonts w:cs="Arial"/>
          <w:lang w:eastAsia="en-US"/>
        </w:rPr>
      </w:pPr>
      <w:r w:rsidRPr="2C4A3E41">
        <w:rPr>
          <w:rFonts w:cs="Arial"/>
          <w:lang w:eastAsia="en-US"/>
        </w:rPr>
        <w:t>(u instalace s AS/Web server platí podmínka OS Windows i pro ně)</w:t>
      </w:r>
    </w:p>
    <w:p w14:paraId="789551B6" w14:textId="77777777" w:rsidR="007510D4" w:rsidRPr="007510D4" w:rsidRDefault="007510D4" w:rsidP="007510D4">
      <w:pPr>
        <w:ind w:left="1134"/>
        <w:textAlignment w:val="auto"/>
        <w:rPr>
          <w:rFonts w:cs="Arial"/>
          <w:lang w:val="x-none" w:eastAsia="x-none"/>
        </w:rPr>
      </w:pPr>
      <w:r w:rsidRPr="007510D4">
        <w:rPr>
          <w:rFonts w:cs="Arial"/>
          <w:lang w:val="x-none" w:eastAsia="x-none"/>
        </w:rPr>
        <w:t>Nevyžaduje žádné další parametry.</w:t>
      </w:r>
    </w:p>
    <w:p w14:paraId="136CA982" w14:textId="77777777" w:rsidR="007510D4" w:rsidRPr="007510D4" w:rsidRDefault="007510D4" w:rsidP="2C4A3E41">
      <w:pPr>
        <w:ind w:left="1134"/>
        <w:textAlignment w:val="auto"/>
        <w:rPr>
          <w:rFonts w:cs="Arial"/>
          <w:lang w:eastAsia="en-US"/>
        </w:rPr>
      </w:pPr>
      <w:r w:rsidRPr="2C4A3E41">
        <w:rPr>
          <w:rFonts w:cs="Arial"/>
          <w:lang w:eastAsia="en-US"/>
        </w:rPr>
        <w:t>AS/Web server musí běžet pod uživatelem z domény.</w:t>
      </w:r>
    </w:p>
    <w:p w14:paraId="4AAF9367" w14:textId="77777777" w:rsidR="007510D4" w:rsidRPr="007510D4" w:rsidRDefault="007510D4" w:rsidP="2C4A3E41">
      <w:pPr>
        <w:ind w:left="1134"/>
        <w:textAlignment w:val="auto"/>
        <w:rPr>
          <w:rFonts w:cs="Arial"/>
          <w:lang w:eastAsia="en-US"/>
        </w:rPr>
      </w:pPr>
      <w:r w:rsidRPr="2C4A3E41">
        <w:rPr>
          <w:rFonts w:cs="Arial"/>
          <w:lang w:eastAsia="en-US"/>
        </w:rPr>
        <w:t>Nastavení u klienta AS - server je nutné zadávat jménem a nikoliv IP adresou.</w:t>
      </w:r>
    </w:p>
    <w:p w14:paraId="4CB6B294" w14:textId="77777777" w:rsidR="007510D4" w:rsidRPr="007510D4" w:rsidRDefault="007510D4" w:rsidP="2C4A3E41">
      <w:pPr>
        <w:ind w:left="1134"/>
        <w:textAlignment w:val="auto"/>
        <w:rPr>
          <w:rFonts w:cs="Arial"/>
          <w:lang w:eastAsia="en-US"/>
        </w:rPr>
      </w:pPr>
      <w:r w:rsidRPr="2C4A3E41">
        <w:rPr>
          <w:rFonts w:cs="Arial"/>
          <w:lang w:eastAsia="en-US"/>
        </w:rPr>
        <w:t>Lze použít pro java klienta bez AS.</w:t>
      </w:r>
    </w:p>
    <w:p w14:paraId="17EDC1A4" w14:textId="77777777" w:rsidR="007510D4" w:rsidRPr="007510D4" w:rsidRDefault="007510D4" w:rsidP="007510D4">
      <w:pPr>
        <w:ind w:left="1134"/>
        <w:textAlignment w:val="auto"/>
        <w:rPr>
          <w:rFonts w:cs="Arial"/>
          <w:lang w:val="x-none" w:eastAsia="x-none"/>
        </w:rPr>
      </w:pPr>
      <w:r w:rsidRPr="007510D4">
        <w:rPr>
          <w:rFonts w:cs="Arial"/>
          <w:lang w:val="x-none" w:eastAsia="x-none"/>
        </w:rPr>
        <w:t>Nepodaří-li se SSO přihlášení následuje autentizační dialog (s doménou).</w:t>
      </w:r>
    </w:p>
    <w:p w14:paraId="172A7D4F" w14:textId="77777777" w:rsidR="007510D4" w:rsidRPr="007510D4" w:rsidRDefault="007510D4" w:rsidP="2C4A3E41">
      <w:pPr>
        <w:ind w:left="426"/>
        <w:textAlignment w:val="auto"/>
        <w:rPr>
          <w:rFonts w:cs="Arial"/>
          <w:b/>
          <w:bCs/>
          <w:lang w:eastAsia="en-US"/>
        </w:rPr>
      </w:pPr>
      <w:r w:rsidRPr="2C4A3E41">
        <w:rPr>
          <w:rFonts w:cs="Arial"/>
          <w:b/>
          <w:bCs/>
          <w:lang w:eastAsia="en-US"/>
        </w:rPr>
        <w:t>mswin_ntlmOnly</w:t>
      </w:r>
    </w:p>
    <w:p w14:paraId="5415F32D" w14:textId="77777777" w:rsidR="007510D4" w:rsidRPr="007510D4" w:rsidRDefault="007510D4" w:rsidP="007510D4">
      <w:pPr>
        <w:ind w:left="1134"/>
        <w:textAlignment w:val="auto"/>
        <w:rPr>
          <w:rFonts w:cs="Arial"/>
          <w:lang w:val="x-none" w:eastAsia="x-none"/>
        </w:rPr>
      </w:pPr>
      <w:r w:rsidRPr="007510D4">
        <w:rPr>
          <w:rFonts w:cs="Arial"/>
          <w:lang w:val="x-none" w:eastAsia="x-none"/>
        </w:rPr>
        <w:t>Nepodaří-li se SSO následuje ukončení aplikace</w:t>
      </w:r>
    </w:p>
    <w:p w14:paraId="691ED704" w14:textId="77777777" w:rsidR="007510D4" w:rsidRPr="007510D4" w:rsidRDefault="007510D4" w:rsidP="2C4A3E41">
      <w:pPr>
        <w:ind w:left="426"/>
        <w:textAlignment w:val="auto"/>
        <w:rPr>
          <w:rFonts w:cs="Arial"/>
          <w:b/>
          <w:bCs/>
          <w:lang w:eastAsia="en-US"/>
        </w:rPr>
      </w:pPr>
      <w:r w:rsidRPr="2C4A3E41">
        <w:rPr>
          <w:rFonts w:cs="Arial"/>
          <w:b/>
          <w:bCs/>
          <w:lang w:eastAsia="en-US"/>
        </w:rPr>
        <w:t>mswin_ntlmInteractive</w:t>
      </w:r>
    </w:p>
    <w:p w14:paraId="5F2BB434" w14:textId="77777777" w:rsidR="007510D4" w:rsidRPr="007510D4" w:rsidRDefault="007510D4" w:rsidP="007510D4">
      <w:pPr>
        <w:ind w:left="1134"/>
        <w:textAlignment w:val="auto"/>
        <w:rPr>
          <w:rFonts w:cs="Arial"/>
          <w:lang w:val="x-none" w:eastAsia="x-none"/>
        </w:rPr>
      </w:pPr>
      <w:r w:rsidRPr="007510D4">
        <w:rPr>
          <w:rFonts w:cs="Arial"/>
          <w:lang w:val="x-none" w:eastAsia="x-none"/>
        </w:rPr>
        <w:t>Vždy autentizační dialog.</w:t>
      </w:r>
    </w:p>
    <w:p w14:paraId="2AAD237B" w14:textId="77777777" w:rsidR="007510D4" w:rsidRPr="007510D4" w:rsidRDefault="007510D4" w:rsidP="2C4A3E41">
      <w:pPr>
        <w:ind w:left="426"/>
        <w:textAlignment w:val="auto"/>
        <w:rPr>
          <w:rFonts w:cs="Arial"/>
          <w:b/>
          <w:bCs/>
          <w:lang w:eastAsia="en-US"/>
        </w:rPr>
      </w:pPr>
      <w:r w:rsidRPr="2C4A3E41">
        <w:rPr>
          <w:rFonts w:cs="Arial"/>
          <w:b/>
          <w:bCs/>
          <w:lang w:eastAsia="en-US"/>
        </w:rPr>
        <w:t>mswin_kerberos</w:t>
      </w:r>
    </w:p>
    <w:p w14:paraId="4F36F16F" w14:textId="77777777" w:rsidR="007510D4" w:rsidRPr="007510D4" w:rsidRDefault="007510D4" w:rsidP="2C4A3E41">
      <w:pPr>
        <w:ind w:left="1134"/>
        <w:textAlignment w:val="auto"/>
        <w:rPr>
          <w:rFonts w:cs="Arial"/>
          <w:lang w:eastAsia="en-US"/>
        </w:rPr>
      </w:pPr>
      <w:r w:rsidRPr="2C4A3E41">
        <w:rPr>
          <w:rFonts w:cs="Arial"/>
          <w:lang w:eastAsia="en-US"/>
        </w:rPr>
        <w:t>Realizováno pomocí Microsoft security package.</w:t>
      </w:r>
    </w:p>
    <w:p w14:paraId="09D921AB" w14:textId="77777777" w:rsidR="007510D4" w:rsidRPr="007510D4" w:rsidRDefault="007510D4" w:rsidP="2C4A3E41">
      <w:pPr>
        <w:ind w:left="1134"/>
        <w:textAlignment w:val="auto"/>
        <w:rPr>
          <w:rFonts w:cs="Arial"/>
          <w:lang w:eastAsia="en-US"/>
        </w:rPr>
      </w:pPr>
      <w:r w:rsidRPr="2C4A3E41">
        <w:rPr>
          <w:rFonts w:cs="Arial"/>
          <w:lang w:eastAsia="en-US"/>
        </w:rPr>
        <w:t>Přísnější autentizace, která zkusí nejprve autentizační protokol kerberos.</w:t>
      </w:r>
    </w:p>
    <w:p w14:paraId="69ED57A3" w14:textId="77777777" w:rsidR="007510D4" w:rsidRPr="007510D4" w:rsidRDefault="007510D4" w:rsidP="2C4A3E41">
      <w:pPr>
        <w:ind w:left="1134"/>
        <w:textAlignment w:val="auto"/>
        <w:rPr>
          <w:rFonts w:cs="Arial"/>
          <w:lang w:eastAsia="en-US"/>
        </w:rPr>
      </w:pPr>
      <w:r w:rsidRPr="2C4A3E41">
        <w:rPr>
          <w:rFonts w:cs="Arial"/>
          <w:lang w:eastAsia="en-US"/>
        </w:rPr>
        <w:t>SSO jako mswin_ntlm.</w:t>
      </w:r>
    </w:p>
    <w:p w14:paraId="51480319" w14:textId="77777777" w:rsidR="007510D4" w:rsidRPr="007510D4" w:rsidRDefault="007510D4" w:rsidP="2C4A3E41">
      <w:pPr>
        <w:ind w:left="1134"/>
        <w:textAlignment w:val="auto"/>
        <w:rPr>
          <w:rFonts w:cs="Arial"/>
          <w:lang w:eastAsia="en-US"/>
        </w:rPr>
      </w:pPr>
      <w:r w:rsidRPr="2C4A3E41">
        <w:rPr>
          <w:rFonts w:cs="Arial"/>
          <w:lang w:eastAsia="en-US"/>
        </w:rPr>
        <w:t>Vyžaduje u domény nastavený service principal name SPN (utilita setspn) pro aplikaci a uživatele:</w:t>
      </w:r>
    </w:p>
    <w:p w14:paraId="52ABABB9" w14:textId="77777777" w:rsidR="007510D4" w:rsidRPr="007510D4" w:rsidRDefault="007510D4" w:rsidP="2C4A3E41">
      <w:pPr>
        <w:numPr>
          <w:ilvl w:val="2"/>
          <w:numId w:val="19"/>
        </w:numPr>
        <w:textAlignment w:val="auto"/>
        <w:rPr>
          <w:lang w:eastAsia="en-US"/>
        </w:rPr>
      </w:pPr>
      <w:r w:rsidRPr="2C4A3E41">
        <w:rPr>
          <w:lang w:eastAsia="en-US"/>
        </w:rPr>
        <w:t>utilita setspn  (u windows serveru 2003 ji případně doinstalujte z instalačního CD)</w:t>
      </w:r>
    </w:p>
    <w:p w14:paraId="1EE7C9A7" w14:textId="77777777" w:rsidR="007510D4" w:rsidRPr="007510D4" w:rsidRDefault="007510D4" w:rsidP="2C4A3E41">
      <w:pPr>
        <w:numPr>
          <w:ilvl w:val="2"/>
          <w:numId w:val="19"/>
        </w:numPr>
        <w:textAlignment w:val="auto"/>
        <w:rPr>
          <w:lang w:eastAsia="en-US"/>
        </w:rPr>
      </w:pPr>
      <w:r w:rsidRPr="2C4A3E41">
        <w:rPr>
          <w:lang w:eastAsia="en-US"/>
        </w:rPr>
        <w:t xml:space="preserve">setspn.exe -A  </w:t>
      </w:r>
      <w:r w:rsidRPr="2C4A3E41">
        <w:rPr>
          <w:i/>
          <w:iCs/>
          <w:lang w:eastAsia="en-US"/>
        </w:rPr>
        <w:t>principal účet</w:t>
      </w:r>
    </w:p>
    <w:p w14:paraId="3D2FBF4B" w14:textId="77777777" w:rsidR="007510D4" w:rsidRPr="007510D4" w:rsidRDefault="007510D4" w:rsidP="2C4A3E41">
      <w:pPr>
        <w:spacing w:before="120"/>
        <w:ind w:left="2268"/>
        <w:jc w:val="both"/>
        <w:textAlignment w:val="auto"/>
        <w:rPr>
          <w:lang w:eastAsia="en-US"/>
        </w:rPr>
      </w:pPr>
      <w:r w:rsidRPr="2C4A3E41">
        <w:rPr>
          <w:lang w:eastAsia="en-US"/>
        </w:rPr>
        <w:t>kde</w:t>
      </w:r>
      <w:r w:rsidRPr="2C4A3E41">
        <w:rPr>
          <w:i/>
          <w:iCs/>
          <w:lang w:eastAsia="en-US"/>
        </w:rPr>
        <w:t xml:space="preserve"> principal </w:t>
      </w:r>
      <w:r w:rsidRPr="2C4A3E41">
        <w:rPr>
          <w:lang w:eastAsia="en-US"/>
        </w:rPr>
        <w:t xml:space="preserve">je </w:t>
      </w:r>
    </w:p>
    <w:p w14:paraId="6BCA7FDA" w14:textId="77777777" w:rsidR="007510D4" w:rsidRPr="007510D4" w:rsidRDefault="007510D4" w:rsidP="007510D4">
      <w:pPr>
        <w:spacing w:before="120"/>
        <w:ind w:left="2835"/>
        <w:jc w:val="both"/>
        <w:textAlignment w:val="auto"/>
        <w:rPr>
          <w:color w:val="000000"/>
          <w:lang w:val="x-none" w:eastAsia="x-none"/>
        </w:rPr>
      </w:pPr>
      <w:r w:rsidRPr="007510D4">
        <w:rPr>
          <w:color w:val="000000"/>
          <w:lang w:val="x-none" w:eastAsia="x-none"/>
        </w:rPr>
        <w:t>HTTP/ServerName pro EGJE</w:t>
      </w:r>
      <w:r w:rsidRPr="007510D4">
        <w:rPr>
          <w:color w:val="000000"/>
          <w:lang w:eastAsia="x-none"/>
        </w:rPr>
        <w:t>WEB</w:t>
      </w:r>
      <w:r w:rsidRPr="007510D4">
        <w:rPr>
          <w:color w:val="000000"/>
          <w:lang w:val="x-none" w:eastAsia="x-none"/>
        </w:rPr>
        <w:t xml:space="preserve">, </w:t>
      </w:r>
    </w:p>
    <w:p w14:paraId="5297C5B5" w14:textId="77777777" w:rsidR="007510D4" w:rsidRPr="007510D4" w:rsidRDefault="007510D4" w:rsidP="2C4A3E41">
      <w:pPr>
        <w:spacing w:before="120"/>
        <w:ind w:left="2835"/>
        <w:jc w:val="both"/>
        <w:textAlignment w:val="auto"/>
        <w:rPr>
          <w:color w:val="000000"/>
          <w:lang w:eastAsia="en-US"/>
        </w:rPr>
      </w:pPr>
      <w:r>
        <w:rPr>
          <w:color w:val="000000"/>
          <w:lang w:eastAsia="en-US"/>
        </w:rPr>
        <w:t>EGJE/ServerName pro AS</w:t>
      </w:r>
    </w:p>
    <w:p w14:paraId="23887FCE" w14:textId="77777777" w:rsidR="007510D4" w:rsidRPr="007510D4" w:rsidRDefault="007510D4" w:rsidP="007510D4">
      <w:pPr>
        <w:spacing w:before="120"/>
        <w:ind w:left="2268"/>
        <w:jc w:val="both"/>
        <w:textAlignment w:val="auto"/>
        <w:rPr>
          <w:lang w:eastAsia="x-none"/>
        </w:rPr>
      </w:pPr>
      <w:r w:rsidRPr="007510D4">
        <w:rPr>
          <w:i/>
          <w:color w:val="000000"/>
          <w:lang w:val="x-none" w:eastAsia="x-none"/>
        </w:rPr>
        <w:t>účet</w:t>
      </w:r>
      <w:r w:rsidRPr="007510D4">
        <w:rPr>
          <w:i/>
          <w:lang w:val="x-none" w:eastAsia="x-none"/>
        </w:rPr>
        <w:t xml:space="preserve"> </w:t>
      </w:r>
      <w:r w:rsidRPr="007510D4">
        <w:rPr>
          <w:lang w:val="x-none" w:eastAsia="x-none"/>
        </w:rPr>
        <w:t xml:space="preserve"> účet pod kterým běží AS resp. EGJE</w:t>
      </w:r>
      <w:r w:rsidRPr="007510D4">
        <w:rPr>
          <w:lang w:eastAsia="x-none"/>
        </w:rPr>
        <w:t>WEB</w:t>
      </w:r>
    </w:p>
    <w:p w14:paraId="469BCD83" w14:textId="77777777" w:rsidR="007510D4" w:rsidRPr="007510D4" w:rsidRDefault="007510D4" w:rsidP="2C4A3E41">
      <w:pPr>
        <w:ind w:left="1134"/>
        <w:textAlignment w:val="auto"/>
        <w:rPr>
          <w:rFonts w:cs="Arial"/>
          <w:lang w:eastAsia="en-US"/>
        </w:rPr>
      </w:pPr>
      <w:r w:rsidRPr="2C4A3E41">
        <w:rPr>
          <w:rFonts w:cs="Arial"/>
          <w:lang w:eastAsia="en-US"/>
        </w:rPr>
        <w:t>AS/Web server musí běžet pod uživatelem z domény.</w:t>
      </w:r>
    </w:p>
    <w:p w14:paraId="622805F6" w14:textId="77777777" w:rsidR="007510D4" w:rsidRPr="007510D4" w:rsidRDefault="007510D4" w:rsidP="2C4A3E41">
      <w:pPr>
        <w:ind w:left="1134"/>
        <w:textAlignment w:val="auto"/>
        <w:rPr>
          <w:rFonts w:cs="Arial"/>
          <w:lang w:eastAsia="en-US"/>
        </w:rPr>
      </w:pPr>
      <w:r w:rsidRPr="2C4A3E41">
        <w:rPr>
          <w:rFonts w:cs="Arial"/>
          <w:lang w:eastAsia="en-US"/>
        </w:rPr>
        <w:t>Nastavení u klienta AS - server je nutné zadávat jménem a nikoliv IP adresou.</w:t>
      </w:r>
    </w:p>
    <w:p w14:paraId="3479935F" w14:textId="77777777" w:rsidR="007510D4" w:rsidRPr="007510D4" w:rsidRDefault="007510D4" w:rsidP="007510D4">
      <w:pPr>
        <w:ind w:left="1134"/>
        <w:textAlignment w:val="auto"/>
        <w:rPr>
          <w:rFonts w:cs="Arial"/>
          <w:lang w:val="x-none" w:eastAsia="x-none"/>
        </w:rPr>
      </w:pPr>
      <w:r w:rsidRPr="007510D4">
        <w:rPr>
          <w:rFonts w:cs="Arial"/>
          <w:lang w:val="x-none" w:eastAsia="x-none"/>
        </w:rPr>
        <w:t>Nepodaří-li se SSO přihlášení následuje autentizační dialog (s doménou).</w:t>
      </w:r>
    </w:p>
    <w:p w14:paraId="371777A8" w14:textId="77777777" w:rsidR="007510D4" w:rsidRPr="007510D4" w:rsidRDefault="007510D4" w:rsidP="2C4A3E41">
      <w:pPr>
        <w:ind w:left="426"/>
        <w:textAlignment w:val="auto"/>
        <w:rPr>
          <w:rFonts w:cs="Arial"/>
          <w:b/>
          <w:bCs/>
          <w:lang w:eastAsia="en-US"/>
        </w:rPr>
      </w:pPr>
      <w:r w:rsidRPr="2C4A3E41">
        <w:rPr>
          <w:rFonts w:cs="Arial"/>
          <w:b/>
          <w:bCs/>
          <w:lang w:eastAsia="en-US"/>
        </w:rPr>
        <w:t>mswin_kerberosOnly</w:t>
      </w:r>
    </w:p>
    <w:p w14:paraId="1A564133" w14:textId="77777777" w:rsidR="007510D4" w:rsidRPr="007510D4" w:rsidRDefault="007510D4" w:rsidP="007510D4">
      <w:pPr>
        <w:ind w:left="1134"/>
        <w:textAlignment w:val="auto"/>
        <w:rPr>
          <w:rFonts w:cs="Arial"/>
          <w:lang w:val="x-none" w:eastAsia="x-none"/>
        </w:rPr>
      </w:pPr>
      <w:r w:rsidRPr="007510D4">
        <w:rPr>
          <w:rFonts w:cs="Arial"/>
          <w:lang w:val="x-none" w:eastAsia="x-none"/>
        </w:rPr>
        <w:t>Nepodaří-li se SSO následuje ukončení aplikace</w:t>
      </w:r>
    </w:p>
    <w:p w14:paraId="6B3E6619" w14:textId="77777777" w:rsidR="00844565" w:rsidRDefault="00844565" w:rsidP="007510D4">
      <w:pPr>
        <w:ind w:left="426"/>
        <w:textAlignment w:val="auto"/>
        <w:rPr>
          <w:rFonts w:cs="Arial"/>
          <w:lang w:val="x-none" w:eastAsia="x-none"/>
        </w:rPr>
      </w:pPr>
    </w:p>
    <w:p w14:paraId="7BD73B2E" w14:textId="356BB839" w:rsidR="00F13379" w:rsidRPr="00AD1A88" w:rsidRDefault="007510D4" w:rsidP="007510D4">
      <w:pPr>
        <w:ind w:left="432"/>
        <w:textAlignment w:val="auto"/>
        <w:rPr>
          <w:bCs/>
        </w:rPr>
      </w:pPr>
      <w:r w:rsidRPr="007510D4">
        <w:rPr>
          <w:b/>
        </w:rPr>
        <w:t>NTLogin2</w:t>
      </w:r>
      <w:r w:rsidR="00F13379">
        <w:rPr>
          <w:b/>
        </w:rPr>
        <w:tab/>
      </w:r>
      <w:r w:rsidR="00F13379">
        <w:rPr>
          <w:b/>
        </w:rPr>
        <w:tab/>
      </w:r>
      <w:r w:rsidR="008753B8">
        <w:rPr>
          <w:bCs/>
        </w:rPr>
        <w:t>autentizace</w:t>
      </w:r>
      <w:r w:rsidR="00F13379">
        <w:rPr>
          <w:bCs/>
        </w:rPr>
        <w:t xml:space="preserve"> uživatele se </w:t>
      </w:r>
      <w:r w:rsidR="008753B8">
        <w:rPr>
          <w:bCs/>
        </w:rPr>
        <w:t>přebírá</w:t>
      </w:r>
      <w:r w:rsidR="00F13379">
        <w:rPr>
          <w:bCs/>
        </w:rPr>
        <w:t xml:space="preserve"> z NT autentizace Windows.</w:t>
      </w:r>
      <w:r w:rsidR="00F13379">
        <w:rPr>
          <w:bCs/>
        </w:rPr>
        <w:br/>
      </w:r>
      <w:r w:rsidR="00F13379">
        <w:rPr>
          <w:bCs/>
        </w:rPr>
        <w:tab/>
      </w:r>
      <w:r w:rsidR="00F13379">
        <w:rPr>
          <w:bCs/>
        </w:rPr>
        <w:tab/>
      </w:r>
      <w:r w:rsidR="00F13379">
        <w:rPr>
          <w:bCs/>
        </w:rPr>
        <w:tab/>
        <w:t>pokud se nepřevezme z OS, přejde systém do režimu NTLoginInteractive</w:t>
      </w:r>
    </w:p>
    <w:p w14:paraId="61769627" w14:textId="00551AE1" w:rsidR="007510D4" w:rsidRDefault="007510D4" w:rsidP="00AD1A88">
      <w:pPr>
        <w:ind w:left="432"/>
        <w:textAlignment w:val="auto"/>
      </w:pPr>
      <w:r w:rsidRPr="007510D4">
        <w:rPr>
          <w:b/>
        </w:rPr>
        <w:t>NTLogin2Only</w:t>
      </w:r>
      <w:r w:rsidR="00F13379">
        <w:rPr>
          <w:b/>
        </w:rPr>
        <w:tab/>
      </w:r>
      <w:r w:rsidR="00F13379" w:rsidRPr="00AD1A88">
        <w:rPr>
          <w:bCs/>
        </w:rPr>
        <w:t>dtto s tím,</w:t>
      </w:r>
      <w:r w:rsidR="00F13379">
        <w:rPr>
          <w:b/>
        </w:rPr>
        <w:t xml:space="preserve"> </w:t>
      </w:r>
      <w:r w:rsidR="00F13379" w:rsidRPr="00AD1A88">
        <w:rPr>
          <w:bCs/>
        </w:rPr>
        <w:t>že je umožněno</w:t>
      </w:r>
      <w:r w:rsidR="00F13379">
        <w:rPr>
          <w:b/>
        </w:rPr>
        <w:t xml:space="preserve"> </w:t>
      </w:r>
      <w:r w:rsidR="00F13379">
        <w:rPr>
          <w:bCs/>
        </w:rPr>
        <w:t>pouze převzetí přihlášení z OS</w:t>
      </w:r>
    </w:p>
    <w:p w14:paraId="3C756129" w14:textId="77777777" w:rsidR="00F13379" w:rsidRDefault="00F13379" w:rsidP="00F13379">
      <w:pPr>
        <w:ind w:firstLine="432"/>
        <w:textAlignment w:val="auto"/>
      </w:pPr>
      <w:r w:rsidRPr="007510D4">
        <w:rPr>
          <w:b/>
        </w:rPr>
        <w:t>NTLoginInternactive</w:t>
      </w:r>
      <w:r w:rsidRPr="007510D4">
        <w:t xml:space="preserve">   s autentizačním dialogem </w:t>
      </w:r>
    </w:p>
    <w:p w14:paraId="6E4731E8" w14:textId="77777777" w:rsidR="00F13379" w:rsidRPr="007510D4" w:rsidRDefault="00F13379" w:rsidP="00F13379">
      <w:pPr>
        <w:ind w:left="708"/>
        <w:textAlignment w:val="auto"/>
      </w:pPr>
      <w:r w:rsidRPr="007510D4">
        <w:t>pokud je server linux a ověření má být SSO vůči AD, je možné použít tyto autentizace, zvládají protokol NTLM2.</w:t>
      </w:r>
    </w:p>
    <w:p w14:paraId="3C529618" w14:textId="77777777" w:rsidR="00F13379" w:rsidRDefault="00F13379" w:rsidP="00F13379">
      <w:pPr>
        <w:ind w:left="708"/>
        <w:textAlignment w:val="auto"/>
      </w:pPr>
      <w:r w:rsidRPr="007510D4">
        <w:t>K jejich použití je potřeba vyplnit parametry - viz odstavec NTLogin/2 JCifs</w:t>
      </w:r>
    </w:p>
    <w:p w14:paraId="7CFA16AF" w14:textId="77777777" w:rsidR="00F13379" w:rsidRDefault="00F13379" w:rsidP="00F13379">
      <w:pPr>
        <w:ind w:firstLine="432"/>
        <w:textAlignment w:val="auto"/>
      </w:pPr>
      <w:bookmarkStart w:id="42" w:name="_Hlk176168253"/>
    </w:p>
    <w:p w14:paraId="280F8522" w14:textId="5BB4618C" w:rsidR="008753B8" w:rsidRDefault="008753B8" w:rsidP="00F13379">
      <w:pPr>
        <w:ind w:firstLine="432"/>
        <w:textAlignment w:val="auto"/>
        <w:rPr>
          <w:b/>
          <w:bCs/>
        </w:rPr>
      </w:pPr>
      <w:bookmarkStart w:id="43" w:name="_Hlk176168099"/>
      <w:r w:rsidRPr="00AD1A88">
        <w:rPr>
          <w:b/>
          <w:bCs/>
        </w:rPr>
        <w:t>NTLogin3</w:t>
      </w:r>
      <w:r>
        <w:rPr>
          <w:b/>
          <w:bCs/>
        </w:rPr>
        <w:tab/>
      </w:r>
      <w:r>
        <w:rPr>
          <w:b/>
          <w:bCs/>
        </w:rPr>
        <w:tab/>
      </w:r>
      <w:r w:rsidRPr="00AD1A88">
        <w:t>jako NTLogin2 ale umožňuje použít novější SMB2 protokol</w:t>
      </w:r>
      <w:r>
        <w:rPr>
          <w:b/>
          <w:bCs/>
        </w:rPr>
        <w:tab/>
      </w:r>
    </w:p>
    <w:p w14:paraId="1B560C94" w14:textId="77777777" w:rsidR="008753B8" w:rsidRDefault="008753B8" w:rsidP="008753B8">
      <w:pPr>
        <w:ind w:left="432"/>
        <w:textAlignment w:val="auto"/>
      </w:pPr>
      <w:r>
        <w:rPr>
          <w:b/>
          <w:bCs/>
        </w:rPr>
        <w:t>NTLogin3Only</w:t>
      </w:r>
      <w:r>
        <w:rPr>
          <w:b/>
          <w:bCs/>
        </w:rPr>
        <w:tab/>
      </w:r>
      <w:r w:rsidRPr="002712BD">
        <w:rPr>
          <w:bCs/>
        </w:rPr>
        <w:t>dtto s tím,</w:t>
      </w:r>
      <w:r>
        <w:rPr>
          <w:b/>
        </w:rPr>
        <w:t xml:space="preserve"> </w:t>
      </w:r>
      <w:r w:rsidRPr="002712BD">
        <w:rPr>
          <w:bCs/>
        </w:rPr>
        <w:t>že je umožněno</w:t>
      </w:r>
      <w:r>
        <w:rPr>
          <w:b/>
        </w:rPr>
        <w:t xml:space="preserve"> </w:t>
      </w:r>
      <w:r>
        <w:rPr>
          <w:bCs/>
        </w:rPr>
        <w:t>pouze převzetí přihlášení z OS</w:t>
      </w:r>
    </w:p>
    <w:p w14:paraId="172C8336" w14:textId="064102D2" w:rsidR="008753B8" w:rsidRDefault="008753B8" w:rsidP="008753B8">
      <w:pPr>
        <w:ind w:firstLine="432"/>
        <w:textAlignment w:val="auto"/>
      </w:pPr>
      <w:r w:rsidRPr="007510D4">
        <w:rPr>
          <w:b/>
        </w:rPr>
        <w:t>NTLogin</w:t>
      </w:r>
      <w:r>
        <w:rPr>
          <w:b/>
        </w:rPr>
        <w:t>3</w:t>
      </w:r>
      <w:r w:rsidRPr="007510D4">
        <w:rPr>
          <w:b/>
        </w:rPr>
        <w:t>Internactive</w:t>
      </w:r>
      <w:r w:rsidRPr="007510D4">
        <w:t xml:space="preserve">   s autentizačním dialogem </w:t>
      </w:r>
      <w:bookmarkEnd w:id="43"/>
    </w:p>
    <w:bookmarkEnd w:id="42"/>
    <w:p w14:paraId="48F02FC8" w14:textId="4F2D54FE" w:rsidR="008753B8" w:rsidRDefault="008753B8" w:rsidP="00F13379">
      <w:pPr>
        <w:ind w:firstLine="432"/>
        <w:textAlignment w:val="auto"/>
      </w:pPr>
    </w:p>
    <w:p w14:paraId="59CE6CD9" w14:textId="77777777" w:rsidR="00F13379" w:rsidRPr="007510D4" w:rsidRDefault="00F13379" w:rsidP="007510D4">
      <w:pPr>
        <w:ind w:left="708"/>
        <w:textAlignment w:val="auto"/>
      </w:pPr>
    </w:p>
    <w:p w14:paraId="1D6B4524" w14:textId="74466843" w:rsidR="007510D4" w:rsidRPr="007510D4" w:rsidRDefault="007510D4" w:rsidP="007510D4">
      <w:pPr>
        <w:ind w:left="2160" w:hanging="1728"/>
        <w:textAlignment w:val="auto"/>
      </w:pPr>
      <w:r w:rsidRPr="007510D4">
        <w:rPr>
          <w:b/>
        </w:rPr>
        <w:t>LDAPOnly</w:t>
      </w:r>
      <w:r w:rsidRPr="007510D4">
        <w:tab/>
        <w:t>aplikace vůči ldap serveru (obvykle MS Active directory položka userPrincipalName).</w:t>
      </w:r>
      <w:r w:rsidRPr="007510D4">
        <w:br/>
        <w:t xml:space="preserve">Do položky LDAP/Web - implicitní doména uživatele   se pak zadává doména </w:t>
      </w:r>
      <w:r w:rsidRPr="007510D4">
        <w:lastRenderedPageBreak/>
        <w:t>(tj. to co je v userPrincipalName za znakem @ - uživatel to pak nemusí zadávat).</w:t>
      </w:r>
    </w:p>
    <w:p w14:paraId="374829EE" w14:textId="77777777" w:rsidR="007510D4" w:rsidRPr="007510D4" w:rsidRDefault="007510D4" w:rsidP="007510D4">
      <w:pPr>
        <w:ind w:left="2160" w:hanging="1728"/>
        <w:textAlignment w:val="auto"/>
      </w:pPr>
      <w:r w:rsidRPr="007510D4">
        <w:rPr>
          <w:b/>
        </w:rPr>
        <w:tab/>
      </w:r>
      <w:r w:rsidRPr="007510D4">
        <w:t>V tomto režimu podporujeme pouze SSL připojení.</w:t>
      </w:r>
    </w:p>
    <w:p w14:paraId="667D5D9C" w14:textId="4C1AC3A2" w:rsidR="007510D4" w:rsidRPr="007510D4" w:rsidRDefault="007510D4" w:rsidP="007510D4">
      <w:pPr>
        <w:ind w:left="2160" w:hanging="1728"/>
        <w:textAlignment w:val="auto"/>
      </w:pPr>
      <w:r w:rsidRPr="3CC33D5D">
        <w:rPr>
          <w:b/>
          <w:bCs/>
        </w:rPr>
        <w:t>LDAPSearch</w:t>
      </w:r>
      <w:r>
        <w:tab/>
        <w:t xml:space="preserve">podobné </w:t>
      </w:r>
      <w:r>
        <w:tab/>
        <w:t xml:space="preserve">Only s tím, že ve LDAP SSL URL je ještě navíc makro pro přihlášení se jménem tedy </w:t>
      </w:r>
      <w:r>
        <w:br/>
        <w:t xml:space="preserve">např. Ldaps://xxxxxxx/dc=yyy,dc=cz </w:t>
      </w:r>
      <w:r>
        <w:br/>
        <w:t>popis formátu viz http://docs.oracle.com/javase/jndi/tutorial/ldap/misc/url.html</w:t>
      </w:r>
    </w:p>
    <w:p w14:paraId="727D14D1" w14:textId="77777777" w:rsidR="007510D4" w:rsidRPr="007510D4" w:rsidRDefault="007510D4" w:rsidP="007510D4">
      <w:pPr>
        <w:ind w:left="2160" w:hanging="1728"/>
        <w:textAlignment w:val="auto"/>
      </w:pPr>
      <w:r w:rsidRPr="007510D4">
        <w:rPr>
          <w:b/>
        </w:rPr>
        <w:tab/>
      </w:r>
      <w:r w:rsidRPr="007510D4">
        <w:t>Pozn. filtr zadávejte samostatně do specializované položky LDAPSearch - filter.</w:t>
      </w:r>
    </w:p>
    <w:p w14:paraId="43948C63" w14:textId="77777777" w:rsidR="007510D4" w:rsidRPr="007510D4" w:rsidRDefault="007510D4" w:rsidP="007510D4">
      <w:pPr>
        <w:ind w:left="2436" w:hanging="1728"/>
        <w:textAlignment w:val="auto"/>
      </w:pPr>
      <w:r w:rsidRPr="007510D4">
        <w:t>a navíc mohou být vyplněny položky:</w:t>
      </w:r>
    </w:p>
    <w:p w14:paraId="34DA928C" w14:textId="77777777" w:rsidR="007510D4" w:rsidRPr="007510D4" w:rsidRDefault="007510D4" w:rsidP="007510D4">
      <w:pPr>
        <w:ind w:left="2712" w:hanging="1728"/>
        <w:textAlignment w:val="auto"/>
      </w:pPr>
      <w:r w:rsidRPr="007510D4">
        <w:t>LDAP - uživatel s právy na čtení</w:t>
      </w:r>
    </w:p>
    <w:p w14:paraId="4034E3DE" w14:textId="77777777" w:rsidR="007510D4" w:rsidRPr="007510D4" w:rsidRDefault="007510D4" w:rsidP="007510D4">
      <w:pPr>
        <w:ind w:left="2712" w:hanging="1728"/>
        <w:textAlignment w:val="auto"/>
      </w:pPr>
      <w:r w:rsidRPr="007510D4">
        <w:t>LDAP - heslo uživatele s právy na čtení</w:t>
      </w:r>
    </w:p>
    <w:p w14:paraId="4816A1C7" w14:textId="77777777" w:rsidR="007510D4" w:rsidRPr="007510D4" w:rsidRDefault="007510D4" w:rsidP="007510D4">
      <w:pPr>
        <w:ind w:left="996" w:hanging="12"/>
        <w:textAlignment w:val="auto"/>
      </w:pPr>
      <w:r w:rsidRPr="007510D4">
        <w:t>přes tohoto uživatele se pak aplikace připojí, prohledá celý podstrom a vyhledá se v něm autenizující se uživatel.</w:t>
      </w:r>
      <w:r w:rsidRPr="007510D4">
        <w:br/>
        <w:t>Pokud ldap server umožňuje anonymního uživatele, je možné položky nechat prázdné.</w:t>
      </w:r>
    </w:p>
    <w:p w14:paraId="274918E0" w14:textId="77777777" w:rsidR="007510D4" w:rsidRPr="007510D4" w:rsidRDefault="007510D4" w:rsidP="007510D4">
      <w:pPr>
        <w:ind w:left="996" w:hanging="12"/>
        <w:textAlignment w:val="auto"/>
      </w:pPr>
      <w:r w:rsidRPr="007510D4">
        <w:t xml:space="preserve">LDAPSearch - filter -  Filtr, uplatněný po přihlášení k LDAP serveru </w:t>
      </w:r>
    </w:p>
    <w:p w14:paraId="3A4C0B16" w14:textId="77777777" w:rsidR="007510D4" w:rsidRPr="007510D4" w:rsidRDefault="007510D4" w:rsidP="007510D4">
      <w:pPr>
        <w:ind w:left="1560" w:hanging="576"/>
        <w:textAlignment w:val="auto"/>
      </w:pPr>
      <w:r w:rsidRPr="007510D4">
        <w:tab/>
        <w:t>(nutný pro Novell eDirectory)</w:t>
      </w:r>
    </w:p>
    <w:p w14:paraId="1252304C" w14:textId="6A434AAD" w:rsidR="007510D4" w:rsidRDefault="007510D4" w:rsidP="007510D4">
      <w:pPr>
        <w:ind w:left="1560" w:hanging="576"/>
        <w:textAlignment w:val="auto"/>
      </w:pPr>
      <w:r w:rsidRPr="007510D4">
        <w:tab/>
        <w:t>např. uid=%username%</w:t>
      </w:r>
    </w:p>
    <w:p w14:paraId="63D9976F" w14:textId="77777777" w:rsidR="00A31674" w:rsidRDefault="00A31674" w:rsidP="007510D4">
      <w:pPr>
        <w:ind w:left="1560" w:hanging="576"/>
        <w:textAlignment w:val="auto"/>
        <w:rPr>
          <w:b/>
          <w:bCs/>
          <w:lang w:eastAsia="en-US"/>
        </w:rPr>
      </w:pPr>
    </w:p>
    <w:p w14:paraId="565F4D05" w14:textId="5DFE656F" w:rsidR="00525DE3" w:rsidRPr="004474F0" w:rsidRDefault="00A31674" w:rsidP="00525DE3">
      <w:pPr>
        <w:ind w:left="1560" w:hanging="576"/>
        <w:textAlignment w:val="auto"/>
        <w:rPr>
          <w:lang w:eastAsia="en-US"/>
        </w:rPr>
      </w:pPr>
      <w:r w:rsidRPr="004474F0">
        <w:rPr>
          <w:lang w:eastAsia="en-US"/>
        </w:rPr>
        <w:t>LDAPSearch – Atribut unikátní identity uživatele</w:t>
      </w:r>
      <w:r>
        <w:rPr>
          <w:lang w:eastAsia="en-US"/>
        </w:rPr>
        <w:t xml:space="preserve"> – Atribut v AD specifikující hodnotu logname přihlašovaného uživatele. V případě nevyplnění je jako logname v rámci EGJE použita hodnota DN (Distinguished Name). Hodnota tohoto atributu</w:t>
      </w:r>
      <w:r w:rsidR="004D7A6E">
        <w:rPr>
          <w:lang w:eastAsia="en-US"/>
        </w:rPr>
        <w:t>, v případě jeho vyplnění,</w:t>
      </w:r>
      <w:r>
        <w:rPr>
          <w:lang w:eastAsia="en-US"/>
        </w:rPr>
        <w:t xml:space="preserve"> musí korespondovat s makrem </w:t>
      </w:r>
      <w:r w:rsidRPr="0041634E">
        <w:rPr>
          <w:lang w:eastAsia="en-US"/>
        </w:rPr>
        <w:t xml:space="preserve">%username% uvedeným v rámci konfigurační položky LDAPSearch – filtr. </w:t>
      </w:r>
      <w:r w:rsidR="00525DE3">
        <w:rPr>
          <w:lang w:val="en-US" w:eastAsia="en-US"/>
        </w:rPr>
        <w:t>P</w:t>
      </w:r>
      <w:r w:rsidR="00525DE3">
        <w:rPr>
          <w:lang w:eastAsia="en-US"/>
        </w:rPr>
        <w:t xml:space="preserve">ř. Nastavení LDAPSearch – filtr: </w:t>
      </w:r>
      <w:r w:rsidR="00525DE3" w:rsidRPr="00955978">
        <w:rPr>
          <w:i/>
          <w:iCs/>
          <w:lang w:eastAsia="en-US"/>
        </w:rPr>
        <w:t>(&amp;(objectClass=person)(</w:t>
      </w:r>
      <w:r w:rsidR="00525DE3">
        <w:rPr>
          <w:i/>
          <w:iCs/>
          <w:lang w:eastAsia="en-US"/>
        </w:rPr>
        <w:t>employeeNumber</w:t>
      </w:r>
      <w:r w:rsidR="00525DE3" w:rsidRPr="00955978">
        <w:rPr>
          <w:i/>
          <w:iCs/>
          <w:lang w:eastAsia="en-US"/>
        </w:rPr>
        <w:t>=%username%))</w:t>
      </w:r>
      <w:r w:rsidR="00525DE3">
        <w:rPr>
          <w:lang w:eastAsia="en-US"/>
        </w:rPr>
        <w:t xml:space="preserve">, </w:t>
      </w:r>
      <w:r w:rsidR="00525DE3" w:rsidRPr="00B5241B">
        <w:rPr>
          <w:lang w:eastAsia="en-US"/>
        </w:rPr>
        <w:t>LDAPSearch – Atribut unikátní identity uživatele</w:t>
      </w:r>
      <w:r w:rsidR="00525DE3">
        <w:rPr>
          <w:lang w:eastAsia="en-US"/>
        </w:rPr>
        <w:t xml:space="preserve">: </w:t>
      </w:r>
      <w:r w:rsidR="00525DE3">
        <w:rPr>
          <w:i/>
          <w:iCs/>
          <w:lang w:eastAsia="en-US"/>
        </w:rPr>
        <w:t>employeeNumber</w:t>
      </w:r>
      <w:r w:rsidR="00525DE3">
        <w:rPr>
          <w:lang w:eastAsia="en-US"/>
        </w:rPr>
        <w:t xml:space="preserve"> </w:t>
      </w:r>
    </w:p>
    <w:p w14:paraId="76139D43" w14:textId="77777777" w:rsidR="007510D4" w:rsidRPr="007510D4" w:rsidRDefault="007510D4" w:rsidP="007510D4">
      <w:pPr>
        <w:ind w:left="2160" w:hanging="1728"/>
        <w:textAlignment w:val="auto"/>
      </w:pPr>
      <w:r w:rsidRPr="007510D4">
        <w:t xml:space="preserve"> </w:t>
      </w:r>
    </w:p>
    <w:p w14:paraId="69850262" w14:textId="77777777" w:rsidR="007510D4" w:rsidRPr="007510D4" w:rsidRDefault="007510D4" w:rsidP="007510D4">
      <w:pPr>
        <w:ind w:left="432"/>
        <w:textAlignment w:val="auto"/>
      </w:pPr>
      <w:r w:rsidRPr="007510D4">
        <w:rPr>
          <w:b/>
        </w:rPr>
        <w:t>kerberos</w:t>
      </w:r>
      <w:r w:rsidRPr="007510D4">
        <w:tab/>
        <w:t>pouze kerberos autentizace - tj. při spouštění uživatel vždy zadává jméno a heslo</w:t>
      </w:r>
    </w:p>
    <w:p w14:paraId="2EB94AEF" w14:textId="77777777" w:rsidR="007510D4" w:rsidRPr="007510D4" w:rsidRDefault="007510D4" w:rsidP="007510D4">
      <w:pPr>
        <w:ind w:left="1416"/>
        <w:textAlignment w:val="auto"/>
      </w:pPr>
      <w:r w:rsidRPr="007510D4">
        <w:t>Vyžaduje, aby v config_ejge.jar byl zkonfigurovaný soubor krb5.conf (konfigurace realms)</w:t>
      </w:r>
    </w:p>
    <w:p w14:paraId="157C8ACB" w14:textId="77777777" w:rsidR="007510D4" w:rsidRPr="007510D4" w:rsidRDefault="007510D4" w:rsidP="2C4A3E41">
      <w:pPr>
        <w:ind w:left="1416"/>
        <w:textAlignment w:val="auto"/>
        <w:rPr>
          <w:rFonts w:cs="Arial"/>
          <w:lang w:eastAsia="en-US"/>
        </w:rPr>
      </w:pPr>
      <w:r w:rsidRPr="2C4A3E41">
        <w:rPr>
          <w:rFonts w:cs="Arial"/>
          <w:lang w:eastAsia="en-US"/>
        </w:rPr>
        <w:t>Oproti mswin_kerberos může na AS/Web serveru být linux. U této autentizace je důležité nastavení DNS. U ověřování linux vůči Active Directory je vhodné, aby primární DNS server byl doménový řadič Active Directory.</w:t>
      </w:r>
    </w:p>
    <w:p w14:paraId="65E54AA9" w14:textId="77777777" w:rsidR="007510D4" w:rsidRPr="007510D4" w:rsidRDefault="007510D4" w:rsidP="007510D4">
      <w:pPr>
        <w:ind w:left="708"/>
        <w:textAlignment w:val="auto"/>
        <w:rPr>
          <w:rFonts w:cs="Arial"/>
          <w:b/>
          <w:lang w:val="x-none" w:eastAsia="x-none"/>
        </w:rPr>
      </w:pPr>
      <w:r w:rsidRPr="007510D4">
        <w:rPr>
          <w:rFonts w:cs="Arial"/>
          <w:b/>
          <w:lang w:val="x-none" w:eastAsia="x-none"/>
        </w:rPr>
        <w:t>Příklad souboru krb5.conf:</w:t>
      </w:r>
    </w:p>
    <w:p w14:paraId="286E2916"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[logging]</w:t>
      </w:r>
    </w:p>
    <w:p w14:paraId="252AF5DA"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default = FILE:/var/log/krb5libs.log</w:t>
      </w:r>
    </w:p>
    <w:p w14:paraId="7C268342"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kdc = FILE:/var/log/krb5kdc.log</w:t>
      </w:r>
    </w:p>
    <w:p w14:paraId="6C867DB9"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admin_server = FILE:/var/log/kadmind.log</w:t>
      </w:r>
    </w:p>
    <w:p w14:paraId="7E92210F" w14:textId="77777777" w:rsidR="007510D4" w:rsidRPr="007510D4" w:rsidRDefault="007510D4" w:rsidP="007510D4">
      <w:pPr>
        <w:ind w:left="984"/>
        <w:textAlignment w:val="auto"/>
        <w:rPr>
          <w:rFonts w:ascii="Courier New" w:hAnsi="Courier New" w:cs="Courier New"/>
          <w:sz w:val="16"/>
          <w:szCs w:val="16"/>
        </w:rPr>
      </w:pPr>
    </w:p>
    <w:p w14:paraId="470B2A38"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[libdefaults]</w:t>
      </w:r>
    </w:p>
    <w:p w14:paraId="125F843B"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ticket_lifetime = 24000</w:t>
      </w:r>
    </w:p>
    <w:p w14:paraId="756095C2"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default_realm = FIRMA.CZ</w:t>
      </w:r>
    </w:p>
    <w:p w14:paraId="155E3AE0"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dns_lookup_realm = false</w:t>
      </w:r>
    </w:p>
    <w:p w14:paraId="5B055F8B"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dns_lookup_kdc = true</w:t>
      </w:r>
    </w:p>
    <w:p w14:paraId="782F2BDD"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default_tgs_enctypes = des-cbc-md5</w:t>
      </w:r>
    </w:p>
    <w:p w14:paraId="44B2AB5B"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default_tkt_enctypes = des-cbc-md5</w:t>
      </w:r>
    </w:p>
    <w:p w14:paraId="15649575"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permitted_enctypes = des-cbc-md5 des-cbc-crc</w:t>
      </w:r>
    </w:p>
    <w:p w14:paraId="4EC66359" w14:textId="77777777" w:rsidR="007510D4" w:rsidRPr="007510D4" w:rsidRDefault="007510D4" w:rsidP="007510D4">
      <w:pPr>
        <w:ind w:left="984"/>
        <w:textAlignment w:val="auto"/>
        <w:rPr>
          <w:rFonts w:ascii="Courier New" w:hAnsi="Courier New" w:cs="Courier New"/>
          <w:sz w:val="16"/>
          <w:szCs w:val="16"/>
        </w:rPr>
      </w:pPr>
    </w:p>
    <w:p w14:paraId="2BDE2FDD"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[realms]</w:t>
      </w:r>
    </w:p>
    <w:p w14:paraId="05DF05A9"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FIRMA.CZ = {</w:t>
      </w:r>
    </w:p>
    <w:p w14:paraId="57E8C5BD"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kdc = serverdc.firma.cz:88</w:t>
      </w:r>
    </w:p>
    <w:p w14:paraId="17F6B6FC"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admin_server = serverdc.firma.cz:749</w:t>
      </w:r>
    </w:p>
    <w:p w14:paraId="6ED6946C"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default_domain = firma.cz</w:t>
      </w:r>
    </w:p>
    <w:p w14:paraId="3908D9E3"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w:t>
      </w:r>
    </w:p>
    <w:p w14:paraId="239BAD9D" w14:textId="77777777" w:rsidR="007510D4" w:rsidRPr="007510D4" w:rsidRDefault="007510D4" w:rsidP="007510D4">
      <w:pPr>
        <w:ind w:left="984"/>
        <w:textAlignment w:val="auto"/>
        <w:rPr>
          <w:rFonts w:ascii="Courier New" w:hAnsi="Courier New" w:cs="Courier New"/>
          <w:sz w:val="16"/>
          <w:szCs w:val="16"/>
        </w:rPr>
      </w:pPr>
    </w:p>
    <w:p w14:paraId="266012D7"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[domain_realm]</w:t>
      </w:r>
    </w:p>
    <w:p w14:paraId="4EBF7B6D"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.firma.cz = FIRMA.CZ</w:t>
      </w:r>
    </w:p>
    <w:p w14:paraId="22EEDCB7" w14:textId="77777777" w:rsidR="007510D4" w:rsidRPr="007510D4" w:rsidRDefault="007510D4" w:rsidP="007510D4">
      <w:pPr>
        <w:ind w:left="984"/>
        <w:textAlignment w:val="auto"/>
        <w:rPr>
          <w:rFonts w:ascii="Courier New" w:hAnsi="Courier New" w:cs="Courier New"/>
          <w:sz w:val="16"/>
          <w:szCs w:val="16"/>
        </w:rPr>
      </w:pPr>
    </w:p>
    <w:p w14:paraId="40962356"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[kdc]</w:t>
      </w:r>
    </w:p>
    <w:p w14:paraId="5AD65F53"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profile = /var/kerberos/krb5kdc/kdc.conf</w:t>
      </w:r>
    </w:p>
    <w:p w14:paraId="6D13DF1F" w14:textId="77777777" w:rsidR="007510D4" w:rsidRPr="007510D4" w:rsidRDefault="007510D4" w:rsidP="007510D4">
      <w:pPr>
        <w:ind w:left="984"/>
        <w:textAlignment w:val="auto"/>
        <w:rPr>
          <w:rFonts w:ascii="Courier New" w:hAnsi="Courier New" w:cs="Courier New"/>
          <w:sz w:val="16"/>
          <w:szCs w:val="16"/>
        </w:rPr>
      </w:pPr>
    </w:p>
    <w:p w14:paraId="2E639EA6"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[appdefaults]</w:t>
      </w:r>
    </w:p>
    <w:p w14:paraId="3ECA1FD8"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pam = {</w:t>
      </w:r>
    </w:p>
    <w:p w14:paraId="6B347DA1"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debug = false</w:t>
      </w:r>
    </w:p>
    <w:p w14:paraId="57C4735C"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ticket_lifetime = 36000</w:t>
      </w:r>
    </w:p>
    <w:p w14:paraId="268A8397"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renew_lifetime = 36000</w:t>
      </w:r>
    </w:p>
    <w:p w14:paraId="2AE6F24D"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forwardable = true</w:t>
      </w:r>
    </w:p>
    <w:p w14:paraId="78EA4185"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t xml:space="preserve">   krb4_convert = false</w:t>
      </w:r>
    </w:p>
    <w:p w14:paraId="4DE08B71" w14:textId="77777777" w:rsidR="007510D4" w:rsidRPr="007510D4" w:rsidRDefault="007510D4" w:rsidP="007510D4">
      <w:pPr>
        <w:ind w:left="984"/>
        <w:textAlignment w:val="auto"/>
        <w:rPr>
          <w:rFonts w:ascii="Courier New" w:hAnsi="Courier New" w:cs="Courier New"/>
          <w:sz w:val="16"/>
          <w:szCs w:val="16"/>
        </w:rPr>
      </w:pPr>
      <w:r w:rsidRPr="007510D4">
        <w:rPr>
          <w:rFonts w:ascii="Courier New" w:hAnsi="Courier New" w:cs="Courier New"/>
          <w:sz w:val="16"/>
          <w:szCs w:val="16"/>
        </w:rPr>
        <w:lastRenderedPageBreak/>
        <w:t xml:space="preserve"> }</w:t>
      </w:r>
    </w:p>
    <w:p w14:paraId="3A525F45" w14:textId="77777777" w:rsidR="007510D4" w:rsidRPr="007510D4" w:rsidRDefault="007510D4" w:rsidP="007510D4">
      <w:pPr>
        <w:ind w:left="1416"/>
        <w:textAlignment w:val="auto"/>
        <w:rPr>
          <w:lang w:val="x-none" w:eastAsia="x-none"/>
        </w:rPr>
      </w:pPr>
    </w:p>
    <w:p w14:paraId="051D9F27" w14:textId="77777777" w:rsidR="007510D4" w:rsidRPr="007510D4" w:rsidRDefault="007510D4" w:rsidP="2C4A3E41">
      <w:pPr>
        <w:ind w:left="432"/>
        <w:textAlignment w:val="auto"/>
        <w:rPr>
          <w:rFonts w:cs="Arial"/>
          <w:b/>
          <w:bCs/>
          <w:lang w:eastAsia="en-US"/>
        </w:rPr>
      </w:pPr>
      <w:r w:rsidRPr="2C4A3E41">
        <w:rPr>
          <w:rFonts w:cs="Arial"/>
          <w:b/>
          <w:bCs/>
          <w:lang w:eastAsia="en-US"/>
        </w:rPr>
        <w:t>kerberos_sso</w:t>
      </w:r>
    </w:p>
    <w:p w14:paraId="5C6F60C6" w14:textId="77777777" w:rsidR="007510D4" w:rsidRPr="007510D4" w:rsidRDefault="007510D4" w:rsidP="007510D4">
      <w:pPr>
        <w:ind w:left="1134"/>
        <w:textAlignment w:val="auto"/>
        <w:rPr>
          <w:rFonts w:cs="Arial"/>
          <w:lang w:val="x-none" w:eastAsia="x-none"/>
        </w:rPr>
      </w:pPr>
      <w:r w:rsidRPr="007510D4">
        <w:rPr>
          <w:rFonts w:cs="Arial"/>
          <w:lang w:val="x-none" w:eastAsia="x-none"/>
        </w:rPr>
        <w:t>dtto ale navíc je zde primární pokus o SSO autentizaci.</w:t>
      </w:r>
    </w:p>
    <w:p w14:paraId="37E08251" w14:textId="77777777" w:rsidR="007510D4" w:rsidRPr="007510D4" w:rsidRDefault="007510D4" w:rsidP="2C4A3E41">
      <w:pPr>
        <w:ind w:left="1134"/>
        <w:textAlignment w:val="auto"/>
        <w:rPr>
          <w:rFonts w:cs="Arial"/>
          <w:lang w:eastAsia="en-US"/>
        </w:rPr>
      </w:pPr>
      <w:r w:rsidRPr="2C4A3E41">
        <w:rPr>
          <w:rFonts w:cs="Arial"/>
          <w:lang w:eastAsia="en-US"/>
        </w:rPr>
        <w:t>Nastavení u klienta AS - server je nutné zadávat jménem a nikoliv IP adresou.</w:t>
      </w:r>
    </w:p>
    <w:p w14:paraId="3AF436F7" w14:textId="77777777" w:rsidR="007510D4" w:rsidRPr="007510D4" w:rsidRDefault="007510D4" w:rsidP="2C4A3E41">
      <w:pPr>
        <w:ind w:left="1134"/>
        <w:textAlignment w:val="auto"/>
        <w:rPr>
          <w:rFonts w:cs="Arial"/>
          <w:lang w:eastAsia="en-US"/>
        </w:rPr>
      </w:pPr>
      <w:r w:rsidRPr="2C4A3E41">
        <w:rPr>
          <w:rFonts w:cs="Arial"/>
          <w:lang w:eastAsia="en-US"/>
        </w:rPr>
        <w:t>Pro java klienta bez AS není režim vhodný.</w:t>
      </w:r>
    </w:p>
    <w:p w14:paraId="45ED7DE4" w14:textId="77777777" w:rsidR="007510D4" w:rsidRPr="007510D4" w:rsidRDefault="007510D4" w:rsidP="007510D4">
      <w:pPr>
        <w:ind w:left="1134"/>
        <w:textAlignment w:val="auto"/>
      </w:pPr>
      <w:r w:rsidRPr="007510D4">
        <w:t>Nepodaří-li se SSO přihlášení následuje autentizační dialog.</w:t>
      </w:r>
    </w:p>
    <w:p w14:paraId="43037DB4" w14:textId="77777777" w:rsidR="007510D4" w:rsidRPr="007510D4" w:rsidRDefault="007510D4" w:rsidP="007510D4">
      <w:pPr>
        <w:ind w:left="1134"/>
        <w:textAlignment w:val="auto"/>
      </w:pPr>
      <w:r w:rsidRPr="007510D4">
        <w:t>Vyžaduje vyplnění doprovodných položek odstavce "kerberos sso":</w:t>
      </w:r>
    </w:p>
    <w:p w14:paraId="77FA2F1D" w14:textId="77777777" w:rsidR="007510D4" w:rsidRPr="007510D4" w:rsidRDefault="007510D4" w:rsidP="007510D4">
      <w:pPr>
        <w:ind w:left="1416"/>
        <w:textAlignment w:val="auto"/>
      </w:pPr>
      <w:r w:rsidRPr="007510D4">
        <w:t>Uživatel pro preautentizaci</w:t>
      </w:r>
    </w:p>
    <w:p w14:paraId="53EE6BBD" w14:textId="77777777" w:rsidR="007510D4" w:rsidRPr="007510D4" w:rsidRDefault="007510D4" w:rsidP="007510D4">
      <w:pPr>
        <w:ind w:left="1416"/>
        <w:textAlignment w:val="auto"/>
      </w:pPr>
      <w:r w:rsidRPr="007510D4">
        <w:t>Heslo pro preautentizaci</w:t>
      </w:r>
    </w:p>
    <w:p w14:paraId="7CA80367" w14:textId="77777777" w:rsidR="007510D4" w:rsidRPr="007510D4" w:rsidRDefault="007510D4" w:rsidP="007510D4">
      <w:pPr>
        <w:ind w:left="432"/>
        <w:textAlignment w:val="auto"/>
        <w:rPr>
          <w:rFonts w:cs="Arial"/>
          <w:b/>
          <w:lang w:eastAsia="x-none"/>
        </w:rPr>
      </w:pPr>
      <w:r w:rsidRPr="007510D4">
        <w:rPr>
          <w:rFonts w:cs="Arial"/>
          <w:b/>
          <w:lang w:eastAsia="x-none"/>
        </w:rPr>
        <w:t>SAML</w:t>
      </w:r>
    </w:p>
    <w:p w14:paraId="24C55EF2" w14:textId="7292B750" w:rsidR="007510D4" w:rsidRDefault="007510D4" w:rsidP="007510D4">
      <w:pPr>
        <w:ind w:left="708"/>
        <w:textAlignment w:val="auto"/>
        <w:rPr>
          <w:rFonts w:cs="Arial"/>
          <w:lang w:eastAsia="x-none"/>
        </w:rPr>
      </w:pPr>
      <w:r w:rsidRPr="007510D4">
        <w:rPr>
          <w:rFonts w:cs="Arial"/>
          <w:lang w:eastAsia="x-none"/>
        </w:rPr>
        <w:t>Ověření vůči serveru splňujícímu standard SAML2.</w:t>
      </w:r>
      <w:r w:rsidR="003678BA">
        <w:rPr>
          <w:rFonts w:cs="Arial"/>
          <w:lang w:eastAsia="x-none"/>
        </w:rPr>
        <w:t xml:space="preserve"> </w:t>
      </w:r>
      <w:r w:rsidR="00F27042">
        <w:rPr>
          <w:rFonts w:cs="Arial"/>
          <w:lang w:eastAsia="x-none"/>
        </w:rPr>
        <w:t>Nastavení autentizace se liší pro Java klienta a EGJEWEB2.</w:t>
      </w:r>
      <w:r w:rsidR="00510F65">
        <w:rPr>
          <w:rFonts w:cs="Arial"/>
          <w:lang w:eastAsia="x-none"/>
        </w:rPr>
        <w:t xml:space="preserve"> </w:t>
      </w:r>
    </w:p>
    <w:p w14:paraId="56201EDC" w14:textId="5A4787ED" w:rsidR="009870BD" w:rsidRDefault="009870BD" w:rsidP="007510D4">
      <w:pPr>
        <w:ind w:left="708"/>
        <w:textAlignment w:val="auto"/>
        <w:rPr>
          <w:rFonts w:cs="Arial"/>
          <w:lang w:eastAsia="x-none"/>
        </w:rPr>
      </w:pPr>
    </w:p>
    <w:p w14:paraId="3C71F5DD" w14:textId="77777777" w:rsidR="009870BD" w:rsidRDefault="009870BD" w:rsidP="009870BD">
      <w:pPr>
        <w:ind w:left="708"/>
        <w:textAlignment w:val="auto"/>
        <w:rPr>
          <w:rFonts w:cs="Arial"/>
          <w:lang w:eastAsia="x-none"/>
        </w:rPr>
      </w:pPr>
      <w:r>
        <w:rPr>
          <w:rFonts w:cs="Arial"/>
          <w:lang w:eastAsia="x-none"/>
        </w:rPr>
        <w:t>Slovník pojmů:</w:t>
      </w:r>
    </w:p>
    <w:p w14:paraId="77D136C5" w14:textId="48273F2F" w:rsidR="009870BD" w:rsidRDefault="009870BD" w:rsidP="009870BD">
      <w:pPr>
        <w:ind w:left="1416"/>
        <w:textAlignment w:val="auto"/>
        <w:rPr>
          <w:rFonts w:cs="Arial"/>
          <w:lang w:eastAsia="x-none"/>
        </w:rPr>
      </w:pPr>
      <w:r w:rsidRPr="00AD1A88">
        <w:rPr>
          <w:rFonts w:cs="Arial"/>
          <w:b/>
          <w:bCs/>
          <w:lang w:eastAsia="x-none"/>
        </w:rPr>
        <w:t>SP</w:t>
      </w:r>
      <w:r>
        <w:rPr>
          <w:rFonts w:cs="Arial"/>
          <w:lang w:eastAsia="x-none"/>
        </w:rPr>
        <w:t xml:space="preserve"> – Service provider – webová aplikace EGJE</w:t>
      </w:r>
    </w:p>
    <w:p w14:paraId="1D55C4FD" w14:textId="77777777" w:rsidR="009870BD" w:rsidRDefault="009870BD" w:rsidP="009870BD">
      <w:pPr>
        <w:ind w:left="1416"/>
        <w:textAlignment w:val="auto"/>
        <w:rPr>
          <w:rFonts w:cs="Arial"/>
          <w:lang w:eastAsia="x-none"/>
        </w:rPr>
      </w:pPr>
      <w:r>
        <w:rPr>
          <w:rFonts w:cs="Arial"/>
          <w:b/>
          <w:bCs/>
          <w:lang w:eastAsia="x-none"/>
        </w:rPr>
        <w:t>IdP</w:t>
      </w:r>
      <w:r w:rsidRPr="009870BD">
        <w:rPr>
          <w:rFonts w:cs="Arial"/>
          <w:b/>
          <w:lang w:eastAsia="x-none"/>
        </w:rPr>
        <w:t xml:space="preserve"> </w:t>
      </w:r>
      <w:r>
        <w:rPr>
          <w:rFonts w:cs="Arial"/>
          <w:bCs/>
          <w:lang w:eastAsia="x-none"/>
        </w:rPr>
        <w:t>– Identity provider – důvěryhodný systém ověřující identitu uživatele</w:t>
      </w:r>
    </w:p>
    <w:p w14:paraId="3DDFB196" w14:textId="66BBDCB5" w:rsidR="009870BD" w:rsidRDefault="009870BD" w:rsidP="009870BD">
      <w:pPr>
        <w:ind w:left="1416"/>
        <w:textAlignment w:val="auto"/>
        <w:rPr>
          <w:rFonts w:cs="Arial"/>
          <w:lang w:eastAsia="x-none"/>
        </w:rPr>
      </w:pPr>
      <w:r>
        <w:rPr>
          <w:rFonts w:cs="Arial"/>
          <w:b/>
          <w:bCs/>
          <w:lang w:eastAsia="x-none"/>
        </w:rPr>
        <w:t>Metadata</w:t>
      </w:r>
      <w:r>
        <w:rPr>
          <w:rFonts w:cs="Arial"/>
          <w:lang w:eastAsia="x-none"/>
        </w:rPr>
        <w:t xml:space="preserve"> – XML soubor dodaný IdP obsahující nastavení potřebné pro výměnu SAML requestů</w:t>
      </w:r>
    </w:p>
    <w:p w14:paraId="5C0F9116" w14:textId="0C86D58A" w:rsidR="00564B03" w:rsidRDefault="00564B03" w:rsidP="009870BD">
      <w:pPr>
        <w:ind w:left="1416"/>
        <w:textAlignment w:val="auto"/>
        <w:rPr>
          <w:rFonts w:cs="Arial"/>
          <w:bCs/>
          <w:lang w:eastAsia="x-none"/>
        </w:rPr>
      </w:pPr>
      <w:r>
        <w:rPr>
          <w:rFonts w:cs="Arial"/>
          <w:b/>
          <w:bCs/>
          <w:lang w:eastAsia="x-none"/>
        </w:rPr>
        <w:t xml:space="preserve">SP Metadata </w:t>
      </w:r>
      <w:r>
        <w:rPr>
          <w:rFonts w:cs="Arial"/>
          <w:bCs/>
          <w:lang w:eastAsia="x-none"/>
        </w:rPr>
        <w:t>- XML soubor generovaný EGJE, obsahující nastavení</w:t>
      </w:r>
      <w:r w:rsidR="00F27AD9">
        <w:rPr>
          <w:rFonts w:cs="Arial"/>
          <w:bCs/>
          <w:lang w:eastAsia="x-none"/>
        </w:rPr>
        <w:t xml:space="preserve"> pro dodání </w:t>
      </w:r>
      <w:r w:rsidR="00CE1E45">
        <w:rPr>
          <w:rFonts w:cs="Arial"/>
          <w:bCs/>
          <w:lang w:eastAsia="x-none"/>
        </w:rPr>
        <w:t>do IdP</w:t>
      </w:r>
    </w:p>
    <w:p w14:paraId="46316E4C" w14:textId="019E0EE8" w:rsidR="009870BD" w:rsidRDefault="009870BD" w:rsidP="009870BD">
      <w:pPr>
        <w:ind w:left="1416"/>
        <w:textAlignment w:val="auto"/>
        <w:rPr>
          <w:rFonts w:cs="Arial"/>
          <w:lang w:eastAsia="x-none"/>
        </w:rPr>
      </w:pPr>
      <w:r w:rsidRPr="00AD1A88">
        <w:rPr>
          <w:rFonts w:cs="Arial"/>
          <w:b/>
          <w:bCs/>
          <w:lang w:eastAsia="x-none"/>
        </w:rPr>
        <w:t>SSO</w:t>
      </w:r>
      <w:r>
        <w:rPr>
          <w:rFonts w:cs="Arial"/>
          <w:lang w:eastAsia="x-none"/>
        </w:rPr>
        <w:t xml:space="preserve"> – Single Sign On – jednotné přihlášení do více SP</w:t>
      </w:r>
    </w:p>
    <w:p w14:paraId="16902EC8" w14:textId="2EAD6B9E" w:rsidR="009870BD" w:rsidRDefault="009870BD" w:rsidP="009870BD">
      <w:pPr>
        <w:ind w:left="1416"/>
        <w:textAlignment w:val="auto"/>
        <w:rPr>
          <w:rFonts w:cs="Arial"/>
          <w:lang w:eastAsia="x-none"/>
        </w:rPr>
      </w:pPr>
      <w:r>
        <w:rPr>
          <w:rFonts w:cs="Arial"/>
          <w:b/>
          <w:bCs/>
          <w:lang w:eastAsia="x-none"/>
        </w:rPr>
        <w:t xml:space="preserve">SLO </w:t>
      </w:r>
      <w:r>
        <w:rPr>
          <w:rFonts w:cs="Arial"/>
          <w:lang w:eastAsia="x-none"/>
        </w:rPr>
        <w:t>– Single Logout – jednotné odhlášení i IdP a všech podporujících SP</w:t>
      </w:r>
    </w:p>
    <w:p w14:paraId="68D4F80D" w14:textId="0F2E8F9D" w:rsidR="009870BD" w:rsidRPr="009870BD" w:rsidRDefault="009870BD" w:rsidP="00AD1A88">
      <w:pPr>
        <w:ind w:left="1416"/>
        <w:textAlignment w:val="auto"/>
        <w:rPr>
          <w:rFonts w:cs="Arial"/>
          <w:lang w:eastAsia="x-none"/>
        </w:rPr>
      </w:pPr>
      <w:r>
        <w:rPr>
          <w:rFonts w:cs="Arial"/>
          <w:b/>
          <w:bCs/>
          <w:lang w:eastAsia="x-none"/>
        </w:rPr>
        <w:t>jks</w:t>
      </w:r>
      <w:r>
        <w:rPr>
          <w:rFonts w:cs="Arial"/>
          <w:lang w:eastAsia="x-none"/>
        </w:rPr>
        <w:t xml:space="preserve"> – Java KeyStore – uložiště pro ukládání digitálních certifikátů</w:t>
      </w:r>
    </w:p>
    <w:p w14:paraId="0603537E" w14:textId="396C022F" w:rsidR="009870BD" w:rsidRDefault="009870BD" w:rsidP="007510D4">
      <w:pPr>
        <w:ind w:left="708"/>
        <w:textAlignment w:val="auto"/>
        <w:rPr>
          <w:rFonts w:cs="Arial"/>
          <w:lang w:eastAsia="x-none"/>
        </w:rPr>
      </w:pPr>
      <w:r>
        <w:rPr>
          <w:rFonts w:cs="Arial"/>
          <w:lang w:eastAsia="x-none"/>
        </w:rPr>
        <w:tab/>
      </w:r>
    </w:p>
    <w:p w14:paraId="17B520C7" w14:textId="77777777" w:rsidR="00F27042" w:rsidRDefault="00F27042" w:rsidP="007510D4">
      <w:pPr>
        <w:ind w:left="708"/>
        <w:textAlignment w:val="auto"/>
        <w:rPr>
          <w:rFonts w:cs="Arial"/>
          <w:lang w:eastAsia="x-none"/>
        </w:rPr>
      </w:pPr>
    </w:p>
    <w:p w14:paraId="1C5BA71B" w14:textId="796384FB" w:rsidR="00F27042" w:rsidRPr="00AD1A88" w:rsidRDefault="00F27042" w:rsidP="007510D4">
      <w:pPr>
        <w:ind w:left="708"/>
        <w:textAlignment w:val="auto"/>
        <w:rPr>
          <w:rFonts w:cs="Arial"/>
          <w:b/>
          <w:bCs/>
          <w:lang w:eastAsia="x-none"/>
        </w:rPr>
      </w:pPr>
      <w:r>
        <w:rPr>
          <w:rFonts w:cs="Arial"/>
          <w:b/>
          <w:bCs/>
          <w:lang w:eastAsia="x-none"/>
        </w:rPr>
        <w:t>EGJEWEB2:</w:t>
      </w:r>
    </w:p>
    <w:p w14:paraId="5155103F" w14:textId="77777777" w:rsidR="00F27042" w:rsidRDefault="00F27042" w:rsidP="007510D4">
      <w:pPr>
        <w:ind w:left="708"/>
        <w:textAlignment w:val="auto"/>
        <w:rPr>
          <w:rFonts w:cs="Arial"/>
          <w:lang w:eastAsia="x-none"/>
        </w:rPr>
      </w:pPr>
    </w:p>
    <w:p w14:paraId="233B5294" w14:textId="77777777" w:rsidR="00F27042" w:rsidRDefault="00F27042" w:rsidP="00F27042">
      <w:pPr>
        <w:ind w:left="708"/>
        <w:textAlignment w:val="auto"/>
        <w:rPr>
          <w:rFonts w:cs="Arial"/>
          <w:lang w:eastAsia="x-none"/>
        </w:rPr>
      </w:pPr>
      <w:r w:rsidRPr="003678BA">
        <w:rPr>
          <w:rFonts w:cs="Arial"/>
          <w:lang w:eastAsia="x-none"/>
        </w:rPr>
        <w:t>V</w:t>
      </w:r>
      <w:r>
        <w:rPr>
          <w:rFonts w:cs="Arial"/>
          <w:lang w:eastAsia="x-none"/>
        </w:rPr>
        <w:t>e Vašem</w:t>
      </w:r>
      <w:r w:rsidRPr="003678BA">
        <w:rPr>
          <w:rFonts w:cs="Arial"/>
          <w:lang w:eastAsia="x-none"/>
        </w:rPr>
        <w:t xml:space="preserve"> </w:t>
      </w:r>
      <w:r>
        <w:rPr>
          <w:rFonts w:cs="Arial"/>
          <w:lang w:eastAsia="x-none"/>
        </w:rPr>
        <w:t xml:space="preserve">Identity Provideru </w:t>
      </w:r>
      <w:r w:rsidRPr="003678BA">
        <w:rPr>
          <w:rFonts w:cs="Arial"/>
          <w:lang w:eastAsia="x-none"/>
        </w:rPr>
        <w:t xml:space="preserve">je </w:t>
      </w:r>
      <w:r>
        <w:rPr>
          <w:rFonts w:cs="Arial"/>
          <w:lang w:eastAsia="x-none"/>
        </w:rPr>
        <w:t>potřeba</w:t>
      </w:r>
      <w:r w:rsidRPr="003678BA">
        <w:rPr>
          <w:rFonts w:cs="Arial"/>
          <w:lang w:eastAsia="x-none"/>
        </w:rPr>
        <w:t xml:space="preserve"> nastavit koncový endpoint, na kterém EgjeWEB přijme SAML Token.</w:t>
      </w:r>
      <w:r>
        <w:rPr>
          <w:rFonts w:cs="Arial"/>
          <w:lang w:eastAsia="x-none"/>
        </w:rPr>
        <w:t xml:space="preserve"> Tvar endpointu je následující:</w:t>
      </w:r>
      <w:r w:rsidRPr="003678BA">
        <w:rPr>
          <w:rFonts w:cs="Arial"/>
          <w:lang w:eastAsia="x-none"/>
        </w:rPr>
        <w:t xml:space="preserve"> </w:t>
      </w:r>
      <w:bookmarkStart w:id="44" w:name="_Hlk177472393"/>
      <w:r w:rsidRPr="00042336">
        <w:rPr>
          <w:rFonts w:cs="Arial"/>
          <w:b/>
          <w:bCs/>
          <w:lang w:eastAsia="x-none"/>
        </w:rPr>
        <w:t>https://&lt;egjewebURL&gt;/saml/SSO</w:t>
      </w:r>
      <w:r w:rsidRPr="003678BA">
        <w:rPr>
          <w:rFonts w:cs="Arial"/>
          <w:lang w:eastAsia="x-none"/>
        </w:rPr>
        <w:t xml:space="preserve"> </w:t>
      </w:r>
      <w:bookmarkEnd w:id="44"/>
      <w:r w:rsidRPr="003678BA">
        <w:rPr>
          <w:rFonts w:cs="Arial"/>
          <w:lang w:eastAsia="x-none"/>
        </w:rPr>
        <w:t xml:space="preserve">(pozor, je to case sensitive). </w:t>
      </w:r>
    </w:p>
    <w:p w14:paraId="35DBC2C5" w14:textId="77777777" w:rsidR="00F27042" w:rsidRDefault="00F27042" w:rsidP="00F27042">
      <w:pPr>
        <w:ind w:left="708"/>
        <w:textAlignment w:val="auto"/>
        <w:rPr>
          <w:rFonts w:cs="Arial"/>
          <w:lang w:eastAsia="x-none"/>
        </w:rPr>
      </w:pPr>
      <w:r w:rsidRPr="003678BA">
        <w:rPr>
          <w:rFonts w:cs="Arial"/>
          <w:lang w:eastAsia="x-none"/>
        </w:rPr>
        <w:t>V</w:t>
      </w:r>
      <w:r>
        <w:rPr>
          <w:rFonts w:cs="Arial"/>
          <w:lang w:eastAsia="x-none"/>
        </w:rPr>
        <w:t> </w:t>
      </w:r>
      <w:r w:rsidRPr="003678BA">
        <w:rPr>
          <w:rFonts w:cs="Arial"/>
          <w:lang w:eastAsia="x-none"/>
        </w:rPr>
        <w:t>I</w:t>
      </w:r>
      <w:r>
        <w:rPr>
          <w:rFonts w:cs="Arial"/>
          <w:lang w:eastAsia="x-none"/>
        </w:rPr>
        <w:t>dentity Provideru</w:t>
      </w:r>
      <w:r w:rsidRPr="003678BA">
        <w:rPr>
          <w:rFonts w:cs="Arial"/>
          <w:lang w:eastAsia="x-none"/>
        </w:rPr>
        <w:t xml:space="preserve"> může být tato konfigurační položka označena jako Single-Sign-On URL,</w:t>
      </w:r>
      <w:r>
        <w:rPr>
          <w:rFonts w:cs="Arial"/>
          <w:lang w:eastAsia="x-none"/>
        </w:rPr>
        <w:t xml:space="preserve"> </w:t>
      </w:r>
      <w:r w:rsidRPr="003678BA">
        <w:rPr>
          <w:rFonts w:cs="Arial"/>
          <w:lang w:eastAsia="x-none"/>
        </w:rPr>
        <w:t>Destination URL, záleží na Vašem I</w:t>
      </w:r>
      <w:r>
        <w:rPr>
          <w:rFonts w:cs="Arial"/>
          <w:lang w:eastAsia="x-none"/>
        </w:rPr>
        <w:t>dentity Provideru</w:t>
      </w:r>
      <w:r w:rsidRPr="003678BA">
        <w:rPr>
          <w:rFonts w:cs="Arial"/>
          <w:lang w:eastAsia="x-none"/>
        </w:rPr>
        <w:t>.</w:t>
      </w:r>
    </w:p>
    <w:p w14:paraId="5655A203" w14:textId="77777777" w:rsidR="00F27042" w:rsidRDefault="00F27042" w:rsidP="007510D4">
      <w:pPr>
        <w:ind w:left="708"/>
        <w:textAlignment w:val="auto"/>
        <w:rPr>
          <w:rFonts w:cs="Arial"/>
          <w:lang w:eastAsia="x-none"/>
        </w:rPr>
      </w:pPr>
    </w:p>
    <w:p w14:paraId="51980763" w14:textId="233A87EE" w:rsidR="006876FD" w:rsidRDefault="006876FD" w:rsidP="007510D4">
      <w:pPr>
        <w:ind w:left="708"/>
        <w:textAlignment w:val="auto"/>
        <w:rPr>
          <w:rFonts w:cs="Arial"/>
          <w:lang w:eastAsia="x-none"/>
        </w:rPr>
      </w:pPr>
    </w:p>
    <w:p w14:paraId="177D723B" w14:textId="6575E052" w:rsidR="003678BA" w:rsidRDefault="003678BA" w:rsidP="007510D4">
      <w:pPr>
        <w:ind w:left="708"/>
        <w:textAlignment w:val="auto"/>
        <w:rPr>
          <w:rFonts w:cs="Arial"/>
          <w:lang w:eastAsia="x-none"/>
        </w:rPr>
      </w:pPr>
      <w:r>
        <w:rPr>
          <w:rFonts w:cs="Arial"/>
          <w:lang w:eastAsia="x-none"/>
        </w:rPr>
        <w:t>Dále pak je potřeba v konfiguraci EGJE nastavit v rámci zvolené autentizace SAML následující položky:</w:t>
      </w:r>
    </w:p>
    <w:p w14:paraId="19F89D44" w14:textId="77777777" w:rsidR="006876FD" w:rsidRPr="007510D4" w:rsidRDefault="006876FD" w:rsidP="007510D4">
      <w:pPr>
        <w:ind w:left="708"/>
        <w:textAlignment w:val="auto"/>
        <w:rPr>
          <w:rFonts w:cs="Arial"/>
          <w:lang w:eastAsia="x-none"/>
        </w:rPr>
      </w:pPr>
    </w:p>
    <w:p w14:paraId="31A21379" w14:textId="1259F677" w:rsidR="00510F65" w:rsidRPr="0041634E" w:rsidRDefault="00510F65" w:rsidP="00510F65">
      <w:pPr>
        <w:ind w:left="1416"/>
        <w:textAlignment w:val="auto"/>
        <w:rPr>
          <w:rFonts w:cs="Arial"/>
          <w:bCs/>
          <w:lang w:eastAsia="x-none"/>
        </w:rPr>
      </w:pPr>
      <w:r>
        <w:rPr>
          <w:rFonts w:cs="Arial"/>
          <w:b/>
          <w:lang w:eastAsia="x-none"/>
        </w:rPr>
        <w:t>SP Entity ID</w:t>
      </w:r>
      <w:r w:rsidRPr="007510D4">
        <w:rPr>
          <w:rFonts w:cs="Arial"/>
          <w:b/>
          <w:lang w:eastAsia="x-none"/>
        </w:rPr>
        <w:t>:</w:t>
      </w:r>
      <w:r>
        <w:rPr>
          <w:rFonts w:cs="Arial"/>
          <w:b/>
          <w:lang w:eastAsia="x-none"/>
        </w:rPr>
        <w:t xml:space="preserve"> </w:t>
      </w:r>
      <w:r w:rsidR="00065CCE" w:rsidRPr="00042336">
        <w:rPr>
          <w:rFonts w:cs="Arial"/>
          <w:bCs/>
          <w:lang w:eastAsia="x-none"/>
        </w:rPr>
        <w:t>Vámi zvolený identifikátor Vaší aplikace EgjeWEB</w:t>
      </w:r>
      <w:r w:rsidR="00065CCE" w:rsidRPr="00065CCE">
        <w:rPr>
          <w:rFonts w:cs="Arial"/>
          <w:bCs/>
          <w:lang w:eastAsia="x-none"/>
        </w:rPr>
        <w:t xml:space="preserve">. </w:t>
      </w:r>
      <w:r w:rsidR="00065CCE" w:rsidRPr="00042336">
        <w:rPr>
          <w:rFonts w:cs="Arial"/>
          <w:bCs/>
          <w:lang w:eastAsia="x-none"/>
        </w:rPr>
        <w:t xml:space="preserve">Parametr nastavujete v rámci Vašeho Identity Providera. Název položky v IdP se může lišit, např. Audience nebo Audience Restriction. Záleží na </w:t>
      </w:r>
      <w:r w:rsidR="003678BA">
        <w:rPr>
          <w:rFonts w:cs="Arial"/>
          <w:bCs/>
          <w:lang w:eastAsia="x-none"/>
        </w:rPr>
        <w:t>V</w:t>
      </w:r>
      <w:r w:rsidR="00065CCE" w:rsidRPr="00042336">
        <w:rPr>
          <w:rFonts w:cs="Arial"/>
          <w:bCs/>
          <w:lang w:eastAsia="x-none"/>
        </w:rPr>
        <w:t xml:space="preserve">ašem IdP. Podle hodnoty, kterou nastavíte v IdP, nastavte </w:t>
      </w:r>
      <w:r w:rsidR="003678BA">
        <w:rPr>
          <w:rFonts w:cs="Arial"/>
          <w:bCs/>
          <w:lang w:eastAsia="x-none"/>
        </w:rPr>
        <w:t xml:space="preserve">pak odpovídající </w:t>
      </w:r>
      <w:r w:rsidR="00065CCE" w:rsidRPr="00042336">
        <w:rPr>
          <w:rFonts w:cs="Arial"/>
          <w:bCs/>
          <w:lang w:eastAsia="x-none"/>
        </w:rPr>
        <w:t xml:space="preserve">hodnotu </w:t>
      </w:r>
      <w:r w:rsidR="003678BA">
        <w:rPr>
          <w:rFonts w:cs="Arial"/>
          <w:bCs/>
          <w:lang w:eastAsia="x-none"/>
        </w:rPr>
        <w:t xml:space="preserve">i </w:t>
      </w:r>
      <w:r w:rsidR="00065CCE" w:rsidRPr="00042336">
        <w:rPr>
          <w:rFonts w:cs="Arial"/>
          <w:bCs/>
          <w:lang w:eastAsia="x-none"/>
        </w:rPr>
        <w:t>v konfiguraci EgjeWEB.</w:t>
      </w:r>
    </w:p>
    <w:p w14:paraId="4014C58F" w14:textId="77777777" w:rsidR="00065CCE" w:rsidRDefault="00065CCE" w:rsidP="00510F65">
      <w:pPr>
        <w:ind w:left="1416"/>
        <w:textAlignment w:val="auto"/>
        <w:rPr>
          <w:rFonts w:cs="Arial"/>
          <w:b/>
          <w:lang w:eastAsia="x-none"/>
        </w:rPr>
      </w:pPr>
    </w:p>
    <w:p w14:paraId="201EA512" w14:textId="545B864B" w:rsidR="00065CCE" w:rsidRDefault="00510F65" w:rsidP="00510F65">
      <w:pPr>
        <w:ind w:left="1416"/>
        <w:textAlignment w:val="auto"/>
        <w:rPr>
          <w:rFonts w:cs="Arial"/>
          <w:b/>
          <w:lang w:eastAsia="x-none"/>
        </w:rPr>
      </w:pPr>
      <w:r w:rsidRPr="007510D4">
        <w:rPr>
          <w:rFonts w:cs="Arial"/>
          <w:b/>
          <w:lang w:eastAsia="x-none"/>
        </w:rPr>
        <w:t>IDP SSO URL:</w:t>
      </w:r>
      <w:r>
        <w:rPr>
          <w:rFonts w:cs="Arial"/>
          <w:b/>
          <w:lang w:eastAsia="x-none"/>
        </w:rPr>
        <w:t xml:space="preserve"> </w:t>
      </w:r>
      <w:r w:rsidR="00065CCE" w:rsidRPr="00042336">
        <w:rPr>
          <w:rFonts w:cs="Arial"/>
          <w:bCs/>
          <w:lang w:eastAsia="x-none"/>
        </w:rPr>
        <w:t>Adresa pro zahájení automatického přihlášení iniciovaného ze strany IdP. Položka je nepovinná, pokud nebude nastavena, pro přihlášení uživatelů bude použito přihlášení iniciované ze strany SP (Service Provider</w:t>
      </w:r>
      <w:r w:rsidR="003678BA">
        <w:rPr>
          <w:rFonts w:cs="Arial"/>
          <w:bCs/>
          <w:lang w:eastAsia="x-none"/>
        </w:rPr>
        <w:t>a</w:t>
      </w:r>
      <w:r w:rsidR="00065CCE" w:rsidRPr="00042336">
        <w:rPr>
          <w:rFonts w:cs="Arial"/>
          <w:bCs/>
          <w:lang w:eastAsia="x-none"/>
        </w:rPr>
        <w:t>)</w:t>
      </w:r>
      <w:r w:rsidR="00065CCE">
        <w:rPr>
          <w:rFonts w:cs="Arial"/>
          <w:bCs/>
          <w:lang w:eastAsia="x-none"/>
        </w:rPr>
        <w:t xml:space="preserve"> neboli Egje</w:t>
      </w:r>
      <w:r w:rsidR="00606F37">
        <w:rPr>
          <w:rFonts w:cs="Arial"/>
          <w:bCs/>
          <w:lang w:eastAsia="x-none"/>
        </w:rPr>
        <w:t>WEBu</w:t>
      </w:r>
      <w:r w:rsidR="00065CCE" w:rsidRPr="00042336">
        <w:rPr>
          <w:rFonts w:cs="Arial"/>
          <w:bCs/>
          <w:lang w:eastAsia="x-none"/>
        </w:rPr>
        <w:t xml:space="preserve">. </w:t>
      </w:r>
      <w:bookmarkStart w:id="45" w:name="_Hlk145574904"/>
      <w:r w:rsidR="00065CCE" w:rsidRPr="00042336">
        <w:rPr>
          <w:rFonts w:cs="Arial"/>
          <w:bCs/>
          <w:lang w:eastAsia="x-none"/>
        </w:rPr>
        <w:t xml:space="preserve">Nastavte zde tedy adresu </w:t>
      </w:r>
      <w:r w:rsidR="00A368BD">
        <w:rPr>
          <w:rFonts w:cs="Arial"/>
          <w:bCs/>
          <w:lang w:eastAsia="x-none"/>
        </w:rPr>
        <w:t xml:space="preserve">aplikace, kterou Vám musí dodat Váš IdP, </w:t>
      </w:r>
      <w:r w:rsidR="00065CCE" w:rsidRPr="00042336">
        <w:rPr>
          <w:rFonts w:cs="Arial"/>
          <w:bCs/>
          <w:lang w:eastAsia="x-none"/>
        </w:rPr>
        <w:t>pokud budete aplikovat SSO</w:t>
      </w:r>
      <w:r w:rsidR="00065CCE">
        <w:rPr>
          <w:rFonts w:cs="Arial"/>
          <w:bCs/>
          <w:lang w:eastAsia="x-none"/>
        </w:rPr>
        <w:t xml:space="preserve"> iniciované Vaším IdP</w:t>
      </w:r>
      <w:r w:rsidR="00065CCE" w:rsidRPr="00042336">
        <w:rPr>
          <w:rFonts w:cs="Arial"/>
          <w:bCs/>
          <w:lang w:eastAsia="x-none"/>
        </w:rPr>
        <w:t>, v opačném případě ponechte prázdné.</w:t>
      </w:r>
      <w:r w:rsidR="00A368BD">
        <w:rPr>
          <w:rFonts w:cs="Arial"/>
          <w:bCs/>
          <w:lang w:eastAsia="x-none"/>
        </w:rPr>
        <w:t xml:space="preserve"> Pozor, adresou aplikace se zde nemyslí adresa Vaší aplikace Egj</w:t>
      </w:r>
      <w:r w:rsidR="00606F37">
        <w:rPr>
          <w:rFonts w:cs="Arial"/>
          <w:bCs/>
          <w:lang w:eastAsia="x-none"/>
        </w:rPr>
        <w:t>eWEB</w:t>
      </w:r>
      <w:r w:rsidR="00A368BD">
        <w:rPr>
          <w:rFonts w:cs="Arial"/>
          <w:bCs/>
          <w:lang w:eastAsia="x-none"/>
        </w:rPr>
        <w:t>, ale adresa v rámci IdP, přes kterou je možné se na aplikaci Egje</w:t>
      </w:r>
      <w:r w:rsidR="00606F37">
        <w:rPr>
          <w:rFonts w:cs="Arial"/>
          <w:bCs/>
          <w:lang w:eastAsia="x-none"/>
        </w:rPr>
        <w:t>WEB</w:t>
      </w:r>
      <w:r w:rsidR="00A368BD">
        <w:rPr>
          <w:rFonts w:cs="Arial"/>
          <w:bCs/>
          <w:lang w:eastAsia="x-none"/>
        </w:rPr>
        <w:t xml:space="preserve"> prostřednictvím IdP dostat. </w:t>
      </w:r>
    </w:p>
    <w:bookmarkEnd w:id="45"/>
    <w:p w14:paraId="79EDBAC1" w14:textId="77777777" w:rsidR="00065CCE" w:rsidRPr="00573857" w:rsidRDefault="00065CCE" w:rsidP="00510F65">
      <w:pPr>
        <w:ind w:left="1416"/>
        <w:textAlignment w:val="auto"/>
        <w:rPr>
          <w:rFonts w:cs="Arial"/>
          <w:bCs/>
          <w:lang w:eastAsia="x-none"/>
        </w:rPr>
      </w:pPr>
    </w:p>
    <w:p w14:paraId="5D0A715D" w14:textId="23420439" w:rsidR="00510F65" w:rsidRPr="0041634E" w:rsidRDefault="00510F65" w:rsidP="00510F65">
      <w:pPr>
        <w:ind w:left="1416"/>
        <w:textAlignment w:val="auto"/>
        <w:rPr>
          <w:rFonts w:cs="Arial"/>
          <w:bCs/>
          <w:lang w:eastAsia="x-none"/>
        </w:rPr>
      </w:pPr>
      <w:r>
        <w:rPr>
          <w:rFonts w:cs="Arial"/>
          <w:b/>
          <w:lang w:eastAsia="x-none"/>
        </w:rPr>
        <w:t>Adresa Web aplikace</w:t>
      </w:r>
      <w:r w:rsidRPr="007510D4">
        <w:rPr>
          <w:rFonts w:cs="Arial"/>
          <w:b/>
          <w:lang w:eastAsia="x-none"/>
        </w:rPr>
        <w:t>:</w:t>
      </w:r>
      <w:r>
        <w:rPr>
          <w:rFonts w:cs="Arial"/>
          <w:b/>
          <w:lang w:eastAsia="x-none"/>
        </w:rPr>
        <w:t xml:space="preserve"> </w:t>
      </w:r>
      <w:r w:rsidR="003678BA">
        <w:rPr>
          <w:rFonts w:cs="Arial"/>
          <w:bCs/>
          <w:lang w:eastAsia="x-none"/>
        </w:rPr>
        <w:t>E</w:t>
      </w:r>
      <w:r>
        <w:rPr>
          <w:rFonts w:cs="Arial"/>
          <w:bCs/>
          <w:lang w:eastAsia="x-none"/>
        </w:rPr>
        <w:t xml:space="preserve">xterní adresa, na které je provozována aplikace </w:t>
      </w:r>
      <w:r w:rsidR="00606F37">
        <w:rPr>
          <w:rFonts w:cs="Arial"/>
          <w:bCs/>
          <w:lang w:eastAsia="x-none"/>
        </w:rPr>
        <w:t>Egje</w:t>
      </w:r>
      <w:r>
        <w:rPr>
          <w:rFonts w:cs="Arial"/>
          <w:bCs/>
          <w:lang w:eastAsia="x-none"/>
        </w:rPr>
        <w:t xml:space="preserve">WEB, měla by se shodovat s adresou, na kterou </w:t>
      </w:r>
      <w:r w:rsidR="003678BA">
        <w:rPr>
          <w:rFonts w:cs="Arial"/>
          <w:bCs/>
          <w:lang w:eastAsia="x-none"/>
        </w:rPr>
        <w:t>IdP</w:t>
      </w:r>
      <w:r>
        <w:rPr>
          <w:rFonts w:cs="Arial"/>
          <w:bCs/>
          <w:lang w:eastAsia="x-none"/>
        </w:rPr>
        <w:t xml:space="preserve"> zasílá výsledek přihlášení, bez koncového </w:t>
      </w:r>
      <w:r w:rsidRPr="0041634E">
        <w:rPr>
          <w:rFonts w:cs="Arial"/>
          <w:bCs/>
          <w:lang w:eastAsia="x-none"/>
        </w:rPr>
        <w:t>/saml/SSO</w:t>
      </w:r>
    </w:p>
    <w:p w14:paraId="620A5858" w14:textId="77777777" w:rsidR="00065CCE" w:rsidRPr="0041634E" w:rsidRDefault="00065CCE" w:rsidP="00510F65">
      <w:pPr>
        <w:ind w:left="1416"/>
        <w:textAlignment w:val="auto"/>
        <w:rPr>
          <w:rFonts w:cs="Arial"/>
          <w:bCs/>
          <w:lang w:eastAsia="x-none"/>
        </w:rPr>
      </w:pPr>
    </w:p>
    <w:p w14:paraId="74ABF08C" w14:textId="36A8B22F" w:rsidR="00510F65" w:rsidRDefault="00510F65" w:rsidP="00510F65">
      <w:pPr>
        <w:ind w:left="1416"/>
        <w:textAlignment w:val="auto"/>
        <w:rPr>
          <w:rStyle w:val="Hypertextovodkaz"/>
        </w:rPr>
      </w:pPr>
      <w:r>
        <w:rPr>
          <w:rFonts w:cs="Arial"/>
          <w:b/>
          <w:lang w:eastAsia="x-none"/>
        </w:rPr>
        <w:t>IDP metadata</w:t>
      </w:r>
      <w:r w:rsidRPr="007510D4">
        <w:rPr>
          <w:rFonts w:cs="Arial"/>
          <w:b/>
          <w:lang w:eastAsia="x-none"/>
        </w:rPr>
        <w:t>:</w:t>
      </w:r>
      <w:r>
        <w:rPr>
          <w:rFonts w:cs="Arial"/>
          <w:b/>
          <w:lang w:eastAsia="x-none"/>
        </w:rPr>
        <w:t xml:space="preserve"> </w:t>
      </w:r>
      <w:r w:rsidR="00606F37">
        <w:rPr>
          <w:rFonts w:cs="Arial"/>
          <w:bCs/>
          <w:lang w:eastAsia="x-none"/>
        </w:rPr>
        <w:t>XML</w:t>
      </w:r>
      <w:r w:rsidR="00065CCE" w:rsidRPr="00042336">
        <w:rPr>
          <w:rFonts w:cs="Arial"/>
          <w:bCs/>
          <w:lang w:eastAsia="x-none"/>
        </w:rPr>
        <w:t xml:space="preserve"> dokument s metadaty IdP. Dokument Vám vydá Váš IdP</w:t>
      </w:r>
      <w:r w:rsidR="00065CCE" w:rsidRPr="00065CCE">
        <w:rPr>
          <w:rFonts w:cs="Arial"/>
          <w:b/>
          <w:lang w:eastAsia="x-none"/>
        </w:rPr>
        <w:t>.</w:t>
      </w:r>
      <w:r>
        <w:rPr>
          <w:rFonts w:cs="Arial"/>
          <w:bCs/>
          <w:lang w:eastAsia="x-none"/>
        </w:rPr>
        <w:t xml:space="preserve"> </w:t>
      </w:r>
      <w:r w:rsidR="00065CCE">
        <w:rPr>
          <w:rFonts w:cs="Arial"/>
          <w:bCs/>
          <w:lang w:eastAsia="x-none"/>
        </w:rPr>
        <w:t>P</w:t>
      </w:r>
      <w:r>
        <w:rPr>
          <w:rFonts w:cs="Arial"/>
          <w:bCs/>
          <w:lang w:eastAsia="x-none"/>
        </w:rPr>
        <w:t xml:space="preserve">ro ADFS </w:t>
      </w:r>
      <w:r w:rsidR="00065CCE">
        <w:rPr>
          <w:rFonts w:cs="Arial"/>
          <w:bCs/>
          <w:lang w:eastAsia="x-none"/>
        </w:rPr>
        <w:t xml:space="preserve">v Elanoru </w:t>
      </w:r>
      <w:r>
        <w:rPr>
          <w:rFonts w:cs="Arial"/>
          <w:bCs/>
          <w:lang w:eastAsia="x-none"/>
        </w:rPr>
        <w:t>je tento dokument možné získat z adresy</w:t>
      </w:r>
      <w:r>
        <w:rPr>
          <w:rFonts w:cs="Arial"/>
          <w:b/>
          <w:lang w:eastAsia="x-none"/>
        </w:rPr>
        <w:t xml:space="preserve"> </w:t>
      </w:r>
      <w:bookmarkStart w:id="46" w:name="_Hlk177471426"/>
      <w:bookmarkStart w:id="47" w:name="_Hlk124873855"/>
      <w:r w:rsidR="00FB2853">
        <w:fldChar w:fldCharType="begin"/>
      </w:r>
      <w:r w:rsidR="00FB2853">
        <w:instrText>HYPERLINK "http://fsso.domena.cz/federationmetadata/2007-06/federationmetadata.xml"</w:instrText>
      </w:r>
      <w:r w:rsidR="00FB2853">
        <w:fldChar w:fldCharType="separate"/>
      </w:r>
      <w:r w:rsidRPr="006876FD">
        <w:rPr>
          <w:rStyle w:val="Hypertextovodkaz"/>
        </w:rPr>
        <w:t>http://fsso.domena.cz/federationmetadata/2007-06/federationmetadata.xml</w:t>
      </w:r>
      <w:r w:rsidR="00FB2853">
        <w:rPr>
          <w:rStyle w:val="Hypertextovodkaz"/>
        </w:rPr>
        <w:fldChar w:fldCharType="end"/>
      </w:r>
      <w:bookmarkEnd w:id="46"/>
    </w:p>
    <w:bookmarkEnd w:id="47"/>
    <w:p w14:paraId="400212B1" w14:textId="77777777" w:rsidR="00A368BD" w:rsidRDefault="00A368BD" w:rsidP="00510F65">
      <w:pPr>
        <w:ind w:left="1416"/>
        <w:textAlignment w:val="auto"/>
        <w:rPr>
          <w:rFonts w:cs="Arial"/>
          <w:bCs/>
          <w:lang w:eastAsia="x-none"/>
        </w:rPr>
      </w:pPr>
    </w:p>
    <w:p w14:paraId="427A347A" w14:textId="74A89854" w:rsidR="005270D3" w:rsidRDefault="005270D3" w:rsidP="00510F65">
      <w:pPr>
        <w:ind w:left="1416"/>
        <w:textAlignment w:val="auto"/>
        <w:rPr>
          <w:rFonts w:cs="Arial"/>
          <w:bCs/>
          <w:lang w:eastAsia="x-none"/>
        </w:rPr>
      </w:pPr>
      <w:r>
        <w:rPr>
          <w:rFonts w:cs="Arial"/>
          <w:b/>
          <w:lang w:eastAsia="x-none"/>
        </w:rPr>
        <w:t>IDP metadata – cesta:</w:t>
      </w:r>
      <w:r>
        <w:rPr>
          <w:rFonts w:cs="Arial"/>
          <w:bCs/>
          <w:lang w:eastAsia="x-none"/>
        </w:rPr>
        <w:t xml:space="preserve"> URL adresa ke </w:t>
      </w:r>
      <w:r w:rsidR="00606F37">
        <w:rPr>
          <w:rFonts w:cs="Arial"/>
          <w:bCs/>
          <w:lang w:eastAsia="x-none"/>
        </w:rPr>
        <w:t>XML</w:t>
      </w:r>
      <w:r>
        <w:rPr>
          <w:rFonts w:cs="Arial"/>
          <w:bCs/>
          <w:lang w:eastAsia="x-none"/>
        </w:rPr>
        <w:t xml:space="preserve"> dokumentu s metadaty IdP. Z této adresy si </w:t>
      </w:r>
      <w:r w:rsidR="00606F37">
        <w:t>EgjeWEB2</w:t>
      </w:r>
      <w:r>
        <w:rPr>
          <w:rFonts w:cs="Arial"/>
          <w:bCs/>
          <w:lang w:eastAsia="x-none"/>
        </w:rPr>
        <w:t xml:space="preserve"> při spuštění stáhne dokument s metadaty.</w:t>
      </w:r>
    </w:p>
    <w:p w14:paraId="3FAF5B51" w14:textId="77777777" w:rsidR="005270D3" w:rsidRDefault="005270D3" w:rsidP="00510F65">
      <w:pPr>
        <w:ind w:left="1416"/>
        <w:textAlignment w:val="auto"/>
        <w:rPr>
          <w:rFonts w:cs="Arial"/>
          <w:bCs/>
          <w:lang w:eastAsia="x-none"/>
        </w:rPr>
      </w:pPr>
    </w:p>
    <w:p w14:paraId="58B93501" w14:textId="0445142E" w:rsidR="005270D3" w:rsidRDefault="005270D3" w:rsidP="00510F65">
      <w:pPr>
        <w:ind w:left="1416"/>
        <w:textAlignment w:val="auto"/>
        <w:rPr>
          <w:rFonts w:cs="Arial"/>
          <w:b/>
          <w:lang w:eastAsia="x-none"/>
        </w:rPr>
      </w:pPr>
      <w:r>
        <w:rPr>
          <w:rFonts w:cs="Arial"/>
          <w:b/>
          <w:lang w:eastAsia="x-none"/>
        </w:rPr>
        <w:t>Interval pro obnovu metadat v CRON formátu:</w:t>
      </w:r>
      <w:r>
        <w:rPr>
          <w:rFonts w:cs="Arial"/>
          <w:bCs/>
          <w:lang w:eastAsia="x-none"/>
        </w:rPr>
        <w:t xml:space="preserve"> Interval nastavující obnovu souboru s metadaty bez nutnosti restartu aplikace. </w:t>
      </w:r>
      <w:r w:rsidR="00AF65F4">
        <w:rPr>
          <w:rFonts w:cs="Arial"/>
          <w:bCs/>
          <w:lang w:eastAsia="x-none"/>
        </w:rPr>
        <w:t xml:space="preserve">V případě potřeby lze obnovu provést u ručně na Adm51/Správa AS/klienta/Web tlačítkem </w:t>
      </w:r>
      <w:r w:rsidR="00AF65F4">
        <w:rPr>
          <w:rFonts w:cs="Arial"/>
          <w:b/>
          <w:lang w:eastAsia="x-none"/>
        </w:rPr>
        <w:t>Přenačíst SAML metadata.</w:t>
      </w:r>
    </w:p>
    <w:p w14:paraId="790EFE30" w14:textId="3B97A4F0" w:rsidR="00706027" w:rsidRPr="00706027" w:rsidRDefault="00706027" w:rsidP="00510F65">
      <w:pPr>
        <w:ind w:left="1416"/>
        <w:textAlignment w:val="auto"/>
        <w:rPr>
          <w:rFonts w:cs="Arial"/>
          <w:bCs/>
          <w:lang w:eastAsia="x-none"/>
        </w:rPr>
      </w:pPr>
      <w:r>
        <w:rPr>
          <w:rFonts w:cs="Arial"/>
          <w:bCs/>
          <w:lang w:eastAsia="x-none"/>
        </w:rPr>
        <w:t>U parametru je tlačítko na kontrol</w:t>
      </w:r>
      <w:r w:rsidR="00152E38">
        <w:rPr>
          <w:rFonts w:cs="Arial"/>
          <w:bCs/>
          <w:lang w:eastAsia="x-none"/>
        </w:rPr>
        <w:t>u</w:t>
      </w:r>
      <w:r>
        <w:rPr>
          <w:rFonts w:cs="Arial"/>
          <w:bCs/>
          <w:lang w:eastAsia="x-none"/>
        </w:rPr>
        <w:t xml:space="preserve"> CRON formátu zda je zadaný správně a aplikace ho dokáže přečíst.</w:t>
      </w:r>
    </w:p>
    <w:p w14:paraId="4BBC5972" w14:textId="77777777" w:rsidR="005270D3" w:rsidRDefault="005270D3" w:rsidP="00510F65">
      <w:pPr>
        <w:ind w:left="1416"/>
        <w:textAlignment w:val="auto"/>
        <w:rPr>
          <w:rFonts w:cs="Arial"/>
          <w:bCs/>
          <w:lang w:eastAsia="x-none"/>
        </w:rPr>
      </w:pPr>
    </w:p>
    <w:p w14:paraId="5429AFA5" w14:textId="6C2E9407" w:rsidR="00F02585" w:rsidRDefault="00F02585" w:rsidP="00510F65">
      <w:pPr>
        <w:ind w:left="1416"/>
        <w:textAlignment w:val="auto"/>
        <w:rPr>
          <w:rFonts w:cs="Arial"/>
          <w:bCs/>
          <w:lang w:eastAsia="x-none"/>
        </w:rPr>
      </w:pPr>
      <w:bookmarkStart w:id="48" w:name="_Hlk145574936"/>
      <w:r>
        <w:rPr>
          <w:rFonts w:cs="Arial"/>
          <w:bCs/>
          <w:lang w:eastAsia="x-none"/>
        </w:rPr>
        <w:t>EGJE umožňuje uživatelům specifikovat si vlastní Java Keystore s certifikáty, které se použijí pro šifrování, resp. dešifrování SAML Tokenů. Pro manipulaci s keystorem se používá utilita keytool, která je součástí používané Javy.</w:t>
      </w:r>
    </w:p>
    <w:p w14:paraId="21967740" w14:textId="02E8C73B" w:rsidR="00F02585" w:rsidRDefault="00F02585" w:rsidP="00510F65">
      <w:pPr>
        <w:ind w:left="1416"/>
        <w:textAlignment w:val="auto"/>
        <w:rPr>
          <w:rFonts w:cs="Arial"/>
          <w:bCs/>
          <w:lang w:eastAsia="x-none"/>
        </w:rPr>
      </w:pPr>
      <w:r>
        <w:rPr>
          <w:rFonts w:cs="Arial"/>
          <w:bCs/>
          <w:lang w:eastAsia="x-none"/>
        </w:rPr>
        <w:t>Do keystoru je nutné pod nějakým aliasem vygenerovat pár klíčů</w:t>
      </w:r>
      <w:r w:rsidR="00295D9D">
        <w:rPr>
          <w:rFonts w:cs="Arial"/>
          <w:bCs/>
          <w:lang w:eastAsia="x-none"/>
        </w:rPr>
        <w:t>, privátní a veřejný</w:t>
      </w:r>
      <w:r>
        <w:rPr>
          <w:rFonts w:cs="Arial"/>
          <w:bCs/>
          <w:lang w:eastAsia="x-none"/>
        </w:rPr>
        <w:t xml:space="preserve">. </w:t>
      </w:r>
      <w:r w:rsidR="00295D9D">
        <w:rPr>
          <w:rFonts w:cs="Arial"/>
          <w:bCs/>
          <w:lang w:eastAsia="x-none"/>
        </w:rPr>
        <w:t>Privátní klíč použije Egje</w:t>
      </w:r>
      <w:r w:rsidR="00606F37">
        <w:rPr>
          <w:rFonts w:cs="Arial"/>
          <w:bCs/>
          <w:lang w:eastAsia="x-none"/>
        </w:rPr>
        <w:t>WEB</w:t>
      </w:r>
      <w:r w:rsidR="00295D9D">
        <w:rPr>
          <w:rFonts w:cs="Arial"/>
          <w:bCs/>
          <w:lang w:eastAsia="x-none"/>
        </w:rPr>
        <w:t xml:space="preserve"> pro dešifrování tokenu, který je zašifrován Vaším IdP, veřejný klíč je nutné předat Vašemu IdP. IdP použije veřejný klíč pro zašifrování Tokenu před odesláním tokenu do Egjewebu. </w:t>
      </w:r>
      <w:r>
        <w:rPr>
          <w:rFonts w:cs="Arial"/>
          <w:bCs/>
          <w:lang w:eastAsia="x-none"/>
        </w:rPr>
        <w:t>Příklad použití utility keytool pro vygenerování páru klíčů:</w:t>
      </w:r>
    </w:p>
    <w:p w14:paraId="401CCF68" w14:textId="77777777" w:rsidR="00F02585" w:rsidRDefault="00F02585" w:rsidP="00510F65">
      <w:pPr>
        <w:ind w:left="1416"/>
        <w:textAlignment w:val="auto"/>
        <w:rPr>
          <w:rFonts w:cs="Arial"/>
          <w:bCs/>
          <w:lang w:eastAsia="x-none"/>
        </w:rPr>
      </w:pPr>
    </w:p>
    <w:p w14:paraId="576AF22F" w14:textId="089B1261" w:rsidR="00F02585" w:rsidRDefault="00F02585" w:rsidP="00510F65">
      <w:pPr>
        <w:ind w:left="1416"/>
        <w:textAlignment w:val="auto"/>
        <w:rPr>
          <w:rFonts w:cs="Arial"/>
          <w:bCs/>
          <w:i/>
          <w:iCs/>
          <w:lang w:eastAsia="x-none"/>
        </w:rPr>
      </w:pPr>
      <w:r w:rsidRPr="00ED71B1">
        <w:rPr>
          <w:rFonts w:cs="Arial"/>
          <w:bCs/>
          <w:i/>
          <w:iCs/>
          <w:lang w:eastAsia="x-none"/>
        </w:rPr>
        <w:t>keytool -genkeypair -alias spring -keypass secret -validity 365 -storepass secret -keystore keystore2.jks -keyalg RSA -keysize 2048</w:t>
      </w:r>
    </w:p>
    <w:p w14:paraId="7C8F6498" w14:textId="77777777" w:rsidR="00295D9D" w:rsidRDefault="00295D9D" w:rsidP="00510F65">
      <w:pPr>
        <w:ind w:left="1416"/>
        <w:textAlignment w:val="auto"/>
        <w:rPr>
          <w:rFonts w:cs="Arial"/>
          <w:bCs/>
          <w:i/>
          <w:iCs/>
          <w:lang w:eastAsia="x-none"/>
        </w:rPr>
      </w:pPr>
    </w:p>
    <w:p w14:paraId="493B9760" w14:textId="7DBF59BD" w:rsidR="00295D9D" w:rsidRDefault="00295D9D" w:rsidP="00510F65">
      <w:pPr>
        <w:ind w:left="1416"/>
        <w:textAlignment w:val="auto"/>
        <w:rPr>
          <w:rFonts w:cs="Arial"/>
          <w:bCs/>
          <w:lang w:eastAsia="x-none"/>
        </w:rPr>
      </w:pPr>
      <w:r>
        <w:rPr>
          <w:rFonts w:cs="Arial"/>
          <w:bCs/>
          <w:lang w:eastAsia="x-none"/>
        </w:rPr>
        <w:t>Výše uvedený příkaz vygeneruje pár klíčů pod aliasem spring, heslo ke klíči je secret, heslo ke store je také secret, platnost certifikátu je 365 dní, použitý šifrovací algoritmus je RSA, velikost klíče je 2048 bitů. Keystore se nachází v souboru ./keystore2.jks. Pokud takový soubor dosud neexistuje, bude vytvořen nový.</w:t>
      </w:r>
    </w:p>
    <w:p w14:paraId="38603B81" w14:textId="08252F79" w:rsidR="00295D9D" w:rsidRDefault="00295D9D" w:rsidP="00510F65">
      <w:pPr>
        <w:ind w:left="1416"/>
        <w:textAlignment w:val="auto"/>
        <w:rPr>
          <w:rFonts w:cs="Arial"/>
          <w:bCs/>
          <w:lang w:eastAsia="x-none"/>
        </w:rPr>
      </w:pPr>
      <w:r>
        <w:rPr>
          <w:rFonts w:cs="Arial"/>
          <w:bCs/>
          <w:lang w:eastAsia="x-none"/>
        </w:rPr>
        <w:t>Vygenerovaný certifikát v keystoru je možné zobrazit příkazem</w:t>
      </w:r>
    </w:p>
    <w:p w14:paraId="6813FCEE" w14:textId="77777777" w:rsidR="00295D9D" w:rsidRDefault="00295D9D" w:rsidP="00510F65">
      <w:pPr>
        <w:ind w:left="1416"/>
        <w:textAlignment w:val="auto"/>
        <w:rPr>
          <w:rFonts w:cs="Arial"/>
          <w:bCs/>
          <w:lang w:eastAsia="x-none"/>
        </w:rPr>
      </w:pPr>
    </w:p>
    <w:p w14:paraId="108789C2" w14:textId="1C85711B" w:rsidR="00295D9D" w:rsidRPr="00ED71B1" w:rsidRDefault="00295D9D" w:rsidP="00510F65">
      <w:pPr>
        <w:ind w:left="1416"/>
        <w:textAlignment w:val="auto"/>
        <w:rPr>
          <w:rFonts w:cs="Arial"/>
          <w:bCs/>
          <w:i/>
          <w:iCs/>
          <w:lang w:eastAsia="x-none"/>
        </w:rPr>
      </w:pPr>
      <w:r w:rsidRPr="00ED71B1">
        <w:rPr>
          <w:rFonts w:cs="Arial"/>
          <w:bCs/>
          <w:i/>
          <w:iCs/>
          <w:lang w:eastAsia="x-none"/>
        </w:rPr>
        <w:t>keytool -keystore keystore2.jks -alias spring -list -rfc -storepass secret</w:t>
      </w:r>
    </w:p>
    <w:p w14:paraId="2A48DB96" w14:textId="77777777" w:rsidR="00F02585" w:rsidRDefault="00F02585" w:rsidP="00510F65">
      <w:pPr>
        <w:ind w:left="1416"/>
        <w:textAlignment w:val="auto"/>
        <w:rPr>
          <w:rFonts w:cs="Arial"/>
          <w:bCs/>
          <w:lang w:eastAsia="x-none"/>
        </w:rPr>
      </w:pPr>
    </w:p>
    <w:p w14:paraId="46F877D9" w14:textId="5AD508E6" w:rsidR="00295D9D" w:rsidRDefault="00295D9D" w:rsidP="00510F65">
      <w:pPr>
        <w:ind w:left="1416"/>
        <w:textAlignment w:val="auto"/>
        <w:rPr>
          <w:rFonts w:cs="Arial"/>
          <w:bCs/>
          <w:lang w:eastAsia="x-none"/>
        </w:rPr>
      </w:pPr>
      <w:r>
        <w:rPr>
          <w:rFonts w:cs="Arial"/>
          <w:bCs/>
          <w:lang w:eastAsia="x-none"/>
        </w:rPr>
        <w:t>Zobrazený certifikát následně vložte do Vašeho IdP.</w:t>
      </w:r>
    </w:p>
    <w:p w14:paraId="4947997E" w14:textId="77777777" w:rsidR="0073078D" w:rsidRDefault="0073078D" w:rsidP="0073078D">
      <w:pPr>
        <w:ind w:left="1416"/>
        <w:textAlignment w:val="auto"/>
        <w:rPr>
          <w:rFonts w:cs="Arial"/>
          <w:bCs/>
          <w:lang w:eastAsia="x-none"/>
        </w:rPr>
      </w:pPr>
      <w:r>
        <w:rPr>
          <w:rFonts w:cs="Arial"/>
          <w:bCs/>
          <w:lang w:eastAsia="x-none"/>
        </w:rPr>
        <w:t xml:space="preserve">Dokumentace k utilitě Java Keystore Javy 11 je k nalezení zde: </w:t>
      </w:r>
    </w:p>
    <w:bookmarkStart w:id="49" w:name="_Hlk177471721"/>
    <w:p w14:paraId="76CD947E" w14:textId="7E8AF34E" w:rsidR="0073078D" w:rsidRDefault="00DD54A6" w:rsidP="0073078D">
      <w:pPr>
        <w:ind w:left="1416"/>
        <w:textAlignment w:val="auto"/>
        <w:rPr>
          <w:rFonts w:cs="Arial"/>
          <w:bCs/>
          <w:lang w:eastAsia="x-none"/>
        </w:rPr>
      </w:pPr>
      <w:r>
        <w:fldChar w:fldCharType="begin"/>
      </w:r>
      <w:r>
        <w:instrText>HYPERLINK "https://docs.oracle.com/en/java/javase/11/tools/keytool.html"</w:instrText>
      </w:r>
      <w:r>
        <w:fldChar w:fldCharType="separate"/>
      </w:r>
      <w:r w:rsidR="0073078D" w:rsidRPr="0073078D">
        <w:rPr>
          <w:rStyle w:val="Hypertextovodkaz"/>
          <w:rFonts w:cs="Arial"/>
          <w:bCs/>
          <w:lang w:eastAsia="x-none"/>
        </w:rPr>
        <w:t>https://docs.oracle.com/en/java/javase/11/tools/keytool.html</w:t>
      </w:r>
      <w:r>
        <w:rPr>
          <w:rStyle w:val="Hypertextovodkaz"/>
          <w:rFonts w:cs="Arial"/>
          <w:bCs/>
          <w:lang w:eastAsia="x-none"/>
        </w:rPr>
        <w:fldChar w:fldCharType="end"/>
      </w:r>
      <w:bookmarkEnd w:id="49"/>
    </w:p>
    <w:p w14:paraId="7584A3F3" w14:textId="77777777" w:rsidR="00295D9D" w:rsidRDefault="00295D9D" w:rsidP="00510F65">
      <w:pPr>
        <w:ind w:left="1416"/>
        <w:textAlignment w:val="auto"/>
        <w:rPr>
          <w:rFonts w:cs="Arial"/>
          <w:bCs/>
          <w:lang w:eastAsia="x-none"/>
        </w:rPr>
      </w:pPr>
    </w:p>
    <w:p w14:paraId="27FDF4FE" w14:textId="372FC786" w:rsidR="00A368BD" w:rsidRDefault="00295D9D" w:rsidP="00510F65">
      <w:pPr>
        <w:ind w:left="1416"/>
        <w:textAlignment w:val="auto"/>
        <w:rPr>
          <w:rFonts w:cs="Arial"/>
          <w:bCs/>
          <w:lang w:eastAsia="x-none"/>
        </w:rPr>
      </w:pPr>
      <w:r>
        <w:rPr>
          <w:rFonts w:cs="Arial"/>
          <w:bCs/>
          <w:lang w:eastAsia="x-none"/>
        </w:rPr>
        <w:t>Na straně konfigurace Egje</w:t>
      </w:r>
      <w:r w:rsidR="00606F37">
        <w:rPr>
          <w:rFonts w:cs="Arial"/>
          <w:bCs/>
          <w:lang w:eastAsia="x-none"/>
        </w:rPr>
        <w:t>WEBu</w:t>
      </w:r>
      <w:r>
        <w:rPr>
          <w:rFonts w:cs="Arial"/>
          <w:bCs/>
          <w:lang w:eastAsia="x-none"/>
        </w:rPr>
        <w:t xml:space="preserve"> je nutné </w:t>
      </w:r>
      <w:r w:rsidR="004E7E65">
        <w:rPr>
          <w:rFonts w:cs="Arial"/>
          <w:bCs/>
          <w:lang w:eastAsia="x-none"/>
        </w:rPr>
        <w:t>pak</w:t>
      </w:r>
      <w:r>
        <w:rPr>
          <w:rFonts w:cs="Arial"/>
          <w:bCs/>
          <w:lang w:eastAsia="x-none"/>
        </w:rPr>
        <w:t xml:space="preserve"> vyplnit následující položky:</w:t>
      </w:r>
    </w:p>
    <w:p w14:paraId="24606C86" w14:textId="77777777" w:rsidR="00A368BD" w:rsidRDefault="00A368BD" w:rsidP="00510F65">
      <w:pPr>
        <w:ind w:left="1416"/>
        <w:textAlignment w:val="auto"/>
        <w:rPr>
          <w:rFonts w:cs="Arial"/>
          <w:bCs/>
          <w:lang w:eastAsia="x-none"/>
        </w:rPr>
      </w:pPr>
    </w:p>
    <w:p w14:paraId="5C891AD1" w14:textId="44F078DF" w:rsidR="00F02585" w:rsidRPr="00ED71B1" w:rsidRDefault="00A368BD" w:rsidP="00F02585">
      <w:pPr>
        <w:ind w:left="1416"/>
        <w:textAlignment w:val="auto"/>
        <w:rPr>
          <w:rStyle w:val="Hypertextovodkaz"/>
          <w:rFonts w:cs="Arial"/>
          <w:bCs/>
          <w:color w:val="auto"/>
          <w:u w:val="none"/>
          <w:lang w:eastAsia="x-none"/>
        </w:rPr>
      </w:pPr>
      <w:r w:rsidRPr="00ED71B1">
        <w:rPr>
          <w:rFonts w:cs="Arial"/>
          <w:b/>
          <w:lang w:eastAsia="x-none"/>
        </w:rPr>
        <w:t>Cesta pro uložení jks souboru</w:t>
      </w:r>
      <w:r>
        <w:rPr>
          <w:rFonts w:cs="Arial"/>
          <w:b/>
          <w:lang w:eastAsia="x-none"/>
        </w:rPr>
        <w:t xml:space="preserve">: </w:t>
      </w:r>
      <w:r w:rsidR="00F02585">
        <w:rPr>
          <w:rFonts w:cs="Arial"/>
          <w:bCs/>
          <w:lang w:eastAsia="x-none"/>
        </w:rPr>
        <w:t>Zadejte zde cestu k souboru, kde se nachází Java Keystore s certifikáty pro šifrování/dešifrování SAML Tokenů. Zde zadaný soubor bude pak přímo vložen do konfiguračního jaru. Pokud provedete jakoukoliv změnu v keystoru, je nutné nahrát soubor do konfigurace znovu a restartovat webový server, aby se změna v keystoru projevila v aplikaci. Podobně se manipuluje například i se souborem obsahujícím metadata IdP.</w:t>
      </w:r>
    </w:p>
    <w:p w14:paraId="17DE9883" w14:textId="77777777" w:rsidR="00065CCE" w:rsidRDefault="00065CCE" w:rsidP="00510F65">
      <w:pPr>
        <w:ind w:left="1416"/>
        <w:textAlignment w:val="auto"/>
        <w:rPr>
          <w:rFonts w:cs="Arial"/>
          <w:bCs/>
          <w:lang w:eastAsia="x-none"/>
        </w:rPr>
      </w:pPr>
    </w:p>
    <w:p w14:paraId="18A1969B" w14:textId="4819ADBA" w:rsidR="00F02585" w:rsidRDefault="00F02585" w:rsidP="00510F65">
      <w:pPr>
        <w:ind w:left="1416"/>
        <w:textAlignment w:val="auto"/>
        <w:rPr>
          <w:rFonts w:cs="Arial"/>
          <w:bCs/>
          <w:lang w:eastAsia="x-none"/>
        </w:rPr>
      </w:pPr>
      <w:r w:rsidRPr="00ED71B1">
        <w:rPr>
          <w:rFonts w:cs="Arial"/>
          <w:b/>
          <w:lang w:eastAsia="x-none"/>
        </w:rPr>
        <w:t>Alias pro klíč:</w:t>
      </w:r>
      <w:r>
        <w:rPr>
          <w:rFonts w:cs="Arial"/>
          <w:bCs/>
          <w:lang w:eastAsia="x-none"/>
        </w:rPr>
        <w:t xml:space="preserve"> Alias, pod kterým je certifikát v keystoru uložen</w:t>
      </w:r>
    </w:p>
    <w:p w14:paraId="63C0B85F" w14:textId="77777777" w:rsidR="00F02585" w:rsidRDefault="00F02585" w:rsidP="00510F65">
      <w:pPr>
        <w:ind w:left="1416"/>
        <w:textAlignment w:val="auto"/>
        <w:rPr>
          <w:rFonts w:cs="Arial"/>
          <w:bCs/>
          <w:lang w:eastAsia="x-none"/>
        </w:rPr>
      </w:pPr>
    </w:p>
    <w:p w14:paraId="3AACD666" w14:textId="77777777" w:rsidR="00F02585" w:rsidRDefault="00F02585" w:rsidP="00510F65">
      <w:pPr>
        <w:ind w:left="1416"/>
        <w:textAlignment w:val="auto"/>
        <w:rPr>
          <w:rFonts w:cs="Arial"/>
          <w:bCs/>
          <w:lang w:eastAsia="x-none"/>
        </w:rPr>
      </w:pPr>
      <w:r w:rsidRPr="00ED71B1">
        <w:rPr>
          <w:rFonts w:cs="Arial"/>
          <w:b/>
          <w:lang w:eastAsia="x-none"/>
        </w:rPr>
        <w:t>Heslo ke store:</w:t>
      </w:r>
      <w:r>
        <w:rPr>
          <w:rFonts w:cs="Arial"/>
          <w:b/>
          <w:lang w:eastAsia="x-none"/>
        </w:rPr>
        <w:t xml:space="preserve"> </w:t>
      </w:r>
      <w:r>
        <w:rPr>
          <w:rFonts w:cs="Arial"/>
          <w:bCs/>
          <w:lang w:eastAsia="x-none"/>
        </w:rPr>
        <w:t>Heslo ke keystore</w:t>
      </w:r>
    </w:p>
    <w:p w14:paraId="09EE2BD9" w14:textId="77777777" w:rsidR="00F02585" w:rsidRDefault="00F02585" w:rsidP="00510F65">
      <w:pPr>
        <w:ind w:left="1416"/>
        <w:textAlignment w:val="auto"/>
        <w:rPr>
          <w:rFonts w:cs="Arial"/>
          <w:b/>
          <w:lang w:eastAsia="x-none"/>
        </w:rPr>
      </w:pPr>
    </w:p>
    <w:p w14:paraId="4F08456E" w14:textId="37E8188B" w:rsidR="00F02585" w:rsidRDefault="00F02585" w:rsidP="00510F65">
      <w:pPr>
        <w:ind w:left="1416"/>
        <w:textAlignment w:val="auto"/>
        <w:rPr>
          <w:rFonts w:cs="Arial"/>
          <w:b/>
          <w:lang w:eastAsia="x-none"/>
        </w:rPr>
      </w:pPr>
      <w:r>
        <w:rPr>
          <w:rFonts w:cs="Arial"/>
          <w:b/>
          <w:lang w:eastAsia="x-none"/>
        </w:rPr>
        <w:t xml:space="preserve">Heslo ke klíči: </w:t>
      </w:r>
      <w:r>
        <w:rPr>
          <w:rFonts w:cs="Arial"/>
          <w:bCs/>
          <w:lang w:eastAsia="x-none"/>
        </w:rPr>
        <w:t>Heslo k privátnímu klíči, který bude sloužit pro dešifrování SAML Tokenu na straně EGJE.</w:t>
      </w:r>
      <w:r w:rsidRPr="00ED71B1">
        <w:rPr>
          <w:rFonts w:cs="Arial"/>
          <w:b/>
          <w:lang w:eastAsia="x-none"/>
        </w:rPr>
        <w:t xml:space="preserve"> </w:t>
      </w:r>
    </w:p>
    <w:p w14:paraId="308503D9" w14:textId="77777777" w:rsidR="00295D9D" w:rsidRDefault="00295D9D" w:rsidP="00510F65">
      <w:pPr>
        <w:ind w:left="1416"/>
        <w:textAlignment w:val="auto"/>
        <w:rPr>
          <w:rFonts w:cs="Arial"/>
          <w:b/>
          <w:lang w:eastAsia="x-none"/>
        </w:rPr>
      </w:pPr>
    </w:p>
    <w:p w14:paraId="52302D19" w14:textId="23458616" w:rsidR="00295D9D" w:rsidRDefault="00295D9D" w:rsidP="00510F65">
      <w:pPr>
        <w:ind w:left="1416"/>
        <w:textAlignment w:val="auto"/>
        <w:rPr>
          <w:rFonts w:cs="Arial"/>
          <w:bCs/>
          <w:lang w:eastAsia="x-none"/>
        </w:rPr>
      </w:pPr>
      <w:r>
        <w:rPr>
          <w:rFonts w:cs="Arial"/>
          <w:bCs/>
          <w:lang w:eastAsia="x-none"/>
        </w:rPr>
        <w:t>Pokud si nepřejete šifrovat SAML Tokeny, můžete nechat uvedené konfigurační položky nevyplněné.</w:t>
      </w:r>
    </w:p>
    <w:p w14:paraId="6C60F0E0" w14:textId="77777777" w:rsidR="00AF65F4" w:rsidRDefault="00AF65F4" w:rsidP="00510F65">
      <w:pPr>
        <w:ind w:left="1416"/>
        <w:textAlignment w:val="auto"/>
        <w:rPr>
          <w:rFonts w:cs="Arial"/>
          <w:bCs/>
          <w:lang w:eastAsia="x-none"/>
        </w:rPr>
      </w:pPr>
    </w:p>
    <w:p w14:paraId="3A0EAD4E" w14:textId="5E12A023" w:rsidR="0006797C" w:rsidRDefault="00AF65F4" w:rsidP="00AD1A88">
      <w:pPr>
        <w:textAlignment w:val="auto"/>
        <w:rPr>
          <w:rFonts w:cs="Arial"/>
          <w:bCs/>
          <w:lang w:eastAsia="x-none"/>
        </w:rPr>
      </w:pPr>
      <w:r>
        <w:rPr>
          <w:rFonts w:cs="Arial"/>
          <w:bCs/>
          <w:lang w:eastAsia="x-none"/>
        </w:rPr>
        <w:t>Další voliteln</w:t>
      </w:r>
      <w:r w:rsidR="00794FB3">
        <w:rPr>
          <w:rFonts w:cs="Arial"/>
          <w:bCs/>
          <w:lang w:eastAsia="x-none"/>
        </w:rPr>
        <w:t>é</w:t>
      </w:r>
      <w:r>
        <w:rPr>
          <w:rFonts w:cs="Arial"/>
          <w:bCs/>
          <w:lang w:eastAsia="x-none"/>
        </w:rPr>
        <w:t xml:space="preserve"> parametry:</w:t>
      </w:r>
    </w:p>
    <w:p w14:paraId="394C4D25" w14:textId="44C9EED5" w:rsidR="00164DB4" w:rsidRDefault="002570E8" w:rsidP="003C0B82">
      <w:pPr>
        <w:ind w:left="1416"/>
        <w:textAlignment w:val="auto"/>
        <w:rPr>
          <w:rFonts w:cs="Arial"/>
          <w:lang w:eastAsia="x-none"/>
        </w:rPr>
      </w:pPr>
      <w:r>
        <w:rPr>
          <w:rFonts w:cs="Arial"/>
          <w:b/>
          <w:lang w:eastAsia="x-none"/>
        </w:rPr>
        <w:t xml:space="preserve">NameID format: </w:t>
      </w:r>
      <w:r w:rsidR="00900D05">
        <w:rPr>
          <w:rFonts w:cs="Arial"/>
          <w:lang w:eastAsia="x-none"/>
        </w:rPr>
        <w:t>L</w:t>
      </w:r>
      <w:r w:rsidR="004211E5">
        <w:rPr>
          <w:rFonts w:cs="Arial"/>
          <w:lang w:eastAsia="x-none"/>
        </w:rPr>
        <w:t xml:space="preserve">ze nastavit NameID formát který se bude posílat </w:t>
      </w:r>
      <w:r w:rsidR="00D636CA">
        <w:rPr>
          <w:rFonts w:cs="Arial"/>
          <w:lang w:eastAsia="x-none"/>
        </w:rPr>
        <w:t xml:space="preserve">v SAML </w:t>
      </w:r>
      <w:r w:rsidR="0006797C">
        <w:rPr>
          <w:rFonts w:cs="Arial"/>
          <w:lang w:eastAsia="x-none"/>
        </w:rPr>
        <w:t>A</w:t>
      </w:r>
      <w:r w:rsidR="00D636CA">
        <w:rPr>
          <w:rFonts w:cs="Arial"/>
          <w:lang w:eastAsia="x-none"/>
        </w:rPr>
        <w:t>uthnRequest</w:t>
      </w:r>
      <w:r w:rsidR="00E5429B">
        <w:rPr>
          <w:rFonts w:cs="Arial"/>
          <w:lang w:eastAsia="x-none"/>
        </w:rPr>
        <w:t xml:space="preserve">. Je potřeba nastavit přesnou hodnotu. </w:t>
      </w:r>
    </w:p>
    <w:p w14:paraId="1C1DB41F" w14:textId="77777777" w:rsidR="005D6A8B" w:rsidRDefault="005D6A8B" w:rsidP="003C0B82">
      <w:pPr>
        <w:ind w:left="1416"/>
        <w:textAlignment w:val="auto"/>
        <w:rPr>
          <w:rFonts w:cs="Arial"/>
          <w:bCs/>
          <w:lang w:eastAsia="x-none"/>
        </w:rPr>
      </w:pPr>
    </w:p>
    <w:p w14:paraId="2776C897" w14:textId="3EDF69E1" w:rsidR="005D6A8B" w:rsidRDefault="005D6A8B" w:rsidP="003C0B82">
      <w:pPr>
        <w:ind w:left="1416"/>
        <w:textAlignment w:val="auto"/>
        <w:rPr>
          <w:rFonts w:cs="Arial"/>
          <w:b/>
          <w:lang w:eastAsia="x-none"/>
        </w:rPr>
      </w:pPr>
      <w:r>
        <w:rPr>
          <w:rFonts w:cs="Arial"/>
          <w:b/>
          <w:lang w:eastAsia="x-none"/>
        </w:rPr>
        <w:t>Vytvoři</w:t>
      </w:r>
      <w:r w:rsidR="007C7BF1">
        <w:rPr>
          <w:rFonts w:cs="Arial"/>
          <w:b/>
          <w:lang w:eastAsia="x-none"/>
        </w:rPr>
        <w:t>t SP metadata:</w:t>
      </w:r>
      <w:r w:rsidR="007C7BF1">
        <w:rPr>
          <w:rFonts w:cs="Arial"/>
          <w:bCs/>
          <w:lang w:eastAsia="x-none"/>
        </w:rPr>
        <w:t xml:space="preserve"> </w:t>
      </w:r>
      <w:r w:rsidR="00D2711C">
        <w:rPr>
          <w:rFonts w:cs="Arial"/>
          <w:bCs/>
          <w:lang w:eastAsia="x-none"/>
        </w:rPr>
        <w:t xml:space="preserve">Vytvoří endpoint pro generování SP Metadat obsahující </w:t>
      </w:r>
      <w:r w:rsidR="00D26E8B">
        <w:rPr>
          <w:rFonts w:cs="Arial"/>
          <w:bCs/>
          <w:lang w:eastAsia="x-none"/>
        </w:rPr>
        <w:t>aktuální</w:t>
      </w:r>
      <w:r w:rsidR="00D2711C">
        <w:rPr>
          <w:rFonts w:cs="Arial"/>
          <w:bCs/>
          <w:lang w:eastAsia="x-none"/>
        </w:rPr>
        <w:t xml:space="preserve"> nastavení. </w:t>
      </w:r>
      <w:r w:rsidR="00C7013B">
        <w:rPr>
          <w:rFonts w:cs="Arial"/>
          <w:bCs/>
          <w:lang w:eastAsia="x-none"/>
        </w:rPr>
        <w:t>Endpoin</w:t>
      </w:r>
      <w:r w:rsidR="00D26E8B">
        <w:rPr>
          <w:rFonts w:cs="Arial"/>
          <w:bCs/>
          <w:lang w:eastAsia="x-none"/>
        </w:rPr>
        <w:t>t se skládá z </w:t>
      </w:r>
      <w:r w:rsidR="00D26E8B">
        <w:rPr>
          <w:rFonts w:cs="Arial"/>
          <w:b/>
          <w:lang w:eastAsia="x-none"/>
        </w:rPr>
        <w:t>Adresa Web Aplikace/</w:t>
      </w:r>
      <w:r w:rsidR="0008489A">
        <w:rPr>
          <w:rFonts w:cs="Arial"/>
          <w:b/>
          <w:lang w:eastAsia="x-none"/>
        </w:rPr>
        <w:t>saml/metadata</w:t>
      </w:r>
      <w:r w:rsidR="006124AD">
        <w:rPr>
          <w:rFonts w:cs="Arial"/>
          <w:b/>
          <w:lang w:eastAsia="x-none"/>
        </w:rPr>
        <w:t>.</w:t>
      </w:r>
    </w:p>
    <w:p w14:paraId="51EF8BE3" w14:textId="0FB91049" w:rsidR="006124AD" w:rsidRPr="006A32CA" w:rsidRDefault="006124AD" w:rsidP="003C0B82">
      <w:pPr>
        <w:ind w:left="1416"/>
        <w:textAlignment w:val="auto"/>
        <w:rPr>
          <w:rFonts w:cs="Arial"/>
          <w:b/>
          <w:bCs/>
          <w:lang w:eastAsia="x-none"/>
        </w:rPr>
      </w:pPr>
      <w:r>
        <w:rPr>
          <w:rFonts w:cs="Arial"/>
          <w:bCs/>
          <w:lang w:eastAsia="x-none"/>
        </w:rPr>
        <w:t xml:space="preserve">Tlačítko </w:t>
      </w:r>
      <w:r>
        <w:rPr>
          <w:rFonts w:cs="Arial"/>
          <w:b/>
          <w:lang w:eastAsia="x-none"/>
        </w:rPr>
        <w:t>Vytvořit metadata</w:t>
      </w:r>
      <w:r>
        <w:rPr>
          <w:rFonts w:cs="Arial"/>
          <w:bCs/>
          <w:lang w:eastAsia="x-none"/>
        </w:rPr>
        <w:t xml:space="preserve"> zobrazí aktuální metadata. Více o nastavení </w:t>
      </w:r>
      <w:r w:rsidR="0034268D">
        <w:rPr>
          <w:rFonts w:cs="Arial"/>
          <w:bCs/>
          <w:lang w:eastAsia="x-none"/>
        </w:rPr>
        <w:t>vi</w:t>
      </w:r>
      <w:r w:rsidR="00925526">
        <w:rPr>
          <w:rFonts w:cs="Arial"/>
          <w:bCs/>
          <w:lang w:eastAsia="x-none"/>
        </w:rPr>
        <w:t>z</w:t>
      </w:r>
      <w:r w:rsidR="0034268D">
        <w:rPr>
          <w:rFonts w:cs="Arial"/>
          <w:bCs/>
          <w:lang w:eastAsia="x-none"/>
        </w:rPr>
        <w:t xml:space="preserve"> </w:t>
      </w:r>
      <w:hyperlink w:anchor="Generovani_sp_metadat" w:history="1">
        <w:r w:rsidR="002059DC" w:rsidRPr="006A32CA">
          <w:rPr>
            <w:rStyle w:val="Hypertextovodkaz"/>
            <w:b/>
          </w:rPr>
          <w:t xml:space="preserve">Generování </w:t>
        </w:r>
        <w:r w:rsidR="002059DC" w:rsidRPr="002059DC">
          <w:rPr>
            <w:rStyle w:val="Hypertextovodkaz"/>
            <w:rFonts w:cs="Arial"/>
            <w:b/>
            <w:lang w:eastAsia="x-none"/>
          </w:rPr>
          <w:t>SP Metadat</w:t>
        </w:r>
      </w:hyperlink>
      <w:r w:rsidR="002059DC">
        <w:rPr>
          <w:rFonts w:cs="Arial"/>
          <w:b/>
          <w:lang w:eastAsia="x-none"/>
        </w:rPr>
        <w:t>.</w:t>
      </w:r>
    </w:p>
    <w:p w14:paraId="28049645" w14:textId="77777777" w:rsidR="001C59DE" w:rsidRDefault="001C59DE" w:rsidP="00510F65">
      <w:pPr>
        <w:ind w:left="1416"/>
        <w:textAlignment w:val="auto"/>
        <w:rPr>
          <w:rFonts w:cs="Arial"/>
          <w:bCs/>
          <w:lang w:eastAsia="x-none"/>
        </w:rPr>
      </w:pPr>
    </w:p>
    <w:p w14:paraId="42FD7370" w14:textId="1D0CC060" w:rsidR="0028242D" w:rsidRDefault="006B70A3" w:rsidP="0028242D">
      <w:pPr>
        <w:ind w:left="1416"/>
        <w:textAlignment w:val="auto"/>
        <w:rPr>
          <w:rFonts w:cs="Arial"/>
          <w:bCs/>
          <w:lang w:eastAsia="x-none"/>
        </w:rPr>
      </w:pPr>
      <w:r>
        <w:rPr>
          <w:rFonts w:cs="Arial"/>
          <w:b/>
          <w:bCs/>
          <w:lang w:eastAsia="x-none"/>
        </w:rPr>
        <w:lastRenderedPageBreak/>
        <w:t>Logname elemen</w:t>
      </w:r>
      <w:r w:rsidR="00900D05">
        <w:rPr>
          <w:rFonts w:cs="Arial"/>
          <w:b/>
          <w:bCs/>
          <w:lang w:eastAsia="x-none"/>
        </w:rPr>
        <w:t>t:</w:t>
      </w:r>
      <w:r w:rsidR="00900D05">
        <w:rPr>
          <w:rFonts w:cs="Arial"/>
          <w:bCs/>
          <w:lang w:eastAsia="x-none"/>
        </w:rPr>
        <w:t xml:space="preserve"> Nastavuje atribut ze kterého se má načítat logname pro přihlášení do EGJE z</w:t>
      </w:r>
      <w:r w:rsidR="0028242D">
        <w:rPr>
          <w:rFonts w:cs="Arial"/>
          <w:bCs/>
          <w:lang w:eastAsia="x-none"/>
        </w:rPr>
        <w:t xml:space="preserve">e SAML </w:t>
      </w:r>
      <w:r w:rsidR="00230E39">
        <w:rPr>
          <w:rFonts w:cs="Arial"/>
          <w:bCs/>
          <w:lang w:eastAsia="x-none"/>
        </w:rPr>
        <w:t>Assertion</w:t>
      </w:r>
      <w:r w:rsidR="0028242D">
        <w:rPr>
          <w:rFonts w:cs="Arial"/>
          <w:bCs/>
          <w:lang w:eastAsia="x-none"/>
        </w:rPr>
        <w:t>.</w:t>
      </w:r>
      <w:r w:rsidR="0028242D">
        <w:rPr>
          <w:rFonts w:cs="Arial"/>
          <w:bCs/>
          <w:lang w:eastAsia="x-none"/>
        </w:rPr>
        <w:br/>
        <w:t>Defaultní hodnota je Subject/NameID.</w:t>
      </w:r>
    </w:p>
    <w:p w14:paraId="0E7D9977" w14:textId="1AF1DD52" w:rsidR="0028242D" w:rsidRDefault="0028242D" w:rsidP="0028242D">
      <w:pPr>
        <w:ind w:left="1416"/>
        <w:textAlignment w:val="auto"/>
        <w:rPr>
          <w:rFonts w:cs="Arial"/>
          <w:bCs/>
          <w:lang w:eastAsia="x-none"/>
        </w:rPr>
      </w:pPr>
      <w:r w:rsidRPr="003C0B82">
        <w:rPr>
          <w:rFonts w:cs="Arial"/>
          <w:bCs/>
          <w:lang w:eastAsia="x-none"/>
        </w:rPr>
        <w:t xml:space="preserve">Pokud se </w:t>
      </w:r>
      <w:r w:rsidR="00223B68">
        <w:rPr>
          <w:rFonts w:cs="Arial"/>
          <w:bCs/>
          <w:lang w:eastAsia="x-none"/>
        </w:rPr>
        <w:t>použije AttributeStatement, je zapotřebí vyplnit položku „Název attributu obsahujícího logname“.</w:t>
      </w:r>
    </w:p>
    <w:p w14:paraId="4DAFC918" w14:textId="77777777" w:rsidR="00484960" w:rsidRDefault="00484960" w:rsidP="0028242D">
      <w:pPr>
        <w:ind w:left="1416"/>
        <w:textAlignment w:val="auto"/>
        <w:rPr>
          <w:rFonts w:cs="Arial"/>
          <w:bCs/>
          <w:lang w:eastAsia="x-none"/>
        </w:rPr>
      </w:pPr>
    </w:p>
    <w:p w14:paraId="10AD29B9" w14:textId="21FB04C3" w:rsidR="00484960" w:rsidRPr="00484960" w:rsidRDefault="00484960" w:rsidP="0028242D">
      <w:pPr>
        <w:ind w:left="1416"/>
        <w:textAlignment w:val="auto"/>
        <w:rPr>
          <w:rFonts w:cs="Arial"/>
          <w:bCs/>
          <w:lang w:eastAsia="x-none"/>
        </w:rPr>
      </w:pPr>
      <w:r>
        <w:rPr>
          <w:rFonts w:cs="Arial"/>
          <w:b/>
          <w:bCs/>
          <w:lang w:eastAsia="x-none"/>
        </w:rPr>
        <w:t>Název attributu obsahujícího logname:</w:t>
      </w:r>
      <w:r>
        <w:rPr>
          <w:rFonts w:cs="Arial"/>
          <w:bCs/>
          <w:lang w:eastAsia="x-none"/>
        </w:rPr>
        <w:t xml:space="preserve"> Obsahuje název custom attributu obsaženého v elementu „AttributeStatement“ v SAML </w:t>
      </w:r>
      <w:r w:rsidR="00230E39">
        <w:rPr>
          <w:rFonts w:cs="Arial"/>
          <w:bCs/>
          <w:lang w:eastAsia="x-none"/>
        </w:rPr>
        <w:t xml:space="preserve">Assertion </w:t>
      </w:r>
      <w:r>
        <w:rPr>
          <w:rFonts w:cs="Arial"/>
          <w:bCs/>
          <w:lang w:eastAsia="x-none"/>
        </w:rPr>
        <w:t xml:space="preserve">pro zjištění </w:t>
      </w:r>
      <w:r w:rsidR="001D00E6">
        <w:rPr>
          <w:rFonts w:cs="Arial"/>
          <w:bCs/>
          <w:lang w:eastAsia="x-none"/>
        </w:rPr>
        <w:t>logname.</w:t>
      </w:r>
      <w:r w:rsidR="00CC253B">
        <w:rPr>
          <w:rFonts w:cs="Arial"/>
          <w:bCs/>
          <w:lang w:eastAsia="x-none"/>
        </w:rPr>
        <w:t xml:space="preserve"> Zadává se název obsažený v atributu „</w:t>
      </w:r>
      <w:r w:rsidR="00CC253B" w:rsidRPr="00CC253B">
        <w:rPr>
          <w:rFonts w:cs="Arial"/>
          <w:bCs/>
          <w:lang w:eastAsia="x-none"/>
        </w:rPr>
        <w:t>Name</w:t>
      </w:r>
      <w:r w:rsidR="00CC253B">
        <w:rPr>
          <w:rFonts w:cs="Arial"/>
          <w:bCs/>
          <w:lang w:eastAsia="x-none"/>
        </w:rPr>
        <w:t>“ v elementu „Attribute“.</w:t>
      </w:r>
    </w:p>
    <w:p w14:paraId="76B8CF41" w14:textId="77777777" w:rsidR="006B70A3" w:rsidRDefault="006B70A3" w:rsidP="00510F65">
      <w:pPr>
        <w:ind w:left="1416"/>
        <w:textAlignment w:val="auto"/>
        <w:rPr>
          <w:rFonts w:cs="Arial"/>
          <w:bCs/>
          <w:lang w:eastAsia="x-none"/>
        </w:rPr>
      </w:pPr>
    </w:p>
    <w:p w14:paraId="020C7AB5" w14:textId="0E7BC285" w:rsidR="001C59DE" w:rsidRDefault="001C59DE" w:rsidP="00510F65">
      <w:pPr>
        <w:ind w:left="1416"/>
        <w:textAlignment w:val="auto"/>
        <w:rPr>
          <w:rFonts w:cs="Arial"/>
          <w:bCs/>
          <w:lang w:eastAsia="x-none"/>
        </w:rPr>
      </w:pPr>
      <w:r>
        <w:rPr>
          <w:rFonts w:cs="Arial"/>
          <w:b/>
          <w:lang w:eastAsia="x-none"/>
        </w:rPr>
        <w:t xml:space="preserve">Vždy při spuštění EGJE vynutit ověření: </w:t>
      </w:r>
      <w:r>
        <w:rPr>
          <w:rFonts w:cs="Arial"/>
          <w:bCs/>
          <w:lang w:eastAsia="x-none"/>
        </w:rPr>
        <w:t xml:space="preserve">Přidá k SAML requestu parametr forceAuthn=true. Při novém otevření EGJE se </w:t>
      </w:r>
      <w:r w:rsidR="00AF65F4">
        <w:rPr>
          <w:rFonts w:cs="Arial"/>
          <w:bCs/>
          <w:lang w:eastAsia="x-none"/>
        </w:rPr>
        <w:t xml:space="preserve">vždy </w:t>
      </w:r>
      <w:r>
        <w:rPr>
          <w:rFonts w:cs="Arial"/>
          <w:bCs/>
          <w:lang w:eastAsia="x-none"/>
        </w:rPr>
        <w:t>vynutí u IdP nová autentizace. IdP musí tento parametr podporovat</w:t>
      </w:r>
      <w:r w:rsidR="00AF65F4">
        <w:rPr>
          <w:rFonts w:cs="Arial"/>
          <w:bCs/>
          <w:lang w:eastAsia="x-none"/>
        </w:rPr>
        <w:t xml:space="preserve"> a musí být povolen. Název položky v IdP se může lišit, např. </w:t>
      </w:r>
      <w:r w:rsidR="00AF65F4" w:rsidRPr="00AD1A88">
        <w:rPr>
          <w:rFonts w:cs="Arial"/>
          <w:bCs/>
          <w:lang w:eastAsia="x-none"/>
        </w:rPr>
        <w:t>Honor Force Authnentication</w:t>
      </w:r>
      <w:r w:rsidR="00AF65F4">
        <w:rPr>
          <w:rFonts w:cs="Arial"/>
          <w:bCs/>
          <w:lang w:eastAsia="x-none"/>
        </w:rPr>
        <w:t>.</w:t>
      </w:r>
    </w:p>
    <w:p w14:paraId="72387041" w14:textId="77777777" w:rsidR="001C59DE" w:rsidRDefault="001C59DE" w:rsidP="00510F65">
      <w:pPr>
        <w:ind w:left="1416"/>
        <w:textAlignment w:val="auto"/>
        <w:rPr>
          <w:rFonts w:cs="Arial"/>
          <w:bCs/>
          <w:lang w:eastAsia="x-none"/>
        </w:rPr>
      </w:pPr>
    </w:p>
    <w:p w14:paraId="474A3EB4" w14:textId="6F74D190" w:rsidR="001859F8" w:rsidRDefault="001C59DE" w:rsidP="001859F8">
      <w:pPr>
        <w:ind w:left="1416"/>
        <w:textAlignment w:val="auto"/>
        <w:rPr>
          <w:rFonts w:cs="Arial"/>
          <w:lang w:eastAsia="x-none"/>
        </w:rPr>
      </w:pPr>
      <w:r>
        <w:rPr>
          <w:rFonts w:cs="Arial"/>
          <w:b/>
          <w:lang w:eastAsia="x-none"/>
        </w:rPr>
        <w:t>Při odhlášení z EGJE odhlásit i z IdP:</w:t>
      </w:r>
      <w:r>
        <w:rPr>
          <w:rFonts w:cs="Arial"/>
          <w:bCs/>
          <w:lang w:eastAsia="x-none"/>
        </w:rPr>
        <w:t xml:space="preserve"> Při odhlášení z EGJE, se zároveň odešle request pro Single Logout z IdP. Tím se uživatel odhlásí z IdP a zároveň ze všech aktuálně přihlášených SP, které tuto funkci podporují. </w:t>
      </w:r>
      <w:r w:rsidR="001859F8">
        <w:rPr>
          <w:rFonts w:cs="Arial"/>
          <w:bCs/>
          <w:lang w:eastAsia="x-none"/>
        </w:rPr>
        <w:t>V IdP je zapotřebí SLO povolit a nastavit pro něj URL</w:t>
      </w:r>
      <w:r w:rsidR="001859F8">
        <w:rPr>
          <w:rFonts w:cs="Arial"/>
          <w:lang w:eastAsia="x-none"/>
        </w:rPr>
        <w:t>:</w:t>
      </w:r>
      <w:r w:rsidR="001859F8" w:rsidRPr="003678BA">
        <w:rPr>
          <w:rFonts w:cs="Arial"/>
          <w:lang w:eastAsia="x-none"/>
        </w:rPr>
        <w:t xml:space="preserve"> </w:t>
      </w:r>
      <w:bookmarkStart w:id="50" w:name="_Hlk177472523"/>
      <w:r w:rsidR="001859F8" w:rsidRPr="00042336">
        <w:rPr>
          <w:rFonts w:cs="Arial"/>
          <w:b/>
          <w:bCs/>
          <w:lang w:eastAsia="x-none"/>
        </w:rPr>
        <w:t>https://&lt;egjewebURL&gt;/</w:t>
      </w:r>
      <w:r w:rsidR="001859F8">
        <w:rPr>
          <w:rFonts w:cs="Arial"/>
          <w:b/>
          <w:bCs/>
          <w:lang w:eastAsia="x-none"/>
        </w:rPr>
        <w:t>logout/saml2/slo</w:t>
      </w:r>
      <w:r w:rsidR="001859F8" w:rsidRPr="003678BA">
        <w:rPr>
          <w:rFonts w:cs="Arial"/>
          <w:lang w:eastAsia="x-none"/>
        </w:rPr>
        <w:t xml:space="preserve"> </w:t>
      </w:r>
      <w:bookmarkEnd w:id="50"/>
      <w:r w:rsidR="001859F8" w:rsidRPr="003678BA">
        <w:rPr>
          <w:rFonts w:cs="Arial"/>
          <w:lang w:eastAsia="x-none"/>
        </w:rPr>
        <w:t xml:space="preserve">(pozor, je to case sensitive). </w:t>
      </w:r>
      <w:r w:rsidR="001859F8">
        <w:rPr>
          <w:rFonts w:cs="Arial"/>
          <w:lang w:eastAsia="x-none"/>
        </w:rPr>
        <w:t xml:space="preserve"> Dále je zapotřebí nastavit SP Issuer na stejnou hodnotu jako je nastavené SP Entity ID.</w:t>
      </w:r>
    </w:p>
    <w:p w14:paraId="6273CD08" w14:textId="77777777" w:rsidR="001859F8" w:rsidRDefault="001859F8" w:rsidP="001859F8">
      <w:pPr>
        <w:ind w:left="1416"/>
        <w:textAlignment w:val="auto"/>
        <w:rPr>
          <w:rFonts w:cs="Arial"/>
          <w:lang w:eastAsia="x-none"/>
        </w:rPr>
      </w:pPr>
    </w:p>
    <w:p w14:paraId="56BE8023" w14:textId="17F5FBB5" w:rsidR="001859F8" w:rsidRPr="001859F8" w:rsidRDefault="001859F8" w:rsidP="00AD1A88">
      <w:pPr>
        <w:ind w:left="1416"/>
        <w:textAlignment w:val="auto"/>
        <w:rPr>
          <w:rFonts w:cs="Arial"/>
          <w:lang w:eastAsia="x-none"/>
        </w:rPr>
      </w:pPr>
      <w:r>
        <w:rPr>
          <w:rFonts w:cs="Arial"/>
          <w:b/>
          <w:bCs/>
          <w:lang w:eastAsia="x-none"/>
        </w:rPr>
        <w:t xml:space="preserve">Logovat SAML: </w:t>
      </w:r>
      <w:r>
        <w:rPr>
          <w:rFonts w:cs="Arial"/>
          <w:lang w:eastAsia="x-none"/>
        </w:rPr>
        <w:t>Zapne úroveň logování pro SAML knihovny na úroveň debug. Loguje velké množství dat a log se tak stává nepřehledným. Doporučujeme zapínat pouze při řešení problémů se SAML autentizací.</w:t>
      </w:r>
    </w:p>
    <w:p w14:paraId="1ACBF41E" w14:textId="06544D52" w:rsidR="001C59DE" w:rsidRPr="001C59DE" w:rsidRDefault="001C59DE" w:rsidP="00510F65">
      <w:pPr>
        <w:ind w:left="1416"/>
        <w:textAlignment w:val="auto"/>
        <w:rPr>
          <w:rFonts w:cs="Arial"/>
          <w:bCs/>
          <w:lang w:eastAsia="x-none"/>
        </w:rPr>
      </w:pPr>
    </w:p>
    <w:bookmarkEnd w:id="48"/>
    <w:p w14:paraId="4C545E38" w14:textId="74B30B08" w:rsidR="00F27042" w:rsidRDefault="00F27042" w:rsidP="00F27042">
      <w:pPr>
        <w:ind w:left="708"/>
        <w:textAlignment w:val="auto"/>
        <w:rPr>
          <w:rFonts w:cs="Arial"/>
          <w:b/>
          <w:bCs/>
          <w:lang w:eastAsia="x-none"/>
        </w:rPr>
      </w:pPr>
      <w:r>
        <w:rPr>
          <w:rFonts w:cs="Arial"/>
          <w:b/>
          <w:bCs/>
          <w:lang w:eastAsia="x-none"/>
        </w:rPr>
        <w:t>Java klient:</w:t>
      </w:r>
    </w:p>
    <w:p w14:paraId="6C39D9B3" w14:textId="77777777" w:rsidR="00F27042" w:rsidRPr="0041175D" w:rsidRDefault="00F27042" w:rsidP="00F27042">
      <w:pPr>
        <w:ind w:left="708"/>
        <w:textAlignment w:val="auto"/>
        <w:rPr>
          <w:rFonts w:cs="Arial"/>
          <w:b/>
          <w:bCs/>
          <w:lang w:eastAsia="x-none"/>
        </w:rPr>
      </w:pPr>
    </w:p>
    <w:p w14:paraId="481D0FDD" w14:textId="59DE2066" w:rsidR="00F27042" w:rsidRDefault="00F27042" w:rsidP="00F27042">
      <w:pPr>
        <w:ind w:left="708"/>
        <w:textAlignment w:val="auto"/>
        <w:rPr>
          <w:rFonts w:cs="Arial"/>
          <w:lang w:eastAsia="x-none"/>
        </w:rPr>
      </w:pPr>
      <w:r w:rsidRPr="003678BA">
        <w:rPr>
          <w:rFonts w:cs="Arial"/>
          <w:lang w:eastAsia="x-none"/>
        </w:rPr>
        <w:t>V</w:t>
      </w:r>
      <w:r>
        <w:rPr>
          <w:rFonts w:cs="Arial"/>
          <w:lang w:eastAsia="x-none"/>
        </w:rPr>
        <w:t>e Vašem</w:t>
      </w:r>
      <w:r w:rsidRPr="003678BA">
        <w:rPr>
          <w:rFonts w:cs="Arial"/>
          <w:lang w:eastAsia="x-none"/>
        </w:rPr>
        <w:t xml:space="preserve"> </w:t>
      </w:r>
      <w:r>
        <w:rPr>
          <w:rFonts w:cs="Arial"/>
          <w:lang w:eastAsia="x-none"/>
        </w:rPr>
        <w:t xml:space="preserve">Identity Provideru </w:t>
      </w:r>
      <w:r w:rsidRPr="003678BA">
        <w:rPr>
          <w:rFonts w:cs="Arial"/>
          <w:lang w:eastAsia="x-none"/>
        </w:rPr>
        <w:t xml:space="preserve">je </w:t>
      </w:r>
      <w:r>
        <w:rPr>
          <w:rFonts w:cs="Arial"/>
          <w:lang w:eastAsia="x-none"/>
        </w:rPr>
        <w:t>potřeba</w:t>
      </w:r>
      <w:r w:rsidRPr="003678BA">
        <w:rPr>
          <w:rFonts w:cs="Arial"/>
          <w:lang w:eastAsia="x-none"/>
        </w:rPr>
        <w:t xml:space="preserve"> nastavit koncový endpoint, na kterém </w:t>
      </w:r>
      <w:r w:rsidR="00377DAD">
        <w:rPr>
          <w:rFonts w:cs="Arial"/>
          <w:lang w:eastAsia="x-none"/>
        </w:rPr>
        <w:t xml:space="preserve">klient EGJE </w:t>
      </w:r>
      <w:r w:rsidRPr="003678BA">
        <w:rPr>
          <w:rFonts w:cs="Arial"/>
          <w:lang w:eastAsia="x-none"/>
        </w:rPr>
        <w:t>přijme SAML Token.</w:t>
      </w:r>
      <w:r>
        <w:rPr>
          <w:rFonts w:cs="Arial"/>
          <w:lang w:eastAsia="x-none"/>
        </w:rPr>
        <w:t xml:space="preserve"> Tvar endpointu je následující:</w:t>
      </w:r>
      <w:r w:rsidRPr="003678BA">
        <w:rPr>
          <w:rFonts w:cs="Arial"/>
          <w:lang w:eastAsia="x-none"/>
        </w:rPr>
        <w:t xml:space="preserve"> </w:t>
      </w:r>
      <w:r w:rsidRPr="00042336">
        <w:rPr>
          <w:rFonts w:cs="Arial"/>
          <w:b/>
          <w:bCs/>
          <w:lang w:eastAsia="x-none"/>
        </w:rPr>
        <w:t>http://</w:t>
      </w:r>
      <w:r>
        <w:rPr>
          <w:rFonts w:cs="Arial"/>
          <w:b/>
          <w:bCs/>
          <w:lang w:eastAsia="x-none"/>
        </w:rPr>
        <w:t>localhost:</w:t>
      </w:r>
      <w:r w:rsidRPr="00042336">
        <w:rPr>
          <w:rFonts w:cs="Arial"/>
          <w:b/>
          <w:bCs/>
          <w:lang w:eastAsia="x-none"/>
        </w:rPr>
        <w:t>&lt;</w:t>
      </w:r>
      <w:r>
        <w:rPr>
          <w:rFonts w:cs="Arial"/>
          <w:b/>
          <w:bCs/>
          <w:lang w:eastAsia="x-none"/>
        </w:rPr>
        <w:t>saml_port</w:t>
      </w:r>
      <w:r w:rsidRPr="00042336">
        <w:rPr>
          <w:rFonts w:cs="Arial"/>
          <w:b/>
          <w:bCs/>
          <w:lang w:eastAsia="x-none"/>
        </w:rPr>
        <w:t>&gt;/saml/SSO</w:t>
      </w:r>
      <w:r w:rsidRPr="003678BA">
        <w:rPr>
          <w:rFonts w:cs="Arial"/>
          <w:lang w:eastAsia="x-none"/>
        </w:rPr>
        <w:t xml:space="preserve"> (pozor, je to case sensitive). </w:t>
      </w:r>
    </w:p>
    <w:p w14:paraId="1DF67C23" w14:textId="77777777" w:rsidR="00F27042" w:rsidRDefault="00F27042" w:rsidP="00F27042">
      <w:pPr>
        <w:ind w:left="708"/>
        <w:textAlignment w:val="auto"/>
        <w:rPr>
          <w:rFonts w:cs="Arial"/>
          <w:lang w:eastAsia="x-none"/>
        </w:rPr>
      </w:pPr>
      <w:r w:rsidRPr="003678BA">
        <w:rPr>
          <w:rFonts w:cs="Arial"/>
          <w:lang w:eastAsia="x-none"/>
        </w:rPr>
        <w:t>V</w:t>
      </w:r>
      <w:r>
        <w:rPr>
          <w:rFonts w:cs="Arial"/>
          <w:lang w:eastAsia="x-none"/>
        </w:rPr>
        <w:t> </w:t>
      </w:r>
      <w:r w:rsidRPr="003678BA">
        <w:rPr>
          <w:rFonts w:cs="Arial"/>
          <w:lang w:eastAsia="x-none"/>
        </w:rPr>
        <w:t>I</w:t>
      </w:r>
      <w:r>
        <w:rPr>
          <w:rFonts w:cs="Arial"/>
          <w:lang w:eastAsia="x-none"/>
        </w:rPr>
        <w:t>dentity Provideru</w:t>
      </w:r>
      <w:r w:rsidRPr="003678BA">
        <w:rPr>
          <w:rFonts w:cs="Arial"/>
          <w:lang w:eastAsia="x-none"/>
        </w:rPr>
        <w:t xml:space="preserve"> může být tato konfigurační položka označena jako Single-Sign-On URL,</w:t>
      </w:r>
      <w:r>
        <w:rPr>
          <w:rFonts w:cs="Arial"/>
          <w:lang w:eastAsia="x-none"/>
        </w:rPr>
        <w:t xml:space="preserve"> </w:t>
      </w:r>
      <w:r w:rsidRPr="003678BA">
        <w:rPr>
          <w:rFonts w:cs="Arial"/>
          <w:lang w:eastAsia="x-none"/>
        </w:rPr>
        <w:t>Destination URL, záleží na Vašem I</w:t>
      </w:r>
      <w:r>
        <w:rPr>
          <w:rFonts w:cs="Arial"/>
          <w:lang w:eastAsia="x-none"/>
        </w:rPr>
        <w:t>dentity Provideru</w:t>
      </w:r>
      <w:r w:rsidRPr="003678BA">
        <w:rPr>
          <w:rFonts w:cs="Arial"/>
          <w:lang w:eastAsia="x-none"/>
        </w:rPr>
        <w:t>.</w:t>
      </w:r>
    </w:p>
    <w:p w14:paraId="1448EDDC" w14:textId="5D5D2DCF" w:rsidR="00295D9D" w:rsidRPr="00295D9D" w:rsidRDefault="00295D9D" w:rsidP="00AD1A88">
      <w:pPr>
        <w:textAlignment w:val="auto"/>
        <w:rPr>
          <w:rFonts w:cs="Arial"/>
          <w:bCs/>
          <w:lang w:eastAsia="x-none"/>
        </w:rPr>
      </w:pPr>
    </w:p>
    <w:p w14:paraId="382E42B4" w14:textId="77777777" w:rsidR="00F27042" w:rsidRDefault="00F27042" w:rsidP="00F27042">
      <w:pPr>
        <w:ind w:left="708"/>
        <w:textAlignment w:val="auto"/>
        <w:rPr>
          <w:rFonts w:cs="Arial"/>
          <w:lang w:eastAsia="x-none"/>
        </w:rPr>
      </w:pPr>
      <w:r>
        <w:rPr>
          <w:rFonts w:cs="Arial"/>
          <w:lang w:eastAsia="x-none"/>
        </w:rPr>
        <w:t>Dále pak je potřeba v konfiguraci EGJE nastavit v rámci zvolené autentizace SAML následující položky:</w:t>
      </w:r>
    </w:p>
    <w:p w14:paraId="61C1D3E6" w14:textId="77777777" w:rsidR="00F27042" w:rsidRPr="007510D4" w:rsidRDefault="00F27042" w:rsidP="00F27042">
      <w:pPr>
        <w:ind w:left="708"/>
        <w:textAlignment w:val="auto"/>
        <w:rPr>
          <w:rFonts w:cs="Arial"/>
          <w:lang w:eastAsia="x-none"/>
        </w:rPr>
      </w:pPr>
    </w:p>
    <w:p w14:paraId="63EAF698" w14:textId="47541BD5" w:rsidR="00F27042" w:rsidRPr="0041634E" w:rsidRDefault="00F27042" w:rsidP="00F27042">
      <w:pPr>
        <w:ind w:left="1416"/>
        <w:textAlignment w:val="auto"/>
        <w:rPr>
          <w:rFonts w:cs="Arial"/>
          <w:bCs/>
          <w:lang w:eastAsia="x-none"/>
        </w:rPr>
      </w:pPr>
      <w:r>
        <w:rPr>
          <w:rFonts w:cs="Arial"/>
          <w:b/>
          <w:lang w:eastAsia="x-none"/>
        </w:rPr>
        <w:t>SP Entity ID</w:t>
      </w:r>
      <w:r w:rsidRPr="007510D4">
        <w:rPr>
          <w:rFonts w:cs="Arial"/>
          <w:b/>
          <w:lang w:eastAsia="x-none"/>
        </w:rPr>
        <w:t>:</w:t>
      </w:r>
      <w:r>
        <w:rPr>
          <w:rFonts w:cs="Arial"/>
          <w:b/>
          <w:lang w:eastAsia="x-none"/>
        </w:rPr>
        <w:t xml:space="preserve"> </w:t>
      </w:r>
      <w:r w:rsidRPr="00042336">
        <w:rPr>
          <w:rFonts w:cs="Arial"/>
          <w:bCs/>
          <w:lang w:eastAsia="x-none"/>
        </w:rPr>
        <w:t>Vámi zvolený identifikátor Vaší aplikace</w:t>
      </w:r>
      <w:r>
        <w:rPr>
          <w:rFonts w:cs="Arial"/>
          <w:bCs/>
          <w:lang w:eastAsia="x-none"/>
        </w:rPr>
        <w:t xml:space="preserve"> EGJE AS</w:t>
      </w:r>
      <w:r w:rsidRPr="00065CCE">
        <w:rPr>
          <w:rFonts w:cs="Arial"/>
          <w:bCs/>
          <w:lang w:eastAsia="x-none"/>
        </w:rPr>
        <w:t xml:space="preserve">. </w:t>
      </w:r>
      <w:r w:rsidRPr="00042336">
        <w:rPr>
          <w:rFonts w:cs="Arial"/>
          <w:bCs/>
          <w:lang w:eastAsia="x-none"/>
        </w:rPr>
        <w:t xml:space="preserve">Parametr nastavujete v rámci Vašeho </w:t>
      </w:r>
      <w:r>
        <w:rPr>
          <w:rFonts w:cs="Arial"/>
          <w:bCs/>
          <w:lang w:eastAsia="x-none"/>
        </w:rPr>
        <w:t>IdP</w:t>
      </w:r>
      <w:r w:rsidRPr="00042336">
        <w:rPr>
          <w:rFonts w:cs="Arial"/>
          <w:bCs/>
          <w:lang w:eastAsia="x-none"/>
        </w:rPr>
        <w:t xml:space="preserve">. Název položky v IdP se může lišit, např. Audience nebo Audience Restriction. Záleží na </w:t>
      </w:r>
      <w:r>
        <w:rPr>
          <w:rFonts w:cs="Arial"/>
          <w:bCs/>
          <w:lang w:eastAsia="x-none"/>
        </w:rPr>
        <w:t>V</w:t>
      </w:r>
      <w:r w:rsidRPr="00042336">
        <w:rPr>
          <w:rFonts w:cs="Arial"/>
          <w:bCs/>
          <w:lang w:eastAsia="x-none"/>
        </w:rPr>
        <w:t xml:space="preserve">ašem IdP. Podle hodnoty, kterou nastavíte v IdP, nastavte </w:t>
      </w:r>
      <w:r>
        <w:rPr>
          <w:rFonts w:cs="Arial"/>
          <w:bCs/>
          <w:lang w:eastAsia="x-none"/>
        </w:rPr>
        <w:t xml:space="preserve">pak odpovídající </w:t>
      </w:r>
      <w:r w:rsidRPr="00042336">
        <w:rPr>
          <w:rFonts w:cs="Arial"/>
          <w:bCs/>
          <w:lang w:eastAsia="x-none"/>
        </w:rPr>
        <w:t xml:space="preserve">hodnotu </w:t>
      </w:r>
      <w:r>
        <w:rPr>
          <w:rFonts w:cs="Arial"/>
          <w:bCs/>
          <w:lang w:eastAsia="x-none"/>
        </w:rPr>
        <w:t xml:space="preserve">i </w:t>
      </w:r>
      <w:r w:rsidRPr="00042336">
        <w:rPr>
          <w:rFonts w:cs="Arial"/>
          <w:bCs/>
          <w:lang w:eastAsia="x-none"/>
        </w:rPr>
        <w:t xml:space="preserve">v konfiguraci </w:t>
      </w:r>
      <w:r>
        <w:rPr>
          <w:rFonts w:cs="Arial"/>
          <w:bCs/>
          <w:lang w:eastAsia="x-none"/>
        </w:rPr>
        <w:t>EGJE AS</w:t>
      </w:r>
      <w:r w:rsidRPr="00042336">
        <w:rPr>
          <w:rFonts w:cs="Arial"/>
          <w:bCs/>
          <w:lang w:eastAsia="x-none"/>
        </w:rPr>
        <w:t>.</w:t>
      </w:r>
    </w:p>
    <w:p w14:paraId="48030F78" w14:textId="77777777" w:rsidR="00F27042" w:rsidRDefault="00F27042" w:rsidP="00F27042">
      <w:pPr>
        <w:ind w:left="1416"/>
        <w:textAlignment w:val="auto"/>
        <w:rPr>
          <w:rFonts w:cs="Arial"/>
          <w:b/>
          <w:lang w:eastAsia="x-none"/>
        </w:rPr>
      </w:pPr>
    </w:p>
    <w:p w14:paraId="561E5667" w14:textId="554EA91F" w:rsidR="00F27042" w:rsidRDefault="00F27042" w:rsidP="00F27042">
      <w:pPr>
        <w:ind w:left="1416"/>
        <w:textAlignment w:val="auto"/>
        <w:rPr>
          <w:rStyle w:val="Hypertextovodkaz"/>
        </w:rPr>
      </w:pPr>
      <w:r>
        <w:rPr>
          <w:rFonts w:cs="Arial"/>
          <w:b/>
          <w:lang w:eastAsia="x-none"/>
        </w:rPr>
        <w:t>IDP metadata</w:t>
      </w:r>
      <w:r w:rsidRPr="007510D4">
        <w:rPr>
          <w:rFonts w:cs="Arial"/>
          <w:b/>
          <w:lang w:eastAsia="x-none"/>
        </w:rPr>
        <w:t>:</w:t>
      </w:r>
      <w:r>
        <w:rPr>
          <w:rFonts w:cs="Arial"/>
          <w:b/>
          <w:lang w:eastAsia="x-none"/>
        </w:rPr>
        <w:t xml:space="preserve"> </w:t>
      </w:r>
      <w:r w:rsidRPr="00042336">
        <w:rPr>
          <w:rFonts w:cs="Arial"/>
          <w:bCs/>
          <w:lang w:eastAsia="x-none"/>
        </w:rPr>
        <w:t>Xml dokument s metadaty IdP. Dokument Vám vydá Váš IdP</w:t>
      </w:r>
      <w:r w:rsidRPr="00065CCE">
        <w:rPr>
          <w:rFonts w:cs="Arial"/>
          <w:b/>
          <w:lang w:eastAsia="x-none"/>
        </w:rPr>
        <w:t>.</w:t>
      </w:r>
      <w:r>
        <w:rPr>
          <w:rFonts w:cs="Arial"/>
          <w:bCs/>
          <w:lang w:eastAsia="x-none"/>
        </w:rPr>
        <w:t xml:space="preserve"> Pro ADFS v Elanoru je tento dokument možné získat z adresy</w:t>
      </w:r>
      <w:r>
        <w:rPr>
          <w:rFonts w:cs="Arial"/>
          <w:b/>
          <w:lang w:eastAsia="x-none"/>
        </w:rPr>
        <w:t xml:space="preserve"> </w:t>
      </w:r>
      <w:hyperlink r:id="rId33" w:history="1">
        <w:r w:rsidRPr="006876FD">
          <w:rPr>
            <w:rStyle w:val="Hypertextovodkaz"/>
          </w:rPr>
          <w:t>http://fsso.domena.cz/federationmetadata/2007-06/federationmetadata.xml</w:t>
        </w:r>
      </w:hyperlink>
      <w:r w:rsidR="00885B1D">
        <w:rPr>
          <w:rStyle w:val="Hypertextovodkaz"/>
        </w:rPr>
        <w:t>.</w:t>
      </w:r>
    </w:p>
    <w:p w14:paraId="64E58289" w14:textId="77777777" w:rsidR="00F27042" w:rsidRDefault="00F27042" w:rsidP="00F27042">
      <w:pPr>
        <w:ind w:left="1416"/>
        <w:textAlignment w:val="auto"/>
        <w:rPr>
          <w:rFonts w:cs="Arial"/>
          <w:bCs/>
          <w:lang w:eastAsia="x-none"/>
        </w:rPr>
      </w:pPr>
    </w:p>
    <w:p w14:paraId="53CDA8CC" w14:textId="3ECA1A5D" w:rsidR="00F27042" w:rsidRDefault="00F27042" w:rsidP="00F27042">
      <w:pPr>
        <w:ind w:left="1416"/>
        <w:textAlignment w:val="auto"/>
        <w:rPr>
          <w:rFonts w:cs="Arial"/>
          <w:bCs/>
          <w:lang w:eastAsia="x-none"/>
        </w:rPr>
      </w:pPr>
      <w:r>
        <w:rPr>
          <w:rFonts w:cs="Arial"/>
          <w:b/>
          <w:lang w:eastAsia="x-none"/>
        </w:rPr>
        <w:t>IDP metadata – cesta:</w:t>
      </w:r>
      <w:r>
        <w:rPr>
          <w:rFonts w:cs="Arial"/>
          <w:bCs/>
          <w:lang w:eastAsia="x-none"/>
        </w:rPr>
        <w:t xml:space="preserve"> URL adresa ke xml dokumentu s metadaty IdP. Z této adresy si EGJE AS při spuštění stáhne dokument s metadaty.</w:t>
      </w:r>
    </w:p>
    <w:p w14:paraId="13D16A96" w14:textId="77777777" w:rsidR="00F27042" w:rsidRDefault="00F27042" w:rsidP="00F27042">
      <w:pPr>
        <w:ind w:left="1416"/>
        <w:textAlignment w:val="auto"/>
        <w:rPr>
          <w:rFonts w:cs="Arial"/>
          <w:bCs/>
          <w:lang w:eastAsia="x-none"/>
        </w:rPr>
      </w:pPr>
    </w:p>
    <w:p w14:paraId="70CE4955" w14:textId="286F3A12" w:rsidR="00F27042" w:rsidRPr="00706027" w:rsidRDefault="00F27042" w:rsidP="00F27042">
      <w:pPr>
        <w:ind w:left="1416"/>
        <w:textAlignment w:val="auto"/>
        <w:rPr>
          <w:rFonts w:cs="Arial"/>
          <w:bCs/>
          <w:lang w:eastAsia="x-none"/>
        </w:rPr>
      </w:pPr>
      <w:r>
        <w:rPr>
          <w:rFonts w:cs="Arial"/>
          <w:b/>
          <w:lang w:eastAsia="x-none"/>
        </w:rPr>
        <w:t>Interval pro obnovu metadat v CRON formátu:</w:t>
      </w:r>
      <w:r>
        <w:rPr>
          <w:rFonts w:cs="Arial"/>
          <w:bCs/>
          <w:lang w:eastAsia="x-none"/>
        </w:rPr>
        <w:t xml:space="preserve"> Interval nastavující obnovu souboru s metadaty bez nutnosti restartu </w:t>
      </w:r>
      <w:r w:rsidR="00A03AA8">
        <w:rPr>
          <w:rFonts w:cs="Arial"/>
          <w:bCs/>
          <w:lang w:eastAsia="x-none"/>
        </w:rPr>
        <w:t>AS</w:t>
      </w:r>
      <w:r>
        <w:rPr>
          <w:rFonts w:cs="Arial"/>
          <w:bCs/>
          <w:lang w:eastAsia="x-none"/>
        </w:rPr>
        <w:t>. U parametru je tlačítko na kontrolu CRON formátu</w:t>
      </w:r>
      <w:r w:rsidR="00FC3385">
        <w:rPr>
          <w:rFonts w:cs="Arial"/>
          <w:bCs/>
          <w:lang w:eastAsia="x-none"/>
        </w:rPr>
        <w:t>,</w:t>
      </w:r>
      <w:r>
        <w:rPr>
          <w:rFonts w:cs="Arial"/>
          <w:bCs/>
          <w:lang w:eastAsia="x-none"/>
        </w:rPr>
        <w:t xml:space="preserve"> zda je zadaný správně a aplikace ho dokáže přečíst.</w:t>
      </w:r>
    </w:p>
    <w:p w14:paraId="34E02E00" w14:textId="77777777" w:rsidR="00F27042" w:rsidRDefault="00F27042" w:rsidP="00F27042">
      <w:pPr>
        <w:ind w:left="1416"/>
        <w:textAlignment w:val="auto"/>
        <w:rPr>
          <w:rFonts w:cs="Arial"/>
          <w:bCs/>
          <w:lang w:eastAsia="x-none"/>
        </w:rPr>
      </w:pPr>
    </w:p>
    <w:p w14:paraId="1751940A" w14:textId="51152BFD" w:rsidR="00F27042" w:rsidRDefault="00F27042" w:rsidP="00F27042">
      <w:pPr>
        <w:ind w:left="1416"/>
        <w:textAlignment w:val="auto"/>
        <w:rPr>
          <w:rFonts w:cs="Arial"/>
          <w:bCs/>
          <w:lang w:eastAsia="x-none"/>
        </w:rPr>
      </w:pPr>
      <w:r>
        <w:rPr>
          <w:rFonts w:cs="Arial"/>
          <w:bCs/>
          <w:lang w:eastAsia="x-none"/>
        </w:rPr>
        <w:t>Pro podepisování SAML requestů je potřeba specifikovat Java Keystore s certifikáty, které se použijí pro šifrování, resp. dešifrování SAML Tokenů. Pro manipulaci s keystorem se používá utilita keytool, která je součástí používané Javy.</w:t>
      </w:r>
    </w:p>
    <w:p w14:paraId="2FA8F589" w14:textId="153CA1C6" w:rsidR="00F27042" w:rsidRDefault="00F27042" w:rsidP="00F27042">
      <w:pPr>
        <w:ind w:left="1416"/>
        <w:textAlignment w:val="auto"/>
        <w:rPr>
          <w:rFonts w:cs="Arial"/>
          <w:bCs/>
          <w:lang w:eastAsia="x-none"/>
        </w:rPr>
      </w:pPr>
      <w:r>
        <w:rPr>
          <w:rFonts w:cs="Arial"/>
          <w:bCs/>
          <w:lang w:eastAsia="x-none"/>
        </w:rPr>
        <w:t xml:space="preserve">Do keystoru je nutné pod nějakým aliasem vygenerovat pár klíčů, privátní a veřejný. Privátní klíč použije </w:t>
      </w:r>
      <w:r w:rsidR="00A03AA8">
        <w:rPr>
          <w:rFonts w:cs="Arial"/>
          <w:bCs/>
          <w:lang w:eastAsia="x-none"/>
        </w:rPr>
        <w:t>EGJE AS</w:t>
      </w:r>
      <w:r>
        <w:rPr>
          <w:rFonts w:cs="Arial"/>
          <w:bCs/>
          <w:lang w:eastAsia="x-none"/>
        </w:rPr>
        <w:t xml:space="preserve"> pro dešifrování tokenu, který je zašifrován Vaším IdP, veřejný klíč je nutné předat Vašemu IdP. IdP použije veřejný klíč pro zašifrování </w:t>
      </w:r>
      <w:r>
        <w:rPr>
          <w:rFonts w:cs="Arial"/>
          <w:bCs/>
          <w:lang w:eastAsia="x-none"/>
        </w:rPr>
        <w:lastRenderedPageBreak/>
        <w:t xml:space="preserve">Tokenu před odesláním tokenu do </w:t>
      </w:r>
      <w:r w:rsidR="00A03AA8">
        <w:rPr>
          <w:rFonts w:cs="Arial"/>
          <w:bCs/>
          <w:lang w:eastAsia="x-none"/>
        </w:rPr>
        <w:t>EGJE AS</w:t>
      </w:r>
      <w:r>
        <w:rPr>
          <w:rFonts w:cs="Arial"/>
          <w:bCs/>
          <w:lang w:eastAsia="x-none"/>
        </w:rPr>
        <w:t>. Příklad použití utility keytool pro vygenerování páru klíčů:</w:t>
      </w:r>
    </w:p>
    <w:p w14:paraId="7FE0618E" w14:textId="77777777" w:rsidR="00F27042" w:rsidRDefault="00F27042" w:rsidP="00F27042">
      <w:pPr>
        <w:ind w:left="1416"/>
        <w:textAlignment w:val="auto"/>
        <w:rPr>
          <w:rFonts w:cs="Arial"/>
          <w:bCs/>
          <w:lang w:eastAsia="x-none"/>
        </w:rPr>
      </w:pPr>
    </w:p>
    <w:p w14:paraId="5E0B8E27" w14:textId="77777777" w:rsidR="00F27042" w:rsidRDefault="00F27042" w:rsidP="00F27042">
      <w:pPr>
        <w:ind w:left="1416"/>
        <w:textAlignment w:val="auto"/>
        <w:rPr>
          <w:rFonts w:cs="Arial"/>
          <w:bCs/>
          <w:i/>
          <w:iCs/>
          <w:lang w:eastAsia="x-none"/>
        </w:rPr>
      </w:pPr>
      <w:r w:rsidRPr="00ED71B1">
        <w:rPr>
          <w:rFonts w:cs="Arial"/>
          <w:bCs/>
          <w:i/>
          <w:iCs/>
          <w:lang w:eastAsia="x-none"/>
        </w:rPr>
        <w:t>keytool -genkeypair -alias spring -keypass secret -validity 365 -storepass secret -keystore keystore2.jks -keyalg RSA -keysize 2048</w:t>
      </w:r>
    </w:p>
    <w:p w14:paraId="7C595AE3" w14:textId="77777777" w:rsidR="00F27042" w:rsidRDefault="00F27042" w:rsidP="00F27042">
      <w:pPr>
        <w:ind w:left="1416"/>
        <w:textAlignment w:val="auto"/>
        <w:rPr>
          <w:rFonts w:cs="Arial"/>
          <w:bCs/>
          <w:i/>
          <w:iCs/>
          <w:lang w:eastAsia="x-none"/>
        </w:rPr>
      </w:pPr>
    </w:p>
    <w:p w14:paraId="0B00A5D0" w14:textId="77777777" w:rsidR="00F27042" w:rsidRDefault="00F27042" w:rsidP="00F27042">
      <w:pPr>
        <w:ind w:left="1416"/>
        <w:textAlignment w:val="auto"/>
        <w:rPr>
          <w:rFonts w:cs="Arial"/>
          <w:bCs/>
          <w:lang w:eastAsia="x-none"/>
        </w:rPr>
      </w:pPr>
      <w:r>
        <w:rPr>
          <w:rFonts w:cs="Arial"/>
          <w:bCs/>
          <w:lang w:eastAsia="x-none"/>
        </w:rPr>
        <w:t>Výše uvedený příkaz vygeneruje pár klíčů pod aliasem spring, heslo ke klíči je secret, heslo ke store je také secret, platnost certifikátu je 365 dní, použitý šifrovací algoritmus je RSA, velikost klíče je 2048 bitů. Keystore se nachází v souboru ./keystore2.jks. Pokud takový soubor dosud neexistuje, bude vytvořen nový.</w:t>
      </w:r>
    </w:p>
    <w:p w14:paraId="32E5CD0B" w14:textId="77777777" w:rsidR="00F27042" w:rsidRDefault="00F27042" w:rsidP="00F27042">
      <w:pPr>
        <w:ind w:left="1416"/>
        <w:textAlignment w:val="auto"/>
        <w:rPr>
          <w:rFonts w:cs="Arial"/>
          <w:bCs/>
          <w:lang w:eastAsia="x-none"/>
        </w:rPr>
      </w:pPr>
      <w:r>
        <w:rPr>
          <w:rFonts w:cs="Arial"/>
          <w:bCs/>
          <w:lang w:eastAsia="x-none"/>
        </w:rPr>
        <w:t>Vygenerovaný certifikát v keystoru je možné zobrazit příkazem</w:t>
      </w:r>
    </w:p>
    <w:p w14:paraId="34F7E67B" w14:textId="77777777" w:rsidR="00F27042" w:rsidRDefault="00F27042" w:rsidP="00F27042">
      <w:pPr>
        <w:ind w:left="1416"/>
        <w:textAlignment w:val="auto"/>
        <w:rPr>
          <w:rFonts w:cs="Arial"/>
          <w:bCs/>
          <w:lang w:eastAsia="x-none"/>
        </w:rPr>
      </w:pPr>
    </w:p>
    <w:p w14:paraId="2551BB1A" w14:textId="77777777" w:rsidR="00F27042" w:rsidRPr="00ED71B1" w:rsidRDefault="00F27042" w:rsidP="00F27042">
      <w:pPr>
        <w:ind w:left="1416"/>
        <w:textAlignment w:val="auto"/>
        <w:rPr>
          <w:rFonts w:cs="Arial"/>
          <w:bCs/>
          <w:i/>
          <w:iCs/>
          <w:lang w:eastAsia="x-none"/>
        </w:rPr>
      </w:pPr>
      <w:r w:rsidRPr="00ED71B1">
        <w:rPr>
          <w:rFonts w:cs="Arial"/>
          <w:bCs/>
          <w:i/>
          <w:iCs/>
          <w:lang w:eastAsia="x-none"/>
        </w:rPr>
        <w:t>keytool -keystore keystore2.jks -alias spring -list -rfc -storepass secret</w:t>
      </w:r>
    </w:p>
    <w:p w14:paraId="4B8393AF" w14:textId="77777777" w:rsidR="00F27042" w:rsidRDefault="00F27042" w:rsidP="00F27042">
      <w:pPr>
        <w:ind w:left="1416"/>
        <w:textAlignment w:val="auto"/>
        <w:rPr>
          <w:rFonts w:cs="Arial"/>
          <w:bCs/>
          <w:lang w:eastAsia="x-none"/>
        </w:rPr>
      </w:pPr>
    </w:p>
    <w:p w14:paraId="11C5861B" w14:textId="77777777" w:rsidR="00F27042" w:rsidRDefault="00F27042" w:rsidP="00F27042">
      <w:pPr>
        <w:ind w:left="1416"/>
        <w:textAlignment w:val="auto"/>
        <w:rPr>
          <w:rFonts w:cs="Arial"/>
          <w:bCs/>
          <w:lang w:eastAsia="x-none"/>
        </w:rPr>
      </w:pPr>
      <w:r>
        <w:rPr>
          <w:rFonts w:cs="Arial"/>
          <w:bCs/>
          <w:lang w:eastAsia="x-none"/>
        </w:rPr>
        <w:t>Zobrazený certifikát následně vložte do Vašeho IdP.</w:t>
      </w:r>
    </w:p>
    <w:p w14:paraId="61B67201" w14:textId="77777777" w:rsidR="00F27042" w:rsidRDefault="00F27042" w:rsidP="00F27042">
      <w:pPr>
        <w:ind w:left="1416"/>
        <w:textAlignment w:val="auto"/>
        <w:rPr>
          <w:rFonts w:cs="Arial"/>
          <w:bCs/>
          <w:lang w:eastAsia="x-none"/>
        </w:rPr>
      </w:pPr>
      <w:r>
        <w:rPr>
          <w:rFonts w:cs="Arial"/>
          <w:bCs/>
          <w:lang w:eastAsia="x-none"/>
        </w:rPr>
        <w:t xml:space="preserve">Dokumentace k utilitě Java Keystore Javy 11 je k nalezení zde: </w:t>
      </w:r>
    </w:p>
    <w:p w14:paraId="2F40730C" w14:textId="77777777" w:rsidR="00F27042" w:rsidRDefault="00F27042" w:rsidP="00F27042">
      <w:pPr>
        <w:ind w:left="1416"/>
        <w:textAlignment w:val="auto"/>
        <w:rPr>
          <w:rFonts w:cs="Arial"/>
          <w:bCs/>
          <w:lang w:eastAsia="x-none"/>
        </w:rPr>
      </w:pPr>
      <w:hyperlink r:id="rId34" w:history="1">
        <w:r w:rsidRPr="0073078D">
          <w:rPr>
            <w:rStyle w:val="Hypertextovodkaz"/>
            <w:rFonts w:cs="Arial"/>
            <w:bCs/>
            <w:lang w:eastAsia="x-none"/>
          </w:rPr>
          <w:t>https://docs.oracle.com/en/java/javase/11/tools/keytool.html</w:t>
        </w:r>
      </w:hyperlink>
    </w:p>
    <w:p w14:paraId="568A4F4D" w14:textId="77777777" w:rsidR="00F27042" w:rsidRDefault="00F27042" w:rsidP="00F27042">
      <w:pPr>
        <w:ind w:left="1416"/>
        <w:textAlignment w:val="auto"/>
        <w:rPr>
          <w:rFonts w:cs="Arial"/>
          <w:bCs/>
          <w:lang w:eastAsia="x-none"/>
        </w:rPr>
      </w:pPr>
    </w:p>
    <w:p w14:paraId="131122CE" w14:textId="0B093EDE" w:rsidR="00F27042" w:rsidRDefault="00F27042" w:rsidP="00F27042">
      <w:pPr>
        <w:ind w:left="1416"/>
        <w:textAlignment w:val="auto"/>
        <w:rPr>
          <w:rFonts w:cs="Arial"/>
          <w:bCs/>
          <w:lang w:eastAsia="x-none"/>
        </w:rPr>
      </w:pPr>
      <w:r>
        <w:rPr>
          <w:rFonts w:cs="Arial"/>
          <w:bCs/>
          <w:lang w:eastAsia="x-none"/>
        </w:rPr>
        <w:t xml:space="preserve">Na straně konfigurace </w:t>
      </w:r>
      <w:r w:rsidR="00A03AA8">
        <w:rPr>
          <w:rFonts w:cs="Arial"/>
          <w:bCs/>
          <w:lang w:eastAsia="x-none"/>
        </w:rPr>
        <w:t>EGJE AS</w:t>
      </w:r>
      <w:r>
        <w:rPr>
          <w:rFonts w:cs="Arial"/>
          <w:bCs/>
          <w:lang w:eastAsia="x-none"/>
        </w:rPr>
        <w:t xml:space="preserve"> je nutné pak vyplnit následující položky:</w:t>
      </w:r>
    </w:p>
    <w:p w14:paraId="1370E68C" w14:textId="77777777" w:rsidR="00F27042" w:rsidRDefault="00F27042" w:rsidP="00F27042">
      <w:pPr>
        <w:ind w:left="1416"/>
        <w:textAlignment w:val="auto"/>
        <w:rPr>
          <w:rFonts w:cs="Arial"/>
          <w:bCs/>
          <w:lang w:eastAsia="x-none"/>
        </w:rPr>
      </w:pPr>
    </w:p>
    <w:p w14:paraId="6D4934B1" w14:textId="5D17AE4B" w:rsidR="00F27042" w:rsidRPr="00ED71B1" w:rsidRDefault="00F27042" w:rsidP="00F27042">
      <w:pPr>
        <w:ind w:left="1416"/>
        <w:textAlignment w:val="auto"/>
        <w:rPr>
          <w:rStyle w:val="Hypertextovodkaz"/>
          <w:rFonts w:cs="Arial"/>
          <w:bCs/>
          <w:color w:val="auto"/>
          <w:u w:val="none"/>
          <w:lang w:eastAsia="x-none"/>
        </w:rPr>
      </w:pPr>
      <w:r w:rsidRPr="00ED71B1">
        <w:rPr>
          <w:rFonts w:cs="Arial"/>
          <w:b/>
          <w:lang w:eastAsia="x-none"/>
        </w:rPr>
        <w:t>Cesta pro uložení jks souboru</w:t>
      </w:r>
      <w:r>
        <w:rPr>
          <w:rFonts w:cs="Arial"/>
          <w:b/>
          <w:lang w:eastAsia="x-none"/>
        </w:rPr>
        <w:t xml:space="preserve">: </w:t>
      </w:r>
      <w:r>
        <w:rPr>
          <w:rFonts w:cs="Arial"/>
          <w:bCs/>
          <w:lang w:eastAsia="x-none"/>
        </w:rPr>
        <w:t xml:space="preserve">Zadejte zde cestu k souboru, kde se nachází Java Keystore s certifikáty pro šifrování/dešifrování SAML Tokenů. Zde zadaný soubor bude pak přímo vložen do konfiguračního jaru. Pokud provedete jakoukoliv změnu v keystoru, je nutné nahrát soubor do konfigurace znovu a restartovat </w:t>
      </w:r>
      <w:r w:rsidR="00A03AA8">
        <w:rPr>
          <w:rFonts w:cs="Arial"/>
          <w:bCs/>
          <w:lang w:eastAsia="x-none"/>
        </w:rPr>
        <w:t>AS</w:t>
      </w:r>
      <w:r>
        <w:rPr>
          <w:rFonts w:cs="Arial"/>
          <w:bCs/>
          <w:lang w:eastAsia="x-none"/>
        </w:rPr>
        <w:t>, aby se změna v keystoru projevila v aplikaci. Podobně se manipuluje například i se souborem obsahujícím metadata IdP.</w:t>
      </w:r>
    </w:p>
    <w:p w14:paraId="2C774E1B" w14:textId="77777777" w:rsidR="00F27042" w:rsidRDefault="00F27042" w:rsidP="00F27042">
      <w:pPr>
        <w:ind w:left="1416"/>
        <w:textAlignment w:val="auto"/>
        <w:rPr>
          <w:rFonts w:cs="Arial"/>
          <w:bCs/>
          <w:lang w:eastAsia="x-none"/>
        </w:rPr>
      </w:pPr>
    </w:p>
    <w:p w14:paraId="77FC398C" w14:textId="77777777" w:rsidR="00F27042" w:rsidRDefault="00F27042" w:rsidP="00F27042">
      <w:pPr>
        <w:ind w:left="1416"/>
        <w:textAlignment w:val="auto"/>
        <w:rPr>
          <w:rFonts w:cs="Arial"/>
          <w:bCs/>
          <w:lang w:eastAsia="x-none"/>
        </w:rPr>
      </w:pPr>
      <w:r w:rsidRPr="00ED71B1">
        <w:rPr>
          <w:rFonts w:cs="Arial"/>
          <w:b/>
          <w:lang w:eastAsia="x-none"/>
        </w:rPr>
        <w:t>Alias pro klíč:</w:t>
      </w:r>
      <w:r>
        <w:rPr>
          <w:rFonts w:cs="Arial"/>
          <w:bCs/>
          <w:lang w:eastAsia="x-none"/>
        </w:rPr>
        <w:t xml:space="preserve"> Alias, pod kterým je certifikát v keystoru uložen</w:t>
      </w:r>
    </w:p>
    <w:p w14:paraId="2238A49A" w14:textId="77777777" w:rsidR="00F27042" w:rsidRDefault="00F27042" w:rsidP="00F27042">
      <w:pPr>
        <w:ind w:left="1416"/>
        <w:textAlignment w:val="auto"/>
        <w:rPr>
          <w:rFonts w:cs="Arial"/>
          <w:bCs/>
          <w:lang w:eastAsia="x-none"/>
        </w:rPr>
      </w:pPr>
    </w:p>
    <w:p w14:paraId="720F5B6B" w14:textId="77777777" w:rsidR="00F27042" w:rsidRDefault="00F27042" w:rsidP="00F27042">
      <w:pPr>
        <w:ind w:left="1416"/>
        <w:textAlignment w:val="auto"/>
        <w:rPr>
          <w:rFonts w:cs="Arial"/>
          <w:bCs/>
          <w:lang w:eastAsia="x-none"/>
        </w:rPr>
      </w:pPr>
      <w:r w:rsidRPr="00ED71B1">
        <w:rPr>
          <w:rFonts w:cs="Arial"/>
          <w:b/>
          <w:lang w:eastAsia="x-none"/>
        </w:rPr>
        <w:t>Heslo ke store:</w:t>
      </w:r>
      <w:r>
        <w:rPr>
          <w:rFonts w:cs="Arial"/>
          <w:b/>
          <w:lang w:eastAsia="x-none"/>
        </w:rPr>
        <w:t xml:space="preserve"> </w:t>
      </w:r>
      <w:r>
        <w:rPr>
          <w:rFonts w:cs="Arial"/>
          <w:bCs/>
          <w:lang w:eastAsia="x-none"/>
        </w:rPr>
        <w:t>Heslo ke keystore</w:t>
      </w:r>
    </w:p>
    <w:p w14:paraId="52330FE8" w14:textId="77777777" w:rsidR="00F27042" w:rsidRDefault="00F27042" w:rsidP="00F27042">
      <w:pPr>
        <w:ind w:left="1416"/>
        <w:textAlignment w:val="auto"/>
        <w:rPr>
          <w:rFonts w:cs="Arial"/>
          <w:b/>
          <w:lang w:eastAsia="x-none"/>
        </w:rPr>
      </w:pPr>
    </w:p>
    <w:p w14:paraId="0BF610D3" w14:textId="77777777" w:rsidR="00F27042" w:rsidRDefault="00F27042" w:rsidP="00F27042">
      <w:pPr>
        <w:ind w:left="1416"/>
        <w:textAlignment w:val="auto"/>
        <w:rPr>
          <w:rFonts w:cs="Arial"/>
          <w:b/>
          <w:lang w:eastAsia="x-none"/>
        </w:rPr>
      </w:pPr>
      <w:r>
        <w:rPr>
          <w:rFonts w:cs="Arial"/>
          <w:b/>
          <w:lang w:eastAsia="x-none"/>
        </w:rPr>
        <w:t xml:space="preserve">Heslo ke klíči: </w:t>
      </w:r>
      <w:r>
        <w:rPr>
          <w:rFonts w:cs="Arial"/>
          <w:bCs/>
          <w:lang w:eastAsia="x-none"/>
        </w:rPr>
        <w:t>Heslo k privátnímu klíči, který bude sloužit pro dešifrování SAML Tokenu na straně EGJE.</w:t>
      </w:r>
      <w:r w:rsidRPr="00ED71B1">
        <w:rPr>
          <w:rFonts w:cs="Arial"/>
          <w:b/>
          <w:lang w:eastAsia="x-none"/>
        </w:rPr>
        <w:t xml:space="preserve"> </w:t>
      </w:r>
    </w:p>
    <w:p w14:paraId="79F02473" w14:textId="77777777" w:rsidR="00F27042" w:rsidRDefault="00F27042" w:rsidP="00F27042">
      <w:pPr>
        <w:ind w:left="1416"/>
        <w:textAlignment w:val="auto"/>
        <w:rPr>
          <w:rFonts w:cs="Arial"/>
          <w:b/>
          <w:lang w:eastAsia="x-none"/>
        </w:rPr>
      </w:pPr>
    </w:p>
    <w:p w14:paraId="0CB339A8" w14:textId="77777777" w:rsidR="00F27042" w:rsidRDefault="00F27042" w:rsidP="00F27042">
      <w:pPr>
        <w:ind w:left="1416"/>
        <w:textAlignment w:val="auto"/>
        <w:rPr>
          <w:rFonts w:cs="Arial"/>
          <w:bCs/>
          <w:lang w:eastAsia="x-none"/>
        </w:rPr>
      </w:pPr>
      <w:r>
        <w:rPr>
          <w:rFonts w:cs="Arial"/>
          <w:bCs/>
          <w:lang w:eastAsia="x-none"/>
        </w:rPr>
        <w:t>Pokud si nepřejete šifrovat SAML Tokeny, můžete nechat uvedené konfigurační položky nevyplněné.</w:t>
      </w:r>
    </w:p>
    <w:p w14:paraId="726277B5" w14:textId="77777777" w:rsidR="00A03AA8" w:rsidRDefault="00A03AA8" w:rsidP="00F27042">
      <w:pPr>
        <w:ind w:left="1416"/>
        <w:textAlignment w:val="auto"/>
        <w:rPr>
          <w:rFonts w:cs="Arial"/>
          <w:bCs/>
          <w:lang w:eastAsia="x-none"/>
        </w:rPr>
      </w:pPr>
    </w:p>
    <w:p w14:paraId="01E22B88" w14:textId="7EDEEF8F" w:rsidR="00A03AA8" w:rsidRPr="00A03AA8" w:rsidRDefault="00A03AA8" w:rsidP="00F27042">
      <w:pPr>
        <w:ind w:left="1416"/>
        <w:textAlignment w:val="auto"/>
        <w:rPr>
          <w:rFonts w:cs="Arial"/>
          <w:bCs/>
          <w:lang w:eastAsia="x-none"/>
        </w:rPr>
      </w:pPr>
      <w:r>
        <w:rPr>
          <w:rFonts w:cs="Arial"/>
          <w:b/>
          <w:lang w:eastAsia="x-none"/>
        </w:rPr>
        <w:t xml:space="preserve">Port pro SSO/SLO: </w:t>
      </w:r>
      <w:r>
        <w:rPr>
          <w:rFonts w:cs="Arial"/>
          <w:bCs/>
          <w:lang w:eastAsia="x-none"/>
        </w:rPr>
        <w:t>číslo portu, na kterém lokální server naslouchá pro přesměrování do IdP a zpět. Zadaný port musí být součástí URL pro SSO a SLO endpointy.</w:t>
      </w:r>
    </w:p>
    <w:p w14:paraId="52B78878" w14:textId="77777777" w:rsidR="00F27042" w:rsidRDefault="00F27042" w:rsidP="00F27042">
      <w:pPr>
        <w:ind w:left="1416"/>
        <w:textAlignment w:val="auto"/>
        <w:rPr>
          <w:rFonts w:cs="Arial"/>
          <w:bCs/>
          <w:lang w:eastAsia="x-none"/>
        </w:rPr>
      </w:pPr>
    </w:p>
    <w:p w14:paraId="46C47D44" w14:textId="1D8B6529" w:rsidR="00E05654" w:rsidRDefault="00A03AA8" w:rsidP="00E05654">
      <w:pPr>
        <w:textAlignment w:val="auto"/>
        <w:rPr>
          <w:rFonts w:cs="Arial"/>
          <w:bCs/>
          <w:lang w:eastAsia="x-none"/>
        </w:rPr>
      </w:pPr>
      <w:r>
        <w:rPr>
          <w:rFonts w:cs="Arial"/>
          <w:bCs/>
          <w:lang w:eastAsia="x-none"/>
        </w:rPr>
        <w:t>Další voliteln</w:t>
      </w:r>
      <w:r w:rsidR="00794FB3">
        <w:rPr>
          <w:rFonts w:cs="Arial"/>
          <w:bCs/>
          <w:lang w:eastAsia="x-none"/>
        </w:rPr>
        <w:t>é</w:t>
      </w:r>
      <w:r>
        <w:rPr>
          <w:rFonts w:cs="Arial"/>
          <w:bCs/>
          <w:lang w:eastAsia="x-none"/>
        </w:rPr>
        <w:t xml:space="preserve"> parametry:</w:t>
      </w:r>
    </w:p>
    <w:p w14:paraId="6E98FF5D" w14:textId="74A78979" w:rsidR="00925526" w:rsidRDefault="00E05654" w:rsidP="006A32CA">
      <w:pPr>
        <w:ind w:left="1416"/>
        <w:rPr>
          <w:rFonts w:cs="Arial"/>
          <w:lang w:eastAsia="x-none"/>
        </w:rPr>
      </w:pPr>
      <w:r>
        <w:rPr>
          <w:rFonts w:cs="Arial"/>
          <w:b/>
          <w:lang w:eastAsia="x-none"/>
        </w:rPr>
        <w:t xml:space="preserve">NameID format: </w:t>
      </w:r>
      <w:r>
        <w:rPr>
          <w:rFonts w:cs="Arial"/>
          <w:lang w:eastAsia="x-none"/>
        </w:rPr>
        <w:t xml:space="preserve">Lze nastavit NameID formát který se bude posílat v SAML AuthnRequest. Je potřeba nastavit přesnou hodnotu. Pokud se nevyplní použije se hodnota </w:t>
      </w:r>
      <w:r w:rsidRPr="00E05654">
        <w:rPr>
          <w:rFonts w:cs="Arial"/>
          <w:lang w:eastAsia="x-none"/>
        </w:rPr>
        <w:t>urn:oasis:names:tc:SAML:1.1:nameid-format:unspecified</w:t>
      </w:r>
    </w:p>
    <w:p w14:paraId="7E897384" w14:textId="77777777" w:rsidR="00925526" w:rsidRDefault="00925526" w:rsidP="00925526">
      <w:pPr>
        <w:ind w:left="1416"/>
        <w:textAlignment w:val="auto"/>
        <w:rPr>
          <w:rFonts w:cs="Arial"/>
          <w:bCs/>
          <w:lang w:eastAsia="x-none"/>
        </w:rPr>
      </w:pPr>
    </w:p>
    <w:p w14:paraId="7A217BF8" w14:textId="1FC6AC88" w:rsidR="00925526" w:rsidRDefault="00925526" w:rsidP="00925526">
      <w:pPr>
        <w:ind w:left="1416"/>
        <w:textAlignment w:val="auto"/>
        <w:rPr>
          <w:rFonts w:cs="Arial"/>
          <w:b/>
          <w:lang w:eastAsia="x-none"/>
        </w:rPr>
      </w:pPr>
      <w:r>
        <w:rPr>
          <w:rFonts w:cs="Arial"/>
          <w:b/>
          <w:lang w:eastAsia="x-none"/>
        </w:rPr>
        <w:t>Vytvořit SP metadata:</w:t>
      </w:r>
      <w:r>
        <w:rPr>
          <w:rFonts w:cs="Arial"/>
          <w:bCs/>
          <w:lang w:eastAsia="x-none"/>
        </w:rPr>
        <w:t xml:space="preserve"> Vytvoří endpoint pro generování SP Metadat obsahující aktuální nastavení. Endpoint se skládá z</w:t>
      </w:r>
      <w:r w:rsidR="00F060D5">
        <w:rPr>
          <w:rFonts w:cs="Arial"/>
          <w:bCs/>
          <w:lang w:eastAsia="x-none"/>
        </w:rPr>
        <w:t> </w:t>
      </w:r>
      <w:r w:rsidR="00F060D5">
        <w:rPr>
          <w:rFonts w:cs="Arial"/>
          <w:b/>
          <w:lang w:eastAsia="x-none"/>
        </w:rPr>
        <w:t>http://</w:t>
      </w:r>
      <w:r w:rsidR="003F219A">
        <w:rPr>
          <w:rFonts w:cs="Arial"/>
          <w:b/>
          <w:lang w:eastAsia="x-none"/>
        </w:rPr>
        <w:t>&lt;adresa_as&gt;</w:t>
      </w:r>
      <w:r w:rsidR="00F060D5">
        <w:rPr>
          <w:rFonts w:cs="Arial"/>
          <w:b/>
          <w:lang w:eastAsia="x-none"/>
        </w:rPr>
        <w:t>:&lt;</w:t>
      </w:r>
      <w:r w:rsidR="000C0B93">
        <w:rPr>
          <w:rFonts w:cs="Arial"/>
          <w:b/>
          <w:lang w:eastAsia="x-none"/>
        </w:rPr>
        <w:t>saml_metadata_port</w:t>
      </w:r>
      <w:r w:rsidR="00F060D5">
        <w:rPr>
          <w:rFonts w:cs="Arial"/>
          <w:b/>
          <w:lang w:eastAsia="x-none"/>
        </w:rPr>
        <w:t>&gt;</w:t>
      </w:r>
      <w:r>
        <w:rPr>
          <w:rFonts w:cs="Arial"/>
          <w:b/>
          <w:lang w:eastAsia="x-none"/>
        </w:rPr>
        <w:t>/</w:t>
      </w:r>
      <w:r w:rsidR="002F0F12">
        <w:rPr>
          <w:rFonts w:cs="Arial"/>
          <w:b/>
          <w:lang w:eastAsia="x-none"/>
        </w:rPr>
        <w:t>saml/metadata</w:t>
      </w:r>
      <w:r>
        <w:rPr>
          <w:rFonts w:cs="Arial"/>
          <w:b/>
          <w:lang w:eastAsia="x-none"/>
        </w:rPr>
        <w:t>.</w:t>
      </w:r>
    </w:p>
    <w:p w14:paraId="719DE462" w14:textId="536DF941" w:rsidR="00925526" w:rsidRDefault="00925526" w:rsidP="00925526">
      <w:pPr>
        <w:ind w:left="1416"/>
        <w:textAlignment w:val="auto"/>
        <w:rPr>
          <w:rFonts w:cs="Arial"/>
          <w:b/>
          <w:bCs/>
          <w:lang w:eastAsia="x-none"/>
        </w:rPr>
      </w:pPr>
      <w:r>
        <w:rPr>
          <w:rFonts w:cs="Arial"/>
          <w:bCs/>
          <w:lang w:eastAsia="x-none"/>
        </w:rPr>
        <w:t xml:space="preserve">Tlačítko </w:t>
      </w:r>
      <w:r>
        <w:rPr>
          <w:rFonts w:cs="Arial"/>
          <w:b/>
          <w:lang w:eastAsia="x-none"/>
        </w:rPr>
        <w:t>Vytvořit metadata</w:t>
      </w:r>
      <w:r>
        <w:rPr>
          <w:rFonts w:cs="Arial"/>
          <w:bCs/>
          <w:lang w:eastAsia="x-none"/>
        </w:rPr>
        <w:t xml:space="preserve"> zobrazí aktuální metadata. Více o nastavení viz</w:t>
      </w:r>
      <w:r w:rsidR="00957F1E">
        <w:rPr>
          <w:rFonts w:cs="Arial"/>
          <w:bCs/>
          <w:lang w:eastAsia="x-none"/>
        </w:rPr>
        <w:t xml:space="preserve"> </w:t>
      </w:r>
      <w:hyperlink w:anchor="Generovani_sp_metadat" w:history="1">
        <w:r w:rsidR="00957F1E" w:rsidRPr="006A32CA">
          <w:rPr>
            <w:rStyle w:val="Hypertextovodkaz"/>
            <w:b/>
          </w:rPr>
          <w:t>Generování</w:t>
        </w:r>
        <w:r w:rsidRPr="002059DC">
          <w:rPr>
            <w:rStyle w:val="Hypertextovodkaz"/>
            <w:rFonts w:cs="Arial"/>
            <w:bCs/>
            <w:lang w:eastAsia="x-none"/>
          </w:rPr>
          <w:t xml:space="preserve"> </w:t>
        </w:r>
        <w:r w:rsidRPr="002059DC">
          <w:rPr>
            <w:rStyle w:val="Hypertextovodkaz"/>
            <w:rFonts w:cs="Arial"/>
            <w:b/>
            <w:bCs/>
            <w:lang w:eastAsia="x-none"/>
          </w:rPr>
          <w:t>SP Metadat</w:t>
        </w:r>
      </w:hyperlink>
      <w:r w:rsidR="00957F1E">
        <w:rPr>
          <w:rFonts w:cs="Arial"/>
          <w:b/>
          <w:bCs/>
          <w:lang w:eastAsia="x-none"/>
        </w:rPr>
        <w:t>.</w:t>
      </w:r>
    </w:p>
    <w:p w14:paraId="56243A64" w14:textId="77777777" w:rsidR="00CC5B94" w:rsidRDefault="00CC5B94" w:rsidP="00925526">
      <w:pPr>
        <w:ind w:left="1416"/>
        <w:textAlignment w:val="auto"/>
        <w:rPr>
          <w:rFonts w:cs="Arial"/>
          <w:b/>
          <w:bCs/>
          <w:lang w:eastAsia="x-none"/>
        </w:rPr>
      </w:pPr>
    </w:p>
    <w:p w14:paraId="0CBFF56D" w14:textId="06EB76AC" w:rsidR="00CC5B94" w:rsidRPr="006A32CA" w:rsidRDefault="00CC5B94" w:rsidP="00925526">
      <w:pPr>
        <w:ind w:left="1416"/>
        <w:textAlignment w:val="auto"/>
        <w:rPr>
          <w:rFonts w:cs="Arial"/>
          <w:lang w:eastAsia="x-none"/>
        </w:rPr>
      </w:pPr>
      <w:r w:rsidRPr="006A32CA">
        <w:rPr>
          <w:rFonts w:cs="Arial"/>
          <w:b/>
          <w:bCs/>
          <w:lang w:eastAsia="x-none"/>
        </w:rPr>
        <w:t>Port pro generování SP metadat:</w:t>
      </w:r>
      <w:r>
        <w:rPr>
          <w:rFonts w:cs="Arial"/>
          <w:b/>
          <w:bCs/>
          <w:lang w:eastAsia="x-none"/>
        </w:rPr>
        <w:t xml:space="preserve"> </w:t>
      </w:r>
      <w:r>
        <w:rPr>
          <w:rFonts w:cs="Arial"/>
          <w:lang w:eastAsia="x-none"/>
        </w:rPr>
        <w:t xml:space="preserve">port na kterém se spustí server pro </w:t>
      </w:r>
      <w:r w:rsidR="00496BFD">
        <w:rPr>
          <w:rFonts w:cs="Arial"/>
          <w:lang w:eastAsia="x-none"/>
        </w:rPr>
        <w:t>generování SP metadat.</w:t>
      </w:r>
    </w:p>
    <w:p w14:paraId="421B26B4" w14:textId="77777777" w:rsidR="00E05654" w:rsidRDefault="00E05654" w:rsidP="00E05654">
      <w:pPr>
        <w:ind w:left="1416"/>
        <w:textAlignment w:val="auto"/>
        <w:rPr>
          <w:rFonts w:cs="Arial"/>
          <w:bCs/>
          <w:lang w:eastAsia="x-none"/>
        </w:rPr>
      </w:pPr>
    </w:p>
    <w:p w14:paraId="26A8928C" w14:textId="77777777" w:rsidR="00E05654" w:rsidRDefault="00E05654" w:rsidP="00E05654">
      <w:pPr>
        <w:ind w:left="1416"/>
        <w:textAlignment w:val="auto"/>
        <w:rPr>
          <w:rFonts w:cs="Arial"/>
          <w:bCs/>
          <w:lang w:eastAsia="x-none"/>
        </w:rPr>
      </w:pPr>
      <w:r>
        <w:rPr>
          <w:rFonts w:cs="Arial"/>
          <w:b/>
          <w:bCs/>
          <w:lang w:eastAsia="x-none"/>
        </w:rPr>
        <w:t>Logname element:</w:t>
      </w:r>
      <w:r>
        <w:rPr>
          <w:rFonts w:cs="Arial"/>
          <w:bCs/>
          <w:lang w:eastAsia="x-none"/>
        </w:rPr>
        <w:t xml:space="preserve"> Nastavuje atribut ze kterého se má načítat logname pro přihlášení do EGJE ze SAML Assertion.</w:t>
      </w:r>
      <w:r>
        <w:rPr>
          <w:rFonts w:cs="Arial"/>
          <w:bCs/>
          <w:lang w:eastAsia="x-none"/>
        </w:rPr>
        <w:br/>
        <w:t>Defaultní hodnota je Subject/NameID.</w:t>
      </w:r>
    </w:p>
    <w:p w14:paraId="2C0ABF74" w14:textId="77777777" w:rsidR="00E05654" w:rsidRDefault="00E05654" w:rsidP="00E05654">
      <w:pPr>
        <w:ind w:left="1416"/>
        <w:textAlignment w:val="auto"/>
        <w:rPr>
          <w:rFonts w:cs="Arial"/>
          <w:bCs/>
          <w:lang w:eastAsia="x-none"/>
        </w:rPr>
      </w:pPr>
      <w:r w:rsidRPr="00A853AA">
        <w:rPr>
          <w:rFonts w:cs="Arial"/>
          <w:bCs/>
          <w:lang w:eastAsia="x-none"/>
        </w:rPr>
        <w:t xml:space="preserve">Pokud se </w:t>
      </w:r>
      <w:r>
        <w:rPr>
          <w:rFonts w:cs="Arial"/>
          <w:bCs/>
          <w:lang w:eastAsia="x-none"/>
        </w:rPr>
        <w:t>použije AttributeStatement, je zapotřebí vyplnit položku „Název attributu obsahujícího logname“.</w:t>
      </w:r>
    </w:p>
    <w:p w14:paraId="335FA0A1" w14:textId="77777777" w:rsidR="00E05654" w:rsidRDefault="00E05654" w:rsidP="00E05654">
      <w:pPr>
        <w:ind w:left="1416"/>
        <w:textAlignment w:val="auto"/>
        <w:rPr>
          <w:rFonts w:cs="Arial"/>
          <w:bCs/>
          <w:lang w:eastAsia="x-none"/>
        </w:rPr>
      </w:pPr>
    </w:p>
    <w:p w14:paraId="76A21202" w14:textId="77777777" w:rsidR="00E05654" w:rsidRPr="00484960" w:rsidRDefault="00E05654" w:rsidP="00E05654">
      <w:pPr>
        <w:ind w:left="1416"/>
        <w:textAlignment w:val="auto"/>
        <w:rPr>
          <w:rFonts w:cs="Arial"/>
          <w:bCs/>
          <w:lang w:eastAsia="x-none"/>
        </w:rPr>
      </w:pPr>
      <w:r>
        <w:rPr>
          <w:rFonts w:cs="Arial"/>
          <w:b/>
          <w:bCs/>
          <w:lang w:eastAsia="x-none"/>
        </w:rPr>
        <w:t>Název attributu obsahujícího logname:</w:t>
      </w:r>
      <w:r>
        <w:rPr>
          <w:rFonts w:cs="Arial"/>
          <w:bCs/>
          <w:lang w:eastAsia="x-none"/>
        </w:rPr>
        <w:t xml:space="preserve"> Obsahuje název custom attributu obsaženého v elementu „AttributeStatement“ v SAML Assertion pro zjištění logname. Zadává se název obsažený v atributu „</w:t>
      </w:r>
      <w:r w:rsidRPr="00CC253B">
        <w:rPr>
          <w:rFonts w:cs="Arial"/>
          <w:bCs/>
          <w:lang w:eastAsia="x-none"/>
        </w:rPr>
        <w:t>Name</w:t>
      </w:r>
      <w:r>
        <w:rPr>
          <w:rFonts w:cs="Arial"/>
          <w:bCs/>
          <w:lang w:eastAsia="x-none"/>
        </w:rPr>
        <w:t>“ v elementu „Attribute“.</w:t>
      </w:r>
    </w:p>
    <w:p w14:paraId="02F10DB4" w14:textId="77777777" w:rsidR="00E05654" w:rsidRDefault="00E05654" w:rsidP="00A03AA8">
      <w:pPr>
        <w:textAlignment w:val="auto"/>
        <w:rPr>
          <w:rFonts w:cs="Arial"/>
          <w:bCs/>
          <w:lang w:eastAsia="x-none"/>
        </w:rPr>
      </w:pPr>
    </w:p>
    <w:p w14:paraId="284E14D1" w14:textId="774C32F4" w:rsidR="00A03AA8" w:rsidRDefault="00A03AA8" w:rsidP="00A03AA8">
      <w:pPr>
        <w:ind w:left="1416"/>
        <w:textAlignment w:val="auto"/>
        <w:rPr>
          <w:rFonts w:cs="Arial"/>
          <w:bCs/>
          <w:lang w:eastAsia="x-none"/>
        </w:rPr>
      </w:pPr>
      <w:r>
        <w:rPr>
          <w:rFonts w:cs="Arial"/>
          <w:b/>
          <w:lang w:eastAsia="x-none"/>
        </w:rPr>
        <w:t xml:space="preserve">Vždy při spuštění EGJE vynutit ověření: </w:t>
      </w:r>
      <w:r>
        <w:rPr>
          <w:rFonts w:cs="Arial"/>
          <w:bCs/>
          <w:lang w:eastAsia="x-none"/>
        </w:rPr>
        <w:t xml:space="preserve">Přidá k SAML requestu parametr forceAuthn=true. Při novém spuštění EGJE se vždy vynutí u IdP nová autentizace. IdP musí tento parametr podporovat a musí být povolen. Název položky v IdP se může lišit, např. </w:t>
      </w:r>
      <w:r w:rsidRPr="0041175D">
        <w:rPr>
          <w:rFonts w:cs="Arial"/>
          <w:bCs/>
          <w:lang w:eastAsia="x-none"/>
        </w:rPr>
        <w:t>Honor Force Authnentication</w:t>
      </w:r>
      <w:r>
        <w:rPr>
          <w:rFonts w:cs="Arial"/>
          <w:bCs/>
          <w:lang w:eastAsia="x-none"/>
        </w:rPr>
        <w:t>.</w:t>
      </w:r>
    </w:p>
    <w:p w14:paraId="56815B88" w14:textId="77777777" w:rsidR="00A03AA8" w:rsidRDefault="00A03AA8" w:rsidP="00A03AA8">
      <w:pPr>
        <w:ind w:left="1416"/>
        <w:textAlignment w:val="auto"/>
        <w:rPr>
          <w:rFonts w:cs="Arial"/>
          <w:bCs/>
          <w:lang w:eastAsia="x-none"/>
        </w:rPr>
      </w:pPr>
    </w:p>
    <w:p w14:paraId="3BA166CB" w14:textId="0D2B76A2" w:rsidR="00A03AA8" w:rsidRDefault="00A03AA8" w:rsidP="00A03AA8">
      <w:pPr>
        <w:ind w:left="1416"/>
        <w:textAlignment w:val="auto"/>
        <w:rPr>
          <w:rFonts w:cs="Arial"/>
          <w:lang w:eastAsia="x-none"/>
        </w:rPr>
      </w:pPr>
      <w:r>
        <w:rPr>
          <w:rFonts w:cs="Arial"/>
          <w:b/>
          <w:lang w:eastAsia="x-none"/>
        </w:rPr>
        <w:t>Při odhlášení z EGJE odhlásit i z IdP:</w:t>
      </w:r>
      <w:r>
        <w:rPr>
          <w:rFonts w:cs="Arial"/>
          <w:bCs/>
          <w:lang w:eastAsia="x-none"/>
        </w:rPr>
        <w:t xml:space="preserve"> Při odhlášení z EGJE, se zároveň odešle request pro Single Logout z IdP. Tím se uživatel odhlásí z IdP a zároveň ze všech aktuálně přihlášených SP, které tuto funkci podporují. V IdP je zapotřebí SLO povolit a nastavit pro něj URL</w:t>
      </w:r>
      <w:r>
        <w:rPr>
          <w:rFonts w:cs="Arial"/>
          <w:lang w:eastAsia="x-none"/>
        </w:rPr>
        <w:t>:</w:t>
      </w:r>
      <w:r w:rsidRPr="003678BA">
        <w:rPr>
          <w:rFonts w:cs="Arial"/>
          <w:lang w:eastAsia="x-none"/>
        </w:rPr>
        <w:t xml:space="preserve"> </w:t>
      </w:r>
      <w:r w:rsidRPr="00042336">
        <w:rPr>
          <w:rFonts w:cs="Arial"/>
          <w:b/>
          <w:bCs/>
          <w:lang w:eastAsia="x-none"/>
        </w:rPr>
        <w:t>http://</w:t>
      </w:r>
      <w:r>
        <w:rPr>
          <w:rFonts w:cs="Arial"/>
          <w:b/>
          <w:bCs/>
          <w:lang w:eastAsia="x-none"/>
        </w:rPr>
        <w:t>localhost:</w:t>
      </w:r>
      <w:r w:rsidRPr="00042336">
        <w:rPr>
          <w:rFonts w:cs="Arial"/>
          <w:b/>
          <w:bCs/>
          <w:lang w:eastAsia="x-none"/>
        </w:rPr>
        <w:t>&lt;</w:t>
      </w:r>
      <w:r>
        <w:rPr>
          <w:rFonts w:cs="Arial"/>
          <w:b/>
          <w:bCs/>
          <w:lang w:eastAsia="x-none"/>
        </w:rPr>
        <w:t>saml_port</w:t>
      </w:r>
      <w:r w:rsidRPr="00042336">
        <w:rPr>
          <w:rFonts w:cs="Arial"/>
          <w:b/>
          <w:bCs/>
          <w:lang w:eastAsia="x-none"/>
        </w:rPr>
        <w:t>&gt;/saml/S</w:t>
      </w:r>
      <w:r>
        <w:rPr>
          <w:rFonts w:cs="Arial"/>
          <w:b/>
          <w:bCs/>
          <w:lang w:eastAsia="x-none"/>
        </w:rPr>
        <w:t>L</w:t>
      </w:r>
      <w:r w:rsidRPr="00042336">
        <w:rPr>
          <w:rFonts w:cs="Arial"/>
          <w:b/>
          <w:bCs/>
          <w:lang w:eastAsia="x-none"/>
        </w:rPr>
        <w:t>O</w:t>
      </w:r>
      <w:r w:rsidRPr="003678BA">
        <w:rPr>
          <w:rFonts w:cs="Arial"/>
          <w:lang w:eastAsia="x-none"/>
        </w:rPr>
        <w:t xml:space="preserve"> (pozor, je to case sensitive). </w:t>
      </w:r>
      <w:r>
        <w:rPr>
          <w:rFonts w:cs="Arial"/>
          <w:lang w:eastAsia="x-none"/>
        </w:rPr>
        <w:t xml:space="preserve"> Dále je zapotřebí nastavit SP Issuer na stejnou hodnotu jako je nastavené SP Entity ID. Pro odhlášení z IdP je zapotřebí mít vyplněný keystore pro podepsání SAML tokenů.</w:t>
      </w:r>
    </w:p>
    <w:p w14:paraId="39F15349" w14:textId="77777777" w:rsidR="00A03AA8" w:rsidRDefault="00A03AA8" w:rsidP="00A03AA8">
      <w:pPr>
        <w:ind w:left="1416"/>
        <w:textAlignment w:val="auto"/>
        <w:rPr>
          <w:rFonts w:cs="Arial"/>
          <w:lang w:eastAsia="x-none"/>
        </w:rPr>
      </w:pPr>
    </w:p>
    <w:p w14:paraId="5A93CF15" w14:textId="76F08C46" w:rsidR="00A03AA8" w:rsidRPr="00A03AA8" w:rsidRDefault="00A03AA8" w:rsidP="00A03AA8">
      <w:pPr>
        <w:ind w:left="1416"/>
        <w:textAlignment w:val="auto"/>
        <w:rPr>
          <w:rFonts w:cs="Arial"/>
          <w:lang w:eastAsia="x-none"/>
        </w:rPr>
      </w:pPr>
      <w:r>
        <w:rPr>
          <w:rFonts w:cs="Arial"/>
          <w:b/>
          <w:bCs/>
          <w:lang w:eastAsia="x-none"/>
        </w:rPr>
        <w:t xml:space="preserve">Podepsat SAML SSO Request: </w:t>
      </w:r>
      <w:r>
        <w:rPr>
          <w:rFonts w:cs="Arial"/>
          <w:lang w:eastAsia="x-none"/>
        </w:rPr>
        <w:t>Podepíše SAML request pro přihlášení. Využívá se pro IdP</w:t>
      </w:r>
      <w:r w:rsidR="00885B1D">
        <w:rPr>
          <w:rFonts w:cs="Arial"/>
          <w:lang w:eastAsia="x-none"/>
        </w:rPr>
        <w:t>,</w:t>
      </w:r>
      <w:r>
        <w:rPr>
          <w:rFonts w:cs="Arial"/>
          <w:lang w:eastAsia="x-none"/>
        </w:rPr>
        <w:t xml:space="preserve"> které nepodporují nastavení atributu </w:t>
      </w:r>
      <w:r w:rsidRPr="00AD1A88">
        <w:rPr>
          <w:rFonts w:cs="Arial"/>
          <w:i/>
          <w:iCs/>
          <w:lang w:eastAsia="x-none"/>
        </w:rPr>
        <w:t>WantAuthnRequestsSigned</w:t>
      </w:r>
      <w:r>
        <w:rPr>
          <w:rFonts w:cs="Arial"/>
          <w:lang w:eastAsia="x-none"/>
        </w:rPr>
        <w:t xml:space="preserve"> v metadatech z IdP. Pro podepsání je zapotřebí mít vyplněný keystore.</w:t>
      </w:r>
    </w:p>
    <w:p w14:paraId="33C02C35" w14:textId="77777777" w:rsidR="00A03AA8" w:rsidRDefault="00A03AA8" w:rsidP="00A03AA8">
      <w:pPr>
        <w:ind w:left="1416"/>
        <w:textAlignment w:val="auto"/>
        <w:rPr>
          <w:rFonts w:cs="Arial"/>
          <w:lang w:eastAsia="x-none"/>
        </w:rPr>
      </w:pPr>
    </w:p>
    <w:p w14:paraId="7A14F3AE" w14:textId="77777777" w:rsidR="00A03AA8" w:rsidRDefault="00A03AA8" w:rsidP="00A03AA8">
      <w:pPr>
        <w:ind w:left="1416"/>
        <w:textAlignment w:val="auto"/>
        <w:rPr>
          <w:rFonts w:cs="Arial"/>
          <w:lang w:eastAsia="x-none"/>
        </w:rPr>
      </w:pPr>
      <w:r>
        <w:rPr>
          <w:rFonts w:cs="Arial"/>
          <w:b/>
          <w:bCs/>
          <w:lang w:eastAsia="x-none"/>
        </w:rPr>
        <w:t xml:space="preserve">Logovat SAML: </w:t>
      </w:r>
      <w:r>
        <w:rPr>
          <w:rFonts w:cs="Arial"/>
          <w:lang w:eastAsia="x-none"/>
        </w:rPr>
        <w:t>Zapne úroveň logování pro SAML knihovny na úroveň debug. Loguje velké množství dat a log se tak stává nepřehledným. Doporučujeme zapínat pouze při řešení problémů se SAML autentizací.</w:t>
      </w:r>
    </w:p>
    <w:p w14:paraId="2B0E7929" w14:textId="77777777" w:rsidR="00957F1E" w:rsidRDefault="00957F1E" w:rsidP="00A03AA8">
      <w:pPr>
        <w:ind w:left="1416"/>
        <w:textAlignment w:val="auto"/>
        <w:rPr>
          <w:rFonts w:cs="Arial"/>
          <w:lang w:eastAsia="x-none"/>
        </w:rPr>
      </w:pPr>
    </w:p>
    <w:p w14:paraId="702CCBC9" w14:textId="53EC899E" w:rsidR="00957F1E" w:rsidRDefault="00957F1E" w:rsidP="00957F1E">
      <w:pPr>
        <w:ind w:left="708"/>
        <w:textAlignment w:val="auto"/>
        <w:rPr>
          <w:rFonts w:cs="Arial"/>
          <w:b/>
          <w:bCs/>
          <w:lang w:eastAsia="x-none"/>
        </w:rPr>
      </w:pPr>
      <w:bookmarkStart w:id="51" w:name="Generovani_sp_metadat"/>
      <w:bookmarkStart w:id="52" w:name="Adm_objekt"/>
      <w:r>
        <w:rPr>
          <w:rFonts w:cs="Arial"/>
          <w:b/>
          <w:bCs/>
          <w:lang w:eastAsia="x-none"/>
        </w:rPr>
        <w:t>Generování SP metadat</w:t>
      </w:r>
      <w:bookmarkEnd w:id="51"/>
      <w:r>
        <w:rPr>
          <w:rFonts w:cs="Arial"/>
          <w:b/>
          <w:bCs/>
          <w:lang w:eastAsia="x-none"/>
        </w:rPr>
        <w:t>:</w:t>
      </w:r>
    </w:p>
    <w:p w14:paraId="343E372C" w14:textId="122D7B21" w:rsidR="00AB5C0A" w:rsidRDefault="00E524CF" w:rsidP="00957F1E">
      <w:pPr>
        <w:ind w:left="708"/>
        <w:textAlignment w:val="auto"/>
        <w:rPr>
          <w:rFonts w:cs="Arial"/>
          <w:lang w:eastAsia="x-none"/>
        </w:rPr>
      </w:pPr>
      <w:r w:rsidRPr="006A32CA">
        <w:rPr>
          <w:rFonts w:cs="Arial"/>
          <w:lang w:eastAsia="x-none"/>
        </w:rPr>
        <w:t>Kromě</w:t>
      </w:r>
      <w:r>
        <w:rPr>
          <w:rFonts w:cs="Arial"/>
          <w:lang w:eastAsia="x-none"/>
        </w:rPr>
        <w:t xml:space="preserve"> zák</w:t>
      </w:r>
      <w:r w:rsidR="00AC4365">
        <w:rPr>
          <w:rFonts w:cs="Arial"/>
          <w:lang w:eastAsia="x-none"/>
        </w:rPr>
        <w:t xml:space="preserve">ladního </w:t>
      </w:r>
      <w:r w:rsidR="00DE4ED1">
        <w:rPr>
          <w:rFonts w:cs="Arial"/>
          <w:lang w:eastAsia="x-none"/>
        </w:rPr>
        <w:t xml:space="preserve">generování metadat </w:t>
      </w:r>
      <w:r w:rsidR="00366C56">
        <w:rPr>
          <w:rFonts w:cs="Arial"/>
          <w:lang w:eastAsia="x-none"/>
        </w:rPr>
        <w:t>je možné</w:t>
      </w:r>
      <w:r w:rsidR="00DE4ED1">
        <w:rPr>
          <w:rFonts w:cs="Arial"/>
          <w:lang w:eastAsia="x-none"/>
        </w:rPr>
        <w:t xml:space="preserve"> parametricky doplnit dodatečné informace. Pro jejich doplnění je </w:t>
      </w:r>
      <w:r w:rsidR="004A6902">
        <w:rPr>
          <w:rFonts w:cs="Arial"/>
          <w:lang w:eastAsia="x-none"/>
        </w:rPr>
        <w:t xml:space="preserve">nutné </w:t>
      </w:r>
      <w:r w:rsidR="00DE4ED1">
        <w:rPr>
          <w:rFonts w:cs="Arial"/>
          <w:lang w:eastAsia="x-none"/>
        </w:rPr>
        <w:t>ručně upravit</w:t>
      </w:r>
      <w:r w:rsidR="004A6902">
        <w:rPr>
          <w:rFonts w:cs="Arial"/>
          <w:lang w:eastAsia="x-none"/>
        </w:rPr>
        <w:t xml:space="preserve"> soubor</w:t>
      </w:r>
      <w:r w:rsidR="00DE4ED1">
        <w:rPr>
          <w:rFonts w:cs="Arial"/>
          <w:lang w:eastAsia="x-none"/>
        </w:rPr>
        <w:t xml:space="preserve"> </w:t>
      </w:r>
      <w:r w:rsidR="00DE4ED1">
        <w:rPr>
          <w:rFonts w:cs="Arial"/>
          <w:b/>
          <w:bCs/>
          <w:lang w:eastAsia="x-none"/>
        </w:rPr>
        <w:t>config_local.properties</w:t>
      </w:r>
      <w:r w:rsidR="00DE4ED1">
        <w:rPr>
          <w:rFonts w:cs="Arial"/>
          <w:lang w:eastAsia="x-none"/>
        </w:rPr>
        <w:t xml:space="preserve"> v</w:t>
      </w:r>
      <w:r w:rsidR="004A6902">
        <w:rPr>
          <w:rFonts w:cs="Arial"/>
          <w:lang w:eastAsia="x-none"/>
        </w:rPr>
        <w:t xml:space="preserve"> archivu</w:t>
      </w:r>
      <w:r w:rsidR="00DE4ED1">
        <w:rPr>
          <w:rFonts w:cs="Arial"/>
          <w:lang w:eastAsia="x-none"/>
        </w:rPr>
        <w:t> </w:t>
      </w:r>
      <w:r w:rsidR="00DE4ED1">
        <w:rPr>
          <w:rFonts w:cs="Arial"/>
          <w:b/>
          <w:bCs/>
          <w:lang w:eastAsia="x-none"/>
        </w:rPr>
        <w:t>config_egje.jar</w:t>
      </w:r>
      <w:r w:rsidR="00DE4ED1">
        <w:rPr>
          <w:rFonts w:cs="Arial"/>
          <w:lang w:eastAsia="x-none"/>
        </w:rPr>
        <w:t>.</w:t>
      </w:r>
      <w:r w:rsidR="00D91B3A">
        <w:rPr>
          <w:rFonts w:cs="Arial"/>
          <w:lang w:eastAsia="x-none"/>
        </w:rPr>
        <w:t xml:space="preserve"> Pro tyto atributy lze </w:t>
      </w:r>
      <w:r w:rsidR="004847D3">
        <w:rPr>
          <w:rFonts w:cs="Arial"/>
          <w:lang w:eastAsia="x-none"/>
        </w:rPr>
        <w:t xml:space="preserve">obvykle </w:t>
      </w:r>
      <w:r w:rsidR="00D91B3A">
        <w:rPr>
          <w:rFonts w:cs="Arial"/>
          <w:lang w:eastAsia="x-none"/>
        </w:rPr>
        <w:t xml:space="preserve">nastavit více hodnot </w:t>
      </w:r>
      <w:r w:rsidR="004B28A6">
        <w:rPr>
          <w:rFonts w:cs="Arial"/>
          <w:lang w:eastAsia="x-none"/>
        </w:rPr>
        <w:t>např</w:t>
      </w:r>
      <w:r w:rsidR="004847D3">
        <w:rPr>
          <w:rFonts w:cs="Arial"/>
          <w:lang w:eastAsia="x-none"/>
        </w:rPr>
        <w:t>íklad</w:t>
      </w:r>
      <w:r w:rsidR="004B28A6">
        <w:rPr>
          <w:rFonts w:cs="Arial"/>
          <w:lang w:eastAsia="x-none"/>
        </w:rPr>
        <w:t xml:space="preserve"> pro každý jazyk vlastní hodnotu.</w:t>
      </w:r>
    </w:p>
    <w:p w14:paraId="7906F451" w14:textId="1A4890D9" w:rsidR="00BD770C" w:rsidRDefault="00BD770C" w:rsidP="00957F1E">
      <w:pPr>
        <w:ind w:left="708"/>
        <w:textAlignment w:val="auto"/>
        <w:rPr>
          <w:rFonts w:cs="Arial"/>
          <w:lang w:eastAsia="x-none"/>
        </w:rPr>
      </w:pPr>
      <w:r>
        <w:rPr>
          <w:rFonts w:cs="Arial"/>
          <w:lang w:eastAsia="x-none"/>
        </w:rPr>
        <w:t xml:space="preserve">Aby se správně zobrazovala čeština, je potřeba upravovat soubor v kódování </w:t>
      </w:r>
      <w:r w:rsidR="00F2259D">
        <w:rPr>
          <w:rFonts w:cs="Arial"/>
          <w:lang w:eastAsia="x-none"/>
        </w:rPr>
        <w:t>ISO-8859-1.</w:t>
      </w:r>
    </w:p>
    <w:p w14:paraId="4436C713" w14:textId="63516396" w:rsidR="00DE4ED1" w:rsidRDefault="00640A33" w:rsidP="00957F1E">
      <w:pPr>
        <w:ind w:left="708"/>
        <w:textAlignment w:val="auto"/>
        <w:rPr>
          <w:rFonts w:cs="Arial"/>
          <w:lang w:eastAsia="x-none"/>
        </w:rPr>
      </w:pPr>
      <w:r>
        <w:rPr>
          <w:rFonts w:cs="Arial"/>
          <w:lang w:eastAsia="x-none"/>
        </w:rPr>
        <w:t xml:space="preserve">Doplnit </w:t>
      </w:r>
      <w:r w:rsidR="004847D3">
        <w:rPr>
          <w:rFonts w:cs="Arial"/>
          <w:lang w:eastAsia="x-none"/>
        </w:rPr>
        <w:t xml:space="preserve">lze následující </w:t>
      </w:r>
      <w:r>
        <w:rPr>
          <w:rFonts w:cs="Arial"/>
          <w:lang w:eastAsia="x-none"/>
        </w:rPr>
        <w:t>oblasti:</w:t>
      </w:r>
    </w:p>
    <w:p w14:paraId="10298F30" w14:textId="77777777" w:rsidR="00640A33" w:rsidRDefault="00640A33" w:rsidP="00957F1E">
      <w:pPr>
        <w:ind w:left="708"/>
        <w:textAlignment w:val="auto"/>
        <w:rPr>
          <w:rFonts w:cs="Arial"/>
          <w:lang w:eastAsia="x-none"/>
        </w:rPr>
      </w:pPr>
    </w:p>
    <w:p w14:paraId="789DFB3E" w14:textId="2B1489E9" w:rsidR="00640A33" w:rsidRPr="006A32CA" w:rsidRDefault="005477EB" w:rsidP="006A32CA">
      <w:pPr>
        <w:pStyle w:val="Odstavecseseznamem"/>
        <w:numPr>
          <w:ilvl w:val="1"/>
          <w:numId w:val="55"/>
        </w:numPr>
        <w:textAlignment w:val="auto"/>
        <w:rPr>
          <w:rFonts w:cs="Arial"/>
          <w:b/>
          <w:bCs/>
          <w:lang w:eastAsia="x-none"/>
        </w:rPr>
      </w:pPr>
      <w:r w:rsidRPr="006A32CA">
        <w:rPr>
          <w:rFonts w:cs="Arial"/>
          <w:b/>
          <w:bCs/>
          <w:lang w:eastAsia="x-none"/>
        </w:rPr>
        <w:t xml:space="preserve">UIInfo </w:t>
      </w:r>
      <w:r w:rsidR="00DB4BA5" w:rsidRPr="006A32CA">
        <w:rPr>
          <w:rFonts w:cs="Arial"/>
          <w:b/>
          <w:bCs/>
          <w:lang w:eastAsia="x-none"/>
        </w:rPr>
        <w:t>–</w:t>
      </w:r>
      <w:r w:rsidRPr="006A32CA">
        <w:rPr>
          <w:rFonts w:cs="Arial"/>
          <w:b/>
          <w:bCs/>
          <w:lang w:eastAsia="x-none"/>
        </w:rPr>
        <w:t xml:space="preserve"> </w:t>
      </w:r>
      <w:r w:rsidR="00DB4BA5" w:rsidRPr="006A32CA">
        <w:rPr>
          <w:rFonts w:cs="Arial"/>
          <w:b/>
          <w:bCs/>
          <w:lang w:eastAsia="x-none"/>
        </w:rPr>
        <w:t>Element UI</w:t>
      </w:r>
      <w:r w:rsidR="008F54A2" w:rsidRPr="006A32CA">
        <w:rPr>
          <w:rFonts w:cs="Arial"/>
          <w:b/>
          <w:bCs/>
          <w:lang w:eastAsia="x-none"/>
        </w:rPr>
        <w:t>Info v elementu Extensions</w:t>
      </w:r>
    </w:p>
    <w:p w14:paraId="018D99DB" w14:textId="77777777" w:rsidR="00C65D5C" w:rsidRDefault="00AB14DD" w:rsidP="00B93AF6">
      <w:pPr>
        <w:pStyle w:val="Odstavecseseznamem"/>
        <w:numPr>
          <w:ilvl w:val="2"/>
          <w:numId w:val="55"/>
        </w:numPr>
        <w:textAlignment w:val="auto"/>
        <w:rPr>
          <w:rFonts w:cs="Arial"/>
          <w:lang w:eastAsia="x-none"/>
        </w:rPr>
      </w:pPr>
      <w:r w:rsidRPr="006A32CA">
        <w:rPr>
          <w:rFonts w:cs="Arial"/>
          <w:lang w:eastAsia="x-none"/>
        </w:rPr>
        <w:t>Slouží k dodatečnému nastavení informací o spouštěné aplikaci.</w:t>
      </w:r>
    </w:p>
    <w:p w14:paraId="5EE6EC5C" w14:textId="77777777" w:rsidR="005801E9" w:rsidRDefault="005B00AD" w:rsidP="00B93AF6">
      <w:pPr>
        <w:pStyle w:val="Odstavecseseznamem"/>
        <w:numPr>
          <w:ilvl w:val="2"/>
          <w:numId w:val="55"/>
        </w:numPr>
        <w:textAlignment w:val="auto"/>
        <w:rPr>
          <w:rFonts w:cs="Arial"/>
          <w:lang w:eastAsia="x-none"/>
        </w:rPr>
      </w:pPr>
      <w:r w:rsidRPr="006A32CA">
        <w:rPr>
          <w:rFonts w:cs="Arial"/>
          <w:lang w:eastAsia="x-none"/>
        </w:rPr>
        <w:t xml:space="preserve">Nastavit </w:t>
      </w:r>
      <w:r w:rsidR="009B3023">
        <w:rPr>
          <w:rFonts w:cs="Arial"/>
          <w:lang w:eastAsia="x-none"/>
        </w:rPr>
        <w:t xml:space="preserve">lze </w:t>
      </w:r>
      <w:r w:rsidRPr="006A32CA">
        <w:rPr>
          <w:rFonts w:cs="Arial"/>
          <w:lang w:eastAsia="x-none"/>
        </w:rPr>
        <w:t xml:space="preserve">tyto elementy: </w:t>
      </w:r>
      <w:r w:rsidRPr="006A32CA">
        <w:rPr>
          <w:rFonts w:cs="Arial"/>
          <w:i/>
          <w:lang w:eastAsia="x-none"/>
        </w:rPr>
        <w:t>Description, DisplayName, InformationUrl</w:t>
      </w:r>
      <w:r w:rsidRPr="006A32CA">
        <w:rPr>
          <w:rFonts w:cs="Arial"/>
          <w:lang w:eastAsia="x-none"/>
        </w:rPr>
        <w:t xml:space="preserve">. </w:t>
      </w:r>
    </w:p>
    <w:p w14:paraId="3917682D" w14:textId="7893F33A" w:rsidR="00AB14DD" w:rsidRPr="006A32CA" w:rsidRDefault="005B00AD" w:rsidP="006A32CA">
      <w:pPr>
        <w:pStyle w:val="Odstavecseseznamem"/>
        <w:numPr>
          <w:ilvl w:val="2"/>
          <w:numId w:val="55"/>
        </w:numPr>
        <w:textAlignment w:val="auto"/>
        <w:rPr>
          <w:rFonts w:cs="Arial"/>
          <w:lang w:eastAsia="x-none"/>
        </w:rPr>
      </w:pPr>
      <w:r w:rsidRPr="006A32CA">
        <w:rPr>
          <w:rFonts w:cs="Arial"/>
          <w:lang w:eastAsia="x-none"/>
        </w:rPr>
        <w:t xml:space="preserve">Pro každý element se nastaví atribut </w:t>
      </w:r>
      <w:r w:rsidRPr="006A32CA">
        <w:rPr>
          <w:rFonts w:cs="Arial"/>
          <w:i/>
          <w:iCs/>
          <w:lang w:eastAsia="x-none"/>
        </w:rPr>
        <w:t>lang</w:t>
      </w:r>
      <w:r w:rsidR="00F64988" w:rsidRPr="006A32CA">
        <w:rPr>
          <w:rFonts w:cs="Arial"/>
          <w:i/>
          <w:iCs/>
          <w:lang w:eastAsia="x-none"/>
        </w:rPr>
        <w:t xml:space="preserve"> </w:t>
      </w:r>
      <w:r w:rsidR="00F64988" w:rsidRPr="006A32CA">
        <w:rPr>
          <w:rFonts w:cs="Arial"/>
          <w:lang w:eastAsia="x-none"/>
        </w:rPr>
        <w:t xml:space="preserve">obsahující </w:t>
      </w:r>
      <w:r w:rsidR="00FC3F25" w:rsidRPr="006A32CA">
        <w:rPr>
          <w:rFonts w:cs="Arial"/>
          <w:lang w:eastAsia="x-none"/>
        </w:rPr>
        <w:t>jazyk</w:t>
      </w:r>
      <w:r w:rsidR="005C2492" w:rsidRPr="006A32CA">
        <w:rPr>
          <w:rFonts w:cs="Arial"/>
          <w:lang w:eastAsia="x-none"/>
        </w:rPr>
        <w:t>,</w:t>
      </w:r>
      <w:r w:rsidR="00FC3F25" w:rsidRPr="006A32CA">
        <w:rPr>
          <w:rFonts w:cs="Arial"/>
          <w:lang w:eastAsia="x-none"/>
        </w:rPr>
        <w:t xml:space="preserve"> pro </w:t>
      </w:r>
      <w:r w:rsidR="005C2492" w:rsidRPr="006A32CA">
        <w:rPr>
          <w:rFonts w:cs="Arial"/>
          <w:lang w:eastAsia="x-none"/>
        </w:rPr>
        <w:t>který</w:t>
      </w:r>
      <w:r w:rsidR="00FC3F25" w:rsidRPr="006A32CA">
        <w:rPr>
          <w:rFonts w:cs="Arial"/>
          <w:lang w:eastAsia="x-none"/>
        </w:rPr>
        <w:t xml:space="preserve"> jsou informace </w:t>
      </w:r>
      <w:r w:rsidR="005C2492" w:rsidRPr="006A32CA">
        <w:rPr>
          <w:rFonts w:cs="Arial"/>
          <w:lang w:eastAsia="x-none"/>
        </w:rPr>
        <w:t>vyplněny</w:t>
      </w:r>
      <w:r w:rsidR="00FC3F25" w:rsidRPr="006A32CA">
        <w:rPr>
          <w:rFonts w:cs="Arial"/>
          <w:lang w:eastAsia="x-none"/>
        </w:rPr>
        <w:t>.</w:t>
      </w:r>
    </w:p>
    <w:p w14:paraId="2F4D3EF0" w14:textId="7183B57B" w:rsidR="00635E55" w:rsidRDefault="00635E55" w:rsidP="00B93AF6">
      <w:pPr>
        <w:pStyle w:val="Odstavecseseznamem"/>
        <w:numPr>
          <w:ilvl w:val="2"/>
          <w:numId w:val="55"/>
        </w:numPr>
        <w:textAlignment w:val="auto"/>
        <w:rPr>
          <w:rFonts w:cs="Arial"/>
          <w:lang w:eastAsia="x-none"/>
        </w:rPr>
      </w:pPr>
      <w:r w:rsidRPr="006A32CA">
        <w:rPr>
          <w:rFonts w:cs="Arial"/>
          <w:lang w:eastAsia="x-none"/>
        </w:rPr>
        <w:t>Příklad nastavení v properties:</w:t>
      </w:r>
    </w:p>
    <w:p w14:paraId="6CC09211" w14:textId="77777777" w:rsidR="00BE075C" w:rsidRPr="006A32CA" w:rsidRDefault="00BE075C" w:rsidP="006A32CA">
      <w:pPr>
        <w:pStyle w:val="Odstavecseseznamem"/>
        <w:ind w:left="2160"/>
        <w:textAlignment w:val="auto"/>
        <w:rPr>
          <w:rFonts w:cs="Arial"/>
          <w:lang w:eastAsia="x-none"/>
        </w:rPr>
      </w:pPr>
    </w:p>
    <w:p w14:paraId="41743888" w14:textId="77777777" w:rsidR="00635E55" w:rsidRPr="006A32CA" w:rsidRDefault="00635E55" w:rsidP="006A32CA">
      <w:pPr>
        <w:ind w:left="2832"/>
        <w:textAlignment w:val="auto"/>
        <w:rPr>
          <w:rFonts w:cs="Arial"/>
          <w:lang w:eastAsia="x-none"/>
        </w:rPr>
      </w:pPr>
      <w:r w:rsidRPr="006A32CA">
        <w:rPr>
          <w:rFonts w:cs="Arial"/>
          <w:lang w:eastAsia="x-none"/>
        </w:rPr>
        <w:t>saml_extensions_uiinfo[0].displayname=EGJE CZ</w:t>
      </w:r>
    </w:p>
    <w:p w14:paraId="22A99B7D" w14:textId="77777777" w:rsidR="00635E55" w:rsidRPr="006A32CA" w:rsidRDefault="00635E55" w:rsidP="006A32CA">
      <w:pPr>
        <w:ind w:left="2832"/>
        <w:textAlignment w:val="auto"/>
        <w:rPr>
          <w:rFonts w:cs="Arial"/>
          <w:lang w:eastAsia="x-none"/>
        </w:rPr>
      </w:pPr>
      <w:r w:rsidRPr="006A32CA">
        <w:rPr>
          <w:rFonts w:cs="Arial"/>
          <w:lang w:eastAsia="x-none"/>
        </w:rPr>
        <w:t>saml_extensions_uiinfo[0].description=Personálně-mzdový systém</w:t>
      </w:r>
    </w:p>
    <w:p w14:paraId="5FBEDB55" w14:textId="77777777" w:rsidR="00635E55" w:rsidRPr="006A32CA" w:rsidRDefault="00635E55" w:rsidP="006A32CA">
      <w:pPr>
        <w:ind w:left="2832"/>
        <w:textAlignment w:val="auto"/>
        <w:rPr>
          <w:rFonts w:cs="Arial"/>
          <w:lang w:eastAsia="x-none"/>
        </w:rPr>
      </w:pPr>
      <w:r w:rsidRPr="006A32CA">
        <w:rPr>
          <w:rFonts w:cs="Arial"/>
          <w:lang w:eastAsia="x-none"/>
        </w:rPr>
        <w:t>saml_extensions_uiinfo[0].informationurl=https://elanor.cz</w:t>
      </w:r>
    </w:p>
    <w:p w14:paraId="0D5CFDB5" w14:textId="37F12C50" w:rsidR="00635E55" w:rsidRPr="006A32CA" w:rsidRDefault="00635E55" w:rsidP="006A32CA">
      <w:pPr>
        <w:ind w:left="2832"/>
        <w:textAlignment w:val="auto"/>
        <w:rPr>
          <w:rFonts w:cs="Arial"/>
          <w:lang w:eastAsia="x-none"/>
        </w:rPr>
      </w:pPr>
      <w:r w:rsidRPr="006A32CA">
        <w:rPr>
          <w:rFonts w:cs="Arial"/>
          <w:lang w:eastAsia="x-none"/>
        </w:rPr>
        <w:t>saml_extensions_uiinfo[0].lang=cs</w:t>
      </w:r>
    </w:p>
    <w:p w14:paraId="70317665" w14:textId="71B00357" w:rsidR="004B28A6" w:rsidRDefault="004B28A6" w:rsidP="006A32CA">
      <w:pPr>
        <w:ind w:left="1413"/>
        <w:textAlignment w:val="auto"/>
        <w:rPr>
          <w:rFonts w:cs="Arial"/>
          <w:lang w:eastAsia="x-none"/>
        </w:rPr>
      </w:pPr>
    </w:p>
    <w:p w14:paraId="3CD6D7F9" w14:textId="7C1E4081" w:rsidR="00D61504" w:rsidRPr="006A32CA" w:rsidRDefault="00D61504" w:rsidP="006A32CA">
      <w:pPr>
        <w:pStyle w:val="Odstavecseseznamem"/>
        <w:numPr>
          <w:ilvl w:val="1"/>
          <w:numId w:val="55"/>
        </w:numPr>
        <w:textAlignment w:val="auto"/>
        <w:rPr>
          <w:rFonts w:cs="Arial"/>
          <w:b/>
          <w:bCs/>
          <w:lang w:eastAsia="x-none"/>
        </w:rPr>
      </w:pPr>
      <w:r w:rsidRPr="006A32CA">
        <w:rPr>
          <w:rFonts w:cs="Arial"/>
          <w:b/>
          <w:bCs/>
          <w:lang w:eastAsia="x-none"/>
        </w:rPr>
        <w:t>Organization</w:t>
      </w:r>
      <w:r w:rsidR="00D34CE7">
        <w:rPr>
          <w:rFonts w:cs="Arial"/>
          <w:b/>
          <w:bCs/>
          <w:lang w:eastAsia="x-none"/>
        </w:rPr>
        <w:tab/>
      </w:r>
    </w:p>
    <w:p w14:paraId="09AB174B" w14:textId="77777777" w:rsidR="00D34CE7" w:rsidRDefault="00D61504" w:rsidP="00B93AF6">
      <w:pPr>
        <w:pStyle w:val="Odstavecseseznamem"/>
        <w:numPr>
          <w:ilvl w:val="2"/>
          <w:numId w:val="55"/>
        </w:numPr>
        <w:textAlignment w:val="auto"/>
        <w:rPr>
          <w:rFonts w:cs="Arial"/>
          <w:lang w:eastAsia="x-none"/>
        </w:rPr>
      </w:pPr>
      <w:r w:rsidRPr="006A32CA">
        <w:rPr>
          <w:rFonts w:cs="Arial"/>
          <w:lang w:eastAsia="x-none"/>
        </w:rPr>
        <w:t>Slouží k dodatečnému nastavení informací o organizaci</w:t>
      </w:r>
      <w:r w:rsidR="00F46070" w:rsidRPr="006A32CA">
        <w:rPr>
          <w:rFonts w:cs="Arial"/>
          <w:lang w:eastAsia="x-none"/>
        </w:rPr>
        <w:t>.</w:t>
      </w:r>
    </w:p>
    <w:p w14:paraId="64079621" w14:textId="77777777" w:rsidR="00403E14" w:rsidRPr="006A32CA" w:rsidRDefault="00BB1C72" w:rsidP="00B93AF6">
      <w:pPr>
        <w:pStyle w:val="Odstavecseseznamem"/>
        <w:numPr>
          <w:ilvl w:val="2"/>
          <w:numId w:val="55"/>
        </w:numPr>
        <w:textAlignment w:val="auto"/>
        <w:rPr>
          <w:rFonts w:cs="Arial"/>
          <w:lang w:eastAsia="x-none"/>
        </w:rPr>
      </w:pPr>
      <w:r w:rsidRPr="006A32CA">
        <w:rPr>
          <w:rFonts w:cs="Arial"/>
          <w:lang w:eastAsia="x-none"/>
        </w:rPr>
        <w:t xml:space="preserve">Nastavit </w:t>
      </w:r>
      <w:r w:rsidR="00D34CE7">
        <w:rPr>
          <w:rFonts w:cs="Arial"/>
          <w:lang w:eastAsia="x-none"/>
        </w:rPr>
        <w:t xml:space="preserve">lze </w:t>
      </w:r>
      <w:r w:rsidRPr="006A32CA">
        <w:rPr>
          <w:rFonts w:cs="Arial"/>
          <w:lang w:eastAsia="x-none"/>
        </w:rPr>
        <w:t xml:space="preserve">tyto elementy: </w:t>
      </w:r>
      <w:r w:rsidRPr="006A32CA">
        <w:rPr>
          <w:rFonts w:cs="Arial"/>
          <w:i/>
          <w:iCs/>
          <w:lang w:eastAsia="x-none"/>
        </w:rPr>
        <w:t>name, displayname, url</w:t>
      </w:r>
      <w:r w:rsidR="005C3D7A" w:rsidRPr="006A32CA">
        <w:rPr>
          <w:rFonts w:cs="Arial"/>
          <w:i/>
          <w:iCs/>
          <w:lang w:eastAsia="x-none"/>
        </w:rPr>
        <w:t>.</w:t>
      </w:r>
    </w:p>
    <w:p w14:paraId="77C56879" w14:textId="60F44B1E" w:rsidR="005C2492" w:rsidRPr="006A32CA" w:rsidRDefault="005C3D7A" w:rsidP="006A32CA">
      <w:pPr>
        <w:pStyle w:val="Odstavecseseznamem"/>
        <w:numPr>
          <w:ilvl w:val="2"/>
          <w:numId w:val="55"/>
        </w:numPr>
        <w:textAlignment w:val="auto"/>
        <w:rPr>
          <w:rFonts w:cs="Arial"/>
          <w:lang w:eastAsia="x-none"/>
        </w:rPr>
      </w:pPr>
      <w:r w:rsidRPr="006A32CA">
        <w:rPr>
          <w:rFonts w:cs="Arial"/>
          <w:lang w:eastAsia="x-none"/>
        </w:rPr>
        <w:t>Pro každý element se nastaví atribut</w:t>
      </w:r>
      <w:r w:rsidR="00BB1C72" w:rsidRPr="006A32CA">
        <w:rPr>
          <w:rFonts w:cs="Arial"/>
          <w:i/>
          <w:iCs/>
          <w:lang w:eastAsia="x-none"/>
        </w:rPr>
        <w:t xml:space="preserve"> lang</w:t>
      </w:r>
      <w:r w:rsidR="00860858" w:rsidRPr="006A32CA">
        <w:rPr>
          <w:rFonts w:cs="Arial"/>
          <w:lang w:eastAsia="x-none"/>
        </w:rPr>
        <w:t>, o</w:t>
      </w:r>
      <w:r w:rsidRPr="006A32CA">
        <w:rPr>
          <w:rFonts w:cs="Arial"/>
          <w:lang w:eastAsia="x-none"/>
        </w:rPr>
        <w:t>bsahující jazyk, pro kt</w:t>
      </w:r>
      <w:r w:rsidR="005C2492" w:rsidRPr="006A32CA">
        <w:rPr>
          <w:rFonts w:cs="Arial"/>
          <w:lang w:eastAsia="x-none"/>
        </w:rPr>
        <w:t>erý jsou informace vyplněny.</w:t>
      </w:r>
      <w:r w:rsidR="00BB1C72" w:rsidRPr="006A32CA">
        <w:rPr>
          <w:rFonts w:cs="Arial"/>
          <w:lang w:eastAsia="x-none"/>
        </w:rPr>
        <w:t xml:space="preserve"> </w:t>
      </w:r>
    </w:p>
    <w:p w14:paraId="4504A8DE" w14:textId="7BB755AB" w:rsidR="00BE075C" w:rsidRDefault="005C2492">
      <w:pPr>
        <w:pStyle w:val="Odstavecseseznamem"/>
        <w:numPr>
          <w:ilvl w:val="2"/>
          <w:numId w:val="55"/>
        </w:numPr>
        <w:textAlignment w:val="auto"/>
        <w:rPr>
          <w:rFonts w:cs="Arial"/>
          <w:lang w:eastAsia="x-none"/>
        </w:rPr>
      </w:pPr>
      <w:r w:rsidRPr="006A32CA">
        <w:rPr>
          <w:rFonts w:cs="Arial"/>
          <w:lang w:eastAsia="x-none"/>
        </w:rPr>
        <w:t>Příklad nastavení v properties:</w:t>
      </w:r>
    </w:p>
    <w:p w14:paraId="43CAB668" w14:textId="2981E39B" w:rsidR="005C2492" w:rsidRPr="006A32CA" w:rsidRDefault="00C43222" w:rsidP="006A32CA">
      <w:pPr>
        <w:ind w:left="2832"/>
        <w:textAlignment w:val="auto"/>
        <w:rPr>
          <w:rFonts w:cs="Arial"/>
          <w:lang w:eastAsia="x-none"/>
        </w:rPr>
      </w:pPr>
      <w:r>
        <w:rPr>
          <w:rFonts w:cs="Arial"/>
          <w:lang w:eastAsia="x-none"/>
        </w:rPr>
        <w:br/>
      </w:r>
      <w:r w:rsidR="005C2492" w:rsidRPr="006A32CA">
        <w:rPr>
          <w:rFonts w:cs="Arial"/>
          <w:lang w:eastAsia="x-none"/>
        </w:rPr>
        <w:t>saml_organization[0].name=Elanor</w:t>
      </w:r>
      <w:r w:rsidR="005C2492" w:rsidRPr="006A32CA">
        <w:rPr>
          <w:rFonts w:cs="Arial"/>
          <w:lang w:eastAsia="x-none"/>
        </w:rPr>
        <w:br/>
        <w:t>saml_organization[0].displayname=Elanor</w:t>
      </w:r>
      <w:r w:rsidR="005C2492" w:rsidRPr="006A32CA">
        <w:rPr>
          <w:rFonts w:cs="Arial"/>
          <w:lang w:eastAsia="x-none"/>
        </w:rPr>
        <w:br/>
        <w:t>saml_organization[0].url=https://elanor.cz</w:t>
      </w:r>
      <w:r w:rsidR="005C2492" w:rsidRPr="006A32CA">
        <w:rPr>
          <w:rFonts w:cs="Arial"/>
          <w:lang w:eastAsia="x-none"/>
        </w:rPr>
        <w:br/>
        <w:t>saml_organization[0].lang=cs</w:t>
      </w:r>
    </w:p>
    <w:p w14:paraId="5BCA51F3" w14:textId="7537AD00" w:rsidR="00D61504" w:rsidRDefault="00D61504" w:rsidP="00BE075C">
      <w:pPr>
        <w:ind w:left="1416"/>
        <w:textAlignment w:val="auto"/>
        <w:rPr>
          <w:rFonts w:cs="Arial"/>
          <w:lang w:eastAsia="x-none"/>
        </w:rPr>
      </w:pPr>
    </w:p>
    <w:p w14:paraId="4F4A7FD9" w14:textId="020C68F4" w:rsidR="005C2492" w:rsidRPr="006A32CA" w:rsidRDefault="00B21271" w:rsidP="006A32CA">
      <w:pPr>
        <w:pStyle w:val="Odstavecseseznamem"/>
        <w:numPr>
          <w:ilvl w:val="1"/>
          <w:numId w:val="55"/>
        </w:numPr>
        <w:textAlignment w:val="auto"/>
        <w:rPr>
          <w:rFonts w:cs="Arial"/>
          <w:b/>
          <w:bCs/>
          <w:lang w:eastAsia="x-none"/>
        </w:rPr>
      </w:pPr>
      <w:r w:rsidRPr="006A32CA">
        <w:rPr>
          <w:rFonts w:cs="Arial"/>
          <w:b/>
          <w:bCs/>
          <w:lang w:eastAsia="x-none"/>
        </w:rPr>
        <w:t>ContactPerson</w:t>
      </w:r>
    </w:p>
    <w:p w14:paraId="34EA8EA3" w14:textId="77777777" w:rsidR="00BE075C" w:rsidRDefault="00466B2D" w:rsidP="00B93AF6">
      <w:pPr>
        <w:pStyle w:val="Odstavecseseznamem"/>
        <w:numPr>
          <w:ilvl w:val="2"/>
          <w:numId w:val="55"/>
        </w:numPr>
        <w:textAlignment w:val="auto"/>
        <w:rPr>
          <w:rFonts w:cs="Arial"/>
          <w:lang w:eastAsia="x-none"/>
        </w:rPr>
      </w:pPr>
      <w:r w:rsidRPr="006A32CA">
        <w:rPr>
          <w:rFonts w:cs="Arial"/>
          <w:lang w:eastAsia="x-none"/>
        </w:rPr>
        <w:t>Slouží k zadání kontaktní osoby</w:t>
      </w:r>
      <w:r w:rsidR="002C54D4" w:rsidRPr="006A32CA">
        <w:rPr>
          <w:rFonts w:cs="Arial"/>
          <w:lang w:eastAsia="x-none"/>
        </w:rPr>
        <w:t>.</w:t>
      </w:r>
    </w:p>
    <w:p w14:paraId="5B81ABA8" w14:textId="2947E487" w:rsidR="00BE075C" w:rsidRDefault="002C54D4" w:rsidP="00B93AF6">
      <w:pPr>
        <w:pStyle w:val="Odstavecseseznamem"/>
        <w:numPr>
          <w:ilvl w:val="2"/>
          <w:numId w:val="55"/>
        </w:numPr>
        <w:textAlignment w:val="auto"/>
        <w:rPr>
          <w:rFonts w:cs="Arial"/>
          <w:lang w:eastAsia="x-none"/>
        </w:rPr>
      </w:pPr>
      <w:r w:rsidRPr="006A32CA">
        <w:rPr>
          <w:rFonts w:cs="Arial"/>
          <w:lang w:eastAsia="x-none"/>
        </w:rPr>
        <w:lastRenderedPageBreak/>
        <w:t xml:space="preserve">Nastavit </w:t>
      </w:r>
      <w:r w:rsidR="00C43222">
        <w:rPr>
          <w:rFonts w:cs="Arial"/>
          <w:lang w:eastAsia="x-none"/>
        </w:rPr>
        <w:t>lze</w:t>
      </w:r>
      <w:r w:rsidRPr="006A32CA">
        <w:rPr>
          <w:rFonts w:cs="Arial"/>
          <w:lang w:eastAsia="x-none"/>
        </w:rPr>
        <w:t xml:space="preserve"> tyto elementy: </w:t>
      </w:r>
      <w:r w:rsidR="00F904AC" w:rsidRPr="006A32CA">
        <w:rPr>
          <w:rFonts w:cs="Arial"/>
          <w:i/>
          <w:iCs/>
          <w:lang w:eastAsia="x-none"/>
        </w:rPr>
        <w:t>company, given_name, sur_name, email_address</w:t>
      </w:r>
      <w:r w:rsidR="00F27CDA" w:rsidRPr="006A32CA">
        <w:rPr>
          <w:rFonts w:cs="Arial"/>
          <w:i/>
          <w:iCs/>
          <w:lang w:eastAsia="x-none"/>
        </w:rPr>
        <w:t>, telephone_number</w:t>
      </w:r>
      <w:r w:rsidR="0069206B" w:rsidRPr="006A32CA">
        <w:rPr>
          <w:rFonts w:cs="Arial"/>
          <w:i/>
          <w:iCs/>
          <w:lang w:eastAsia="x-none"/>
        </w:rPr>
        <w:t>.</w:t>
      </w:r>
    </w:p>
    <w:p w14:paraId="34A12320" w14:textId="5A473EE8" w:rsidR="00435880" w:rsidRDefault="00EE4482" w:rsidP="00B93AF6">
      <w:pPr>
        <w:pStyle w:val="Odstavecseseznamem"/>
        <w:numPr>
          <w:ilvl w:val="2"/>
          <w:numId w:val="55"/>
        </w:numPr>
        <w:textAlignment w:val="auto"/>
        <w:rPr>
          <w:rFonts w:cs="Arial"/>
          <w:lang w:eastAsia="x-none"/>
        </w:rPr>
      </w:pPr>
      <w:r w:rsidRPr="006A32CA">
        <w:rPr>
          <w:rFonts w:cs="Arial"/>
          <w:lang w:eastAsia="x-none"/>
        </w:rPr>
        <w:t>E</w:t>
      </w:r>
      <w:r w:rsidR="00CE26B0">
        <w:rPr>
          <w:rFonts w:cs="Arial"/>
          <w:lang w:eastAsia="x-none"/>
        </w:rPr>
        <w:t>-</w:t>
      </w:r>
      <w:r w:rsidRPr="006A32CA">
        <w:rPr>
          <w:rFonts w:cs="Arial"/>
          <w:lang w:eastAsia="x-none"/>
        </w:rPr>
        <w:t>mailové adresy i telefon</w:t>
      </w:r>
      <w:r w:rsidR="00435880">
        <w:rPr>
          <w:rFonts w:cs="Arial"/>
          <w:lang w:eastAsia="x-none"/>
        </w:rPr>
        <w:t>n</w:t>
      </w:r>
      <w:r w:rsidRPr="006A32CA">
        <w:rPr>
          <w:rFonts w:cs="Arial"/>
          <w:lang w:eastAsia="x-none"/>
        </w:rPr>
        <w:t xml:space="preserve">í čísla </w:t>
      </w:r>
      <w:r w:rsidR="002F1271" w:rsidRPr="006A32CA">
        <w:rPr>
          <w:rFonts w:cs="Arial"/>
          <w:lang w:eastAsia="x-none"/>
        </w:rPr>
        <w:t>lze zadat pro daný kontakt více</w:t>
      </w:r>
      <w:r w:rsidR="00435880">
        <w:rPr>
          <w:rFonts w:cs="Arial"/>
          <w:lang w:eastAsia="x-none"/>
        </w:rPr>
        <w:t>krát</w:t>
      </w:r>
      <w:r w:rsidR="002F1271" w:rsidRPr="006A32CA">
        <w:rPr>
          <w:rFonts w:cs="Arial"/>
          <w:lang w:eastAsia="x-none"/>
        </w:rPr>
        <w:t xml:space="preserve"> za pomoci indexů.</w:t>
      </w:r>
    </w:p>
    <w:p w14:paraId="26BE22B9" w14:textId="5F8962D3" w:rsidR="00BB3FDC" w:rsidRPr="006A32CA" w:rsidRDefault="0069206B" w:rsidP="006A32CA">
      <w:pPr>
        <w:pStyle w:val="Odstavecseseznamem"/>
        <w:numPr>
          <w:ilvl w:val="2"/>
          <w:numId w:val="55"/>
        </w:numPr>
        <w:textAlignment w:val="auto"/>
        <w:rPr>
          <w:rFonts w:cs="Arial"/>
          <w:lang w:eastAsia="x-none"/>
        </w:rPr>
      </w:pPr>
      <w:r w:rsidRPr="006A32CA">
        <w:rPr>
          <w:rFonts w:cs="Arial"/>
          <w:lang w:eastAsia="x-none"/>
        </w:rPr>
        <w:t xml:space="preserve">Pro daný </w:t>
      </w:r>
      <w:r w:rsidR="00EE4482" w:rsidRPr="006A32CA">
        <w:rPr>
          <w:rFonts w:cs="Arial"/>
          <w:lang w:eastAsia="x-none"/>
        </w:rPr>
        <w:t>typ</w:t>
      </w:r>
      <w:r w:rsidRPr="006A32CA">
        <w:rPr>
          <w:rFonts w:cs="Arial"/>
          <w:lang w:eastAsia="x-none"/>
        </w:rPr>
        <w:t xml:space="preserve"> kontaktu lze nastavit atribut </w:t>
      </w:r>
      <w:r w:rsidR="00BF4564" w:rsidRPr="006A32CA">
        <w:rPr>
          <w:rFonts w:cs="Arial"/>
          <w:i/>
          <w:iCs/>
          <w:lang w:eastAsia="x-none"/>
        </w:rPr>
        <w:t>contactType</w:t>
      </w:r>
      <w:r w:rsidR="00BF4564" w:rsidRPr="006A32CA">
        <w:rPr>
          <w:rFonts w:cs="Arial"/>
          <w:lang w:eastAsia="x-none"/>
        </w:rPr>
        <w:t>.</w:t>
      </w:r>
    </w:p>
    <w:p w14:paraId="3F7830DC" w14:textId="77777777" w:rsidR="00C43222" w:rsidRDefault="00BB3FDC" w:rsidP="00B93AF6">
      <w:pPr>
        <w:pStyle w:val="Odstavecseseznamem"/>
        <w:numPr>
          <w:ilvl w:val="2"/>
          <w:numId w:val="55"/>
        </w:numPr>
        <w:textAlignment w:val="auto"/>
        <w:rPr>
          <w:rFonts w:cs="Arial"/>
          <w:lang w:eastAsia="x-none"/>
        </w:rPr>
      </w:pPr>
      <w:r w:rsidRPr="006A32CA">
        <w:rPr>
          <w:rFonts w:cs="Arial"/>
          <w:lang w:eastAsia="x-none"/>
        </w:rPr>
        <w:t>P</w:t>
      </w:r>
      <w:r w:rsidR="001E511E" w:rsidRPr="006A32CA">
        <w:rPr>
          <w:rFonts w:cs="Arial"/>
          <w:lang w:eastAsia="x-none"/>
        </w:rPr>
        <w:t>říklad nastavení v properties:</w:t>
      </w:r>
    </w:p>
    <w:p w14:paraId="3DFF4FB7" w14:textId="684879DE" w:rsidR="00954333" w:rsidRPr="006A32CA" w:rsidRDefault="00954333" w:rsidP="006A32CA">
      <w:pPr>
        <w:pStyle w:val="Odstavecseseznamem"/>
        <w:ind w:left="2832"/>
        <w:textAlignment w:val="auto"/>
        <w:rPr>
          <w:rFonts w:cs="Arial"/>
          <w:lang w:eastAsia="x-none"/>
        </w:rPr>
      </w:pPr>
      <w:r w:rsidRPr="006A32CA">
        <w:rPr>
          <w:rFonts w:cs="Arial"/>
          <w:lang w:eastAsia="x-none"/>
        </w:rPr>
        <w:br/>
        <w:t>saml_sp_contact[0].contactType=technical</w:t>
      </w:r>
      <w:r w:rsidRPr="006A32CA">
        <w:rPr>
          <w:rFonts w:cs="Arial"/>
          <w:lang w:eastAsia="x-none"/>
        </w:rPr>
        <w:br/>
        <w:t>saml_sp_contact[0].company=Elanor</w:t>
      </w:r>
      <w:r w:rsidRPr="006A32CA">
        <w:rPr>
          <w:rFonts w:cs="Arial"/>
          <w:lang w:eastAsia="x-none"/>
        </w:rPr>
        <w:br/>
        <w:t>saml_sp_contact[0].given_name=Guy</w:t>
      </w:r>
      <w:r w:rsidRPr="006A32CA">
        <w:rPr>
          <w:rFonts w:cs="Arial"/>
          <w:lang w:eastAsia="x-none"/>
        </w:rPr>
        <w:br/>
        <w:t>saml_sp_contact[0].sur_name=Technical</w:t>
      </w:r>
      <w:r w:rsidRPr="006A32CA">
        <w:rPr>
          <w:rFonts w:cs="Arial"/>
          <w:lang w:eastAsia="x-none"/>
        </w:rPr>
        <w:br/>
        <w:t>saml_sp_contact[0].email_address[0]=mailto:technical@example.com</w:t>
      </w:r>
      <w:r w:rsidRPr="006A32CA">
        <w:rPr>
          <w:rFonts w:cs="Arial"/>
          <w:lang w:eastAsia="x-none"/>
        </w:rPr>
        <w:br/>
        <w:t>saml_sp_contact[0].telephone_number[0]=+720123456987</w:t>
      </w:r>
    </w:p>
    <w:p w14:paraId="5340FC55" w14:textId="77777777" w:rsidR="001E511E" w:rsidRPr="006A32CA" w:rsidRDefault="001E511E" w:rsidP="006A32CA">
      <w:pPr>
        <w:ind w:left="1416"/>
        <w:textAlignment w:val="auto"/>
        <w:rPr>
          <w:rFonts w:cs="Arial"/>
          <w:lang w:eastAsia="x-none"/>
        </w:rPr>
      </w:pPr>
    </w:p>
    <w:bookmarkEnd w:id="52"/>
    <w:p w14:paraId="48B0C2CF" w14:textId="105A457A" w:rsidR="00957F1E" w:rsidRPr="001859F8" w:rsidRDefault="00957F1E" w:rsidP="006A32CA">
      <w:pPr>
        <w:textAlignment w:val="auto"/>
        <w:rPr>
          <w:rFonts w:cs="Arial"/>
          <w:lang w:eastAsia="x-none"/>
        </w:rPr>
      </w:pPr>
    </w:p>
    <w:p w14:paraId="26EF8972" w14:textId="77777777" w:rsidR="00A03AA8" w:rsidRDefault="00A03AA8" w:rsidP="005F52C9">
      <w:pPr>
        <w:ind w:left="284"/>
        <w:textAlignment w:val="auto"/>
        <w:rPr>
          <w:rFonts w:cs="Arial"/>
          <w:b/>
          <w:lang w:eastAsia="x-none"/>
        </w:rPr>
      </w:pPr>
    </w:p>
    <w:p w14:paraId="4CE6A94C" w14:textId="6948664B" w:rsidR="007510D4" w:rsidRPr="005F52C9" w:rsidRDefault="006876FD" w:rsidP="005F52C9">
      <w:pPr>
        <w:ind w:left="284"/>
        <w:textAlignment w:val="auto"/>
        <w:rPr>
          <w:rFonts w:cs="Arial"/>
          <w:b/>
          <w:lang w:eastAsia="x-none"/>
        </w:rPr>
      </w:pPr>
      <w:r>
        <w:rPr>
          <w:rFonts w:cs="Arial"/>
          <w:b/>
          <w:lang w:eastAsia="x-none"/>
        </w:rPr>
        <w:br/>
      </w:r>
      <w:r w:rsidR="007510D4" w:rsidRPr="005F52C9">
        <w:rPr>
          <w:rFonts w:cs="Arial"/>
          <w:b/>
          <w:lang w:eastAsia="x-none"/>
        </w:rPr>
        <w:t>NTLogin/2</w:t>
      </w:r>
      <w:r w:rsidR="00493288">
        <w:rPr>
          <w:rFonts w:cs="Arial"/>
          <w:b/>
          <w:lang w:eastAsia="x-none"/>
        </w:rPr>
        <w:t>/3</w:t>
      </w:r>
      <w:r w:rsidR="007510D4" w:rsidRPr="005F52C9">
        <w:rPr>
          <w:rFonts w:cs="Arial"/>
          <w:b/>
          <w:lang w:eastAsia="x-none"/>
        </w:rPr>
        <w:t xml:space="preserve"> JCifs</w:t>
      </w:r>
    </w:p>
    <w:p w14:paraId="47F9A0BA" w14:textId="398DC8BD" w:rsidR="001A29F2" w:rsidRDefault="007510D4" w:rsidP="007510D4">
      <w:pPr>
        <w:keepNext/>
        <w:ind w:left="1080" w:hanging="539"/>
        <w:textAlignment w:val="auto"/>
      </w:pPr>
      <w:r w:rsidRPr="007510D4">
        <w:t>Autentizace NTlogin*</w:t>
      </w:r>
      <w:r w:rsidR="00423C76">
        <w:t xml:space="preserve"> bez číslovky 2</w:t>
      </w:r>
      <w:r w:rsidRPr="007510D4">
        <w:t xml:space="preserve"> </w:t>
      </w:r>
      <w:r w:rsidR="005164D1">
        <w:t>byli zrušeny v e202409 a od e202411 se pomocí nich nejde do EGJE přihlásit.</w:t>
      </w:r>
    </w:p>
    <w:p w14:paraId="03C31B3A" w14:textId="5973268C" w:rsidR="005164D1" w:rsidRDefault="005164D1" w:rsidP="007510D4">
      <w:pPr>
        <w:keepNext/>
        <w:ind w:left="1080" w:hanging="539"/>
        <w:textAlignment w:val="auto"/>
      </w:pPr>
      <w:r w:rsidRPr="007510D4">
        <w:t>Autentizace NTlogin</w:t>
      </w:r>
      <w:r>
        <w:t xml:space="preserve">2* </w:t>
      </w:r>
      <w:r w:rsidRPr="007510D4">
        <w:t>jsou zde pouze pro zpětnou kompatibilitu. Nedoporučujeme je používat.</w:t>
      </w:r>
    </w:p>
    <w:p w14:paraId="4E97CA6C" w14:textId="09D604B9" w:rsidR="007510D4" w:rsidRDefault="007510D4" w:rsidP="007510D4">
      <w:pPr>
        <w:keepNext/>
        <w:ind w:left="1080" w:hanging="539"/>
        <w:textAlignment w:val="auto"/>
      </w:pPr>
      <w:r w:rsidRPr="007510D4">
        <w:t xml:space="preserve">Autentizace </w:t>
      </w:r>
      <w:r w:rsidR="006C447D" w:rsidRPr="007510D4">
        <w:t>NTlogin</w:t>
      </w:r>
      <w:r w:rsidR="006C447D">
        <w:t>3</w:t>
      </w:r>
      <w:r w:rsidR="00A26E2B">
        <w:t>*</w:t>
      </w:r>
      <w:r w:rsidR="006C447D" w:rsidRPr="007510D4">
        <w:t xml:space="preserve"> </w:t>
      </w:r>
      <w:r w:rsidRPr="007510D4">
        <w:t>však bezpečnostní kritéria splňují a pro OS linux jsou vhodné</w:t>
      </w:r>
      <w:bookmarkStart w:id="53" w:name="_Hlk176168786"/>
      <w:r w:rsidRPr="007510D4">
        <w:t>.</w:t>
      </w:r>
      <w:r w:rsidR="00DB5820">
        <w:t xml:space="preserve"> Tyto autentizace využívají novější SMB2 protokol.</w:t>
      </w:r>
    </w:p>
    <w:bookmarkEnd w:id="53"/>
    <w:p w14:paraId="3B6ACB49" w14:textId="77777777" w:rsidR="006C447D" w:rsidRDefault="006C447D" w:rsidP="007510D4">
      <w:pPr>
        <w:keepNext/>
        <w:ind w:left="1080" w:hanging="539"/>
        <w:textAlignment w:val="auto"/>
      </w:pPr>
    </w:p>
    <w:p w14:paraId="6BB29CF8" w14:textId="77777777" w:rsidR="006C447D" w:rsidRPr="00615E24" w:rsidRDefault="006C447D" w:rsidP="00AD1A88">
      <w:pPr>
        <w:spacing w:before="120"/>
        <w:ind w:left="541"/>
        <w:jc w:val="both"/>
        <w:textAlignment w:val="auto"/>
      </w:pPr>
      <w:r w:rsidRPr="00A444B6">
        <w:rPr>
          <w:rFonts w:cs="Arial"/>
        </w:rPr>
        <w:t xml:space="preserve">SSO autentizace (NTLogin3 a NTLogin3Only) nepoužívá zabezpečený secure channel pro NETLOGON komunikaci s doménovými controllery. Pro správnou funkčnost je pro servisní NTLM účet </w:t>
      </w:r>
      <w:r>
        <w:rPr>
          <w:rFonts w:cs="Arial"/>
        </w:rPr>
        <w:t xml:space="preserve">zapotřebí </w:t>
      </w:r>
      <w:r w:rsidRPr="00A444B6">
        <w:rPr>
          <w:rFonts w:cs="Arial"/>
        </w:rPr>
        <w:t>použí</w:t>
      </w:r>
      <w:r>
        <w:rPr>
          <w:rFonts w:cs="Arial"/>
        </w:rPr>
        <w:t>t</w:t>
      </w:r>
      <w:r w:rsidRPr="00A444B6">
        <w:rPr>
          <w:rFonts w:cs="Arial"/>
        </w:rPr>
        <w:t xml:space="preserve"> nezabezpečeného Netlogon připojení viz.</w:t>
      </w:r>
      <w:r>
        <w:rPr>
          <w:rFonts w:cs="Arial"/>
        </w:rPr>
        <w:t xml:space="preserve"> odkaz:</w:t>
      </w:r>
      <w:r w:rsidRPr="00A444B6">
        <w:rPr>
          <w:rFonts w:cs="Arial"/>
        </w:rPr>
        <w:t xml:space="preserve"> </w:t>
      </w:r>
      <w:hyperlink r:id="rId35" w:anchor="bkmk_thegrouppolicy" w:tgtFrame="_blank" w:tooltip="https://support.microsoft.com/en-au/topic/how-to-manage-the-changes-in-netlogon-secure-channel-connections-associated-with-cve-2020-1472-f7e8cc17-0309-1d6a-304e-5ba73cd1a11e#bkmk_thegrouppolicy" w:history="1">
        <w:r w:rsidRPr="00A444B6">
          <w:rPr>
            <w:rStyle w:val="Hypertextovodkaz"/>
            <w:rFonts w:cs="Arial"/>
          </w:rPr>
          <w:t>https://support.microsoft.com/en-au/topic/how-to-manage-the-changes-in-netlogon-secure-channel-connections-associated-with-cve-2020-1472-f7e8cc17-0309-1d6a-304e-5ba73cd1a11e#bkmk_thegrouppolicy</w:t>
        </w:r>
      </w:hyperlink>
    </w:p>
    <w:p w14:paraId="3E3CCEBB" w14:textId="77777777" w:rsidR="006C447D" w:rsidRDefault="006C447D" w:rsidP="00AD1A88">
      <w:pPr>
        <w:pStyle w:val="Normlnweb"/>
        <w:ind w:left="541"/>
        <w:rPr>
          <w:rFonts w:ascii="Arial" w:hAnsi="Arial" w:cs="Arial"/>
          <w:sz w:val="20"/>
          <w:szCs w:val="20"/>
        </w:rPr>
      </w:pPr>
    </w:p>
    <w:p w14:paraId="3DD3A07E" w14:textId="77777777" w:rsidR="006C447D" w:rsidRDefault="006C447D" w:rsidP="00AD1A88">
      <w:pPr>
        <w:spacing w:before="120"/>
        <w:ind w:left="541"/>
        <w:jc w:val="both"/>
        <w:textAlignment w:val="auto"/>
        <w:rPr>
          <w:rFonts w:cs="Arial"/>
        </w:rPr>
      </w:pPr>
      <w:r w:rsidRPr="00A444B6">
        <w:rPr>
          <w:rFonts w:cs="Arial"/>
        </w:rPr>
        <w:t>Na zprovoznění zabezpečené komunikace pracujeme</w:t>
      </w:r>
      <w:r>
        <w:rPr>
          <w:rFonts w:cs="Arial"/>
        </w:rPr>
        <w:t xml:space="preserve"> a bude podporována v další verze IS EGJE</w:t>
      </w:r>
      <w:r w:rsidRPr="00A444B6">
        <w:rPr>
          <w:rFonts w:cs="Arial"/>
        </w:rPr>
        <w:t>.</w:t>
      </w:r>
    </w:p>
    <w:p w14:paraId="64704249" w14:textId="77777777" w:rsidR="006C447D" w:rsidRDefault="006C447D" w:rsidP="007510D4">
      <w:pPr>
        <w:keepNext/>
        <w:ind w:left="1080" w:hanging="539"/>
        <w:textAlignment w:val="auto"/>
      </w:pPr>
    </w:p>
    <w:p w14:paraId="30B60D24" w14:textId="77777777" w:rsidR="006C447D" w:rsidRPr="007510D4" w:rsidRDefault="006C447D" w:rsidP="007510D4">
      <w:pPr>
        <w:keepNext/>
        <w:ind w:left="1080" w:hanging="539"/>
        <w:textAlignment w:val="auto"/>
      </w:pPr>
    </w:p>
    <w:p w14:paraId="303D7CAF" w14:textId="77777777" w:rsidR="007510D4" w:rsidRPr="007510D4" w:rsidRDefault="007510D4" w:rsidP="007510D4">
      <w:pPr>
        <w:ind w:left="1080" w:hanging="540"/>
        <w:textAlignment w:val="auto"/>
      </w:pPr>
      <w:r w:rsidRPr="007510D4">
        <w:t>IP adresy doménových řadičů (NT Login)</w:t>
      </w:r>
      <w:r w:rsidRPr="007510D4">
        <w:br/>
        <w:t>IP adresa autentizačního serveru pro NT login (je-li jich více jsou odděleny čárkou; použit je pak první, který je spuštěn)</w:t>
      </w:r>
    </w:p>
    <w:p w14:paraId="41E50B2F" w14:textId="77777777" w:rsidR="007510D4" w:rsidRPr="007510D4" w:rsidRDefault="007510D4" w:rsidP="007510D4">
      <w:pPr>
        <w:ind w:left="1620" w:hanging="540"/>
        <w:textAlignment w:val="auto"/>
      </w:pPr>
      <w:r w:rsidRPr="007510D4">
        <w:t>Není-li vyplněn, je použit řadič zjištěný z NT login implic. domény</w:t>
      </w:r>
    </w:p>
    <w:p w14:paraId="0AEADA1A" w14:textId="77777777" w:rsidR="007510D4" w:rsidRPr="007510D4" w:rsidRDefault="007510D4" w:rsidP="007510D4">
      <w:pPr>
        <w:ind w:left="1107" w:hanging="27"/>
        <w:textAlignment w:val="auto"/>
      </w:pPr>
      <w:r w:rsidRPr="007510D4">
        <w:t>V praxi je někdy výhodné zadat jiný server než doménový řadič, který volání zprostředkuje (SSO u Web aplikace a doménovým řadičem Windows 2003)</w:t>
      </w:r>
    </w:p>
    <w:p w14:paraId="6EBDCA9E" w14:textId="77777777" w:rsidR="007510D4" w:rsidRPr="007510D4" w:rsidRDefault="007510D4" w:rsidP="007510D4">
      <w:pPr>
        <w:ind w:left="540"/>
        <w:textAlignment w:val="auto"/>
      </w:pPr>
      <w:r w:rsidRPr="007510D4">
        <w:t>NT login implic.doména</w:t>
      </w:r>
      <w:r w:rsidRPr="007510D4">
        <w:tab/>
      </w:r>
      <w:r w:rsidRPr="007510D4">
        <w:tab/>
        <w:t>předvyplnění položky doména u NT login</w:t>
      </w:r>
    </w:p>
    <w:p w14:paraId="021311ED" w14:textId="77777777" w:rsidR="007510D4" w:rsidRPr="007510D4" w:rsidRDefault="007510D4" w:rsidP="007510D4">
      <w:pPr>
        <w:tabs>
          <w:tab w:val="left" w:pos="5670"/>
        </w:tabs>
        <w:ind w:left="540"/>
        <w:textAlignment w:val="auto"/>
        <w:rPr>
          <w:rFonts w:cs="Arial"/>
          <w:lang w:eastAsia="x-none"/>
        </w:rPr>
      </w:pPr>
      <w:r w:rsidRPr="007510D4">
        <w:rPr>
          <w:rFonts w:cs="Arial"/>
          <w:lang w:eastAsia="x-none"/>
        </w:rPr>
        <w:t>Pro NTlogin2 je třeba vyplnit parametry:</w:t>
      </w:r>
    </w:p>
    <w:p w14:paraId="30A374C2" w14:textId="163461E4" w:rsidR="007510D4" w:rsidRPr="007510D4" w:rsidRDefault="008829CF" w:rsidP="007510D4">
      <w:pPr>
        <w:tabs>
          <w:tab w:val="left" w:pos="5670"/>
        </w:tabs>
        <w:ind w:left="708"/>
        <w:textAlignment w:val="auto"/>
        <w:rPr>
          <w:rFonts w:cs="Arial"/>
          <w:lang w:eastAsia="x-none"/>
        </w:rPr>
      </w:pPr>
      <w:r>
        <w:rPr>
          <w:rFonts w:cs="Arial"/>
          <w:lang w:val="x-none" w:eastAsia="x-none"/>
        </w:rPr>
        <w:br/>
      </w:r>
      <w:r w:rsidRPr="003E6AE3">
        <w:t>DC hostname (NT Login2)</w:t>
      </w:r>
      <w:r w:rsidR="0078565A">
        <w:rPr>
          <w:rFonts w:cs="Arial"/>
          <w:lang w:val="x-none" w:eastAsia="x-none"/>
        </w:rPr>
        <w:br/>
      </w:r>
      <w:r w:rsidR="007510D4" w:rsidRPr="007510D4">
        <w:rPr>
          <w:rFonts w:cs="Arial"/>
          <w:lang w:val="x-none" w:eastAsia="x-none"/>
        </w:rPr>
        <w:t>Simple (non-FQDN) hostname of DC host (NT Login2)</w:t>
      </w:r>
      <w:r w:rsidR="00B34F68">
        <w:rPr>
          <w:rFonts w:cs="Arial"/>
          <w:lang w:eastAsia="x-none"/>
        </w:rPr>
        <w:tab/>
      </w:r>
      <w:r w:rsidR="007510D4" w:rsidRPr="007510D4">
        <w:rPr>
          <w:rFonts w:cs="Arial"/>
          <w:lang w:eastAsia="x-none"/>
        </w:rPr>
        <w:tab/>
        <w:t>(</w:t>
      </w:r>
      <w:r w:rsidR="007510D4" w:rsidRPr="007510D4">
        <w:rPr>
          <w:rFonts w:cs="Arial"/>
          <w:lang w:val="x-none" w:eastAsia="x-none"/>
        </w:rPr>
        <w:t>domainControllerName</w:t>
      </w:r>
      <w:r w:rsidR="007510D4" w:rsidRPr="007510D4">
        <w:rPr>
          <w:rFonts w:cs="Arial"/>
          <w:lang w:eastAsia="x-none"/>
        </w:rPr>
        <w:t>)</w:t>
      </w:r>
    </w:p>
    <w:p w14:paraId="09C31125" w14:textId="6360C21D" w:rsidR="007510D4" w:rsidRPr="007510D4" w:rsidRDefault="0078565A" w:rsidP="007510D4">
      <w:pPr>
        <w:tabs>
          <w:tab w:val="left" w:pos="5670"/>
        </w:tabs>
        <w:ind w:left="708"/>
        <w:textAlignment w:val="auto"/>
        <w:rPr>
          <w:rFonts w:cs="Arial"/>
          <w:lang w:eastAsia="x-none"/>
        </w:rPr>
      </w:pPr>
      <w:r>
        <w:rPr>
          <w:rFonts w:cs="Arial"/>
          <w:lang w:val="x-none" w:eastAsia="x-none"/>
        </w:rPr>
        <w:br/>
      </w:r>
      <w:r w:rsidR="0053672C" w:rsidRPr="004F1B07">
        <w:t>Účet počítače pro připojení k DC (NT Login2)</w:t>
      </w:r>
      <w:r>
        <w:rPr>
          <w:rFonts w:cs="Arial"/>
          <w:lang w:val="x-none" w:eastAsia="x-none"/>
        </w:rPr>
        <w:br/>
      </w:r>
      <w:r w:rsidR="007510D4" w:rsidRPr="007510D4">
        <w:rPr>
          <w:rFonts w:cs="Arial"/>
          <w:lang w:val="x-none" w:eastAsia="x-none"/>
        </w:rPr>
        <w:t>Computer account for connection to DC (NT Login2)</w:t>
      </w:r>
      <w:r w:rsidR="007510D4" w:rsidRPr="007510D4">
        <w:rPr>
          <w:rFonts w:cs="Arial"/>
          <w:lang w:eastAsia="x-none"/>
        </w:rPr>
        <w:t xml:space="preserve"> </w:t>
      </w:r>
      <w:r w:rsidR="007510D4" w:rsidRPr="007510D4">
        <w:rPr>
          <w:rFonts w:cs="Arial"/>
          <w:lang w:eastAsia="x-none"/>
        </w:rPr>
        <w:tab/>
      </w:r>
      <w:r w:rsidR="00B34F68">
        <w:rPr>
          <w:rFonts w:cs="Arial"/>
          <w:lang w:eastAsia="x-none"/>
        </w:rPr>
        <w:tab/>
      </w:r>
      <w:r w:rsidR="007510D4" w:rsidRPr="007510D4">
        <w:rPr>
          <w:rFonts w:cs="Arial"/>
          <w:lang w:eastAsia="x-none"/>
        </w:rPr>
        <w:t>(</w:t>
      </w:r>
      <w:r w:rsidR="007510D4" w:rsidRPr="007510D4">
        <w:rPr>
          <w:rFonts w:cs="Arial"/>
          <w:lang w:val="x-none" w:eastAsia="x-none"/>
        </w:rPr>
        <w:t>ntlm2ServerAccount</w:t>
      </w:r>
      <w:r w:rsidR="007510D4" w:rsidRPr="007510D4">
        <w:rPr>
          <w:rFonts w:cs="Arial"/>
          <w:lang w:eastAsia="x-none"/>
        </w:rPr>
        <w:t>)</w:t>
      </w:r>
    </w:p>
    <w:p w14:paraId="1B757AAE" w14:textId="47490327" w:rsidR="007510D4" w:rsidRPr="007510D4" w:rsidRDefault="0078565A" w:rsidP="007510D4">
      <w:pPr>
        <w:tabs>
          <w:tab w:val="left" w:pos="5670"/>
        </w:tabs>
        <w:ind w:left="708"/>
        <w:textAlignment w:val="auto"/>
        <w:rPr>
          <w:rFonts w:cs="Arial"/>
          <w:lang w:eastAsia="x-none"/>
        </w:rPr>
      </w:pPr>
      <w:r>
        <w:rPr>
          <w:rFonts w:cs="Arial"/>
          <w:lang w:val="x-none" w:eastAsia="x-none"/>
        </w:rPr>
        <w:br/>
      </w:r>
      <w:r w:rsidR="00524F21" w:rsidRPr="004F1B07">
        <w:t>Účet počítače pro připojení k DC (NT Login2) - Heslo</w:t>
      </w:r>
      <w:r>
        <w:rPr>
          <w:rFonts w:cs="Arial"/>
          <w:lang w:val="x-none" w:eastAsia="x-none"/>
        </w:rPr>
        <w:br/>
      </w:r>
      <w:r w:rsidR="007510D4" w:rsidRPr="007510D4">
        <w:rPr>
          <w:rFonts w:cs="Arial"/>
          <w:lang w:val="x-none" w:eastAsia="x-none"/>
        </w:rPr>
        <w:t>Password of computer account</w:t>
      </w:r>
      <w:r w:rsidR="004B613D">
        <w:rPr>
          <w:rFonts w:cs="Arial"/>
          <w:lang w:val="x-none" w:eastAsia="x-none"/>
        </w:rPr>
        <w:t xml:space="preserve"> </w:t>
      </w:r>
      <w:r w:rsidR="007510D4" w:rsidRPr="007510D4">
        <w:rPr>
          <w:rFonts w:cs="Arial"/>
          <w:lang w:val="x-none" w:eastAsia="x-none"/>
        </w:rPr>
        <w:t>(NT Login2)</w:t>
      </w:r>
      <w:r w:rsidR="007510D4" w:rsidRPr="007510D4">
        <w:rPr>
          <w:rFonts w:cs="Arial"/>
          <w:lang w:eastAsia="x-none"/>
        </w:rPr>
        <w:t xml:space="preserve"> </w:t>
      </w:r>
      <w:r w:rsidR="007510D4" w:rsidRPr="007510D4">
        <w:rPr>
          <w:rFonts w:cs="Arial"/>
          <w:lang w:eastAsia="x-none"/>
        </w:rPr>
        <w:tab/>
      </w:r>
      <w:r w:rsidR="00B34F68">
        <w:rPr>
          <w:rFonts w:cs="Arial"/>
          <w:lang w:eastAsia="x-none"/>
        </w:rPr>
        <w:tab/>
      </w:r>
      <w:r w:rsidR="007510D4" w:rsidRPr="007510D4">
        <w:rPr>
          <w:rFonts w:cs="Arial"/>
          <w:lang w:eastAsia="x-none"/>
        </w:rPr>
        <w:t>(</w:t>
      </w:r>
      <w:r w:rsidR="007510D4" w:rsidRPr="007510D4">
        <w:rPr>
          <w:rFonts w:cs="Arial"/>
          <w:lang w:val="x-none" w:eastAsia="x-none"/>
        </w:rPr>
        <w:t>ntlm2ServerPassword</w:t>
      </w:r>
      <w:r w:rsidR="007510D4" w:rsidRPr="007510D4">
        <w:rPr>
          <w:rFonts w:cs="Arial"/>
          <w:lang w:eastAsia="x-none"/>
        </w:rPr>
        <w:t>)</w:t>
      </w:r>
    </w:p>
    <w:p w14:paraId="04F02E92" w14:textId="77777777" w:rsidR="007510D4" w:rsidRPr="00C932D7" w:rsidRDefault="007510D4" w:rsidP="00C932D7">
      <w:pPr>
        <w:tabs>
          <w:tab w:val="left" w:pos="5670"/>
        </w:tabs>
        <w:ind w:left="540"/>
        <w:textAlignment w:val="auto"/>
        <w:rPr>
          <w:rFonts w:cs="Arial"/>
          <w:lang w:eastAsia="x-none"/>
        </w:rPr>
      </w:pPr>
      <w:r w:rsidRPr="00C932D7">
        <w:rPr>
          <w:rFonts w:cs="Arial"/>
          <w:lang w:eastAsia="x-none"/>
        </w:rPr>
        <w:t xml:space="preserve">Více technických informací </w:t>
      </w:r>
      <w:r w:rsidRPr="007510D4">
        <w:rPr>
          <w:rFonts w:cs="Arial"/>
          <w:lang w:eastAsia="x-none"/>
        </w:rPr>
        <w:t xml:space="preserve">o NTlogin2 </w:t>
      </w:r>
      <w:r w:rsidRPr="00C932D7">
        <w:rPr>
          <w:rFonts w:cs="Arial"/>
          <w:lang w:eastAsia="x-none"/>
        </w:rPr>
        <w:t>je možné získat na webu u knihoven</w:t>
      </w:r>
    </w:p>
    <w:p w14:paraId="0D3743DA" w14:textId="77777777" w:rsidR="007510D4" w:rsidRPr="007510D4" w:rsidRDefault="007510D4" w:rsidP="007510D4">
      <w:pPr>
        <w:ind w:left="1416"/>
        <w:textAlignment w:val="auto"/>
        <w:rPr>
          <w:rFonts w:cs="Arial"/>
          <w:lang w:val="x-none" w:eastAsia="x-none"/>
        </w:rPr>
      </w:pPr>
      <w:r w:rsidRPr="007510D4">
        <w:rPr>
          <w:rFonts w:cs="Arial"/>
          <w:lang w:val="x-none" w:eastAsia="x-none"/>
        </w:rPr>
        <w:t>jespa-1.1.21</w:t>
      </w:r>
      <w:r w:rsidRPr="007510D4">
        <w:rPr>
          <w:rFonts w:cs="Arial"/>
          <w:lang w:val="x-none" w:eastAsia="x-none"/>
        </w:rPr>
        <w:tab/>
        <w:t>Jespa_Operators_Manual.pdf</w:t>
      </w:r>
    </w:p>
    <w:p w14:paraId="1C32A723" w14:textId="77777777" w:rsidR="007510D4" w:rsidRPr="007510D4" w:rsidRDefault="007510D4" w:rsidP="00C932D7">
      <w:pPr>
        <w:tabs>
          <w:tab w:val="left" w:pos="5670"/>
        </w:tabs>
        <w:ind w:left="540"/>
        <w:textAlignment w:val="auto"/>
        <w:rPr>
          <w:rFonts w:cs="Arial"/>
          <w:lang w:eastAsia="x-none"/>
        </w:rPr>
      </w:pPr>
      <w:r w:rsidRPr="007510D4">
        <w:rPr>
          <w:rFonts w:cs="Arial"/>
          <w:lang w:eastAsia="x-none"/>
        </w:rPr>
        <w:t>Je zde dobře popsáno vytvoření computer account v AD, který je pro NTlogin2 zapotřebí.</w:t>
      </w:r>
    </w:p>
    <w:p w14:paraId="5E42B23E" w14:textId="77777777" w:rsidR="007510D4" w:rsidRPr="007510D4" w:rsidRDefault="007510D4" w:rsidP="00C932D7">
      <w:pPr>
        <w:tabs>
          <w:tab w:val="left" w:pos="5670"/>
        </w:tabs>
        <w:ind w:left="540"/>
        <w:textAlignment w:val="auto"/>
        <w:rPr>
          <w:rFonts w:cs="Arial"/>
          <w:lang w:eastAsia="x-none"/>
        </w:rPr>
      </w:pPr>
      <w:r w:rsidRPr="007510D4">
        <w:rPr>
          <w:rFonts w:cs="Arial"/>
          <w:lang w:eastAsia="x-none"/>
        </w:rPr>
        <w:t>Pozn. knihovny jespa EGJE nepoužívá, není tedy třeba jejich licence.</w:t>
      </w:r>
    </w:p>
    <w:p w14:paraId="3FBCEE22" w14:textId="77777777" w:rsidR="007510D4" w:rsidRPr="007510D4" w:rsidRDefault="007510D4" w:rsidP="00C932D7">
      <w:pPr>
        <w:tabs>
          <w:tab w:val="left" w:pos="5670"/>
        </w:tabs>
        <w:ind w:left="540"/>
        <w:textAlignment w:val="auto"/>
        <w:rPr>
          <w:rFonts w:cs="Arial"/>
          <w:lang w:eastAsia="x-none"/>
        </w:rPr>
      </w:pPr>
      <w:r w:rsidRPr="007510D4">
        <w:rPr>
          <w:rFonts w:cs="Arial"/>
          <w:lang w:eastAsia="x-none"/>
        </w:rPr>
        <w:t>Stručně je postup vytvoření computer account následující:</w:t>
      </w:r>
    </w:p>
    <w:p w14:paraId="4E08609F" w14:textId="77777777" w:rsidR="007510D4" w:rsidRPr="007510D4" w:rsidRDefault="007510D4" w:rsidP="00772C5E">
      <w:pPr>
        <w:numPr>
          <w:ilvl w:val="0"/>
          <w:numId w:val="20"/>
        </w:numPr>
        <w:textAlignment w:val="auto"/>
        <w:rPr>
          <w:rFonts w:cs="Arial"/>
          <w:lang w:eastAsia="x-none"/>
        </w:rPr>
      </w:pPr>
      <w:r w:rsidRPr="007510D4">
        <w:rPr>
          <w:rFonts w:cs="Arial"/>
          <w:lang w:eastAsia="x-none"/>
        </w:rPr>
        <w:lastRenderedPageBreak/>
        <w:t>vytvoření účtu nějakou ze standardních utilit (</w:t>
      </w:r>
      <w:r w:rsidRPr="007510D4">
        <w:rPr>
          <w:rFonts w:ascii="LiberationSans" w:hAnsi="LiberationSans" w:cs="LiberationSans"/>
          <w:lang w:val="x-none" w:eastAsia="x-none"/>
        </w:rPr>
        <w:t>Active Directory Users and Computers (ADUC) MMC Snap-In.</w:t>
      </w:r>
      <w:r w:rsidRPr="007510D4">
        <w:rPr>
          <w:rFonts w:ascii="LiberationSans" w:hAnsi="LiberationSans" w:cs="LiberationSans"/>
          <w:lang w:eastAsia="x-none"/>
        </w:rPr>
        <w:t>)</w:t>
      </w:r>
      <w:r w:rsidRPr="007510D4">
        <w:rPr>
          <w:rFonts w:ascii="LiberationSans" w:hAnsi="LiberationSans" w:cs="LiberationSans"/>
          <w:lang w:eastAsia="x-none"/>
        </w:rPr>
        <w:br/>
        <w:t>Maximálně 15 znaků z A-Z, a-z, 0-9,“-„, „_“</w:t>
      </w:r>
    </w:p>
    <w:p w14:paraId="326F9E89" w14:textId="354BC28F" w:rsidR="007510D4" w:rsidRPr="007510D4" w:rsidRDefault="007510D4" w:rsidP="00772C5E">
      <w:pPr>
        <w:numPr>
          <w:ilvl w:val="0"/>
          <w:numId w:val="20"/>
        </w:numPr>
        <w:textAlignment w:val="auto"/>
        <w:rPr>
          <w:rFonts w:cs="Arial"/>
          <w:lang w:eastAsia="x-none"/>
        </w:rPr>
      </w:pPr>
      <w:r w:rsidRPr="007510D4">
        <w:rPr>
          <w:rFonts w:cs="Arial"/>
          <w:lang w:eastAsia="x-none"/>
        </w:rPr>
        <w:t xml:space="preserve">nastavení hesla – z příkazové řádky </w:t>
      </w:r>
      <w:r w:rsidR="00FE6279">
        <w:rPr>
          <w:rFonts w:cs="Arial"/>
          <w:lang w:eastAsia="x-none"/>
        </w:rPr>
        <w:t>skript</w:t>
      </w:r>
      <w:r w:rsidRPr="007510D4">
        <w:rPr>
          <w:rFonts w:cs="Arial"/>
          <w:lang w:eastAsia="x-none"/>
        </w:rPr>
        <w:t xml:space="preserve">em </w:t>
      </w:r>
    </w:p>
    <w:p w14:paraId="7F21C163" w14:textId="77777777" w:rsidR="007510D4" w:rsidRPr="007510D4" w:rsidRDefault="007510D4" w:rsidP="007510D4">
      <w:pPr>
        <w:ind w:left="540"/>
        <w:textAlignment w:val="auto"/>
      </w:pPr>
      <w:r w:rsidRPr="007510D4">
        <w:object w:dxaOrig="2445" w:dyaOrig="765" w14:anchorId="692AB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35pt;height:35.8pt" o:ole="">
            <v:imagedata r:id="rId36" o:title=""/>
          </v:shape>
          <o:OLEObject Type="Embed" ProgID="Package" ShapeID="_x0000_i1025" DrawAspect="Content" ObjectID="_1808759531" r:id="rId37"/>
        </w:object>
      </w:r>
    </w:p>
    <w:p w14:paraId="4D04E814" w14:textId="77777777" w:rsidR="007510D4" w:rsidRPr="007510D4" w:rsidRDefault="007510D4" w:rsidP="007510D4">
      <w:pPr>
        <w:ind w:left="1416"/>
        <w:textAlignment w:val="auto"/>
      </w:pPr>
      <w:r w:rsidRPr="007510D4">
        <w:t>prvním parametrem je jméno účtu následované znaky $ a @ DNS doménovým jménem a druhým heslo</w:t>
      </w:r>
      <w:r w:rsidRPr="007510D4">
        <w:br/>
        <w:t xml:space="preserve">př. C:\tmp&gt;SetComputerPassword </w:t>
      </w:r>
      <w:hyperlink r:id="rId38" w:history="1">
        <w:r w:rsidRPr="007510D4">
          <w:rPr>
            <w:color w:val="0000FF"/>
            <w:u w:val="single"/>
          </w:rPr>
          <w:t>elanor1$@firma.corp</w:t>
        </w:r>
      </w:hyperlink>
      <w:r w:rsidRPr="007510D4">
        <w:t xml:space="preserve"> </w:t>
      </w:r>
      <w:r w:rsidRPr="007510D4">
        <w:rPr>
          <w:i/>
        </w:rPr>
        <w:t>heslo</w:t>
      </w:r>
    </w:p>
    <w:p w14:paraId="50481D82" w14:textId="77777777" w:rsidR="007510D4" w:rsidRPr="007510D4" w:rsidRDefault="007510D4" w:rsidP="007510D4">
      <w:pPr>
        <w:ind w:left="1416"/>
        <w:textAlignment w:val="auto"/>
      </w:pPr>
      <w:r w:rsidRPr="007510D4">
        <w:t>Heslo musí být jiné než jméno účtu.</w:t>
      </w:r>
      <w:r w:rsidRPr="007510D4">
        <w:br/>
        <w:t>Úspěšné provedení indikuje hláška „</w:t>
      </w:r>
      <w:r w:rsidRPr="007510D4">
        <w:rPr>
          <w:rFonts w:ascii="LiberationSans" w:hAnsi="LiberationSans" w:cs="LiberationSans"/>
        </w:rPr>
        <w:t>The password was set successfully“.</w:t>
      </w:r>
    </w:p>
    <w:p w14:paraId="79A0E0AF" w14:textId="77777777" w:rsidR="007510D4" w:rsidRPr="007510D4" w:rsidRDefault="007510D4" w:rsidP="007510D4">
      <w:pPr>
        <w:ind w:left="1416"/>
        <w:textAlignment w:val="auto"/>
      </w:pPr>
    </w:p>
    <w:p w14:paraId="22CAAB3E" w14:textId="197BDE6C" w:rsidR="00F77D52" w:rsidRPr="005375F3" w:rsidRDefault="00F77D52" w:rsidP="00F77D52">
      <w:pPr>
        <w:ind w:left="284"/>
        <w:textAlignment w:val="auto"/>
        <w:rPr>
          <w:rFonts w:cs="Arial"/>
          <w:b/>
          <w:lang w:eastAsia="x-none"/>
        </w:rPr>
      </w:pPr>
      <w:r>
        <w:rPr>
          <w:rFonts w:cs="Arial"/>
          <w:b/>
          <w:lang w:eastAsia="x-none"/>
        </w:rPr>
        <w:t>smart_card</w:t>
      </w:r>
    </w:p>
    <w:p w14:paraId="2BD89F53" w14:textId="50239B80" w:rsidR="007510D4" w:rsidRDefault="00F77D52" w:rsidP="00F77D52">
      <w:pPr>
        <w:ind w:left="708"/>
        <w:textAlignment w:val="auto"/>
        <w:rPr>
          <w:rFonts w:cs="Arial"/>
          <w:lang w:eastAsia="x-none"/>
        </w:rPr>
      </w:pPr>
      <w:r>
        <w:rPr>
          <w:rFonts w:cs="Arial"/>
          <w:lang w:eastAsia="x-none"/>
        </w:rPr>
        <w:t>Autentizace je k dispozici od e201905 pro java klienta</w:t>
      </w:r>
      <w:r w:rsidR="00033256">
        <w:rPr>
          <w:rFonts w:cs="Arial"/>
          <w:lang w:eastAsia="x-none"/>
        </w:rPr>
        <w:t>, od e201909 i pro web klienta</w:t>
      </w:r>
      <w:r>
        <w:rPr>
          <w:rFonts w:cs="Arial"/>
          <w:lang w:eastAsia="x-none"/>
        </w:rPr>
        <w:t>.</w:t>
      </w:r>
    </w:p>
    <w:p w14:paraId="4AF62488" w14:textId="77777777" w:rsidR="00F77D52" w:rsidRPr="00F77D52" w:rsidRDefault="00F77D52" w:rsidP="00F77D52">
      <w:pPr>
        <w:ind w:left="708"/>
        <w:textAlignment w:val="auto"/>
        <w:rPr>
          <w:rFonts w:cs="Arial"/>
          <w:lang w:eastAsia="x-none"/>
        </w:rPr>
      </w:pPr>
      <w:r>
        <w:rPr>
          <w:rFonts w:cs="Arial"/>
          <w:lang w:eastAsia="x-none"/>
        </w:rPr>
        <w:t xml:space="preserve">Jde o </w:t>
      </w:r>
      <w:r w:rsidRPr="00F77D52">
        <w:rPr>
          <w:rFonts w:cs="Arial"/>
          <w:lang w:eastAsia="x-none"/>
        </w:rPr>
        <w:t>tzv. 2-faktorovou autentizaci, kdy klient pro přihlášení potřebuje vsunout kartu do čtečky a zadat heslo, které EGJE ověří vůči certifikátu na kartě.</w:t>
      </w:r>
    </w:p>
    <w:p w14:paraId="5FE460A1" w14:textId="77777777" w:rsidR="00F77D52" w:rsidRPr="00F77D52" w:rsidRDefault="00F77D52" w:rsidP="00F77D52">
      <w:pPr>
        <w:ind w:left="708"/>
        <w:textAlignment w:val="auto"/>
        <w:rPr>
          <w:rFonts w:cs="Arial"/>
          <w:lang w:eastAsia="x-none"/>
        </w:rPr>
      </w:pPr>
      <w:r w:rsidRPr="00F77D52">
        <w:rPr>
          <w:rFonts w:cs="Arial"/>
          <w:lang w:eastAsia="x-none"/>
        </w:rPr>
        <w:t>Systém jsme vyvinuli a testovali na čtečce a kartě prodávané firmou První certifikační autorita (https://www.ica.cz/Order-Hardware, Smart-Card Reader GemPC USB-SL, Smart Card Starcos 3.5).</w:t>
      </w:r>
    </w:p>
    <w:p w14:paraId="575BD78E" w14:textId="55A1AEDF" w:rsidR="00F77D52" w:rsidRPr="00F77D52" w:rsidRDefault="00F77D52" w:rsidP="00F77D52">
      <w:pPr>
        <w:ind w:left="708"/>
        <w:textAlignment w:val="auto"/>
        <w:rPr>
          <w:rFonts w:cs="Arial"/>
          <w:lang w:eastAsia="x-none"/>
        </w:rPr>
      </w:pPr>
      <w:r w:rsidRPr="00F77D52">
        <w:rPr>
          <w:rFonts w:cs="Arial"/>
          <w:lang w:eastAsia="x-none"/>
        </w:rPr>
        <w:t>Certifikát si uživatel zaeviduje pomocí formuláře Opv51 - Osobní certifikát, přičemž vlastní veřejný klíč je uložen do úložiště společného s Opv31 (jako uchaz_dok_typ 51 - Osobní certifikát I.).</w:t>
      </w:r>
    </w:p>
    <w:p w14:paraId="20C784B4" w14:textId="01114D9A" w:rsidR="00F77D52" w:rsidRDefault="00F77D52" w:rsidP="005F52C9">
      <w:pPr>
        <w:ind w:left="708"/>
        <w:textAlignment w:val="auto"/>
        <w:rPr>
          <w:rFonts w:cs="Arial"/>
          <w:lang w:eastAsia="x-none"/>
        </w:rPr>
      </w:pPr>
      <w:r w:rsidRPr="00F77D52">
        <w:rPr>
          <w:rFonts w:cs="Arial"/>
          <w:lang w:eastAsia="x-none"/>
        </w:rPr>
        <w:t>To slouží pro tuto autentizaci místo standardního Adm10 / Logname, které používají všechny ostatní autentizace.</w:t>
      </w:r>
    </w:p>
    <w:p w14:paraId="12292132" w14:textId="5E05A848" w:rsidR="000B65F7" w:rsidRPr="000B65F7" w:rsidRDefault="000B65F7" w:rsidP="000B65F7">
      <w:pPr>
        <w:ind w:left="708"/>
        <w:textAlignment w:val="auto"/>
        <w:rPr>
          <w:rFonts w:cs="Arial"/>
          <w:lang w:eastAsia="x-none"/>
        </w:rPr>
      </w:pPr>
      <w:r>
        <w:rPr>
          <w:rFonts w:cs="Arial"/>
          <w:lang w:eastAsia="x-none"/>
        </w:rPr>
        <w:t xml:space="preserve">Pro tuto autentizaci jsou v </w:t>
      </w:r>
      <w:r w:rsidRPr="000B65F7">
        <w:rPr>
          <w:rFonts w:cs="Arial"/>
          <w:lang w:eastAsia="x-none"/>
        </w:rPr>
        <w:t>sekc</w:t>
      </w:r>
      <w:r>
        <w:rPr>
          <w:rFonts w:cs="Arial"/>
          <w:lang w:eastAsia="x-none"/>
        </w:rPr>
        <w:t>i</w:t>
      </w:r>
      <w:r w:rsidRPr="000B65F7">
        <w:rPr>
          <w:rFonts w:cs="Arial"/>
          <w:lang w:eastAsia="x-none"/>
        </w:rPr>
        <w:t xml:space="preserve"> Smart Card</w:t>
      </w:r>
      <w:r>
        <w:rPr>
          <w:rFonts w:cs="Arial"/>
          <w:lang w:eastAsia="x-none"/>
        </w:rPr>
        <w:t xml:space="preserve"> další parametry:</w:t>
      </w:r>
    </w:p>
    <w:p w14:paraId="4EEB29FE" w14:textId="63349297" w:rsidR="000B65F7" w:rsidRPr="001C3B39" w:rsidRDefault="000B65F7" w:rsidP="001C3B39">
      <w:pPr>
        <w:pStyle w:val="Odstavecseseznamem"/>
        <w:numPr>
          <w:ilvl w:val="1"/>
          <w:numId w:val="17"/>
        </w:numPr>
        <w:textAlignment w:val="auto"/>
        <w:rPr>
          <w:rFonts w:cs="Arial"/>
          <w:lang w:eastAsia="x-none"/>
        </w:rPr>
      </w:pPr>
      <w:r w:rsidRPr="001C3B39">
        <w:rPr>
          <w:rFonts w:cs="Arial"/>
          <w:b/>
          <w:lang w:eastAsia="x-none"/>
        </w:rPr>
        <w:t>Zdroj certifikátů</w:t>
      </w:r>
      <w:r w:rsidRPr="001C3B39">
        <w:rPr>
          <w:rFonts w:cs="Arial"/>
          <w:lang w:eastAsia="x-none"/>
        </w:rPr>
        <w:t xml:space="preserve">: combo Čipová karta/Osobní certifikáty uživatele </w:t>
      </w:r>
    </w:p>
    <w:p w14:paraId="39399A6B" w14:textId="6133E46C" w:rsidR="000B65F7" w:rsidRPr="001C3B39" w:rsidRDefault="000B65F7" w:rsidP="001C3B39">
      <w:pPr>
        <w:pStyle w:val="Odstavecseseznamem"/>
        <w:numPr>
          <w:ilvl w:val="1"/>
          <w:numId w:val="17"/>
        </w:numPr>
        <w:textAlignment w:val="auto"/>
        <w:rPr>
          <w:rFonts w:cs="Arial"/>
          <w:lang w:eastAsia="x-none"/>
        </w:rPr>
      </w:pPr>
      <w:r w:rsidRPr="001C3B39">
        <w:rPr>
          <w:rFonts w:cs="Arial"/>
          <w:b/>
          <w:lang w:eastAsia="x-none"/>
        </w:rPr>
        <w:t>Certifikační autorita</w:t>
      </w:r>
      <w:r w:rsidRPr="001C3B39">
        <w:rPr>
          <w:rFonts w:cs="Arial"/>
          <w:lang w:eastAsia="x-none"/>
        </w:rPr>
        <w:t>: certifikát autority v binárním formátu. Je-li vyplněno, lze pro autentizaci použít pouze certifikáty touto autoritou vydané.</w:t>
      </w:r>
    </w:p>
    <w:p w14:paraId="71E5D83B" w14:textId="05EEFAEF" w:rsidR="000B65F7" w:rsidRPr="001C3B39" w:rsidRDefault="000B65F7" w:rsidP="001C3B39">
      <w:pPr>
        <w:pStyle w:val="Odstavecseseznamem"/>
        <w:numPr>
          <w:ilvl w:val="1"/>
          <w:numId w:val="17"/>
        </w:numPr>
        <w:textAlignment w:val="auto"/>
        <w:rPr>
          <w:rFonts w:cs="Arial"/>
          <w:lang w:eastAsia="x-none"/>
        </w:rPr>
      </w:pPr>
      <w:r w:rsidRPr="001C3B39">
        <w:rPr>
          <w:rFonts w:cs="Arial"/>
          <w:b/>
          <w:lang w:eastAsia="x-none"/>
        </w:rPr>
        <w:t>Jméno v certifikátu se musí shodovat se jménem v EGJE</w:t>
      </w:r>
      <w:r w:rsidRPr="001C3B39">
        <w:rPr>
          <w:rFonts w:cs="Arial"/>
          <w:lang w:eastAsia="x-none"/>
        </w:rPr>
        <w:t xml:space="preserve"> - checkbox</w:t>
      </w:r>
    </w:p>
    <w:p w14:paraId="0FDAC718" w14:textId="4EF110EF" w:rsidR="00033256" w:rsidRDefault="000B65F7" w:rsidP="000B65F7">
      <w:pPr>
        <w:ind w:left="1416"/>
        <w:textAlignment w:val="auto"/>
        <w:rPr>
          <w:rFonts w:cs="Arial"/>
          <w:lang w:eastAsia="x-none"/>
        </w:rPr>
      </w:pPr>
      <w:r>
        <w:rPr>
          <w:rFonts w:cs="Arial"/>
          <w:lang w:eastAsia="x-none"/>
        </w:rPr>
        <w:t>K</w:t>
      </w:r>
      <w:r w:rsidRPr="000B65F7">
        <w:rPr>
          <w:rFonts w:cs="Arial"/>
          <w:lang w:eastAsia="x-none"/>
        </w:rPr>
        <w:t>ontrola shody Jména a Příjmení - certifikát, vs. Osb02.</w:t>
      </w:r>
    </w:p>
    <w:p w14:paraId="18E38068" w14:textId="73CB377A" w:rsidR="00053872" w:rsidRDefault="00053872" w:rsidP="00053872">
      <w:pPr>
        <w:pStyle w:val="dokumentace-textpodntu"/>
      </w:pPr>
      <w:r>
        <w:t xml:space="preserve">V EGJEWeb je </w:t>
      </w:r>
      <w:r>
        <w:rPr>
          <w:lang w:val="cs-CZ"/>
        </w:rPr>
        <w:t xml:space="preserve">tato autentizace </w:t>
      </w:r>
      <w:r>
        <w:t xml:space="preserve">funkční pro tomcat +  Chrome </w:t>
      </w:r>
      <w:r w:rsidR="005659EE">
        <w:rPr>
          <w:lang w:val="cs-CZ"/>
        </w:rPr>
        <w:t>n</w:t>
      </w:r>
      <w:r>
        <w:t xml:space="preserve">ebo EDGE.  </w:t>
      </w:r>
    </w:p>
    <w:p w14:paraId="6AC1DADD" w14:textId="77777777" w:rsidR="00053872" w:rsidRDefault="60DB0BF8" w:rsidP="00053872">
      <w:pPr>
        <w:pStyle w:val="dokumentace-textpodntu"/>
      </w:pPr>
      <w:r w:rsidRPr="2C4A3E41">
        <w:rPr>
          <w:lang w:val="cs-CZ"/>
        </w:rPr>
        <w:t xml:space="preserve">Ve Firefoxu také funguje, ale je třeba nastavit PKCS#11 modul v konfiguraci. </w:t>
      </w:r>
    </w:p>
    <w:p w14:paraId="29F63C42" w14:textId="77777777" w:rsidR="00053872" w:rsidRDefault="60DB0BF8" w:rsidP="00053872">
      <w:pPr>
        <w:pStyle w:val="dokumentace-textpodntu"/>
      </w:pPr>
      <w:r w:rsidRPr="2C4A3E41">
        <w:rPr>
          <w:lang w:val="cs-CZ"/>
        </w:rPr>
        <w:t>Přičemž zde je hláška Firefoxu pro zadání pinu, která je trochu odtažitá: "Please enter the master password for the 9203050100050786."</w:t>
      </w:r>
    </w:p>
    <w:p w14:paraId="66727FFF" w14:textId="77777777" w:rsidR="00053872" w:rsidRDefault="00053872" w:rsidP="00053872">
      <w:pPr>
        <w:pStyle w:val="dokumentace-textpodntu"/>
      </w:pPr>
    </w:p>
    <w:p w14:paraId="51A5598A" w14:textId="77777777" w:rsidR="00053872" w:rsidRDefault="60DB0BF8" w:rsidP="00053872">
      <w:pPr>
        <w:pStyle w:val="dokumentace-textpodntu"/>
      </w:pPr>
      <w:r w:rsidRPr="2C4A3E41">
        <w:rPr>
          <w:lang w:val="cs-CZ"/>
        </w:rPr>
        <w:t>Příklad konfigurace tomcatu pro tuto autentizaci:</w:t>
      </w:r>
    </w:p>
    <w:p w14:paraId="4F68DF4B" w14:textId="6E51F5A7" w:rsidR="00053872" w:rsidRDefault="00053872" w:rsidP="00053872">
      <w:pPr>
        <w:pStyle w:val="dokumentace-textpodntu"/>
      </w:pPr>
      <w:r>
        <w:t xml:space="preserve">    &lt;Connector port="854</w:t>
      </w:r>
      <w:r w:rsidR="006B5FD5">
        <w:rPr>
          <w:lang w:val="cs-CZ"/>
        </w:rPr>
        <w:t>8</w:t>
      </w:r>
      <w:r>
        <w:t>" protocol="HTTP/1.1" SSLEnabled="true"</w:t>
      </w:r>
    </w:p>
    <w:p w14:paraId="054B2A20" w14:textId="77777777" w:rsidR="00053872" w:rsidRDefault="60DB0BF8" w:rsidP="00053872">
      <w:pPr>
        <w:pStyle w:val="dokumentace-textpodntu"/>
      </w:pPr>
      <w:r w:rsidRPr="2C4A3E41">
        <w:rPr>
          <w:lang w:val="cs-CZ"/>
        </w:rPr>
        <w:t xml:space="preserve">               maxThreads="150" scheme="https" secure="true"</w:t>
      </w:r>
    </w:p>
    <w:p w14:paraId="2F9BB3FD" w14:textId="77777777" w:rsidR="00053872" w:rsidRDefault="60DB0BF8" w:rsidP="00053872">
      <w:pPr>
        <w:pStyle w:val="dokumentace-textpodntu"/>
      </w:pPr>
      <w:r w:rsidRPr="2C4A3E41">
        <w:rPr>
          <w:lang w:val="cs-CZ"/>
        </w:rPr>
        <w:t xml:space="preserve">               truststoreFile="${catalina.home}/conf/trust.jks" truststorePass="tomcat"</w:t>
      </w:r>
    </w:p>
    <w:p w14:paraId="0354CAC1" w14:textId="73C47679" w:rsidR="00053872" w:rsidRDefault="00053872" w:rsidP="00053872">
      <w:pPr>
        <w:pStyle w:val="dokumentace-textpodntu"/>
      </w:pPr>
      <w:r>
        <w:t xml:space="preserve">               keystoreFile="${catalina.home}/conf/prghr2.pfx" keystorePass="</w:t>
      </w:r>
      <w:r w:rsidR="006B5FD5">
        <w:rPr>
          <w:lang w:val="cs-CZ"/>
        </w:rPr>
        <w:t>7979879</w:t>
      </w:r>
      <w:r>
        <w:t>6"</w:t>
      </w:r>
    </w:p>
    <w:p w14:paraId="66F2F96B" w14:textId="77777777" w:rsidR="00053872" w:rsidRDefault="60DB0BF8" w:rsidP="00053872">
      <w:pPr>
        <w:pStyle w:val="dokumentace-textpodntu"/>
      </w:pPr>
      <w:r w:rsidRPr="2C4A3E41">
        <w:rPr>
          <w:lang w:val="cs-CZ"/>
        </w:rPr>
        <w:t xml:space="preserve">               keystoreType="pkcs12" keyAlias="{d2046356-d048-4cac-8a82-9f195766c035}"</w:t>
      </w:r>
    </w:p>
    <w:p w14:paraId="12577DA1" w14:textId="77777777" w:rsidR="00053872" w:rsidRDefault="60DB0BF8" w:rsidP="00053872">
      <w:pPr>
        <w:pStyle w:val="dokumentace-textpodntu"/>
      </w:pPr>
      <w:r w:rsidRPr="2C4A3E41">
        <w:rPr>
          <w:lang w:val="cs-CZ"/>
        </w:rPr>
        <w:t xml:space="preserve">               clientAuth="true" sslProtocol="TLS" /&gt;</w:t>
      </w:r>
    </w:p>
    <w:p w14:paraId="112378F1" w14:textId="77777777" w:rsidR="00053872" w:rsidRPr="005F52C9" w:rsidRDefault="00053872" w:rsidP="001C3B39">
      <w:pPr>
        <w:ind w:left="1416"/>
        <w:textAlignment w:val="auto"/>
        <w:rPr>
          <w:rFonts w:cs="Arial"/>
          <w:lang w:eastAsia="x-none"/>
        </w:rPr>
      </w:pPr>
    </w:p>
    <w:p w14:paraId="40D0BC0A" w14:textId="77777777" w:rsidR="00F77D52" w:rsidRPr="007510D4" w:rsidRDefault="00F77D52" w:rsidP="007510D4">
      <w:pPr>
        <w:textAlignment w:val="auto"/>
        <w:rPr>
          <w:b/>
        </w:rPr>
      </w:pPr>
    </w:p>
    <w:p w14:paraId="3064EF79" w14:textId="77777777" w:rsidR="007510D4" w:rsidRPr="007510D4" w:rsidRDefault="007510D4" w:rsidP="007510D4">
      <w:pPr>
        <w:textAlignment w:val="auto"/>
        <w:rPr>
          <w:b/>
        </w:rPr>
      </w:pPr>
      <w:r w:rsidRPr="007510D4">
        <w:rPr>
          <w:b/>
        </w:rPr>
        <w:t>Údaje pro změnu hesla pomocí LDAP a autentizaci LDAP:</w:t>
      </w:r>
    </w:p>
    <w:p w14:paraId="2B43B0E7" w14:textId="77777777" w:rsidR="007510D4" w:rsidRPr="007510D4" w:rsidRDefault="007510D4" w:rsidP="007510D4">
      <w:pPr>
        <w:ind w:left="708"/>
        <w:textAlignment w:val="auto"/>
      </w:pPr>
      <w:r w:rsidRPr="007510D4">
        <w:t xml:space="preserve">LDAP - SSL URL </w:t>
      </w:r>
    </w:p>
    <w:p w14:paraId="5EE64D61" w14:textId="77777777" w:rsidR="007510D4" w:rsidRPr="007510D4" w:rsidRDefault="007510D4" w:rsidP="007510D4">
      <w:pPr>
        <w:ind w:left="1416"/>
        <w:textAlignment w:val="auto"/>
      </w:pPr>
      <w:r w:rsidRPr="007510D4">
        <w:t>adresa a port ldap serveru</w:t>
      </w:r>
    </w:p>
    <w:p w14:paraId="44337CAC" w14:textId="77777777" w:rsidR="007510D4" w:rsidRPr="007510D4" w:rsidRDefault="007510D4" w:rsidP="007510D4">
      <w:pPr>
        <w:ind w:left="1416"/>
        <w:textAlignment w:val="auto"/>
      </w:pPr>
      <w:r w:rsidRPr="007510D4">
        <w:t>např. ldaps://xxxx:636</w:t>
      </w:r>
    </w:p>
    <w:p w14:paraId="0642A4AF" w14:textId="77777777" w:rsidR="007510D4" w:rsidRPr="007510D4" w:rsidRDefault="007510D4" w:rsidP="007510D4">
      <w:pPr>
        <w:ind w:left="1416"/>
        <w:textAlignment w:val="auto"/>
        <w:rPr>
          <w:rFonts w:cs="Arial"/>
        </w:rPr>
      </w:pPr>
      <w:r w:rsidRPr="007510D4">
        <w:t xml:space="preserve">resp. adresa port  </w:t>
      </w:r>
      <w:r w:rsidRPr="007510D4">
        <w:rPr>
          <w:rFonts w:cs="Arial"/>
        </w:rPr>
        <w:t>i kořen, pod kterým jsou uživatelé systému (mohou být i v podřízených uzlech)</w:t>
      </w:r>
      <w:r w:rsidRPr="007510D4">
        <w:rPr>
          <w:rFonts w:cs="Arial"/>
        </w:rPr>
        <w:br/>
        <w:t>např. ldaps://prgxx1:636/OU=Country.Czech,OU=ElanorUsers,DC=myorg,DC=cz</w:t>
      </w:r>
    </w:p>
    <w:p w14:paraId="45B48B04" w14:textId="77777777" w:rsidR="007510D4" w:rsidRPr="007510D4" w:rsidRDefault="007510D4" w:rsidP="007510D4">
      <w:pPr>
        <w:ind w:left="708"/>
        <w:textAlignment w:val="auto"/>
        <w:rPr>
          <w:rFonts w:cs="Arial"/>
        </w:rPr>
      </w:pPr>
      <w:r w:rsidRPr="007510D4">
        <w:rPr>
          <w:rFonts w:cs="Arial"/>
        </w:rPr>
        <w:t>LDAPSearch - filtr</w:t>
      </w:r>
    </w:p>
    <w:p w14:paraId="3A45F032" w14:textId="77777777" w:rsidR="007510D4" w:rsidRPr="007510D4" w:rsidRDefault="007510D4" w:rsidP="007510D4">
      <w:pPr>
        <w:ind w:left="1416"/>
        <w:textAlignment w:val="auto"/>
        <w:rPr>
          <w:rFonts w:cs="Arial"/>
        </w:rPr>
      </w:pPr>
      <w:r w:rsidRPr="007510D4">
        <w:rPr>
          <w:rFonts w:cs="Arial"/>
        </w:rPr>
        <w:t>aditivní filtr</w:t>
      </w:r>
    </w:p>
    <w:p w14:paraId="281C7C8A" w14:textId="77777777" w:rsidR="007510D4" w:rsidRPr="007510D4" w:rsidRDefault="007510D4" w:rsidP="007510D4">
      <w:pPr>
        <w:ind w:left="1416"/>
        <w:textAlignment w:val="auto"/>
        <w:rPr>
          <w:rFonts w:cs="Arial"/>
        </w:rPr>
      </w:pPr>
      <w:r w:rsidRPr="007510D4">
        <w:rPr>
          <w:rFonts w:cs="Arial"/>
        </w:rPr>
        <w:t>použije se typicky s Novell eDirectory resp. s Microsoft AD resp. všude tam kde filtr nejde psát přímo do přihlašovacího řetězce LDAP - SSL URL.</w:t>
      </w:r>
    </w:p>
    <w:p w14:paraId="67E293D2" w14:textId="77777777" w:rsidR="007510D4" w:rsidRPr="007510D4" w:rsidRDefault="007510D4" w:rsidP="007510D4">
      <w:pPr>
        <w:ind w:left="1416"/>
        <w:textAlignment w:val="auto"/>
      </w:pPr>
      <w:r w:rsidRPr="007510D4">
        <w:rPr>
          <w:rFonts w:cs="Arial"/>
        </w:rPr>
        <w:t xml:space="preserve">např. </w:t>
      </w:r>
      <w:r w:rsidRPr="007510D4">
        <w:t>uid=%username%</w:t>
      </w:r>
    </w:p>
    <w:p w14:paraId="7A4DC962" w14:textId="77777777" w:rsidR="007510D4" w:rsidRPr="007510D4" w:rsidRDefault="007510D4" w:rsidP="007510D4">
      <w:pPr>
        <w:ind w:left="1843"/>
        <w:textAlignment w:val="auto"/>
        <w:rPr>
          <w:rFonts w:cs="Arial"/>
        </w:rPr>
      </w:pPr>
      <w:r w:rsidRPr="007510D4">
        <w:rPr>
          <w:rFonts w:cs="Arial"/>
        </w:rPr>
        <w:t>resp.   (&amp;(objectclass=person)(userPrincipalName=%username%@myorg.cz))</w:t>
      </w:r>
    </w:p>
    <w:p w14:paraId="1533BC99" w14:textId="77777777" w:rsidR="007510D4" w:rsidRPr="007510D4" w:rsidRDefault="007510D4" w:rsidP="007510D4">
      <w:pPr>
        <w:ind w:left="708"/>
        <w:textAlignment w:val="auto"/>
      </w:pPr>
      <w:r w:rsidRPr="007510D4">
        <w:t>LDAP-speciální uživatel pro práci s LDAP (+heslo)</w:t>
      </w:r>
    </w:p>
    <w:p w14:paraId="7CD70721" w14:textId="77777777" w:rsidR="007510D4" w:rsidRPr="007510D4" w:rsidRDefault="007510D4" w:rsidP="007510D4">
      <w:pPr>
        <w:ind w:left="1416"/>
        <w:textAlignment w:val="auto"/>
      </w:pPr>
      <w:r w:rsidRPr="007510D4">
        <w:lastRenderedPageBreak/>
        <w:t>uživatel použitý pro přihlášení a procházení LDAP serveru resp. pro činnost v rámci správy uživatelů Adm12.</w:t>
      </w:r>
    </w:p>
    <w:p w14:paraId="60397D1D" w14:textId="77777777" w:rsidR="007510D4" w:rsidRPr="007510D4" w:rsidRDefault="007510D4" w:rsidP="007510D4">
      <w:pPr>
        <w:ind w:left="1416"/>
        <w:textAlignment w:val="auto"/>
      </w:pPr>
      <w:r w:rsidRPr="007510D4">
        <w:t>uživatel je také použit při změně hesla v AD po jeho expiraci (resp.první přihlášení)</w:t>
      </w:r>
    </w:p>
    <w:p w14:paraId="1881B2C1" w14:textId="77777777" w:rsidR="007510D4" w:rsidRPr="007510D4" w:rsidRDefault="007510D4" w:rsidP="007510D4">
      <w:pPr>
        <w:ind w:left="1416"/>
        <w:textAlignment w:val="auto"/>
      </w:pPr>
      <w:r w:rsidRPr="007510D4">
        <w:t>obvykle musí být uveden i s doménou</w:t>
      </w:r>
    </w:p>
    <w:p w14:paraId="42B35B33" w14:textId="77777777" w:rsidR="007510D4" w:rsidRPr="007510D4" w:rsidRDefault="007510D4" w:rsidP="007510D4">
      <w:pPr>
        <w:ind w:left="1416"/>
        <w:textAlignment w:val="auto"/>
      </w:pPr>
      <w:r w:rsidRPr="007510D4">
        <w:t xml:space="preserve">např. </w:t>
      </w:r>
      <w:hyperlink r:id="rId39" w:history="1">
        <w:r w:rsidRPr="007510D4">
          <w:rPr>
            <w:color w:val="0000FF"/>
            <w:u w:val="single"/>
          </w:rPr>
          <w:t>ldapadmin@myorg.cz</w:t>
        </w:r>
      </w:hyperlink>
    </w:p>
    <w:p w14:paraId="75BE7922" w14:textId="77777777" w:rsidR="007510D4" w:rsidRPr="007510D4" w:rsidRDefault="007510D4" w:rsidP="007510D4">
      <w:pPr>
        <w:ind w:left="708"/>
        <w:textAlignment w:val="auto"/>
      </w:pPr>
      <w:r w:rsidRPr="007510D4">
        <w:t>LDAP/Web - implicitní doména uživatele</w:t>
      </w:r>
    </w:p>
    <w:p w14:paraId="273A03BD" w14:textId="77777777" w:rsidR="007510D4" w:rsidRPr="007510D4" w:rsidRDefault="007510D4" w:rsidP="007510D4">
      <w:pPr>
        <w:ind w:left="1416"/>
        <w:textAlignment w:val="auto"/>
      </w:pPr>
      <w:r w:rsidRPr="007510D4">
        <w:t>doména, která se doplňuje při přihlášení za uživatelské jméno (typicky pro LDAPOnly)</w:t>
      </w:r>
    </w:p>
    <w:p w14:paraId="77AE4332" w14:textId="77777777" w:rsidR="007510D4" w:rsidRPr="007510D4" w:rsidRDefault="007510D4" w:rsidP="007510D4">
      <w:pPr>
        <w:ind w:left="1416"/>
        <w:textAlignment w:val="auto"/>
      </w:pPr>
      <w:r w:rsidRPr="007510D4">
        <w:t>např. myorg.cz</w:t>
      </w:r>
    </w:p>
    <w:p w14:paraId="7354D7B0" w14:textId="77777777" w:rsidR="007510D4" w:rsidRPr="007510D4" w:rsidRDefault="007510D4" w:rsidP="007510D4">
      <w:pPr>
        <w:ind w:left="708"/>
        <w:textAlignment w:val="auto"/>
      </w:pPr>
      <w:r w:rsidRPr="007510D4">
        <w:t>Web - ldap base s maxPwdAge  (změna hesla)</w:t>
      </w:r>
    </w:p>
    <w:p w14:paraId="18E364F7" w14:textId="77777777" w:rsidR="007510D4" w:rsidRPr="007510D4" w:rsidRDefault="007510D4" w:rsidP="007510D4">
      <w:pPr>
        <w:ind w:left="1416"/>
        <w:textAlignment w:val="auto"/>
      </w:pPr>
      <w:r w:rsidRPr="007510D4">
        <w:t>ldap adresa pro ziištění maximální doby platnosti hesla</w:t>
      </w:r>
    </w:p>
    <w:p w14:paraId="66A50C1A" w14:textId="77777777" w:rsidR="007510D4" w:rsidRPr="007510D4" w:rsidRDefault="007510D4" w:rsidP="007510D4">
      <w:pPr>
        <w:ind w:left="1416"/>
        <w:textAlignment w:val="auto"/>
      </w:pPr>
      <w:r w:rsidRPr="007510D4">
        <w:t>např. dc=myorg,dc=cz</w:t>
      </w:r>
    </w:p>
    <w:p w14:paraId="64CE405F" w14:textId="77777777" w:rsidR="007510D4" w:rsidRPr="007510D4" w:rsidRDefault="007510D4" w:rsidP="007510D4">
      <w:pPr>
        <w:ind w:left="1416"/>
        <w:textAlignment w:val="auto"/>
      </w:pPr>
      <w:r w:rsidRPr="007510D4">
        <w:t>Jde o varování ještě před expirací hesla.</w:t>
      </w:r>
    </w:p>
    <w:p w14:paraId="5788712D" w14:textId="77777777" w:rsidR="007510D4" w:rsidRPr="007510D4" w:rsidRDefault="007510D4" w:rsidP="007510D4">
      <w:pPr>
        <w:ind w:left="1416"/>
        <w:textAlignment w:val="auto"/>
      </w:pPr>
      <w:r w:rsidRPr="007510D4">
        <w:t>Zjišťování se provádí pouze pro LDAPOnly a pro uživatele, kteří mají práva na Xpw01.</w:t>
      </w:r>
    </w:p>
    <w:p w14:paraId="286A9E12" w14:textId="77777777" w:rsidR="007510D4" w:rsidRPr="007510D4" w:rsidRDefault="007510D4" w:rsidP="007510D4">
      <w:pPr>
        <w:ind w:left="1416"/>
        <w:textAlignment w:val="auto"/>
      </w:pPr>
      <w:r w:rsidRPr="007510D4">
        <w:t xml:space="preserve">Pozn. v EGJE implementována i změna hesla po expiraci, viz výše. </w:t>
      </w:r>
    </w:p>
    <w:p w14:paraId="1D3EE066" w14:textId="77777777" w:rsidR="007510D4" w:rsidRPr="007510D4" w:rsidRDefault="007510D4" w:rsidP="007510D4">
      <w:pPr>
        <w:ind w:left="1440" w:hanging="720"/>
        <w:textAlignment w:val="auto"/>
      </w:pPr>
      <w:r w:rsidRPr="007510D4">
        <w:t>LDAP/Web - doba (počet dní) předstihu před vypršením hesla</w:t>
      </w:r>
    </w:p>
    <w:p w14:paraId="103363F4" w14:textId="77777777" w:rsidR="007510D4" w:rsidRPr="007510D4" w:rsidRDefault="007510D4" w:rsidP="007510D4">
      <w:pPr>
        <w:ind w:left="2136" w:hanging="720"/>
        <w:textAlignment w:val="auto"/>
      </w:pPr>
      <w:r w:rsidRPr="007510D4">
        <w:t>doba, po jejímž dosažení systém vyžaduje jeho změnu</w:t>
      </w:r>
    </w:p>
    <w:p w14:paraId="1E8E3247" w14:textId="77777777" w:rsidR="007510D4" w:rsidRPr="007510D4" w:rsidRDefault="007510D4" w:rsidP="007510D4">
      <w:pPr>
        <w:ind w:left="708"/>
        <w:textAlignment w:val="auto"/>
      </w:pPr>
      <w:r w:rsidRPr="007510D4">
        <w:t>Web - telefon na správce - zobrazen v případě, kdy vypršelo heslo</w:t>
      </w:r>
    </w:p>
    <w:p w14:paraId="502B8ED4" w14:textId="77777777" w:rsidR="007510D4" w:rsidRPr="007510D4" w:rsidRDefault="007510D4" w:rsidP="007510D4">
      <w:pPr>
        <w:ind w:left="708"/>
        <w:textAlignment w:val="auto"/>
      </w:pPr>
      <w:r w:rsidRPr="007510D4">
        <w:t>Web - e-mail na správce - zobrazen v případě, kdy vypršelo heslo</w:t>
      </w:r>
    </w:p>
    <w:p w14:paraId="32134E55" w14:textId="77777777" w:rsidR="007510D4" w:rsidRPr="007510D4" w:rsidRDefault="007510D4" w:rsidP="007510D4">
      <w:pPr>
        <w:ind w:left="1440" w:hanging="720"/>
        <w:textAlignment w:val="auto"/>
      </w:pPr>
      <w:r w:rsidRPr="007510D4">
        <w:t>LDAP/Web - zpráva - heslo nesplňuje pravidla</w:t>
      </w:r>
    </w:p>
    <w:p w14:paraId="29B0DB43" w14:textId="77777777" w:rsidR="007510D4" w:rsidRPr="007510D4" w:rsidRDefault="007510D4" w:rsidP="007510D4">
      <w:pPr>
        <w:ind w:left="1440" w:hanging="24"/>
        <w:textAlignment w:val="auto"/>
      </w:pPr>
      <w:r w:rsidRPr="007510D4">
        <w:t>zpráva, kterou systém odpoví v případě, že nové zadané heslo při změně hesla nesplňuje podmínky na heslo kladené</w:t>
      </w:r>
    </w:p>
    <w:p w14:paraId="00D85EA7" w14:textId="77777777" w:rsidR="007510D4" w:rsidRPr="007510D4" w:rsidRDefault="007510D4" w:rsidP="007510D4">
      <w:pPr>
        <w:ind w:left="732" w:hanging="24"/>
        <w:textAlignment w:val="auto"/>
      </w:pPr>
      <w:r w:rsidRPr="007510D4">
        <w:t>Pozn. Další parametry pro vytváření uživatele v LDAP repository (form. Adm12) jsou v Adm21/Konfigurační parametry/Vytváření uživatelů LDAP/AD.</w:t>
      </w:r>
    </w:p>
    <w:p w14:paraId="07B3E0D2" w14:textId="77777777" w:rsidR="007510D4" w:rsidRPr="007510D4" w:rsidRDefault="007510D4" w:rsidP="007510D4">
      <w:pPr>
        <w:ind w:left="24" w:hanging="24"/>
        <w:textAlignment w:val="auto"/>
      </w:pPr>
      <w:r w:rsidRPr="007510D4">
        <w:t>Soubor s požadavky na reset hesla (úplná cesta):</w:t>
      </w:r>
    </w:p>
    <w:p w14:paraId="1AC49BF4" w14:textId="77777777" w:rsidR="007510D4" w:rsidRPr="007510D4" w:rsidRDefault="007510D4" w:rsidP="007510D4">
      <w:pPr>
        <w:ind w:left="732" w:hanging="24"/>
        <w:textAlignment w:val="auto"/>
      </w:pPr>
      <w:r w:rsidRPr="007510D4">
        <w:t xml:space="preserve">EGJE Web umožňuje z adresy </w:t>
      </w:r>
    </w:p>
    <w:p w14:paraId="039F9F72" w14:textId="77777777" w:rsidR="007510D4" w:rsidRPr="007510D4" w:rsidRDefault="007510D4" w:rsidP="007510D4">
      <w:pPr>
        <w:overflowPunct/>
        <w:ind w:left="1416"/>
        <w:textAlignment w:val="auto"/>
        <w:rPr>
          <w:rFonts w:ascii="Helv" w:hAnsi="Helv" w:cs="Helv"/>
          <w:color w:val="000000"/>
        </w:rPr>
      </w:pPr>
      <w:r w:rsidRPr="007510D4">
        <w:rPr>
          <w:rFonts w:ascii="Helv" w:hAnsi="Helv" w:cs="Helv"/>
          <w:color w:val="000000"/>
        </w:rPr>
        <w:t>http://xxxxxx/egjeweb2/ref/resetpass</w:t>
      </w:r>
    </w:p>
    <w:p w14:paraId="1DB4924C" w14:textId="77777777" w:rsidR="007510D4" w:rsidRPr="007510D4" w:rsidRDefault="007510D4" w:rsidP="007510D4">
      <w:pPr>
        <w:ind w:left="732" w:hanging="24"/>
        <w:textAlignment w:val="auto"/>
      </w:pPr>
      <w:r w:rsidRPr="007510D4">
        <w:t>generovat textový soubor s požadavky na reset hesla</w:t>
      </w:r>
    </w:p>
    <w:p w14:paraId="335D4072" w14:textId="77777777" w:rsidR="007510D4" w:rsidRPr="007510D4" w:rsidRDefault="007510D4" w:rsidP="007510D4">
      <w:pPr>
        <w:ind w:left="732" w:hanging="24"/>
        <w:textAlignment w:val="auto"/>
      </w:pPr>
      <w:r w:rsidRPr="007510D4">
        <w:t>Tento parametr udává plnou cestu k tomuto souboru.</w:t>
      </w:r>
    </w:p>
    <w:p w14:paraId="1B7E148B" w14:textId="77777777" w:rsidR="007510D4" w:rsidRPr="007510D4" w:rsidRDefault="007510D4" w:rsidP="007510D4">
      <w:pPr>
        <w:ind w:left="732" w:hanging="24"/>
        <w:textAlignment w:val="auto"/>
      </w:pPr>
      <w:r w:rsidRPr="007510D4">
        <w:t>(následné promítnutí souboru např. do Active Directory již aplikace neřeší)</w:t>
      </w:r>
    </w:p>
    <w:p w14:paraId="4EE6E064" w14:textId="77777777" w:rsidR="007510D4" w:rsidRPr="007510D4" w:rsidRDefault="007510D4" w:rsidP="007510D4">
      <w:pPr>
        <w:ind w:left="732" w:hanging="24"/>
        <w:textAlignment w:val="auto"/>
      </w:pPr>
    </w:p>
    <w:p w14:paraId="0A3B2DE4" w14:textId="77777777" w:rsidR="007510D4" w:rsidRPr="007510D4" w:rsidRDefault="007510D4" w:rsidP="007510D4">
      <w:pPr>
        <w:textAlignment w:val="auto"/>
        <w:rPr>
          <w:b/>
        </w:rPr>
      </w:pPr>
      <w:r w:rsidRPr="007510D4">
        <w:rPr>
          <w:b/>
        </w:rPr>
        <w:t>WEB / http adresa - přesměrování - uživ.nemá profil:</w:t>
      </w:r>
    </w:p>
    <w:p w14:paraId="1B5C3FA0" w14:textId="77777777" w:rsidR="007510D4" w:rsidRPr="007510D4" w:rsidRDefault="007510D4" w:rsidP="007510D4">
      <w:pPr>
        <w:ind w:left="708"/>
        <w:textAlignment w:val="auto"/>
      </w:pPr>
      <w:r w:rsidRPr="007510D4">
        <w:t>je parametr, který použije aplikace EGJEWEB v případě, že dojde sice k ověření uživatele, ale tomu správce nepřiřadil žádný aplikační profil pro přístup do EGJE. V tomto případě aplikace přesměruje prohlížeč na tuto adresu, kde předpokládáme, že jsou uvedeny organizační informace, jak se má uživatel dále zachovat.</w:t>
      </w:r>
    </w:p>
    <w:p w14:paraId="3D018EA7" w14:textId="77777777" w:rsidR="007510D4" w:rsidRPr="007510D4" w:rsidRDefault="007510D4" w:rsidP="007510D4">
      <w:pPr>
        <w:textAlignment w:val="auto"/>
      </w:pPr>
    </w:p>
    <w:p w14:paraId="7FCA78FA" w14:textId="77777777" w:rsidR="007510D4" w:rsidRPr="007510D4" w:rsidRDefault="007510D4" w:rsidP="007510D4">
      <w:pPr>
        <w:textAlignment w:val="auto"/>
      </w:pPr>
      <w:r w:rsidRPr="007510D4">
        <w:rPr>
          <w:b/>
        </w:rPr>
        <w:t>Výčet profilů povolených pro WEB</w:t>
      </w:r>
      <w:r w:rsidRPr="007510D4">
        <w:t xml:space="preserve">. </w:t>
      </w:r>
    </w:p>
    <w:p w14:paraId="159006A2" w14:textId="77777777" w:rsidR="007510D4" w:rsidRPr="007510D4" w:rsidRDefault="007510D4" w:rsidP="007510D4">
      <w:pPr>
        <w:ind w:left="732" w:hanging="24"/>
        <w:textAlignment w:val="auto"/>
      </w:pPr>
      <w:r w:rsidRPr="007510D4">
        <w:t xml:space="preserve">Z této konkrétní instalace EGJEWeb2 se pak půjde přihlásit jen na uvedené zaměstnanecké, manažerské nebo referentské profily. Jde o regulární výraz. Např. </w:t>
      </w:r>
      <w:r w:rsidRPr="007510D4">
        <w:rPr>
          <w:rFonts w:ascii="Courier New" w:hAnsi="Courier New" w:cs="Courier New"/>
        </w:rPr>
        <w:t>MANA.*|ZAME.*</w:t>
      </w:r>
      <w:r w:rsidRPr="007510D4">
        <w:t xml:space="preserve">   znamená profily s kódy začínajícími MANA nebo ZAME.</w:t>
      </w:r>
    </w:p>
    <w:p w14:paraId="515B3969" w14:textId="77777777" w:rsidR="007510D4" w:rsidRPr="007510D4" w:rsidRDefault="007510D4" w:rsidP="007510D4">
      <w:pPr>
        <w:ind w:left="24" w:hanging="24"/>
        <w:textAlignment w:val="auto"/>
        <w:rPr>
          <w:b/>
        </w:rPr>
      </w:pPr>
    </w:p>
    <w:p w14:paraId="33B652B4" w14:textId="145FED21" w:rsidR="007510D4" w:rsidRPr="007510D4" w:rsidRDefault="007510D4" w:rsidP="007510D4">
      <w:pPr>
        <w:ind w:left="24" w:hanging="24"/>
        <w:textAlignment w:val="auto"/>
        <w:rPr>
          <w:b/>
        </w:rPr>
      </w:pPr>
      <w:r w:rsidRPr="007510D4">
        <w:rPr>
          <w:b/>
        </w:rPr>
        <w:t xml:space="preserve">Nekontrolovat </w:t>
      </w:r>
      <w:r w:rsidR="00F40CEC">
        <w:rPr>
          <w:b/>
        </w:rPr>
        <w:t>e-mail</w:t>
      </w:r>
      <w:r w:rsidRPr="007510D4">
        <w:rPr>
          <w:b/>
        </w:rPr>
        <w:t>ovou adresu odesilatele</w:t>
      </w:r>
    </w:p>
    <w:p w14:paraId="748F89E5" w14:textId="77777777" w:rsidR="007510D4" w:rsidRPr="007510D4" w:rsidRDefault="007510D4" w:rsidP="007510D4">
      <w:pPr>
        <w:ind w:left="732" w:hanging="24"/>
        <w:textAlignment w:val="auto"/>
      </w:pPr>
      <w:r w:rsidRPr="007510D4">
        <w:t>Nastavení, zdali provádět kontrolu formální správnosti adresy odesílatele mailu (obvykle firemní mail osoby uživatele - Osb02)</w:t>
      </w:r>
    </w:p>
    <w:p w14:paraId="41AA1379" w14:textId="77777777" w:rsidR="007510D4" w:rsidRPr="007510D4" w:rsidRDefault="007510D4" w:rsidP="00772C5E">
      <w:pPr>
        <w:keepNext/>
        <w:numPr>
          <w:ilvl w:val="3"/>
          <w:numId w:val="6"/>
        </w:numPr>
        <w:tabs>
          <w:tab w:val="num" w:pos="360"/>
        </w:tabs>
        <w:spacing w:before="240" w:after="60"/>
        <w:ind w:left="0" w:firstLine="0"/>
        <w:textAlignment w:val="auto"/>
        <w:outlineLvl w:val="3"/>
        <w:rPr>
          <w:b/>
          <w:bCs/>
          <w:sz w:val="24"/>
          <w:szCs w:val="28"/>
        </w:rPr>
      </w:pPr>
      <w:r w:rsidRPr="007510D4">
        <w:rPr>
          <w:b/>
          <w:bCs/>
          <w:sz w:val="24"/>
          <w:szCs w:val="28"/>
        </w:rPr>
        <w:t>Konfigurace pro mobilní přístup</w:t>
      </w:r>
    </w:p>
    <w:p w14:paraId="34B9D768" w14:textId="77777777" w:rsidR="007510D4" w:rsidRPr="007510D4" w:rsidRDefault="007510D4" w:rsidP="007510D4">
      <w:pPr>
        <w:textAlignment w:val="auto"/>
      </w:pPr>
      <w:r w:rsidRPr="007510D4">
        <w:t>Pro přístup z mobilů/tabletů včetně zpřístupnění mimo intranet či doménu může být v organizaci speciální instalace EGJEWeb2.</w:t>
      </w:r>
    </w:p>
    <w:p w14:paraId="58899170" w14:textId="77777777" w:rsidR="007510D4" w:rsidRPr="007510D4" w:rsidRDefault="007510D4" w:rsidP="007510D4">
      <w:pPr>
        <w:textAlignment w:val="auto"/>
      </w:pPr>
      <w:r w:rsidRPr="007510D4">
        <w:t>Zde může být zadáno speciální ověření „Mobile“, ale může zde být i jiné ověření, ale pro prohlížeče mobilů / tabletů s mobilním user agentem je stejně vždy používáno ověření Mobile.</w:t>
      </w:r>
    </w:p>
    <w:p w14:paraId="309D5BAB" w14:textId="77777777" w:rsidR="007510D4" w:rsidRPr="007510D4" w:rsidRDefault="007510D4" w:rsidP="007510D4">
      <w:pPr>
        <w:textAlignment w:val="auto"/>
      </w:pPr>
      <w:r w:rsidRPr="007510D4">
        <w:t>Pokud tedy správce u serveru zadá ověření Mobile, není dovoleno žádné jiné ověření. I uživatelé PC pak podléhají mobilnímu ověření. Což může být využito pro některé externí přístupy i z PC.</w:t>
      </w:r>
    </w:p>
    <w:p w14:paraId="1FD26AC4" w14:textId="77777777" w:rsidR="007510D4" w:rsidRPr="007510D4" w:rsidRDefault="007510D4" w:rsidP="007510D4">
      <w:pPr>
        <w:textAlignment w:val="auto"/>
      </w:pPr>
      <w:r w:rsidRPr="007510D4">
        <w:t>Zabezpečení aplikace má pak trochu jinou strukturu:</w:t>
      </w:r>
    </w:p>
    <w:p w14:paraId="6656AB28" w14:textId="77777777" w:rsidR="007510D4" w:rsidRPr="007510D4" w:rsidRDefault="007510D4" w:rsidP="00772C5E">
      <w:pPr>
        <w:numPr>
          <w:ilvl w:val="0"/>
          <w:numId w:val="21"/>
        </w:numPr>
        <w:textAlignment w:val="auto"/>
      </w:pPr>
      <w:r w:rsidRPr="007510D4">
        <w:t xml:space="preserve">Zde v Configuratoru / Ověření je možné zadat „Výčet profilů povolených pro WEB“. </w:t>
      </w:r>
      <w:r w:rsidRPr="007510D4">
        <w:br/>
        <w:t xml:space="preserve">Z této konkrétní instalace EGJEWeb2 se pak půjde přihlásit jen na uvedené zaměstnanecké, manažerské nebo referentské profily. Jde o regulární výraz. Např. </w:t>
      </w:r>
      <w:r w:rsidRPr="007510D4">
        <w:rPr>
          <w:rFonts w:ascii="Courier New" w:hAnsi="Courier New" w:cs="Courier New"/>
        </w:rPr>
        <w:t>MANA.*|ZAME.*</w:t>
      </w:r>
      <w:r w:rsidRPr="007510D4">
        <w:t xml:space="preserve">   znamená profily s kódy začínajícími MANA nebo ZAME.</w:t>
      </w:r>
      <w:r w:rsidRPr="007510D4">
        <w:br/>
        <w:t>Pozn. omezení platí pro celou EGJEWeb2 tedy i pro přístupy z PC tj. přes nějaké jiné ověření (např. mswin_ntlm aj.)</w:t>
      </w:r>
    </w:p>
    <w:p w14:paraId="25F10216" w14:textId="77777777" w:rsidR="007510D4" w:rsidRPr="007510D4" w:rsidRDefault="007510D4" w:rsidP="00772C5E">
      <w:pPr>
        <w:numPr>
          <w:ilvl w:val="0"/>
          <w:numId w:val="21"/>
        </w:numPr>
        <w:textAlignment w:val="auto"/>
      </w:pPr>
      <w:r w:rsidRPr="007510D4">
        <w:lastRenderedPageBreak/>
        <w:t xml:space="preserve">Adm02 / </w:t>
      </w:r>
      <w:r w:rsidRPr="007510D4">
        <w:rPr>
          <w:rFonts w:ascii="Helvetica" w:hAnsi="Helvetica" w:cs="Helvetica"/>
          <w:color w:val="000000"/>
          <w:shd w:val="clear" w:color="auto" w:fill="FFFFFF"/>
        </w:rPr>
        <w:t>Povoleno pro autentizaci mobil/tablet</w:t>
      </w:r>
      <w:r w:rsidRPr="007510D4">
        <w:t xml:space="preserve"> - který profil smí dostupný být z mobilu tj. mobilní autentizací (plošně pro všechny EGJEWeb2)</w:t>
      </w:r>
    </w:p>
    <w:p w14:paraId="29E9D6B1" w14:textId="77777777" w:rsidR="007510D4" w:rsidRPr="007510D4" w:rsidRDefault="007510D4" w:rsidP="00772C5E">
      <w:pPr>
        <w:numPr>
          <w:ilvl w:val="0"/>
          <w:numId w:val="21"/>
        </w:numPr>
        <w:textAlignment w:val="auto"/>
      </w:pPr>
      <w:r w:rsidRPr="007510D4">
        <w:t xml:space="preserve">Adm10 / </w:t>
      </w:r>
      <w:r w:rsidRPr="007510D4">
        <w:rPr>
          <w:rFonts w:ascii="Helvetica" w:hAnsi="Helvetica" w:cs="Helvetica"/>
          <w:color w:val="000000"/>
          <w:shd w:val="clear" w:color="auto" w:fill="FFFFFF"/>
        </w:rPr>
        <w:t>Povolení přístupu z mobilních zařízení</w:t>
      </w:r>
      <w:r w:rsidRPr="007510D4">
        <w:t xml:space="preserve"> - která osoba smí přistupovat do aplikace z mobilu/tabletu (tj. pomocí mobilního ověření).</w:t>
      </w:r>
    </w:p>
    <w:p w14:paraId="0ADE0FD5" w14:textId="365D89BA" w:rsidR="007510D4" w:rsidRPr="007510D4" w:rsidRDefault="007510D4" w:rsidP="00772C5E">
      <w:pPr>
        <w:numPr>
          <w:ilvl w:val="0"/>
          <w:numId w:val="21"/>
        </w:numPr>
        <w:textAlignment w:val="auto"/>
      </w:pPr>
      <w:r w:rsidRPr="007510D4">
        <w:t>Adm16 – Správce nebo Manažer či jiný uživatel se zadaným mobilním profilem a povolením zde (tedy z ověřeného uživatele) vytvoří dočasné heslo pro vytvoření autentizace v konkrétním zařízení a konkrétním prohlížeči v něm (pozor je třeba jej mít v režimu „mobilní user agent“ tzn. nemít např. v mobilním Chrome zaškrtnuto „Verze webu pro PC“).</w:t>
      </w:r>
      <w:r w:rsidRPr="007510D4">
        <w:br/>
        <w:t xml:space="preserve">Heslo si může do mobilního zařízení (má-li jej právě v ruce) rovnou opsat, nebo jej odeslat na </w:t>
      </w:r>
      <w:r w:rsidR="00F40CEC">
        <w:t>e-mail</w:t>
      </w:r>
      <w:r w:rsidRPr="007510D4">
        <w:t xml:space="preserve"> zadaný personalistou v Osb02 (druh komunikace 31) – tlačítko „Odešli heslo </w:t>
      </w:r>
      <w:r w:rsidR="00F40CEC">
        <w:t>e-mail</w:t>
      </w:r>
      <w:r w:rsidRPr="007510D4">
        <w:t>em“.</w:t>
      </w:r>
      <w:r w:rsidRPr="007510D4">
        <w:br/>
        <w:t>Pozn. pokud má uživatele více mobilních zařízení nebo jej mění je vhodné si tyto přístupy evidovat se jménem zařízení.</w:t>
      </w:r>
    </w:p>
    <w:p w14:paraId="04121575" w14:textId="77A02313" w:rsidR="007510D4" w:rsidRPr="007510D4" w:rsidRDefault="007510D4" w:rsidP="00772C5E">
      <w:pPr>
        <w:numPr>
          <w:ilvl w:val="0"/>
          <w:numId w:val="21"/>
        </w:numPr>
        <w:textAlignment w:val="auto"/>
      </w:pPr>
      <w:r w:rsidRPr="007510D4">
        <w:t xml:space="preserve">Pokud má uživatel tento </w:t>
      </w:r>
      <w:r w:rsidR="00F40CEC">
        <w:t>e-mail</w:t>
      </w:r>
      <w:r w:rsidRPr="007510D4">
        <w:t xml:space="preserve"> přístupný v mobilním zařízení, je zprovoznění nejpřímočařejší. Otevře si </w:t>
      </w:r>
      <w:r w:rsidR="00F40CEC">
        <w:t>e-mail</w:t>
      </w:r>
      <w:r w:rsidRPr="007510D4">
        <w:t xml:space="preserve"> a klikne na link v něm. Ten již jednorázové heslo obsahuje a aplikaci v konkrétním mobilním zařízení zprovozní.</w:t>
      </w:r>
      <w:r w:rsidRPr="007510D4">
        <w:br/>
        <w:t>Pokud ne, zadá v mobilním prohlížeči adresu aplikace a do jediné v tu chvíli zobrazené položky zadá jednorázové heslo.</w:t>
      </w:r>
      <w:r w:rsidRPr="007510D4">
        <w:br/>
        <w:t>Zároveň je v obou případech vhodné si rovnou z mobilního prohlížeče odkaz na aplikaci přidat na plochu a příště ji již spouštět odsud.</w:t>
      </w:r>
    </w:p>
    <w:p w14:paraId="44CDCA06" w14:textId="77777777" w:rsidR="007510D4" w:rsidRPr="007510D4" w:rsidRDefault="007510D4" w:rsidP="00772C5E">
      <w:pPr>
        <w:numPr>
          <w:ilvl w:val="0"/>
          <w:numId w:val="21"/>
        </w:numPr>
        <w:textAlignment w:val="auto"/>
      </w:pPr>
      <w:r w:rsidRPr="007510D4">
        <w:t>Jednorázové heslo je dočasné, při jeho generování se zadává jeho platnost (standardně 10 minut).</w:t>
      </w:r>
    </w:p>
    <w:p w14:paraId="25CC1B94" w14:textId="77777777" w:rsidR="007510D4" w:rsidRPr="007510D4" w:rsidRDefault="007510D4" w:rsidP="00772C5E">
      <w:pPr>
        <w:numPr>
          <w:ilvl w:val="0"/>
          <w:numId w:val="21"/>
        </w:numPr>
        <w:textAlignment w:val="auto"/>
      </w:pPr>
      <w:r w:rsidRPr="007510D4">
        <w:t xml:space="preserve">Když uživatel mobilní zařízení ztratí, je potřeba z EGJE co nejrychleji v Adm16 přístup pomocí tohoto zařízení zneplatnit (tlačítko Zneplatni přístup)! </w:t>
      </w:r>
      <w:r w:rsidRPr="007510D4">
        <w:br/>
        <w:t>Případně, má-li uživatel zařízení více a není jasné, které je které, tak zneplatnit všechny resp. zrušit v Adm10 uživateli mobilní povolení úplně.</w:t>
      </w:r>
    </w:p>
    <w:p w14:paraId="224AB69D" w14:textId="77777777" w:rsidR="007510D4" w:rsidRPr="007510D4" w:rsidRDefault="007510D4" w:rsidP="00772C5E">
      <w:pPr>
        <w:numPr>
          <w:ilvl w:val="0"/>
          <w:numId w:val="21"/>
        </w:numPr>
        <w:textAlignment w:val="auto"/>
      </w:pPr>
      <w:r w:rsidRPr="007510D4">
        <w:t>Přímo v mobilní aplikaci má uživatel volbu „Zrušení přístup z mobilního zařízení“ (nad volbou Odhlášení). Po dotazu se pak přístup z konkrétního prohlížeče konkrétního mobilního zařízení zneplatní shodně jako výše uvedenou akcí „Zneplatni přístup“ z Adm16 resp. smazáním řádku s evidencí přístupu tamtéž.</w:t>
      </w:r>
    </w:p>
    <w:p w14:paraId="274C6134" w14:textId="0BACC3CE" w:rsidR="007510D4" w:rsidRPr="007510D4" w:rsidRDefault="007510D4" w:rsidP="007510D4">
      <w:pPr>
        <w:textAlignment w:val="auto"/>
      </w:pPr>
      <w:r w:rsidRPr="007510D4">
        <w:t xml:space="preserve">Pozn.: v Adm21 / Parametry komunikace je parametr "http(s) adresa EGJEWeb2 pro mobilní přístup:"   Tato adresa je použita v Adm16 při akci Odešli heslo </w:t>
      </w:r>
      <w:r w:rsidR="00F40CEC">
        <w:t>e-mail</w:t>
      </w:r>
      <w:r w:rsidRPr="007510D4">
        <w:t>em. V </w:t>
      </w:r>
      <w:r w:rsidR="00F40CEC">
        <w:t>e-mail</w:t>
      </w:r>
      <w:r w:rsidRPr="007510D4">
        <w:t>u je link složený z této adresy a parametru – jednorázového hesla.</w:t>
      </w:r>
    </w:p>
    <w:p w14:paraId="3839DC43" w14:textId="77777777" w:rsidR="007510D4" w:rsidRPr="007510D4" w:rsidRDefault="007510D4" w:rsidP="007510D4">
      <w:pPr>
        <w:textAlignment w:val="auto"/>
      </w:pPr>
    </w:p>
    <w:p w14:paraId="1EC3BE0C" w14:textId="77777777" w:rsidR="007510D4" w:rsidRPr="007510D4" w:rsidRDefault="007510D4" w:rsidP="007510D4">
      <w:pPr>
        <w:textAlignment w:val="auto"/>
      </w:pPr>
      <w:r w:rsidRPr="007510D4">
        <w:t>Možnost vypnutí mobilní autentizace</w:t>
      </w:r>
    </w:p>
    <w:p w14:paraId="565EA5AE" w14:textId="77777777" w:rsidR="007510D4" w:rsidRPr="007510D4" w:rsidRDefault="007510D4" w:rsidP="007510D4">
      <w:pPr>
        <w:textAlignment w:val="auto"/>
      </w:pPr>
      <w:r w:rsidRPr="007510D4">
        <w:t xml:space="preserve">V konfiguraci zpřístupňované utilitou Configurator je na záložce Ověření parametr (v pořadí druhý) </w:t>
      </w:r>
    </w:p>
    <w:p w14:paraId="0806DD74" w14:textId="77777777" w:rsidR="007510D4" w:rsidRPr="007510D4" w:rsidRDefault="007510D4" w:rsidP="007510D4">
      <w:pPr>
        <w:textAlignment w:val="auto"/>
      </w:pPr>
      <w:r w:rsidRPr="007510D4">
        <w:t>Pro mobilní zařízení (dle user agent) použít vždy autentizaci Mobile   Ano/Ne</w:t>
      </w:r>
    </w:p>
    <w:p w14:paraId="0A6A6B6F" w14:textId="77777777" w:rsidR="007510D4" w:rsidRPr="007510D4" w:rsidRDefault="007510D4" w:rsidP="007510D4">
      <w:pPr>
        <w:textAlignment w:val="auto"/>
      </w:pPr>
      <w:r w:rsidRPr="007510D4">
        <w:t xml:space="preserve">Jeho nastavení na Ne pak způsobí, že i z mobilních zařízení, které se prohlížeči hlásí jako </w:t>
      </w:r>
    </w:p>
    <w:p w14:paraId="2FA82EF5" w14:textId="77777777" w:rsidR="007510D4" w:rsidRPr="007510D4" w:rsidRDefault="007510D4" w:rsidP="007510D4">
      <w:pPr>
        <w:textAlignment w:val="auto"/>
      </w:pPr>
      <w:r w:rsidRPr="007510D4">
        <w:t>user agent = mobile, se bude volat ta autentizace, která je uvedena o řádek výš v položce autentizace.</w:t>
      </w:r>
    </w:p>
    <w:p w14:paraId="621E383B"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r w:rsidRPr="007510D4">
        <w:rPr>
          <w:rFonts w:cs="Arial"/>
          <w:sz w:val="26"/>
          <w:szCs w:val="26"/>
        </w:rPr>
        <w:br w:type="page"/>
      </w:r>
      <w:bookmarkStart w:id="54" w:name="_Toc198146800"/>
      <w:r w:rsidRPr="007510D4">
        <w:rPr>
          <w:rFonts w:cs="Arial"/>
          <w:b/>
          <w:bCs/>
          <w:sz w:val="26"/>
          <w:szCs w:val="26"/>
        </w:rPr>
        <w:lastRenderedPageBreak/>
        <w:t>Atributy instalace</w:t>
      </w:r>
      <w:bookmarkEnd w:id="54"/>
    </w:p>
    <w:p w14:paraId="3C60175C" w14:textId="50A3BE2B" w:rsidR="007510D4" w:rsidRDefault="007510D4" w:rsidP="007510D4">
      <w:pPr>
        <w:textAlignment w:val="auto"/>
      </w:pPr>
    </w:p>
    <w:p w14:paraId="10B80ED6" w14:textId="4424E06A" w:rsidR="00D153E9" w:rsidRDefault="00E13038" w:rsidP="007510D4">
      <w:pPr>
        <w:textAlignment w:val="auto"/>
        <w:rPr>
          <w:noProof/>
        </w:rPr>
      </w:pPr>
      <w:r>
        <w:rPr>
          <w:noProof/>
        </w:rPr>
        <w:drawing>
          <wp:inline distT="0" distB="0" distL="0" distR="0" wp14:anchorId="726ACB86" wp14:editId="168C281F">
            <wp:extent cx="5759450" cy="2165350"/>
            <wp:effectExtent l="0" t="0" r="0" b="6350"/>
            <wp:docPr id="4350125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12507" name=""/>
                    <pic:cNvPicPr/>
                  </pic:nvPicPr>
                  <pic:blipFill>
                    <a:blip r:embed="rId40"/>
                    <a:stretch>
                      <a:fillRect/>
                    </a:stretch>
                  </pic:blipFill>
                  <pic:spPr>
                    <a:xfrm>
                      <a:off x="0" y="0"/>
                      <a:ext cx="5759450" cy="2165350"/>
                    </a:xfrm>
                    <a:prstGeom prst="rect">
                      <a:avLst/>
                    </a:prstGeom>
                  </pic:spPr>
                </pic:pic>
              </a:graphicData>
            </a:graphic>
          </wp:inline>
        </w:drawing>
      </w:r>
    </w:p>
    <w:p w14:paraId="3BD94158" w14:textId="77777777" w:rsidR="00D153E9" w:rsidRPr="007510D4" w:rsidRDefault="00D153E9" w:rsidP="007510D4">
      <w:pPr>
        <w:textAlignment w:val="auto"/>
      </w:pPr>
    </w:p>
    <w:p w14:paraId="4D6CFBCA" w14:textId="77777777" w:rsidR="007510D4" w:rsidRPr="007510D4" w:rsidRDefault="007510D4" w:rsidP="007510D4">
      <w:pPr>
        <w:textAlignment w:val="auto"/>
      </w:pPr>
      <w:r w:rsidRPr="007510D4">
        <w:t>Údaje využívá instalační program pro správu více instalací SuperConfigurator.</w:t>
      </w:r>
    </w:p>
    <w:p w14:paraId="69044647" w14:textId="77777777" w:rsidR="007510D4" w:rsidRPr="007510D4" w:rsidRDefault="007510D4" w:rsidP="007510D4">
      <w:pPr>
        <w:textAlignment w:val="auto"/>
      </w:pPr>
      <w:r w:rsidRPr="007510D4">
        <w:t>Jsou použity pro instalaci patche/výdeje z instalačního adresáře do zde uvedených adresářů konkrétní instalace EGJE.</w:t>
      </w:r>
    </w:p>
    <w:p w14:paraId="64090016" w14:textId="77777777" w:rsidR="007510D4" w:rsidRPr="007510D4" w:rsidRDefault="007510D4" w:rsidP="007510D4">
      <w:pPr>
        <w:textAlignment w:val="auto"/>
      </w:pPr>
    </w:p>
    <w:p w14:paraId="48553438" w14:textId="77777777" w:rsidR="007510D4" w:rsidRPr="007510D4" w:rsidRDefault="007510D4" w:rsidP="007510D4">
      <w:pPr>
        <w:textAlignment w:val="auto"/>
      </w:pPr>
      <w:r w:rsidRPr="007510D4">
        <w:t>Adresář s web.start předlohou</w:t>
      </w:r>
    </w:p>
    <w:p w14:paraId="07C11539" w14:textId="77777777" w:rsidR="007510D4" w:rsidRPr="007510D4" w:rsidRDefault="007510D4" w:rsidP="007510D4">
      <w:pPr>
        <w:ind w:left="585"/>
        <w:textAlignment w:val="auto"/>
      </w:pPr>
      <w:r w:rsidRPr="007510D4">
        <w:t>Celá cesta k adresáři, ve kterém je webstart předloha tj. adresář, ve kterém se nachází podadresář "egjelib". Standardně jde o adresář …\EGJE.</w:t>
      </w:r>
    </w:p>
    <w:p w14:paraId="1557ED1F" w14:textId="77777777" w:rsidR="007510D4" w:rsidRPr="007510D4" w:rsidRDefault="007510D4" w:rsidP="007510D4">
      <w:pPr>
        <w:ind w:left="585"/>
        <w:textAlignment w:val="auto"/>
      </w:pPr>
    </w:p>
    <w:p w14:paraId="693087B0" w14:textId="3C962BFF" w:rsidR="007510D4" w:rsidRPr="007510D4" w:rsidRDefault="007510D4" w:rsidP="007510D4">
      <w:pPr>
        <w:textAlignment w:val="auto"/>
      </w:pPr>
      <w:r w:rsidRPr="007510D4">
        <w:t>Soubor s WAR pro EGJEWEB</w:t>
      </w:r>
      <w:r w:rsidR="00346A8C">
        <w:t>2</w:t>
      </w:r>
      <w:r w:rsidRPr="007510D4">
        <w:t xml:space="preserve">: </w:t>
      </w:r>
    </w:p>
    <w:p w14:paraId="05D26B72" w14:textId="77777777" w:rsidR="007510D4" w:rsidRPr="007510D4" w:rsidRDefault="007510D4" w:rsidP="007510D4">
      <w:pPr>
        <w:ind w:left="585"/>
        <w:textAlignment w:val="auto"/>
      </w:pPr>
      <w:r w:rsidRPr="007510D4">
        <w:t>Souborová cesta k web aplikaci (tj. cesta k souboru v adresáři webapps servlet kontejneru Tomcat)</w:t>
      </w:r>
    </w:p>
    <w:p w14:paraId="7470953B" w14:textId="77777777" w:rsidR="007510D4" w:rsidRPr="007510D4" w:rsidRDefault="007510D4" w:rsidP="007510D4">
      <w:pPr>
        <w:ind w:left="585"/>
        <w:textAlignment w:val="auto"/>
      </w:pPr>
      <w:r w:rsidRPr="007510D4">
        <w:t>Vlastní instalace se skládá z</w:t>
      </w:r>
    </w:p>
    <w:p w14:paraId="1E19E7B4" w14:textId="77777777" w:rsidR="007510D4" w:rsidRPr="007510D4" w:rsidRDefault="007510D4" w:rsidP="007510D4">
      <w:pPr>
        <w:ind w:left="1416"/>
        <w:textAlignment w:val="auto"/>
      </w:pPr>
      <w:r w:rsidRPr="007510D4">
        <w:t>Konfigurace web aplikace - z původní se převezmou z web.xml hodnoty parametrů</w:t>
      </w:r>
      <w:r w:rsidRPr="007510D4">
        <w:br/>
        <w:t>&lt;param-name&gt;config_jar&lt;/param-name&gt;</w:t>
      </w:r>
    </w:p>
    <w:p w14:paraId="62DAB430" w14:textId="77777777" w:rsidR="007510D4" w:rsidRPr="007510D4" w:rsidRDefault="007510D4" w:rsidP="007510D4">
      <w:pPr>
        <w:ind w:left="1416"/>
        <w:textAlignment w:val="auto"/>
      </w:pPr>
      <w:r w:rsidRPr="007510D4">
        <w:t>a zkonfigurovaný souboru se zkopíruje místo dosavadního.</w:t>
      </w:r>
    </w:p>
    <w:p w14:paraId="7DC00FA7" w14:textId="48DB504E" w:rsidR="007510D4" w:rsidRDefault="00346A8C" w:rsidP="007510D4">
      <w:pPr>
        <w:ind w:left="576"/>
        <w:textAlignment w:val="auto"/>
      </w:pPr>
      <w:bookmarkStart w:id="55" w:name="Adm51_zmeny_riz"/>
      <w:r>
        <w:t xml:space="preserve">Aplikace obsahuje i </w:t>
      </w:r>
      <w:r w:rsidR="007510D4" w:rsidRPr="007510D4">
        <w:t>rozhraní HR portal pro manažery a zaměstnance.</w:t>
      </w:r>
    </w:p>
    <w:p w14:paraId="12BEDBB4" w14:textId="77777777" w:rsidR="005B2ECB" w:rsidRDefault="005B2ECB" w:rsidP="007510D4">
      <w:pPr>
        <w:ind w:left="576"/>
        <w:textAlignment w:val="auto"/>
      </w:pPr>
    </w:p>
    <w:p w14:paraId="7804CF5E" w14:textId="535B740B" w:rsidR="005B2ECB" w:rsidRDefault="005B2ECB" w:rsidP="005B2ECB">
      <w:pPr>
        <w:textAlignment w:val="auto"/>
      </w:pPr>
      <w:r>
        <w:t>Instalovat na Tom</w:t>
      </w:r>
      <w:r w:rsidR="001F1D5A">
        <w:t>c</w:t>
      </w:r>
      <w:r>
        <w:t>at 10:</w:t>
      </w:r>
    </w:p>
    <w:p w14:paraId="605669B0" w14:textId="787BC3B8" w:rsidR="005B2ECB" w:rsidRDefault="005B2ECB" w:rsidP="006A32CA">
      <w:pPr>
        <w:ind w:left="708"/>
        <w:textAlignment w:val="auto"/>
      </w:pPr>
      <w:r>
        <w:t>Pro Ano se při tvorbě waru použije war pro Tomcat 10. Viz Příloha C1.</w:t>
      </w:r>
    </w:p>
    <w:p w14:paraId="5358541C" w14:textId="3FAF3A1C" w:rsidR="001742CD" w:rsidRDefault="001742CD" w:rsidP="007510D4">
      <w:pPr>
        <w:ind w:left="576"/>
        <w:textAlignment w:val="auto"/>
      </w:pPr>
    </w:p>
    <w:p w14:paraId="40552342" w14:textId="15F9909C" w:rsidR="001742CD" w:rsidRDefault="001742CD" w:rsidP="00777EFF">
      <w:pPr>
        <w:textAlignment w:val="auto"/>
      </w:pPr>
      <w:r>
        <w:t>Typ instalace:</w:t>
      </w:r>
    </w:p>
    <w:p w14:paraId="30ACBC88" w14:textId="4D798841" w:rsidR="001742CD" w:rsidRDefault="001742CD" w:rsidP="001742CD">
      <w:pPr>
        <w:pStyle w:val="dokumentace-textpodntu"/>
      </w:pPr>
      <w:r>
        <w:t>Možné hodnoty</w:t>
      </w:r>
      <w:r>
        <w:rPr>
          <w:lang w:val="cs-CZ"/>
        </w:rPr>
        <w:t xml:space="preserve">: </w:t>
      </w:r>
      <w:r>
        <w:t>nevyplněno = Produkční / Testovací / Vývojová</w:t>
      </w:r>
    </w:p>
    <w:p w14:paraId="6DC98CDD" w14:textId="77777777" w:rsidR="001742CD" w:rsidRDefault="001742CD" w:rsidP="001742CD">
      <w:pPr>
        <w:pStyle w:val="dokumentace-textpodntu"/>
      </w:pPr>
      <w:r>
        <w:t xml:space="preserve">Testovací a Vývojové prostředí pak indikuje poměrně výrazně standardní i webový klient. </w:t>
      </w:r>
    </w:p>
    <w:p w14:paraId="4A4F4893" w14:textId="5D7C4818" w:rsidR="001742CD" w:rsidRDefault="001742CD" w:rsidP="001742CD">
      <w:pPr>
        <w:ind w:left="576"/>
        <w:textAlignment w:val="auto"/>
      </w:pPr>
      <w:r>
        <w:t xml:space="preserve">U </w:t>
      </w:r>
      <w:r w:rsidR="006E6A15">
        <w:t xml:space="preserve">web klienta </w:t>
      </w:r>
      <w:r>
        <w:t>se změní i ikona aplikace.</w:t>
      </w:r>
    </w:p>
    <w:p w14:paraId="367EA32B" w14:textId="1DB19110" w:rsidR="00BE5465" w:rsidRDefault="00BB156F" w:rsidP="00674D71">
      <w:pPr>
        <w:ind w:left="576"/>
        <w:textAlignment w:val="auto"/>
      </w:pPr>
      <w:r>
        <w:t>U std. klienta s AS se údaj nastavuje pro konfiguraci AS, nikoliv klienta. Po nastavení je třeba AS (EGJEWEB2) restartovat.</w:t>
      </w:r>
    </w:p>
    <w:p w14:paraId="5D950279" w14:textId="77777777" w:rsidR="00040A8C" w:rsidRDefault="00040A8C" w:rsidP="00674D71">
      <w:pPr>
        <w:ind w:left="576"/>
        <w:textAlignment w:val="auto"/>
      </w:pPr>
    </w:p>
    <w:p w14:paraId="2A1CC37D" w14:textId="77777777" w:rsidR="00040A8C" w:rsidRDefault="00040A8C" w:rsidP="00040A8C">
      <w:pPr>
        <w:pStyle w:val="Nadpis3"/>
      </w:pPr>
      <w:bookmarkStart w:id="56" w:name="_Toc198146801"/>
      <w:r>
        <w:lastRenderedPageBreak/>
        <w:t>Logování</w:t>
      </w:r>
      <w:bookmarkEnd w:id="56"/>
    </w:p>
    <w:p w14:paraId="2C845446" w14:textId="3B777E0A" w:rsidR="00040A8C" w:rsidRDefault="00DA3CA6" w:rsidP="00040A8C">
      <w:pPr>
        <w:rPr>
          <w:noProof/>
        </w:rPr>
      </w:pPr>
      <w:r>
        <w:rPr>
          <w:noProof/>
        </w:rPr>
        <w:drawing>
          <wp:inline distT="0" distB="0" distL="0" distR="0" wp14:anchorId="584354E5" wp14:editId="2965A4FE">
            <wp:extent cx="5753100" cy="174307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3100" cy="1743075"/>
                    </a:xfrm>
                    <a:prstGeom prst="rect">
                      <a:avLst/>
                    </a:prstGeom>
                    <a:noFill/>
                    <a:ln>
                      <a:noFill/>
                    </a:ln>
                  </pic:spPr>
                </pic:pic>
              </a:graphicData>
            </a:graphic>
          </wp:inline>
        </w:drawing>
      </w:r>
    </w:p>
    <w:p w14:paraId="6BA1CE4E" w14:textId="77777777" w:rsidR="00040A8C" w:rsidRDefault="00040A8C" w:rsidP="00040A8C">
      <w:pPr>
        <w:rPr>
          <w:noProof/>
        </w:rPr>
      </w:pPr>
      <w:r>
        <w:rPr>
          <w:noProof/>
        </w:rPr>
        <w:t>Na této záložce lze nastavovat logování aplikace pomocí Log4j.</w:t>
      </w:r>
    </w:p>
    <w:p w14:paraId="39746E1D" w14:textId="77777777" w:rsidR="00040A8C" w:rsidRDefault="00040A8C" w:rsidP="00040A8C">
      <w:pPr>
        <w:rPr>
          <w:noProof/>
        </w:rPr>
      </w:pPr>
    </w:p>
    <w:p w14:paraId="42B1180A" w14:textId="77777777" w:rsidR="00040A8C" w:rsidRDefault="00040A8C" w:rsidP="00040A8C">
      <w:pPr>
        <w:rPr>
          <w:noProof/>
        </w:rPr>
      </w:pPr>
    </w:p>
    <w:p w14:paraId="1EF418BE" w14:textId="77777777" w:rsidR="00040A8C" w:rsidRDefault="00040A8C" w:rsidP="00040A8C">
      <w:pPr>
        <w:rPr>
          <w:noProof/>
        </w:rPr>
      </w:pPr>
    </w:p>
    <w:p w14:paraId="1565F416" w14:textId="77777777" w:rsidR="00040A8C" w:rsidRDefault="00040A8C" w:rsidP="00040A8C">
      <w:pPr>
        <w:rPr>
          <w:noProof/>
        </w:rPr>
      </w:pPr>
      <w:r>
        <w:rPr>
          <w:noProof/>
        </w:rPr>
        <w:t>Log4j konfigurace:</w:t>
      </w:r>
    </w:p>
    <w:p w14:paraId="0351B947" w14:textId="77777777" w:rsidR="00040A8C" w:rsidRDefault="00040A8C" w:rsidP="00951DAD">
      <w:pPr>
        <w:pStyle w:val="Obsah1"/>
        <w:rPr>
          <w:noProof/>
        </w:rPr>
      </w:pPr>
      <w:r>
        <w:rPr>
          <w:noProof/>
        </w:rPr>
        <w:t>Zde lze umístit adresu externího konfiguračního souboru Log4j. Pokud se nenastaví, použije se defaultní nastavení EGJE.</w:t>
      </w:r>
    </w:p>
    <w:p w14:paraId="713D7EA1" w14:textId="77777777" w:rsidR="00040A8C" w:rsidRDefault="00040A8C" w:rsidP="00951DAD">
      <w:pPr>
        <w:pStyle w:val="Obsah1"/>
        <w:rPr>
          <w:noProof/>
        </w:rPr>
      </w:pPr>
      <w:r>
        <w:rPr>
          <w:noProof/>
        </w:rPr>
        <w:t xml:space="preserve">Více viz </w:t>
      </w:r>
      <w:hyperlink w:anchor="_Toc125008396" w:history="1">
        <w:r w:rsidRPr="00734D40">
          <w:rPr>
            <w:rStyle w:val="Hypertextovodkaz"/>
            <w:rFonts w:cs="Arial"/>
            <w:b/>
            <w:bCs/>
            <w:noProof/>
            <w:kern w:val="32"/>
          </w:rPr>
          <w:t>Příloha E. Logování - AS, EGJEWEB2</w:t>
        </w:r>
      </w:hyperlink>
    </w:p>
    <w:p w14:paraId="5F2FDC47" w14:textId="77777777" w:rsidR="00040A8C" w:rsidRDefault="00040A8C" w:rsidP="00040A8C"/>
    <w:p w14:paraId="4A226F07" w14:textId="77777777" w:rsidR="00040A8C" w:rsidRDefault="00040A8C" w:rsidP="00040A8C">
      <w:r>
        <w:t>Odesílat klientské logy na AS:</w:t>
      </w:r>
    </w:p>
    <w:p w14:paraId="260A3437" w14:textId="77777777" w:rsidR="00040A8C" w:rsidRDefault="00040A8C" w:rsidP="00040A8C">
      <w:pPr>
        <w:ind w:left="708"/>
      </w:pPr>
      <w:r>
        <w:t>Při zaškrtnutí se veškeré události, logované pomocí log4j, v klientské části aplikace odesílají na AS. Má význam nastavovat pouze pro Java klienta připojujícího se k AS.</w:t>
      </w:r>
    </w:p>
    <w:p w14:paraId="36ECA6B9" w14:textId="77777777" w:rsidR="00AA61C7" w:rsidRDefault="00AA61C7" w:rsidP="00040A8C">
      <w:pPr>
        <w:ind w:left="708"/>
      </w:pPr>
    </w:p>
    <w:p w14:paraId="6BBDCF8F" w14:textId="0F540C0E" w:rsidR="00AA61C7" w:rsidRDefault="00AA61C7" w:rsidP="00AA61C7">
      <w:pPr>
        <w:pStyle w:val="Nadpis3"/>
      </w:pPr>
      <w:bookmarkStart w:id="57" w:name="_Hlk175650189"/>
      <w:bookmarkStart w:id="58" w:name="_Toc198146802"/>
      <w:r>
        <w:t>Proxy</w:t>
      </w:r>
      <w:bookmarkEnd w:id="58"/>
    </w:p>
    <w:p w14:paraId="02767520" w14:textId="07012EC5" w:rsidR="00AA61C7" w:rsidRPr="00AA61C7" w:rsidRDefault="00DA3CA6" w:rsidP="00AD1A88">
      <w:r>
        <w:rPr>
          <w:noProof/>
        </w:rPr>
        <w:drawing>
          <wp:inline distT="0" distB="0" distL="0" distR="0" wp14:anchorId="2C7AF765" wp14:editId="4364A455">
            <wp:extent cx="5762625" cy="274320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2625" cy="2743200"/>
                    </a:xfrm>
                    <a:prstGeom prst="rect">
                      <a:avLst/>
                    </a:prstGeom>
                    <a:noFill/>
                    <a:ln>
                      <a:noFill/>
                    </a:ln>
                  </pic:spPr>
                </pic:pic>
              </a:graphicData>
            </a:graphic>
          </wp:inline>
        </w:drawing>
      </w:r>
    </w:p>
    <w:p w14:paraId="458D9262" w14:textId="77777777" w:rsidR="00B5341E" w:rsidRDefault="00B5341E" w:rsidP="00B5341E"/>
    <w:p w14:paraId="29CB2953" w14:textId="3D292035" w:rsidR="00AA61C7" w:rsidRDefault="00AA61C7" w:rsidP="00B5341E">
      <w:r>
        <w:t>Na této záložce lze nastavit proxy pro http a https. Součástí proxy může být v případě autentizace vyplněno i jméno a heslo. Toto nastavení má přednost před nastavením parametrů při spuštění aplikace (*.bat, spouštění tomcatu…).</w:t>
      </w:r>
    </w:p>
    <w:bookmarkEnd w:id="57"/>
    <w:p w14:paraId="4477F6B2" w14:textId="77777777" w:rsidR="00AA61C7" w:rsidRDefault="00AA61C7" w:rsidP="00B5341E"/>
    <w:p w14:paraId="45013B54" w14:textId="3B6612DF" w:rsidR="00B5341E" w:rsidRDefault="00B5341E" w:rsidP="00B5341E">
      <w:pPr>
        <w:pStyle w:val="Nadpis2"/>
      </w:pPr>
      <w:bookmarkStart w:id="59" w:name="_Toc198146803"/>
      <w:r>
        <w:t>Nastavení a změna parametrů pomocí utility „MultiConfigurator“</w:t>
      </w:r>
      <w:bookmarkEnd w:id="59"/>
    </w:p>
    <w:p w14:paraId="73280BC1" w14:textId="62E010E7" w:rsidR="00B5341E" w:rsidRDefault="00B5341E" w:rsidP="00B5341E">
      <w:r>
        <w:t>Tato utilita umožní výběr více configů najednou a je pro ni vytvořena třída pro spuštění *.bat souborem.</w:t>
      </w:r>
    </w:p>
    <w:p w14:paraId="3466F97C" w14:textId="77777777" w:rsidR="002558AB" w:rsidRDefault="002558AB" w:rsidP="00B5341E">
      <w:pPr>
        <w:rPr>
          <w:b/>
          <w:bCs/>
          <w:i/>
          <w:iCs/>
        </w:rPr>
      </w:pPr>
    </w:p>
    <w:p w14:paraId="4F6114F7" w14:textId="27A5D88C" w:rsidR="00B5341E" w:rsidRDefault="00B5341E" w:rsidP="00B5341E">
      <w:r w:rsidRPr="002F61C6">
        <w:rPr>
          <w:b/>
          <w:bCs/>
          <w:i/>
          <w:iCs/>
        </w:rPr>
        <w:t>Upozornění</w:t>
      </w:r>
      <w:r>
        <w:t>: Stará funkcionalita configuratoru zůstává zachována. Pořád je možno spustit configurator nad jedním soubore</w:t>
      </w:r>
      <w:r w:rsidR="00CC2FA3">
        <w:t>m</w:t>
      </w:r>
      <w:r>
        <w:t xml:space="preserve"> a upravovat jen tento soubor. </w:t>
      </w:r>
    </w:p>
    <w:p w14:paraId="6A1B7476" w14:textId="77777777" w:rsidR="00B668E4" w:rsidRDefault="00B668E4" w:rsidP="00B5341E"/>
    <w:p w14:paraId="6E6F5984" w14:textId="5648412A" w:rsidR="00B668E4" w:rsidRDefault="00B668E4" w:rsidP="00B5341E">
      <w:r w:rsidRPr="002F61C6">
        <w:rPr>
          <w:i/>
          <w:iCs/>
          <w:u w:val="single"/>
        </w:rPr>
        <w:t>Vzor pro spuštění</w:t>
      </w:r>
      <w:r>
        <w:t>:</w:t>
      </w:r>
    </w:p>
    <w:p w14:paraId="3B56BF8C" w14:textId="45183A09" w:rsidR="00B668E4" w:rsidRDefault="00B668E4" w:rsidP="00B5341E">
      <w:r w:rsidRPr="00B668E4">
        <w:t>start java -Xmx512M -ea -Dlog4j.configuration=log4j.eman.properties</w:t>
      </w:r>
      <w:r w:rsidR="00B52464">
        <w:t xml:space="preserve"> </w:t>
      </w:r>
      <w:r w:rsidR="00B52464" w:rsidRPr="00B52464">
        <w:t>-Djdk.jar.maxSignatureFileSize=16000000</w:t>
      </w:r>
      <w:r w:rsidRPr="00B668E4">
        <w:t xml:space="preserve"> -cp /egje/vzor/EGJE/egjelib/eman.jar;/egje/vzor/EGJE/egjelib/egjelib.jar cz.elanor.eman.sgui.configurator.MultiConfigurator %1exit</w:t>
      </w:r>
    </w:p>
    <w:p w14:paraId="2BD52A87" w14:textId="77777777" w:rsidR="00B5341E" w:rsidRDefault="00B5341E" w:rsidP="00B5341E"/>
    <w:p w14:paraId="06916B2B" w14:textId="74CCB213" w:rsidR="00A6380A" w:rsidRDefault="00A6380A" w:rsidP="00B5341E">
      <w:pPr>
        <w:rPr>
          <w:i/>
          <w:iCs/>
          <w:u w:val="single"/>
        </w:rPr>
      </w:pPr>
      <w:bookmarkStart w:id="60" w:name="_Hlk145575078"/>
      <w:r>
        <w:rPr>
          <w:i/>
          <w:iCs/>
          <w:u w:val="single"/>
        </w:rPr>
        <w:t>Přidání krb5.conf</w:t>
      </w:r>
    </w:p>
    <w:p w14:paraId="0B66A8AE" w14:textId="11135B07" w:rsidR="00A6380A" w:rsidRPr="00A6380A" w:rsidRDefault="00A6380A" w:rsidP="00B5341E">
      <w:r>
        <w:t>Pokud se za %1 vloží druhý parameter %2, obsahující cestu ke krb5.conf pro konfiguraci Kerberos autentizace, tento konfigurační soubor se automaticky vloží do všech nových jar souborů.</w:t>
      </w:r>
    </w:p>
    <w:bookmarkEnd w:id="60"/>
    <w:p w14:paraId="17A425AB" w14:textId="77777777" w:rsidR="00A6380A" w:rsidRDefault="00A6380A" w:rsidP="00B5341E"/>
    <w:p w14:paraId="1A8FC56B" w14:textId="77777777" w:rsidR="00BE526B" w:rsidRDefault="00B5341E" w:rsidP="00B5341E">
      <w:pPr>
        <w:pStyle w:val="Normlnweb"/>
        <w:shd w:val="clear" w:color="auto" w:fill="FFFFFF"/>
        <w:rPr>
          <w:rFonts w:ascii="Arial" w:hAnsi="Arial"/>
          <w:sz w:val="20"/>
          <w:szCs w:val="20"/>
        </w:rPr>
      </w:pPr>
      <w:r w:rsidRPr="002F61C6">
        <w:rPr>
          <w:rFonts w:ascii="Arial" w:hAnsi="Arial"/>
          <w:sz w:val="20"/>
          <w:szCs w:val="20"/>
        </w:rPr>
        <w:t>Po spuštění se zobrazí tabulka a v ní seznam configů ze složky, ze které se bat soubor spustil. Soubory se načtou dle masky config_egje*.jar. Tabulka bude umožňovat výběr více configů najednou.</w:t>
      </w:r>
      <w:r w:rsidRPr="002F61C6">
        <w:rPr>
          <w:rFonts w:ascii="Arial" w:hAnsi="Arial"/>
          <w:sz w:val="20"/>
          <w:szCs w:val="20"/>
        </w:rPr>
        <w:br/>
      </w:r>
    </w:p>
    <w:p w14:paraId="0EB99FE1" w14:textId="0918E181" w:rsidR="00B5341E" w:rsidRPr="002F61C6" w:rsidRDefault="00B5341E" w:rsidP="00B5341E">
      <w:pPr>
        <w:pStyle w:val="Normlnweb"/>
        <w:shd w:val="clear" w:color="auto" w:fill="FFFFFF"/>
        <w:rPr>
          <w:rFonts w:ascii="Arial" w:hAnsi="Arial"/>
          <w:sz w:val="20"/>
          <w:szCs w:val="20"/>
        </w:rPr>
      </w:pPr>
      <w:r w:rsidRPr="002F61C6">
        <w:rPr>
          <w:rFonts w:ascii="Arial" w:hAnsi="Arial"/>
          <w:sz w:val="20"/>
          <w:szCs w:val="20"/>
        </w:rPr>
        <w:t>Pod tabulkou budou tlačítka:</w:t>
      </w:r>
    </w:p>
    <w:p w14:paraId="023734D0" w14:textId="77777777" w:rsidR="00B5341E" w:rsidRPr="002F61C6" w:rsidRDefault="00B5341E" w:rsidP="00B5341E">
      <w:pPr>
        <w:pStyle w:val="Normlnweb"/>
        <w:numPr>
          <w:ilvl w:val="0"/>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Označ vše - označí všechny záznamy v tabulce</w:t>
      </w:r>
    </w:p>
    <w:p w14:paraId="1AF1BA46" w14:textId="77777777" w:rsidR="00B5341E" w:rsidRPr="002F61C6" w:rsidRDefault="00B5341E" w:rsidP="00B5341E">
      <w:pPr>
        <w:pStyle w:val="Normlnweb"/>
        <w:numPr>
          <w:ilvl w:val="0"/>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Zruš označení - zruší označení záznamů v tabulce</w:t>
      </w:r>
    </w:p>
    <w:p w14:paraId="4683D770" w14:textId="77777777" w:rsidR="00B5341E" w:rsidRPr="002F61C6" w:rsidRDefault="00B5341E" w:rsidP="00B5341E">
      <w:pPr>
        <w:pStyle w:val="Normlnweb"/>
        <w:numPr>
          <w:ilvl w:val="0"/>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Přidat - zobrazí dialog obsahující:</w:t>
      </w:r>
    </w:p>
    <w:p w14:paraId="4AECC385"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Jméno: text editor - zvolení jména souboru</w:t>
      </w:r>
    </w:p>
    <w:p w14:paraId="7815AB5E"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Typ: combo box pro výběr typu soubouru obsaující hodnoty:</w:t>
      </w:r>
    </w:p>
    <w:p w14:paraId="725C1E1F" w14:textId="77777777" w:rsidR="00B5341E" w:rsidRPr="002F61C6" w:rsidRDefault="00B5341E" w:rsidP="001A1C85">
      <w:pPr>
        <w:pStyle w:val="Normlnweb"/>
        <w:numPr>
          <w:ilvl w:val="2"/>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C - Klient bez AS</w:t>
      </w:r>
    </w:p>
    <w:p w14:paraId="52FC7788" w14:textId="77777777" w:rsidR="00B5341E" w:rsidRPr="002F61C6" w:rsidRDefault="00B5341E" w:rsidP="00B5341E">
      <w:pPr>
        <w:pStyle w:val="Normlnweb"/>
        <w:numPr>
          <w:ilvl w:val="2"/>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SC - Klient s AS</w:t>
      </w:r>
    </w:p>
    <w:p w14:paraId="3A828861" w14:textId="77777777" w:rsidR="00B5341E" w:rsidRPr="002F61C6" w:rsidRDefault="00B5341E" w:rsidP="00B5341E">
      <w:pPr>
        <w:pStyle w:val="Normlnweb"/>
        <w:numPr>
          <w:ilvl w:val="2"/>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S - Aplikační server</w:t>
      </w:r>
    </w:p>
    <w:p w14:paraId="3CB6C143" w14:textId="77777777" w:rsidR="00B5341E" w:rsidRPr="002F61C6" w:rsidRDefault="00B5341E" w:rsidP="00B5341E">
      <w:pPr>
        <w:pStyle w:val="Normlnweb"/>
        <w:numPr>
          <w:ilvl w:val="2"/>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WS - Webový server</w:t>
      </w:r>
    </w:p>
    <w:p w14:paraId="4A2100E1"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Tlačítko “Přidat” - po zmáčknutí založí nový soubor se zvoleným názvem a pro daný typ</w:t>
      </w:r>
    </w:p>
    <w:p w14:paraId="6F2B93E6" w14:textId="77777777" w:rsidR="00B5341E" w:rsidRPr="002F61C6" w:rsidRDefault="00B5341E" w:rsidP="00B5341E">
      <w:pPr>
        <w:pStyle w:val="Normlnweb"/>
        <w:numPr>
          <w:ilvl w:val="2"/>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soubor se založí okamžitě na disk</w:t>
      </w:r>
    </w:p>
    <w:p w14:paraId="75D5C86D" w14:textId="77777777" w:rsidR="00B5341E" w:rsidRPr="002F61C6" w:rsidRDefault="00B5341E" w:rsidP="00B5341E">
      <w:pPr>
        <w:pStyle w:val="Normlnweb"/>
        <w:numPr>
          <w:ilvl w:val="2"/>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do nového souboru se vloží krb5.conf</w:t>
      </w:r>
    </w:p>
    <w:p w14:paraId="2576F0C4" w14:textId="77777777" w:rsidR="00B5341E" w:rsidRPr="002F61C6" w:rsidRDefault="00B5341E" w:rsidP="00B5341E">
      <w:pPr>
        <w:pStyle w:val="Normlnweb"/>
        <w:numPr>
          <w:ilvl w:val="0"/>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Odebrat - po stisknutí zobrazí dialog “Vybrané konfigurační soubory budou smazány z disku. Tato akce je nevratná! Chcete pokračovat?” - Ano/Ne - Po odsouhlasení smaže soubor z tabulky i z disku</w:t>
      </w:r>
    </w:p>
    <w:p w14:paraId="5EFF49B8" w14:textId="77777777" w:rsidR="00B5341E" w:rsidRPr="002F61C6" w:rsidRDefault="00B5341E" w:rsidP="00B5341E">
      <w:pPr>
        <w:pStyle w:val="Normlnweb"/>
        <w:numPr>
          <w:ilvl w:val="0"/>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Vygenerovat sadu - založí sadu configů, pro testovací configy nastaví</w:t>
      </w:r>
      <w:r>
        <w:rPr>
          <w:rFonts w:ascii="Segoe UI" w:hAnsi="Segoe UI" w:cs="Segoe UI"/>
          <w:color w:val="172B4D"/>
          <w:spacing w:val="-1"/>
        </w:rPr>
        <w:t xml:space="preserve"> </w:t>
      </w:r>
      <w:r w:rsidRPr="002F61C6">
        <w:rPr>
          <w:rFonts w:ascii="Arial" w:hAnsi="Arial"/>
          <w:sz w:val="20"/>
          <w:szCs w:val="20"/>
        </w:rPr>
        <w:t>r_typ_inst=T</w:t>
      </w:r>
    </w:p>
    <w:p w14:paraId="02BC12BB"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config_egje_as - S</w:t>
      </w:r>
    </w:p>
    <w:p w14:paraId="04273F38"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config_egje_cl - C</w:t>
      </w:r>
    </w:p>
    <w:p w14:paraId="70B0EC0F"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config_egje_web - WS</w:t>
      </w:r>
    </w:p>
    <w:p w14:paraId="4E5CEC6E"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config_egjetest_as - S</w:t>
      </w:r>
    </w:p>
    <w:p w14:paraId="5DE725BB"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config_egjetest_cl - C</w:t>
      </w:r>
    </w:p>
    <w:p w14:paraId="079F54BF"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config_egjetest_web - WS</w:t>
      </w:r>
    </w:p>
    <w:p w14:paraId="0682E6C0" w14:textId="77777777" w:rsidR="00B5341E" w:rsidRDefault="00B5341E" w:rsidP="00B5341E">
      <w:pPr>
        <w:pStyle w:val="Normlnweb"/>
        <w:numPr>
          <w:ilvl w:val="0"/>
          <w:numId w:val="51"/>
        </w:numPr>
        <w:shd w:val="clear" w:color="auto" w:fill="FFFFFF"/>
        <w:overflowPunct/>
        <w:autoSpaceDE/>
        <w:autoSpaceDN/>
        <w:adjustRightInd/>
        <w:textAlignment w:val="auto"/>
        <w:rPr>
          <w:rFonts w:ascii="Segoe UI" w:hAnsi="Segoe UI" w:cs="Segoe UI"/>
          <w:color w:val="172B4D"/>
          <w:spacing w:val="-1"/>
        </w:rPr>
      </w:pPr>
      <w:r>
        <w:rPr>
          <w:rStyle w:val="Siln"/>
          <w:rFonts w:ascii="Segoe UI" w:hAnsi="Segoe UI" w:cs="Segoe UI"/>
          <w:color w:val="172B4D"/>
          <w:spacing w:val="-1"/>
        </w:rPr>
        <w:t>Upravit nastavení</w:t>
      </w:r>
    </w:p>
    <w:p w14:paraId="66DB128A" w14:textId="77777777"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pokud je vybrán pouze jeden config. soubor, otevřít standartní configurator.</w:t>
      </w:r>
    </w:p>
    <w:p w14:paraId="7D631A36" w14:textId="6C3F994E" w:rsidR="00B5341E" w:rsidRPr="002F61C6" w:rsidRDefault="00B5341E" w:rsidP="00B5341E">
      <w:pPr>
        <w:pStyle w:val="Normlnweb"/>
        <w:numPr>
          <w:ilvl w:val="1"/>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provede se kontrola všech vybraných konfigů, zda se údaje ukládané do více konfigů shodují (např. nastavení DB pro AS a WEB), kontrolují se údaje, které se ukládají do více config. souborů viz “Záložky konfigurátoru”.</w:t>
      </w:r>
    </w:p>
    <w:p w14:paraId="5DF180E7" w14:textId="6F8AFE65" w:rsidR="00B5341E" w:rsidRPr="002F61C6" w:rsidRDefault="00B5341E" w:rsidP="003B4D8C">
      <w:pPr>
        <w:pStyle w:val="Normlnweb"/>
        <w:numPr>
          <w:ilvl w:val="2"/>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pokud se neshodují</w:t>
      </w:r>
    </w:p>
    <w:p w14:paraId="14EAFE5B" w14:textId="77777777" w:rsidR="00B5341E" w:rsidRPr="002F61C6" w:rsidRDefault="00B5341E" w:rsidP="003B4D8C">
      <w:pPr>
        <w:pStyle w:val="Normlnweb"/>
        <w:numPr>
          <w:ilvl w:val="3"/>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vypsat do protokolu jaké položky se v jakých souborech liší a nepustit dál</w:t>
      </w:r>
    </w:p>
    <w:p w14:paraId="162C93C5" w14:textId="77777777" w:rsidR="00B5341E" w:rsidRPr="002F61C6" w:rsidRDefault="00B5341E" w:rsidP="00B668E4">
      <w:pPr>
        <w:pStyle w:val="Normlnweb"/>
        <w:numPr>
          <w:ilvl w:val="2"/>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pokud se schodují</w:t>
      </w:r>
    </w:p>
    <w:p w14:paraId="472DB493" w14:textId="3AD35FBB" w:rsidR="00B5341E" w:rsidRDefault="00B5341E" w:rsidP="00B5341E">
      <w:pPr>
        <w:pStyle w:val="Normlnweb"/>
        <w:numPr>
          <w:ilvl w:val="3"/>
          <w:numId w:val="51"/>
        </w:numPr>
        <w:shd w:val="clear" w:color="auto" w:fill="FFFFFF"/>
        <w:overflowPunct/>
        <w:autoSpaceDE/>
        <w:autoSpaceDN/>
        <w:adjustRightInd/>
        <w:textAlignment w:val="auto"/>
        <w:rPr>
          <w:rFonts w:ascii="Arial" w:hAnsi="Arial"/>
          <w:sz w:val="20"/>
          <w:szCs w:val="20"/>
        </w:rPr>
      </w:pPr>
      <w:r w:rsidRPr="002F61C6">
        <w:rPr>
          <w:rFonts w:ascii="Arial" w:hAnsi="Arial"/>
          <w:sz w:val="20"/>
          <w:szCs w:val="20"/>
        </w:rPr>
        <w:t>otevřít std. konfigurátor s možností úprav všech souborů najednou</w:t>
      </w:r>
      <w:r w:rsidR="00D27699">
        <w:rPr>
          <w:rFonts w:ascii="Arial" w:hAnsi="Arial"/>
          <w:sz w:val="20"/>
          <w:szCs w:val="20"/>
        </w:rPr>
        <w:br/>
      </w:r>
    </w:p>
    <w:p w14:paraId="328A3C67" w14:textId="639730BF" w:rsidR="00D27699" w:rsidRPr="00D27699" w:rsidRDefault="00D27699" w:rsidP="004A3F68">
      <w:pPr>
        <w:pStyle w:val="Normlnweb"/>
        <w:numPr>
          <w:ilvl w:val="0"/>
          <w:numId w:val="51"/>
        </w:numPr>
        <w:shd w:val="clear" w:color="auto" w:fill="FFFFFF"/>
        <w:overflowPunct/>
        <w:autoSpaceDE/>
        <w:autoSpaceDN/>
        <w:adjustRightInd/>
        <w:textAlignment w:val="auto"/>
        <w:rPr>
          <w:rFonts w:ascii="Arial" w:hAnsi="Arial"/>
          <w:sz w:val="20"/>
          <w:szCs w:val="20"/>
        </w:rPr>
      </w:pPr>
      <w:r>
        <w:rPr>
          <w:rFonts w:ascii="Arial" w:hAnsi="Arial"/>
          <w:sz w:val="20"/>
          <w:szCs w:val="20"/>
        </w:rPr>
        <w:t>v záložce Konfigurátoru „</w:t>
      </w:r>
      <w:r w:rsidRPr="004A3F68">
        <w:rPr>
          <w:rFonts w:ascii="Arial" w:hAnsi="Arial"/>
          <w:b/>
          <w:bCs/>
          <w:sz w:val="20"/>
          <w:szCs w:val="20"/>
        </w:rPr>
        <w:t>Ověření</w:t>
      </w:r>
      <w:r>
        <w:rPr>
          <w:rFonts w:ascii="Arial" w:hAnsi="Arial"/>
          <w:sz w:val="20"/>
          <w:szCs w:val="20"/>
        </w:rPr>
        <w:t xml:space="preserve">“ přibyl parametr pro nastavení platnosti SAML tokenu. Pole má název „Doba platnosti SAML tokenu v minutách:“. Do tohoto pole se může nastavit doba platnosti parametru (maxAutenticationAge). Pokud zde není vyplněná hodnota, je standardně </w:t>
      </w:r>
      <w:r>
        <w:rPr>
          <w:rFonts w:ascii="Arial" w:hAnsi="Arial"/>
          <w:sz w:val="20"/>
          <w:szCs w:val="20"/>
        </w:rPr>
        <w:lastRenderedPageBreak/>
        <w:t>nastaveno 7 dnů (10 080 minut).</w:t>
      </w:r>
      <w:r w:rsidR="00D11DCF">
        <w:rPr>
          <w:rFonts w:ascii="Arial" w:hAnsi="Arial"/>
          <w:sz w:val="20"/>
          <w:szCs w:val="20"/>
        </w:rPr>
        <w:t xml:space="preserve"> Viz obrázek.</w:t>
      </w:r>
      <w:r>
        <w:rPr>
          <w:rFonts w:ascii="Arial" w:hAnsi="Arial"/>
          <w:sz w:val="20"/>
          <w:szCs w:val="20"/>
        </w:rPr>
        <w:br/>
      </w:r>
      <w:r w:rsidR="00DA3CA6">
        <w:rPr>
          <w:rFonts w:ascii="Arial" w:hAnsi="Arial"/>
          <w:noProof/>
          <w:sz w:val="20"/>
          <w:szCs w:val="20"/>
        </w:rPr>
        <w:drawing>
          <wp:inline distT="0" distB="0" distL="0" distR="0" wp14:anchorId="1DDCFD44" wp14:editId="1E880792">
            <wp:extent cx="4391025" cy="2924175"/>
            <wp:effectExtent l="0" t="0" r="0" b="0"/>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91025" cy="2924175"/>
                    </a:xfrm>
                    <a:prstGeom prst="rect">
                      <a:avLst/>
                    </a:prstGeom>
                    <a:noFill/>
                    <a:ln>
                      <a:noFill/>
                    </a:ln>
                  </pic:spPr>
                </pic:pic>
              </a:graphicData>
            </a:graphic>
          </wp:inline>
        </w:drawing>
      </w:r>
    </w:p>
    <w:p w14:paraId="38C7C3C4" w14:textId="77777777" w:rsidR="00B5341E" w:rsidRDefault="00B5341E" w:rsidP="00B5341E"/>
    <w:p w14:paraId="7C571924" w14:textId="77777777" w:rsidR="00B5341E" w:rsidRPr="00B5341E" w:rsidRDefault="00B5341E" w:rsidP="002F61C6"/>
    <w:p w14:paraId="397C7114" w14:textId="77777777" w:rsidR="00040A8C" w:rsidRPr="00674D71" w:rsidRDefault="00040A8C" w:rsidP="00674D71">
      <w:pPr>
        <w:ind w:left="576"/>
        <w:textAlignment w:val="auto"/>
      </w:pPr>
    </w:p>
    <w:p w14:paraId="4C257E4A"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61" w:name="_Toc198146804"/>
      <w:r w:rsidRPr="007510D4">
        <w:rPr>
          <w:rFonts w:cs="Arial"/>
          <w:b/>
          <w:bCs/>
          <w:iCs/>
          <w:sz w:val="28"/>
          <w:szCs w:val="28"/>
          <w:u w:val="single"/>
        </w:rPr>
        <w:t>Adm51</w:t>
      </w:r>
      <w:bookmarkEnd w:id="55"/>
      <w:r w:rsidRPr="007510D4">
        <w:rPr>
          <w:rFonts w:cs="Arial"/>
          <w:b/>
          <w:bCs/>
          <w:iCs/>
          <w:sz w:val="28"/>
          <w:szCs w:val="28"/>
          <w:u w:val="single"/>
        </w:rPr>
        <w:t xml:space="preserve"> - Změnové řízení databáze</w:t>
      </w:r>
      <w:bookmarkEnd w:id="61"/>
    </w:p>
    <w:p w14:paraId="556ACA34" w14:textId="77777777" w:rsidR="007510D4" w:rsidRPr="007510D4" w:rsidRDefault="007510D4" w:rsidP="007510D4">
      <w:pPr>
        <w:textAlignment w:val="auto"/>
      </w:pPr>
      <w:r w:rsidRPr="007510D4">
        <w:t xml:space="preserve">Záložka </w:t>
      </w:r>
      <w:r w:rsidRPr="007510D4">
        <w:rPr>
          <w:b/>
        </w:rPr>
        <w:t>Verze databáze</w:t>
      </w:r>
      <w:r w:rsidRPr="007510D4">
        <w:t xml:space="preserve"> zobrazuje informace o současné verzi struktury a obsahu databáze EGJE.</w:t>
      </w:r>
    </w:p>
    <w:p w14:paraId="7CDC0740" w14:textId="77777777" w:rsidR="007510D4" w:rsidRPr="007510D4" w:rsidRDefault="007510D4" w:rsidP="007510D4">
      <w:pPr>
        <w:textAlignment w:val="auto"/>
      </w:pPr>
      <w:r w:rsidRPr="007510D4">
        <w:t>Informace se skládá z:</w:t>
      </w:r>
    </w:p>
    <w:p w14:paraId="200F24B4" w14:textId="77777777" w:rsidR="007510D4" w:rsidRPr="007510D4" w:rsidRDefault="007510D4" w:rsidP="00772C5E">
      <w:pPr>
        <w:numPr>
          <w:ilvl w:val="0"/>
          <w:numId w:val="22"/>
        </w:numPr>
        <w:textAlignment w:val="auto"/>
      </w:pPr>
      <w:r w:rsidRPr="007510D4">
        <w:t>kódu verze</w:t>
      </w:r>
    </w:p>
    <w:p w14:paraId="7FFFCA01" w14:textId="77777777" w:rsidR="007510D4" w:rsidRPr="007510D4" w:rsidRDefault="007510D4" w:rsidP="00772C5E">
      <w:pPr>
        <w:numPr>
          <w:ilvl w:val="0"/>
          <w:numId w:val="22"/>
        </w:numPr>
        <w:textAlignment w:val="auto"/>
      </w:pPr>
      <w:r w:rsidRPr="007510D4">
        <w:t>posledního povinného patche</w:t>
      </w:r>
    </w:p>
    <w:p w14:paraId="12F5868C" w14:textId="77777777" w:rsidR="007510D4" w:rsidRPr="007510D4" w:rsidRDefault="007510D4" w:rsidP="00772C5E">
      <w:pPr>
        <w:numPr>
          <w:ilvl w:val="0"/>
          <w:numId w:val="22"/>
        </w:numPr>
        <w:textAlignment w:val="auto"/>
      </w:pPr>
      <w:r w:rsidRPr="007510D4">
        <w:t>nepovinné patche (může jich být více)</w:t>
      </w:r>
    </w:p>
    <w:p w14:paraId="703757D6" w14:textId="77777777" w:rsidR="007510D4" w:rsidRPr="007510D4" w:rsidRDefault="007510D4" w:rsidP="007510D4">
      <w:pPr>
        <w:textAlignment w:val="auto"/>
      </w:pPr>
    </w:p>
    <w:p w14:paraId="1631A8AD" w14:textId="289FE140" w:rsidR="007510D4" w:rsidRPr="007510D4" w:rsidRDefault="007510D4" w:rsidP="007510D4">
      <w:pPr>
        <w:textAlignment w:val="auto"/>
      </w:pPr>
      <w:r w:rsidRPr="007510D4">
        <w:t xml:space="preserve">Záložka </w:t>
      </w:r>
      <w:r w:rsidRPr="007510D4">
        <w:rPr>
          <w:b/>
        </w:rPr>
        <w:t>Změna Db</w:t>
      </w:r>
      <w:r w:rsidRPr="007510D4">
        <w:t xml:space="preserve"> obsahuje tlačítko "</w:t>
      </w:r>
      <w:r w:rsidR="00FE6279" w:rsidRPr="007510D4">
        <w:rPr>
          <w:b/>
        </w:rPr>
        <w:t>Provedení změny Db / Instalace uživatelské sestavy</w:t>
      </w:r>
      <w:r w:rsidRPr="007510D4">
        <w:t>"</w:t>
      </w:r>
    </w:p>
    <w:p w14:paraId="246A2CDB" w14:textId="4F88C067" w:rsidR="007510D4" w:rsidRPr="007510D4" w:rsidRDefault="007510D4" w:rsidP="005B48C0">
      <w:pPr>
        <w:ind w:left="432"/>
        <w:textAlignment w:val="auto"/>
      </w:pPr>
      <w:r w:rsidRPr="007510D4">
        <w:t xml:space="preserve">Následuje výběr </w:t>
      </w:r>
      <w:r w:rsidR="00FE6279">
        <w:t>skript</w:t>
      </w:r>
      <w:r w:rsidRPr="007510D4">
        <w:t>u a ihned poté (pokud je splněna kontrola na současnou verzi) dochází k jeho provádění</w:t>
      </w:r>
      <w:r w:rsidR="005B48C0">
        <w:t>. P</w:t>
      </w:r>
      <w:r w:rsidRPr="007510D4">
        <w:t xml:space="preserve">rotokol </w:t>
      </w:r>
      <w:r w:rsidR="00E23927">
        <w:t xml:space="preserve">z provádění akcí se průběžně ukládá </w:t>
      </w:r>
      <w:r w:rsidRPr="007510D4">
        <w:t xml:space="preserve">v uživatelském pracovním adresáři (tentýž kam se ukládají tiskové sestavy) tj. %HOME_DIR%\Dokumenty\Eman\output pod stejným jménem jako má </w:t>
      </w:r>
      <w:r w:rsidR="00FE6279">
        <w:t>skript</w:t>
      </w:r>
      <w:r w:rsidRPr="007510D4">
        <w:t xml:space="preserve"> a s extenzí html.</w:t>
      </w:r>
      <w:r w:rsidR="003A788C">
        <w:t xml:space="preserve"> Po ukončení instalace se soubor automaticky otevře v defaultním prohlížeči.</w:t>
      </w:r>
    </w:p>
    <w:p w14:paraId="1847A48E" w14:textId="3E58313E" w:rsidR="007510D4" w:rsidRPr="007510D4" w:rsidRDefault="007510D4" w:rsidP="007510D4">
      <w:pPr>
        <w:ind w:left="432"/>
        <w:textAlignment w:val="auto"/>
      </w:pPr>
      <w:r w:rsidRPr="007510D4">
        <w:t xml:space="preserve">U instalací s AS je před spuštěním </w:t>
      </w:r>
      <w:r w:rsidR="00FE6279">
        <w:t>skript</w:t>
      </w:r>
      <w:r w:rsidRPr="007510D4">
        <w:t>u vhodné informovat uživatele, k tomu je zde k dispozici tlačítko "Rozeslat požadavek na odhlášení přihlášeným uživatelům".</w:t>
      </w:r>
    </w:p>
    <w:p w14:paraId="0F808AA5" w14:textId="77777777" w:rsidR="007510D4" w:rsidRPr="007510D4" w:rsidRDefault="007510D4" w:rsidP="007510D4">
      <w:pPr>
        <w:ind w:left="432"/>
        <w:textAlignment w:val="auto"/>
      </w:pPr>
      <w:r w:rsidRPr="007510D4">
        <w:t>Informace je předávána přes databázi všem klientům, každý klient si tuto informaci čte jednou za 5 minut. Ti uživatelé, kteří jsou připojeni přes ten samý AS či EGJEWEB, přes který správce tlačítko mačká, dostávají informaci okamžitě a v protokolu je uveden jejich seznam, uživatelé připojení jinak v protokolu nejsou, zpětnou informaci systém nezasílá.</w:t>
      </w:r>
    </w:p>
    <w:p w14:paraId="5153921D" w14:textId="77777777" w:rsidR="007510D4" w:rsidRPr="007510D4" w:rsidRDefault="007510D4" w:rsidP="007510D4">
      <w:pPr>
        <w:ind w:left="432"/>
        <w:textAlignment w:val="auto"/>
      </w:pPr>
      <w:r w:rsidRPr="007510D4">
        <w:t>Po instalaci uživatelské sestavy, která mění repository, má správce k dispozici tlačítko "Přenačíst repository na všech AS / EGJEWEB2" pro promítnutí změn i na další servery EGJE.</w:t>
      </w:r>
    </w:p>
    <w:p w14:paraId="0E1948E4" w14:textId="77777777" w:rsidR="007510D4" w:rsidRPr="007510D4" w:rsidRDefault="007510D4" w:rsidP="007510D4">
      <w:pPr>
        <w:ind w:left="432"/>
        <w:textAlignment w:val="auto"/>
      </w:pPr>
      <w:r w:rsidRPr="007510D4">
        <w:t>Nicméně i když to neučiní, servery EGJE si periodicky (interval 5 minut) kontrolují, zdali ke změně v repository nedošlo, a když ano, přenačtou si ji.</w:t>
      </w:r>
    </w:p>
    <w:p w14:paraId="7B0E0AF2" w14:textId="77777777" w:rsidR="007510D4" w:rsidRPr="007510D4" w:rsidRDefault="007510D4" w:rsidP="007510D4">
      <w:pPr>
        <w:ind w:left="432"/>
        <w:textAlignment w:val="auto"/>
      </w:pPr>
    </w:p>
    <w:p w14:paraId="64C6E7FD" w14:textId="77777777" w:rsidR="007510D4" w:rsidRPr="007510D4" w:rsidRDefault="007510D4" w:rsidP="007510D4">
      <w:pPr>
        <w:textAlignment w:val="auto"/>
        <w:rPr>
          <w:b/>
        </w:rPr>
      </w:pPr>
      <w:r w:rsidRPr="007510D4">
        <w:t xml:space="preserve">Záložka </w:t>
      </w:r>
      <w:r w:rsidRPr="007510D4">
        <w:rPr>
          <w:b/>
        </w:rPr>
        <w:t>Změnový log</w:t>
      </w:r>
    </w:p>
    <w:p w14:paraId="3DBEBB56" w14:textId="77777777" w:rsidR="007510D4" w:rsidRPr="007510D4" w:rsidRDefault="007510D4" w:rsidP="007510D4">
      <w:pPr>
        <w:ind w:left="432"/>
        <w:textAlignment w:val="auto"/>
      </w:pPr>
      <w:r w:rsidRPr="007510D4">
        <w:t>zobrazuje informace o změnových řízeních, která proběhla v databázi. Nejjemnější jednotkou zde je blok změnového řízení.</w:t>
      </w:r>
    </w:p>
    <w:p w14:paraId="5925B7B2" w14:textId="77777777" w:rsidR="007510D4" w:rsidRPr="007510D4" w:rsidRDefault="007510D4" w:rsidP="007510D4">
      <w:pPr>
        <w:textAlignment w:val="auto"/>
      </w:pPr>
    </w:p>
    <w:p w14:paraId="1704FF42" w14:textId="77777777" w:rsidR="007510D4" w:rsidRPr="007510D4" w:rsidRDefault="007510D4" w:rsidP="007510D4">
      <w:pPr>
        <w:textAlignment w:val="auto"/>
        <w:rPr>
          <w:b/>
        </w:rPr>
      </w:pPr>
      <w:r w:rsidRPr="007510D4">
        <w:t xml:space="preserve">Záložka </w:t>
      </w:r>
      <w:r w:rsidRPr="007510D4">
        <w:rPr>
          <w:b/>
        </w:rPr>
        <w:t>Konfigurace klienta</w:t>
      </w:r>
    </w:p>
    <w:p w14:paraId="35C1476A" w14:textId="77777777" w:rsidR="007510D4" w:rsidRPr="007510D4" w:rsidRDefault="007510D4" w:rsidP="007510D4">
      <w:pPr>
        <w:ind w:left="432"/>
        <w:textAlignment w:val="auto"/>
      </w:pPr>
      <w:r w:rsidRPr="007510D4">
        <w:t>má významu pouze při správcovském spouštění přímo na serveru pomocí egje.bat. Tlačítko Konfigurační formulář pak vyvolává to samé konfigurační okno jako v předcházející kapitole popsaná utilita configurator_egje.</w:t>
      </w:r>
    </w:p>
    <w:p w14:paraId="52DD8F70" w14:textId="77777777" w:rsidR="007510D4" w:rsidRPr="007510D4" w:rsidRDefault="007510D4" w:rsidP="007510D4">
      <w:pPr>
        <w:ind w:left="432"/>
        <w:textAlignment w:val="auto"/>
      </w:pPr>
    </w:p>
    <w:p w14:paraId="18D4A50A" w14:textId="77777777" w:rsidR="007510D4" w:rsidRPr="007510D4" w:rsidRDefault="007510D4" w:rsidP="007510D4">
      <w:pPr>
        <w:textAlignment w:val="auto"/>
        <w:rPr>
          <w:b/>
        </w:rPr>
      </w:pPr>
      <w:r w:rsidRPr="007510D4">
        <w:t xml:space="preserve">Záložka </w:t>
      </w:r>
      <w:r w:rsidRPr="007510D4">
        <w:rPr>
          <w:b/>
        </w:rPr>
        <w:t>Oracle statistiky</w:t>
      </w:r>
    </w:p>
    <w:p w14:paraId="30CC32F2" w14:textId="77777777" w:rsidR="007510D4" w:rsidRPr="007510D4" w:rsidRDefault="007510D4" w:rsidP="007510D4">
      <w:pPr>
        <w:ind w:left="432"/>
        <w:textAlignment w:val="auto"/>
      </w:pPr>
      <w:r w:rsidRPr="007510D4">
        <w:lastRenderedPageBreak/>
        <w:t xml:space="preserve">má význam právě a pouze pro instalaci nad databází Oracle. Pro správnou funkci příkazů pro práci s databází je bezpodmínečně zapotřebí provádět pravidelně aktualizaci databázových statistik. Jinak dochází k pozvolnému nerovnoměrnému zpomalování některých částí aplikace. Akci doporučujeme provádět automatizovaně pomocí Oracle jobu. Ten je možné vytvořit přímo z tohoto formuláře. Vyplňte položku "Hodina"  (př. 23  =&gt; v jedenáct večer;  0 - o půlnoci) a poté stiskněte tlačítko Vytvořit/Obnovit job na aktualizaci statistik. Pokud se vytvoření podaří, jsou od té chvíle také přístupná tlačítka "Spustit job" "Zrušit job". </w:t>
      </w:r>
    </w:p>
    <w:p w14:paraId="24CB3E3D" w14:textId="77777777" w:rsidR="007510D4" w:rsidRPr="007510D4" w:rsidRDefault="007510D4" w:rsidP="007510D4">
      <w:pPr>
        <w:ind w:left="432"/>
        <w:textAlignment w:val="auto"/>
      </w:pPr>
      <w:r w:rsidRPr="007510D4">
        <w:t>Délka akce je závislá na velikosti db a výkonu serveru. Může být od minuty do desítek minut.</w:t>
      </w:r>
    </w:p>
    <w:p w14:paraId="241F7936" w14:textId="77777777" w:rsidR="007510D4" w:rsidRPr="007510D4" w:rsidRDefault="007510D4" w:rsidP="007510D4">
      <w:pPr>
        <w:ind w:left="432"/>
        <w:textAlignment w:val="auto"/>
      </w:pPr>
      <w:r w:rsidRPr="007510D4">
        <w:t>Na záložce je také tlačítko Rebuild/přesun indexů.</w:t>
      </w:r>
    </w:p>
    <w:p w14:paraId="6679D84B" w14:textId="77777777" w:rsidR="007510D4" w:rsidRPr="007510D4" w:rsidRDefault="007510D4" w:rsidP="007510D4">
      <w:pPr>
        <w:ind w:left="432"/>
        <w:textAlignment w:val="auto"/>
      </w:pPr>
      <w:r w:rsidRPr="007510D4">
        <w:t>Umožňuje zavolat na všechny indexy db EGJE alter index rebuild.</w:t>
      </w:r>
    </w:p>
    <w:p w14:paraId="6B6BA09E" w14:textId="77777777" w:rsidR="007510D4" w:rsidRPr="007510D4" w:rsidRDefault="007510D4" w:rsidP="007510D4">
      <w:pPr>
        <w:ind w:left="432"/>
        <w:textAlignment w:val="auto"/>
      </w:pPr>
      <w:r w:rsidRPr="007510D4">
        <w:t>Při spuštění také dialog umožní vybrat jiný přístupný tablespace - indexy jsou pak přesouvány do něj. To může u některých konfigurací databázi zrychlit.</w:t>
      </w:r>
    </w:p>
    <w:p w14:paraId="1AFDB268" w14:textId="77777777" w:rsidR="007510D4" w:rsidRPr="007510D4" w:rsidRDefault="007510D4" w:rsidP="007510D4">
      <w:pPr>
        <w:ind w:left="432"/>
        <w:textAlignment w:val="auto"/>
      </w:pPr>
      <w:r w:rsidRPr="007510D4">
        <w:t>Při spuštění bez vybraného tablespace se provede výše uvedený rebuild.</w:t>
      </w:r>
    </w:p>
    <w:p w14:paraId="11B1ED91" w14:textId="77777777" w:rsidR="007510D4" w:rsidRPr="007510D4" w:rsidRDefault="007510D4" w:rsidP="007510D4">
      <w:pPr>
        <w:ind w:left="432"/>
        <w:textAlignment w:val="auto"/>
      </w:pPr>
      <w:r w:rsidRPr="007510D4">
        <w:t>Funkčnost pro rebuild indexů je určena správcům malých databází. Kvalifikovaní správci velkých instalací by měli používat nástroje Oracle.</w:t>
      </w:r>
    </w:p>
    <w:p w14:paraId="71F38679" w14:textId="77777777" w:rsidR="007510D4" w:rsidRPr="007510D4" w:rsidRDefault="007510D4" w:rsidP="007510D4">
      <w:pPr>
        <w:textAlignment w:val="auto"/>
      </w:pPr>
    </w:p>
    <w:p w14:paraId="267AD601" w14:textId="77777777" w:rsidR="007510D4" w:rsidRPr="007510D4" w:rsidRDefault="007510D4" w:rsidP="007510D4">
      <w:pPr>
        <w:textAlignment w:val="auto"/>
      </w:pPr>
      <w:r w:rsidRPr="007510D4">
        <w:t xml:space="preserve">Záložka </w:t>
      </w:r>
      <w:r w:rsidRPr="007510D4">
        <w:rPr>
          <w:b/>
        </w:rPr>
        <w:t>MS SQL statistiky</w:t>
      </w:r>
    </w:p>
    <w:p w14:paraId="5170BC8E" w14:textId="77777777" w:rsidR="007510D4" w:rsidRPr="007510D4" w:rsidRDefault="007510D4" w:rsidP="007510D4">
      <w:pPr>
        <w:ind w:left="432"/>
        <w:textAlignment w:val="auto"/>
      </w:pPr>
      <w:r w:rsidRPr="007510D4">
        <w:t>má význam právě a pouze pro instalaci nad databází MS SQL.</w:t>
      </w:r>
    </w:p>
    <w:p w14:paraId="6CFE6568" w14:textId="77777777" w:rsidR="007510D4" w:rsidRPr="007510D4" w:rsidRDefault="007510D4" w:rsidP="007510D4">
      <w:pPr>
        <w:ind w:left="432"/>
        <w:textAlignment w:val="auto"/>
      </w:pPr>
      <w:r w:rsidRPr="007510D4">
        <w:t>Obsahuje seznam indexů, informace o jejich fragmentování a informaci o poslední aktualizaci statistik indexů.</w:t>
      </w:r>
    </w:p>
    <w:p w14:paraId="76852E1B" w14:textId="77777777" w:rsidR="007510D4" w:rsidRPr="007510D4" w:rsidRDefault="007510D4" w:rsidP="007510D4">
      <w:pPr>
        <w:ind w:left="432"/>
        <w:textAlignment w:val="auto"/>
      </w:pPr>
      <w:r w:rsidRPr="007510D4">
        <w:t>Tlačítko Rebuild indexů aktualizace statistik provádí následující:</w:t>
      </w:r>
    </w:p>
    <w:p w14:paraId="6E46AE3A" w14:textId="77777777" w:rsidR="007510D4" w:rsidRPr="007510D4" w:rsidRDefault="007510D4" w:rsidP="2C4A3E41">
      <w:pPr>
        <w:numPr>
          <w:ilvl w:val="0"/>
          <w:numId w:val="23"/>
        </w:numPr>
        <w:spacing w:line="288" w:lineRule="auto"/>
        <w:textAlignment w:val="auto"/>
        <w:rPr>
          <w:rFonts w:cs="Arial"/>
          <w:lang w:eastAsia="en-US"/>
        </w:rPr>
      </w:pPr>
      <w:r w:rsidRPr="2C4A3E41">
        <w:rPr>
          <w:rFonts w:cs="Arial"/>
          <w:lang w:eastAsia="en-US"/>
        </w:rPr>
        <w:t xml:space="preserve">alter index rebuild - na všechny EGJE indexy </w:t>
      </w:r>
    </w:p>
    <w:p w14:paraId="2896E0FB" w14:textId="77777777" w:rsidR="007510D4" w:rsidRPr="007510D4" w:rsidRDefault="007510D4" w:rsidP="2C4A3E41">
      <w:pPr>
        <w:numPr>
          <w:ilvl w:val="0"/>
          <w:numId w:val="23"/>
        </w:numPr>
        <w:spacing w:line="288" w:lineRule="auto"/>
        <w:textAlignment w:val="auto"/>
        <w:rPr>
          <w:rFonts w:cs="Arial"/>
          <w:lang w:eastAsia="en-US"/>
        </w:rPr>
      </w:pPr>
      <w:r w:rsidRPr="2C4A3E41">
        <w:rPr>
          <w:rFonts w:cs="Arial"/>
          <w:lang w:eastAsia="en-US"/>
        </w:rPr>
        <w:t>update statistics na všechny EGJE tabulky</w:t>
      </w:r>
    </w:p>
    <w:p w14:paraId="3F41C50A" w14:textId="77777777" w:rsidR="007510D4" w:rsidRPr="007510D4" w:rsidRDefault="007510D4" w:rsidP="007510D4">
      <w:pPr>
        <w:ind w:left="432"/>
        <w:textAlignment w:val="auto"/>
      </w:pPr>
      <w:r w:rsidRPr="007510D4">
        <w:t>Funkčnost rebuild indexů, aktualizace statistik je určena správcům malých databází. Kvalifikovaní správci velkých instalací by měli používat nástroje MS SQL.</w:t>
      </w:r>
    </w:p>
    <w:p w14:paraId="5930F1E3" w14:textId="77777777" w:rsidR="007510D4" w:rsidRPr="007510D4" w:rsidRDefault="007510D4" w:rsidP="007510D4">
      <w:pPr>
        <w:ind w:left="432"/>
        <w:textAlignment w:val="auto"/>
      </w:pPr>
    </w:p>
    <w:p w14:paraId="175D5285" w14:textId="77777777" w:rsidR="00C81BDF" w:rsidRDefault="007510D4" w:rsidP="00A6102D">
      <w:pPr>
        <w:textAlignment w:val="auto"/>
      </w:pPr>
      <w:r w:rsidRPr="007510D4">
        <w:t xml:space="preserve">Záložka </w:t>
      </w:r>
      <w:r w:rsidRPr="00AD1A88">
        <w:rPr>
          <w:b/>
          <w:bCs/>
        </w:rPr>
        <w:t>Správa AS/klienta</w:t>
      </w:r>
    </w:p>
    <w:p w14:paraId="74F1CB88" w14:textId="4C4A04C3" w:rsidR="009C2775" w:rsidRPr="000211A2" w:rsidRDefault="002224F0" w:rsidP="00A6102D">
      <w:pPr>
        <w:ind w:left="432"/>
        <w:textAlignment w:val="auto"/>
        <w:rPr>
          <w:rFonts w:cs="Arial"/>
          <w:b/>
          <w:bCs/>
          <w:kern w:val="32"/>
          <w:sz w:val="32"/>
          <w:szCs w:val="32"/>
          <w:u w:val="thick"/>
        </w:rPr>
      </w:pPr>
      <w:r w:rsidRPr="00A6102D">
        <w:t xml:space="preserve"> </w:t>
      </w:r>
      <w:r w:rsidR="007510D4" w:rsidRPr="007510D4">
        <w:t xml:space="preserve">u instalací s aplikačním serverem poskytuje informace o všech uživatelích, kteří se systémem pracují, u instalací bez AS pak pouze o sezení a procesech současného uživatele, s výjimkou podzáložky Databázové zámky, která zobrazuje i zámky ostatních uživatelů. </w:t>
      </w:r>
      <w:r w:rsidR="000211A2">
        <w:t xml:space="preserve">Více o zámcích v </w:t>
      </w:r>
      <w:r w:rsidR="009C2775">
        <w:fldChar w:fldCharType="begin"/>
      </w:r>
      <w:r w:rsidR="009C2775">
        <w:instrText xml:space="preserve"> REF DB_zámky \h </w:instrText>
      </w:r>
      <w:r w:rsidR="009C2775">
        <w:fldChar w:fldCharType="separate"/>
      </w:r>
      <w:hyperlink w:anchor="DB_zámky" w:tooltip="Příloha M. Základní popis zobrazovaných databázových zámků" w:history="1">
        <w:r w:rsidR="009C2775" w:rsidRPr="009C2775">
          <w:rPr>
            <w:rStyle w:val="Hypertextovodkaz"/>
          </w:rPr>
          <w:t>příloze M</w:t>
        </w:r>
      </w:hyperlink>
      <w:r w:rsidR="00630A6C">
        <w:t>.</w:t>
      </w:r>
    </w:p>
    <w:p w14:paraId="6CD9EE0D" w14:textId="58283D88" w:rsidR="007510D4" w:rsidRPr="007510D4" w:rsidRDefault="009C2775" w:rsidP="00A6102D">
      <w:pPr>
        <w:ind w:left="426"/>
        <w:textAlignment w:val="auto"/>
      </w:pPr>
      <w:r>
        <w:fldChar w:fldCharType="end"/>
      </w:r>
      <w:r w:rsidR="007510D4" w:rsidRPr="007510D4">
        <w:t>Na Oracle je k dispozici také záložka</w:t>
      </w:r>
      <w:r w:rsidR="003123E3">
        <w:t>.</w:t>
      </w:r>
      <w:r w:rsidR="007510D4" w:rsidRPr="007510D4">
        <w:t xml:space="preserve"> Kdo koho blokuje, která se snaží najít původce zámků.</w:t>
      </w:r>
    </w:p>
    <w:p w14:paraId="7F8E5C09" w14:textId="77777777" w:rsidR="007510D4" w:rsidRPr="007510D4" w:rsidRDefault="007510D4" w:rsidP="009635D7">
      <w:pPr>
        <w:ind w:left="426"/>
        <w:textAlignment w:val="auto"/>
      </w:pPr>
      <w:r w:rsidRPr="007510D4">
        <w:t>Správce má možnost i jednotlivé úlohy (s AS i sezení) ukončovat.</w:t>
      </w:r>
    </w:p>
    <w:p w14:paraId="136DB417" w14:textId="43BFDB05" w:rsidR="007510D4" w:rsidRDefault="007510D4" w:rsidP="00A6102D">
      <w:pPr>
        <w:ind w:left="426"/>
        <w:textAlignment w:val="auto"/>
      </w:pPr>
      <w:r w:rsidRPr="007510D4">
        <w:t>Ukončování je ovšem na straně javy, nikoliv na straně databáze (k tomu nemá db účet, který aplikace používá dostatečná oprávnění)</w:t>
      </w:r>
    </w:p>
    <w:p w14:paraId="324239BE" w14:textId="2D07D20A" w:rsidR="00F438F8" w:rsidRDefault="00F438F8" w:rsidP="00A6102D">
      <w:pPr>
        <w:ind w:left="426"/>
        <w:textAlignment w:val="auto"/>
      </w:pPr>
      <w:r>
        <w:t>Poslední podzáložkou je "DB připojení". Určena je pro zákazníky, kteří používají java klienta bez AS. U všech ostatních klientů dochází ke sdílení db připojení, a tak zde uvedené údaje mají trochu jiný, ne tak užitečný, smysl.</w:t>
      </w:r>
    </w:p>
    <w:p w14:paraId="161DA432" w14:textId="37F43A05" w:rsidR="001859F8" w:rsidRPr="007510D4" w:rsidRDefault="001859F8" w:rsidP="00A6102D">
      <w:pPr>
        <w:ind w:left="426"/>
        <w:textAlignment w:val="auto"/>
      </w:pPr>
      <w:r>
        <w:t>Pro WEB EGJE server existuje záložka Web</w:t>
      </w:r>
      <w:r w:rsidR="00437CB0">
        <w:t>,</w:t>
      </w:r>
      <w:r>
        <w:t xml:space="preserve"> obsahující tlačítko na přenačtení metadat pro SAML autentizaci. Záložka je viditelná pouze pro WEB při nastavení SAML autentizace.</w:t>
      </w:r>
    </w:p>
    <w:p w14:paraId="72A2A2B4" w14:textId="77777777" w:rsidR="007510D4" w:rsidRPr="007510D4" w:rsidRDefault="007510D4" w:rsidP="007510D4">
      <w:pPr>
        <w:ind w:left="432"/>
        <w:textAlignment w:val="auto"/>
      </w:pPr>
    </w:p>
    <w:p w14:paraId="6448D71D" w14:textId="77777777" w:rsidR="007510D4" w:rsidRPr="007510D4" w:rsidRDefault="007510D4" w:rsidP="007510D4">
      <w:pPr>
        <w:textAlignment w:val="auto"/>
      </w:pPr>
      <w:r w:rsidRPr="007510D4">
        <w:t xml:space="preserve">Záložka </w:t>
      </w:r>
      <w:r w:rsidRPr="007510D4">
        <w:rPr>
          <w:b/>
        </w:rPr>
        <w:t>Zabezpečení</w:t>
      </w:r>
    </w:p>
    <w:p w14:paraId="597159F6" w14:textId="77777777" w:rsidR="007510D4" w:rsidRPr="007510D4" w:rsidRDefault="007510D4" w:rsidP="007510D4">
      <w:pPr>
        <w:ind w:left="432"/>
        <w:textAlignment w:val="auto"/>
      </w:pPr>
      <w:r w:rsidRPr="007510D4">
        <w:t xml:space="preserve">Po provedení změn na této záložce je potřeba restartovat AS resp. WEB EGJE server. </w:t>
      </w:r>
    </w:p>
    <w:p w14:paraId="6C9517D1" w14:textId="77777777" w:rsidR="007510D4" w:rsidRPr="007510D4" w:rsidRDefault="007510D4" w:rsidP="007510D4">
      <w:pPr>
        <w:ind w:left="432"/>
        <w:textAlignment w:val="auto"/>
      </w:pPr>
      <w:r w:rsidRPr="007510D4">
        <w:t>Na záložce "Zabezpečení" je možné:</w:t>
      </w:r>
    </w:p>
    <w:p w14:paraId="2EBFAAE2" w14:textId="77777777" w:rsidR="007510D4" w:rsidRPr="007510D4" w:rsidRDefault="007510D4" w:rsidP="00772C5E">
      <w:pPr>
        <w:numPr>
          <w:ilvl w:val="0"/>
          <w:numId w:val="24"/>
        </w:numPr>
        <w:ind w:left="1080"/>
        <w:textAlignment w:val="auto"/>
      </w:pPr>
      <w:r w:rsidRPr="007510D4">
        <w:t>zapsat autentizace, která je jediná povolená (směrováno na java klienta bez AS)</w:t>
      </w:r>
    </w:p>
    <w:p w14:paraId="0A0B609E" w14:textId="77777777" w:rsidR="007510D4" w:rsidRPr="007510D4" w:rsidRDefault="007510D4" w:rsidP="00772C5E">
      <w:pPr>
        <w:numPr>
          <w:ilvl w:val="0"/>
          <w:numId w:val="24"/>
        </w:numPr>
        <w:ind w:left="1080"/>
        <w:textAlignment w:val="auto"/>
      </w:pPr>
      <w:r w:rsidRPr="007510D4">
        <w:t>zabezpečení SuperConfiguratoru vůči aktuální db</w:t>
      </w:r>
    </w:p>
    <w:p w14:paraId="71864FEF" w14:textId="77777777" w:rsidR="007510D4" w:rsidRPr="007510D4" w:rsidRDefault="007510D4" w:rsidP="00772C5E">
      <w:pPr>
        <w:numPr>
          <w:ilvl w:val="1"/>
          <w:numId w:val="24"/>
        </w:numPr>
        <w:ind w:left="1800"/>
        <w:textAlignment w:val="auto"/>
      </w:pPr>
      <w:r w:rsidRPr="007510D4">
        <w:t>Možnost provést změnový skript</w:t>
      </w:r>
    </w:p>
    <w:p w14:paraId="48B5690D" w14:textId="77777777" w:rsidR="007510D4" w:rsidRPr="007510D4" w:rsidRDefault="007510D4" w:rsidP="00772C5E">
      <w:pPr>
        <w:numPr>
          <w:ilvl w:val="1"/>
          <w:numId w:val="24"/>
        </w:numPr>
        <w:ind w:left="1800"/>
        <w:textAlignment w:val="auto"/>
      </w:pPr>
      <w:r w:rsidRPr="007510D4">
        <w:t>Povolit export číselníků</w:t>
      </w:r>
    </w:p>
    <w:p w14:paraId="728C00D8" w14:textId="77777777" w:rsidR="007510D4" w:rsidRPr="007510D4" w:rsidRDefault="007510D4" w:rsidP="00772C5E">
      <w:pPr>
        <w:numPr>
          <w:ilvl w:val="1"/>
          <w:numId w:val="24"/>
        </w:numPr>
        <w:ind w:left="1800"/>
        <w:textAlignment w:val="auto"/>
      </w:pPr>
      <w:r w:rsidRPr="007510D4">
        <w:t>Výčet IP adres, ze kterých je dovolené SuperConfigurator spustit</w:t>
      </w:r>
    </w:p>
    <w:p w14:paraId="0009589B" w14:textId="77777777" w:rsidR="007510D4" w:rsidRPr="007510D4" w:rsidRDefault="007510D4" w:rsidP="2C4A3E41">
      <w:pPr>
        <w:numPr>
          <w:ilvl w:val="0"/>
          <w:numId w:val="24"/>
        </w:numPr>
        <w:ind w:left="1080"/>
        <w:textAlignment w:val="auto"/>
        <w:rPr>
          <w:rFonts w:cs="Arial"/>
          <w:lang w:eastAsia="en-US"/>
        </w:rPr>
      </w:pPr>
      <w:r w:rsidRPr="2C4A3E41">
        <w:rPr>
          <w:rFonts w:cs="Arial"/>
          <w:lang w:eastAsia="en-US"/>
        </w:rPr>
        <w:t>"Pokoušet se o znovupřipojení k aplikačnímu serveru",</w:t>
      </w:r>
    </w:p>
    <w:p w14:paraId="0198E8C9" w14:textId="77777777" w:rsidR="007510D4" w:rsidRPr="005F52C9" w:rsidRDefault="007510D4" w:rsidP="007510D4">
      <w:pPr>
        <w:ind w:left="1068"/>
        <w:textAlignment w:val="auto"/>
        <w:rPr>
          <w:rFonts w:cs="Arial"/>
          <w:lang w:val="x-none" w:eastAsia="x-none"/>
        </w:rPr>
      </w:pPr>
      <w:r w:rsidRPr="005F52C9">
        <w:rPr>
          <w:rFonts w:cs="Arial"/>
          <w:lang w:eastAsia="x-none"/>
        </w:rPr>
        <w:t xml:space="preserve">parametr </w:t>
      </w:r>
      <w:r w:rsidRPr="005F52C9">
        <w:rPr>
          <w:rFonts w:cs="Arial"/>
          <w:lang w:val="x-none" w:eastAsia="x-none"/>
        </w:rPr>
        <w:t>určuje, zda se klient AS má v případě výpadků spojení zkoušet znovu připojit. Pokud zde nastavíte Ne</w:t>
      </w:r>
      <w:r w:rsidRPr="005F52C9">
        <w:rPr>
          <w:rFonts w:cs="Arial"/>
          <w:lang w:eastAsia="x-none"/>
        </w:rPr>
        <w:t>,</w:t>
      </w:r>
      <w:r w:rsidRPr="005F52C9">
        <w:rPr>
          <w:rFonts w:cs="Arial"/>
          <w:lang w:val="x-none" w:eastAsia="x-none"/>
        </w:rPr>
        <w:t xml:space="preserve"> tak to klient nečiní a tudíž nemá důvod si heslo pamatovat. Pokud nastavíte Ano (= dosavadní režim), tak si klient pro tento účel heslo pamatuje, ale pamatuje si v podobě zašifrované symetrickým algoritmem.</w:t>
      </w:r>
    </w:p>
    <w:p w14:paraId="62271C85" w14:textId="77777777" w:rsidR="007510D4" w:rsidRPr="005F52C9" w:rsidRDefault="007510D4" w:rsidP="007510D4">
      <w:pPr>
        <w:ind w:left="1068"/>
        <w:textAlignment w:val="auto"/>
        <w:rPr>
          <w:rFonts w:cs="Arial"/>
          <w:lang w:val="x-none" w:eastAsia="x-none"/>
        </w:rPr>
      </w:pPr>
      <w:r w:rsidRPr="005F52C9">
        <w:rPr>
          <w:rFonts w:cs="Arial"/>
          <w:lang w:val="x-none" w:eastAsia="x-none"/>
        </w:rPr>
        <w:t>Heslo si klient také musí pamatovat v případě, že má pracovat s více AS.</w:t>
      </w:r>
    </w:p>
    <w:p w14:paraId="117DF5F9" w14:textId="77777777" w:rsidR="007510D4" w:rsidRPr="007510D4" w:rsidRDefault="007510D4" w:rsidP="00772C5E">
      <w:pPr>
        <w:numPr>
          <w:ilvl w:val="0"/>
          <w:numId w:val="24"/>
        </w:numPr>
        <w:ind w:left="1080"/>
        <w:textAlignment w:val="auto"/>
      </w:pPr>
      <w:r w:rsidRPr="007510D4">
        <w:t>expirace sezení</w:t>
      </w:r>
    </w:p>
    <w:p w14:paraId="28521D96" w14:textId="77777777" w:rsidR="007510D4" w:rsidRPr="007510D4" w:rsidRDefault="007510D4" w:rsidP="007510D4">
      <w:pPr>
        <w:ind w:left="1068"/>
        <w:textAlignment w:val="auto"/>
      </w:pPr>
      <w:r w:rsidRPr="007510D4">
        <w:t xml:space="preserve">Položky </w:t>
      </w:r>
    </w:p>
    <w:p w14:paraId="7145CBF2" w14:textId="77777777" w:rsidR="007510D4" w:rsidRPr="007510D4" w:rsidRDefault="007510D4" w:rsidP="2C4A3E41">
      <w:pPr>
        <w:ind w:left="1068"/>
        <w:textAlignment w:val="auto"/>
        <w:rPr>
          <w:rFonts w:cs="Arial"/>
          <w:lang w:eastAsia="en-US"/>
        </w:rPr>
      </w:pPr>
      <w:r w:rsidRPr="2C4A3E41">
        <w:rPr>
          <w:rFonts w:cs="Arial"/>
          <w:lang w:eastAsia="en-US"/>
        </w:rPr>
        <w:t>Std.klient - sezení expiruje za [min]:</w:t>
      </w:r>
    </w:p>
    <w:p w14:paraId="1DADF58F" w14:textId="77777777" w:rsidR="007510D4" w:rsidRPr="007510D4" w:rsidRDefault="007510D4" w:rsidP="007510D4">
      <w:pPr>
        <w:ind w:left="1776"/>
        <w:textAlignment w:val="auto"/>
        <w:rPr>
          <w:rFonts w:cs="Arial"/>
          <w:lang w:eastAsia="x-none"/>
        </w:rPr>
      </w:pPr>
      <w:r w:rsidRPr="007510D4">
        <w:rPr>
          <w:rFonts w:cs="Arial"/>
          <w:lang w:val="x-none" w:eastAsia="x-none"/>
        </w:rPr>
        <w:t xml:space="preserve">EGJEWEB(2) - sezení expiruje za [min]: </w:t>
      </w:r>
    </w:p>
    <w:p w14:paraId="35B21F21" w14:textId="77777777" w:rsidR="007510D4" w:rsidRPr="007510D4" w:rsidRDefault="007510D4" w:rsidP="2C4A3E41">
      <w:pPr>
        <w:ind w:left="1068"/>
        <w:textAlignment w:val="auto"/>
        <w:rPr>
          <w:rFonts w:cs="Arial"/>
          <w:lang w:eastAsia="en-US"/>
        </w:rPr>
      </w:pPr>
      <w:r w:rsidRPr="2C4A3E41">
        <w:rPr>
          <w:rFonts w:cs="Arial"/>
          <w:lang w:eastAsia="en-US"/>
        </w:rPr>
        <w:lastRenderedPageBreak/>
        <w:t>U std. (java) klienta je z technických důvodů sledována aktivita uživatele v celém operačním systému, nikoliv jen v aplikaci EGJE.</w:t>
      </w:r>
    </w:p>
    <w:p w14:paraId="0D6106F7" w14:textId="77777777" w:rsidR="007510D4" w:rsidRPr="007510D4" w:rsidRDefault="007510D4" w:rsidP="2C4A3E41">
      <w:pPr>
        <w:ind w:left="1068"/>
        <w:textAlignment w:val="auto"/>
        <w:rPr>
          <w:rFonts w:cs="Arial"/>
          <w:lang w:eastAsia="en-US"/>
        </w:rPr>
      </w:pPr>
      <w:r w:rsidRPr="2C4A3E41">
        <w:rPr>
          <w:rFonts w:cs="Arial"/>
          <w:lang w:eastAsia="en-US"/>
        </w:rPr>
        <w:t>Když není vyplněna položka "Std.klient - sezení expiruje za [min]:", k expiraci u standardního klienta nedochází = dosavadní stav.</w:t>
      </w:r>
    </w:p>
    <w:p w14:paraId="5E54DA44" w14:textId="77777777" w:rsidR="007510D4" w:rsidRPr="007510D4" w:rsidRDefault="007510D4" w:rsidP="2C4A3E41">
      <w:pPr>
        <w:ind w:left="1068"/>
        <w:textAlignment w:val="auto"/>
        <w:rPr>
          <w:rFonts w:cs="Arial"/>
          <w:lang w:eastAsia="en-US"/>
        </w:rPr>
      </w:pPr>
      <w:r w:rsidRPr="2C4A3E41">
        <w:rPr>
          <w:rFonts w:cs="Arial"/>
          <w:lang w:eastAsia="en-US"/>
        </w:rPr>
        <w:t>Expirací u standardního klienta, což není webová aplikace, dochází tak, že je běh klienta ukončen - aplikace tedy uživateli zmizí (poznámka - může to být i považováno za trestání kuřáků). Zvažte tedy dobře, jestli to u standardního klienta nastavit, určitě lepší cestou je povinné (interní politikou vynucené) zamykání obrazovky na úrovni operačního systému.</w:t>
      </w:r>
    </w:p>
    <w:p w14:paraId="784646CE" w14:textId="77777777" w:rsidR="007510D4" w:rsidRPr="007510D4" w:rsidRDefault="007510D4" w:rsidP="007510D4">
      <w:pPr>
        <w:ind w:left="1068"/>
        <w:textAlignment w:val="auto"/>
        <w:rPr>
          <w:rFonts w:cs="Arial"/>
          <w:lang w:val="x-none" w:eastAsia="x-none"/>
        </w:rPr>
      </w:pPr>
    </w:p>
    <w:p w14:paraId="3B174073" w14:textId="77777777" w:rsidR="007510D4" w:rsidRPr="007510D4" w:rsidRDefault="007510D4" w:rsidP="007510D4">
      <w:pPr>
        <w:ind w:left="1068"/>
        <w:textAlignment w:val="auto"/>
        <w:rPr>
          <w:rFonts w:cs="Arial"/>
          <w:lang w:eastAsia="x-none"/>
        </w:rPr>
      </w:pPr>
      <w:r w:rsidRPr="007510D4">
        <w:rPr>
          <w:rFonts w:cs="Arial"/>
          <w:lang w:val="x-none" w:eastAsia="x-none"/>
        </w:rPr>
        <w:t xml:space="preserve">Když není vyplněna položka "EGJEWEB(2) - sezení expiruje za [min]:", </w:t>
      </w:r>
      <w:r w:rsidRPr="007510D4">
        <w:rPr>
          <w:rFonts w:cs="Arial"/>
          <w:lang w:eastAsia="x-none"/>
        </w:rPr>
        <w:t>je implicitní chování následující:</w:t>
      </w:r>
    </w:p>
    <w:p w14:paraId="0610601C" w14:textId="77777777" w:rsidR="007510D4" w:rsidRPr="007510D4" w:rsidRDefault="007510D4" w:rsidP="2C4A3E41">
      <w:pPr>
        <w:ind w:left="1776"/>
        <w:textAlignment w:val="auto"/>
        <w:rPr>
          <w:rFonts w:cs="Arial"/>
          <w:lang w:eastAsia="en-US"/>
        </w:rPr>
      </w:pPr>
      <w:r w:rsidRPr="2C4A3E41">
        <w:rPr>
          <w:rFonts w:cs="Arial"/>
          <w:lang w:eastAsia="en-US"/>
        </w:rPr>
        <w:t>Stará web aplikace - sezení neexpiruje nikdy - aplikace stále sezení prodlužuje, takže ho neukončí ani tomcat.</w:t>
      </w:r>
    </w:p>
    <w:p w14:paraId="3D43CDF7" w14:textId="77777777" w:rsidR="007510D4" w:rsidRPr="007510D4" w:rsidRDefault="007510D4" w:rsidP="2C4A3E41">
      <w:pPr>
        <w:ind w:left="1776"/>
        <w:textAlignment w:val="auto"/>
        <w:rPr>
          <w:rFonts w:cs="Arial"/>
          <w:lang w:eastAsia="en-US"/>
        </w:rPr>
      </w:pPr>
      <w:r w:rsidRPr="2C4A3E41">
        <w:rPr>
          <w:rFonts w:cs="Arial"/>
          <w:lang w:eastAsia="en-US"/>
        </w:rPr>
        <w:t xml:space="preserve">Nová webová aplikace (včetně WP) - expirace je dána nastavením tomcat tj. standardně 10 minut. </w:t>
      </w:r>
    </w:p>
    <w:p w14:paraId="6D41549E" w14:textId="77777777" w:rsidR="007510D4" w:rsidRPr="007510D4" w:rsidRDefault="007510D4" w:rsidP="007510D4">
      <w:pPr>
        <w:ind w:left="1068"/>
        <w:textAlignment w:val="auto"/>
        <w:rPr>
          <w:rFonts w:cs="Arial"/>
          <w:lang w:val="x-none" w:eastAsia="x-none"/>
        </w:rPr>
      </w:pPr>
    </w:p>
    <w:p w14:paraId="7E583412" w14:textId="77777777" w:rsidR="007510D4" w:rsidRPr="007510D4" w:rsidRDefault="007510D4" w:rsidP="007510D4">
      <w:pPr>
        <w:ind w:left="1068"/>
        <w:textAlignment w:val="auto"/>
        <w:rPr>
          <w:rFonts w:cs="Arial"/>
          <w:lang w:val="x-none" w:eastAsia="x-none"/>
        </w:rPr>
      </w:pPr>
      <w:r w:rsidRPr="007510D4">
        <w:rPr>
          <w:rFonts w:cs="Arial"/>
          <w:lang w:val="x-none" w:eastAsia="x-none"/>
        </w:rPr>
        <w:t>Pro všechny klienty platí, že při spuštěné sestavě či výpočtu aplikace čeká na výsledek a automatické odhlašování je pozastaveno. Expiraci brání také otevřený formulář Adm51, který se serverem komunikuje neustále.</w:t>
      </w:r>
    </w:p>
    <w:p w14:paraId="18D28E5A" w14:textId="77777777" w:rsidR="007510D4" w:rsidRPr="007510D4" w:rsidRDefault="007510D4" w:rsidP="007510D4">
      <w:pPr>
        <w:ind w:left="1068"/>
        <w:textAlignment w:val="auto"/>
        <w:rPr>
          <w:rFonts w:cs="Arial"/>
          <w:lang w:val="x-none" w:eastAsia="x-none"/>
        </w:rPr>
      </w:pPr>
      <w:r w:rsidRPr="007510D4">
        <w:rPr>
          <w:rFonts w:cs="Arial"/>
          <w:lang w:val="x-none" w:eastAsia="x-none"/>
        </w:rPr>
        <w:t>Doba expirace také může být o určitý čas prodloužena díky příjmu interní pošty EGJE.</w:t>
      </w:r>
    </w:p>
    <w:p w14:paraId="60ABD741" w14:textId="437071D6" w:rsidR="007510D4" w:rsidRDefault="007510D4" w:rsidP="007510D4">
      <w:pPr>
        <w:ind w:left="792"/>
        <w:textAlignment w:val="auto"/>
      </w:pPr>
      <w:r w:rsidRPr="007510D4">
        <w:t>Servery si uvedené údaje přenačítají z db každých 5 minut. Klient (java či prohlížeč) si pak údaj přebírá ze serveru v okamžiku přihlášení</w:t>
      </w:r>
    </w:p>
    <w:p w14:paraId="4BCBF4FC" w14:textId="77777777" w:rsidR="000C7712" w:rsidRPr="007510D4" w:rsidRDefault="000C7712" w:rsidP="007510D4">
      <w:pPr>
        <w:ind w:left="792"/>
        <w:textAlignment w:val="auto"/>
      </w:pPr>
    </w:p>
    <w:p w14:paraId="325A20B1" w14:textId="77777777" w:rsidR="000C7712" w:rsidRDefault="000C7712" w:rsidP="000C7712">
      <w:pPr>
        <w:keepNext/>
        <w:textAlignment w:val="auto"/>
        <w:rPr>
          <w:b/>
        </w:rPr>
      </w:pPr>
      <w:r w:rsidRPr="007510D4">
        <w:t xml:space="preserve">Záložka </w:t>
      </w:r>
      <w:r>
        <w:rPr>
          <w:b/>
        </w:rPr>
        <w:t>Org. IT par.</w:t>
      </w:r>
    </w:p>
    <w:p w14:paraId="46A502FD" w14:textId="77777777" w:rsidR="000C7712" w:rsidRPr="007510D4" w:rsidRDefault="000C7712" w:rsidP="000C7712">
      <w:pPr>
        <w:keepNext/>
        <w:ind w:left="432"/>
        <w:textAlignment w:val="auto"/>
      </w:pPr>
      <w:r>
        <w:t>Obsahuje master-detail z organizacemi zadanými v Adm21 a vybírá z Adm21 a Ftp02 parametry, které spíš než věcnému správci aplikace přísluší IT správcům. Jde o alternativní umístění a editaci.</w:t>
      </w:r>
    </w:p>
    <w:p w14:paraId="3B6DBA2C" w14:textId="77777777" w:rsidR="007510D4" w:rsidRPr="007510D4" w:rsidRDefault="007510D4" w:rsidP="007510D4">
      <w:pPr>
        <w:ind w:left="432"/>
        <w:textAlignment w:val="auto"/>
      </w:pPr>
    </w:p>
    <w:p w14:paraId="7B8BF07D" w14:textId="77777777" w:rsidR="007510D4" w:rsidRPr="007510D4" w:rsidRDefault="007510D4" w:rsidP="007510D4">
      <w:pPr>
        <w:textAlignment w:val="auto"/>
        <w:rPr>
          <w:b/>
        </w:rPr>
      </w:pPr>
      <w:r w:rsidRPr="007510D4">
        <w:t xml:space="preserve">Záložka </w:t>
      </w:r>
      <w:r w:rsidRPr="007510D4">
        <w:rPr>
          <w:b/>
        </w:rPr>
        <w:t>Zpráva všem</w:t>
      </w:r>
    </w:p>
    <w:p w14:paraId="4295E8B1" w14:textId="77777777" w:rsidR="007510D4" w:rsidRPr="007510D4" w:rsidRDefault="007510D4" w:rsidP="007510D4">
      <w:pPr>
        <w:ind w:left="432"/>
        <w:textAlignment w:val="auto"/>
      </w:pPr>
      <w:r w:rsidRPr="007510D4">
        <w:t>Správce může na dobu mezi dvěma datumy zadat textovou správu, která se uživatelům po přihlášení zobrazuje ve všech klientech EGJE.</w:t>
      </w:r>
    </w:p>
    <w:p w14:paraId="0C0C9CC1" w14:textId="77777777" w:rsidR="007510D4" w:rsidRPr="007510D4" w:rsidRDefault="007510D4" w:rsidP="007510D4">
      <w:pPr>
        <w:ind w:left="432"/>
        <w:textAlignment w:val="auto"/>
      </w:pPr>
      <w:r w:rsidRPr="007510D4">
        <w:t>Tyto zprávy se řadí nahoru.</w:t>
      </w:r>
    </w:p>
    <w:p w14:paraId="5AE65268" w14:textId="77777777" w:rsidR="007510D4" w:rsidRPr="007510D4" w:rsidRDefault="007510D4" w:rsidP="007510D4">
      <w:pPr>
        <w:ind w:left="432"/>
        <w:textAlignment w:val="auto"/>
      </w:pPr>
      <w:r w:rsidRPr="007510D4">
        <w:t>V HR Portál jsou v pravém sloupci Zprávy a odkazy.</w:t>
      </w:r>
    </w:p>
    <w:p w14:paraId="50F445C2" w14:textId="77777777" w:rsidR="007510D4" w:rsidRPr="007510D4" w:rsidRDefault="007510D4" w:rsidP="007510D4">
      <w:pPr>
        <w:ind w:left="432"/>
        <w:textAlignment w:val="auto"/>
      </w:pPr>
      <w:r w:rsidRPr="007510D4">
        <w:t>V ostatních rozhraních jsou pak zobrazovány pomocí interního okna Mail.</w:t>
      </w:r>
    </w:p>
    <w:p w14:paraId="4625057C" w14:textId="77777777" w:rsidR="007510D4" w:rsidRPr="007510D4" w:rsidRDefault="007510D4" w:rsidP="007510D4">
      <w:pPr>
        <w:ind w:left="432"/>
        <w:textAlignment w:val="auto"/>
      </w:pPr>
      <w:r w:rsidRPr="007510D4">
        <w:t>Datově zůstává zpráva společná a nerozkopírovává se tedy každému uživateli. Tudíž ji tento ani nemaže. Po uplynutí datumu do zpráva sama zmizí.</w:t>
      </w:r>
    </w:p>
    <w:p w14:paraId="15503001" w14:textId="77777777" w:rsidR="007510D4" w:rsidRPr="007510D4" w:rsidRDefault="007510D4" w:rsidP="007510D4">
      <w:pPr>
        <w:textAlignment w:val="auto"/>
      </w:pPr>
    </w:p>
    <w:p w14:paraId="404E548E" w14:textId="77777777" w:rsidR="007510D4" w:rsidRPr="007510D4" w:rsidRDefault="007510D4" w:rsidP="007510D4">
      <w:pPr>
        <w:textAlignment w:val="auto"/>
      </w:pPr>
      <w:r w:rsidRPr="007510D4">
        <w:t xml:space="preserve">Záložka </w:t>
      </w:r>
      <w:r w:rsidRPr="007510D4">
        <w:rPr>
          <w:b/>
        </w:rPr>
        <w:t>Odstávka systému</w:t>
      </w:r>
    </w:p>
    <w:p w14:paraId="180E9C49" w14:textId="77777777" w:rsidR="007510D4" w:rsidRPr="007510D4" w:rsidRDefault="007510D4" w:rsidP="007510D4">
      <w:pPr>
        <w:ind w:left="432"/>
        <w:textAlignment w:val="auto"/>
      </w:pPr>
      <w:r w:rsidRPr="007510D4">
        <w:t>V podstatě podobná věc, ale definují se zde i časy a je možné ale ne nutné specifkovat server a port čímž se dá určit konkrétní AS, který bude správci odstaven.</w:t>
      </w:r>
    </w:p>
    <w:p w14:paraId="038E680D" w14:textId="7387AAFA" w:rsidR="007510D4" w:rsidRPr="007510D4" w:rsidRDefault="007510D4" w:rsidP="007510D4">
      <w:pPr>
        <w:ind w:left="432"/>
        <w:textAlignment w:val="auto"/>
      </w:pPr>
      <w:r w:rsidRPr="007510D4">
        <w:t>Od určitého času při přihlašování upozorňuje, kdy odstávka bude a když už je a systém ještě běží, nedovolí uživateli přihlášení</w:t>
      </w:r>
      <w:r w:rsidR="003123E3">
        <w:t>,</w:t>
      </w:r>
      <w:r w:rsidRPr="007510D4">
        <w:t xml:space="preserve"> resp. upozorňuje přihlášené a pokud nejsou správci (práva na Adm51) tak ukončí jejich sezení shodně jako při expiraci. </w:t>
      </w:r>
    </w:p>
    <w:p w14:paraId="093A71CC" w14:textId="77777777" w:rsidR="007510D4" w:rsidRPr="007510D4" w:rsidRDefault="007510D4" w:rsidP="007510D4">
      <w:pPr>
        <w:ind w:left="432"/>
        <w:textAlignment w:val="auto"/>
      </w:pPr>
      <w:r w:rsidRPr="007510D4">
        <w:t>Kontrola probíhá jednou za 5 minut a týká se web i std klienta (s AS i bez).</w:t>
      </w:r>
    </w:p>
    <w:p w14:paraId="222C65FE" w14:textId="77777777" w:rsidR="007510D4" w:rsidRPr="007510D4" w:rsidRDefault="007510D4" w:rsidP="007510D4">
      <w:pPr>
        <w:ind w:left="432"/>
        <w:textAlignment w:val="auto"/>
      </w:pPr>
    </w:p>
    <w:p w14:paraId="1C5194AC" w14:textId="77777777" w:rsidR="007510D4" w:rsidRPr="007510D4" w:rsidRDefault="007510D4" w:rsidP="007510D4">
      <w:pPr>
        <w:textAlignment w:val="auto"/>
      </w:pPr>
      <w:r w:rsidRPr="007510D4">
        <w:t xml:space="preserve">Záložka </w:t>
      </w:r>
      <w:r w:rsidRPr="007510D4">
        <w:rPr>
          <w:b/>
        </w:rPr>
        <w:t>Link všem</w:t>
      </w:r>
    </w:p>
    <w:p w14:paraId="00C14455" w14:textId="77777777" w:rsidR="007510D4" w:rsidRPr="007510D4" w:rsidRDefault="007510D4" w:rsidP="007510D4">
      <w:pPr>
        <w:ind w:left="432"/>
        <w:textAlignment w:val="auto"/>
      </w:pPr>
      <w:r w:rsidRPr="007510D4">
        <w:t>Umožňuje správci do EGJE přidat nějaký http(s) odkaz.</w:t>
      </w:r>
    </w:p>
    <w:p w14:paraId="11672D0D" w14:textId="77777777" w:rsidR="007510D4" w:rsidRPr="007510D4" w:rsidRDefault="007510D4" w:rsidP="007510D4">
      <w:pPr>
        <w:ind w:left="432"/>
        <w:textAlignment w:val="auto"/>
      </w:pPr>
      <w:r w:rsidRPr="007510D4">
        <w:t>HR Portál jej zobrazuje nahoře ve sloupci Zprávy a odkazy</w:t>
      </w:r>
    </w:p>
    <w:p w14:paraId="3E37F9BB" w14:textId="77777777" w:rsidR="007510D4" w:rsidRPr="007510D4" w:rsidRDefault="007510D4" w:rsidP="007510D4">
      <w:pPr>
        <w:ind w:left="432"/>
        <w:textAlignment w:val="auto"/>
      </w:pPr>
      <w:r w:rsidRPr="007510D4">
        <w:t>ostatní rozhraní vytvoří v menu nabídku Odkazy.</w:t>
      </w:r>
    </w:p>
    <w:p w14:paraId="04744E25" w14:textId="77777777" w:rsidR="007510D4" w:rsidRPr="007510D4" w:rsidRDefault="007510D4" w:rsidP="007510D4">
      <w:pPr>
        <w:ind w:left="432"/>
        <w:textAlignment w:val="auto"/>
      </w:pPr>
      <w:r w:rsidRPr="007510D4">
        <w:t>Také odkaz může být dočasný, také má od a do.</w:t>
      </w:r>
    </w:p>
    <w:p w14:paraId="7CE69D15" w14:textId="77777777" w:rsidR="007510D4" w:rsidRPr="007510D4" w:rsidRDefault="007510D4" w:rsidP="007510D4">
      <w:pPr>
        <w:ind w:left="432"/>
        <w:textAlignment w:val="auto"/>
      </w:pPr>
      <w:r w:rsidRPr="007510D4">
        <w:t>Odkazy se otevírají dle nastavení prohlížeče, obvykle do nové záložky.</w:t>
      </w:r>
    </w:p>
    <w:p w14:paraId="36251EF3" w14:textId="4DB16F58" w:rsidR="007510D4" w:rsidRDefault="007510D4" w:rsidP="007510D4">
      <w:pPr>
        <w:ind w:left="432"/>
        <w:textAlignment w:val="auto"/>
      </w:pPr>
      <w:r w:rsidRPr="007510D4">
        <w:t>Pozn.: není ambicí EGJE nahrazovat firemní intranet, zvlášť při používání interaktivní autentizace jsou odkazy poněkud "za rohem".</w:t>
      </w:r>
    </w:p>
    <w:p w14:paraId="2B0971B7" w14:textId="6EA3495C" w:rsidR="007A103C" w:rsidRDefault="007A103C" w:rsidP="007510D4">
      <w:pPr>
        <w:ind w:left="432"/>
        <w:textAlignment w:val="auto"/>
      </w:pPr>
    </w:p>
    <w:p w14:paraId="09423753" w14:textId="0F889EDD" w:rsidR="007A103C" w:rsidRDefault="007A103C" w:rsidP="007A103C">
      <w:pPr>
        <w:textAlignment w:val="auto"/>
      </w:pPr>
      <w:r>
        <w:t>Záložka E(W)SOI</w:t>
      </w:r>
    </w:p>
    <w:p w14:paraId="587C8D40" w14:textId="77777777" w:rsidR="007A103C" w:rsidRDefault="31826017" w:rsidP="00ED71B1">
      <w:pPr>
        <w:pStyle w:val="dokumentace-textpodntu"/>
        <w:ind w:left="426"/>
      </w:pPr>
      <w:r w:rsidRPr="2C4A3E41">
        <w:rPr>
          <w:lang w:val="cs-CZ"/>
        </w:rPr>
        <w:t>Zákazníci využívající rozšíření Egje o ESOI (Egje Standard Output Interface) mají nyní možnost nastavit parametry tohoto interface. Nová verze interface, která bude vydána po verzi e202309, bude toto nastavení využívat. Jedná se o volby:</w:t>
      </w:r>
    </w:p>
    <w:p w14:paraId="3D43C7B0" w14:textId="77777777" w:rsidR="007A103C" w:rsidRDefault="007A103C" w:rsidP="007A103C">
      <w:pPr>
        <w:pStyle w:val="dokumentace-textpodntu"/>
        <w:ind w:left="708"/>
      </w:pPr>
      <w:r>
        <w:t>Jazyk pro názvy</w:t>
      </w:r>
    </w:p>
    <w:p w14:paraId="6C5072F1" w14:textId="77777777" w:rsidR="007A103C" w:rsidRDefault="007A103C" w:rsidP="007A103C">
      <w:pPr>
        <w:pStyle w:val="dokumentace-textpodntu"/>
        <w:ind w:left="708"/>
      </w:pPr>
      <w:r>
        <w:t>Status pro uzavření mezd</w:t>
      </w:r>
    </w:p>
    <w:p w14:paraId="655676BE" w14:textId="77777777" w:rsidR="007A103C" w:rsidRDefault="007A103C" w:rsidP="007A103C">
      <w:pPr>
        <w:pStyle w:val="dokumentace-textpodntu"/>
      </w:pPr>
    </w:p>
    <w:p w14:paraId="41164624" w14:textId="77777777" w:rsidR="007A103C" w:rsidRDefault="007A103C" w:rsidP="007A103C">
      <w:pPr>
        <w:pStyle w:val="dokumentace-textpodntu"/>
      </w:pPr>
      <w:r>
        <w:t>Pro připravované rozhraní EWSOI je tam i volba (bez možnosti změny):</w:t>
      </w:r>
    </w:p>
    <w:p w14:paraId="0E8DBB3B" w14:textId="77777777" w:rsidR="007A103C" w:rsidRPr="005772B9" w:rsidRDefault="31826017" w:rsidP="007A103C">
      <w:pPr>
        <w:pStyle w:val="dokumentace-textpodntu"/>
        <w:ind w:firstLine="578"/>
      </w:pPr>
      <w:r w:rsidRPr="2C4A3E41">
        <w:rPr>
          <w:lang w:val="cs-CZ"/>
        </w:rPr>
        <w:t>Výstup Web rozhraní.</w:t>
      </w:r>
    </w:p>
    <w:p w14:paraId="19B1BF20" w14:textId="77777777" w:rsidR="007A103C" w:rsidRPr="007510D4" w:rsidRDefault="007A103C" w:rsidP="00ED71B1">
      <w:pPr>
        <w:textAlignment w:val="auto"/>
      </w:pPr>
    </w:p>
    <w:p w14:paraId="2F650679" w14:textId="77777777" w:rsidR="008A6161" w:rsidRPr="007510D4" w:rsidRDefault="008A6161" w:rsidP="00ED71B1">
      <w:pPr>
        <w:textAlignment w:val="auto"/>
      </w:pPr>
    </w:p>
    <w:p w14:paraId="1437C22A"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62" w:name="_Toc198146805"/>
      <w:r w:rsidRPr="007510D4">
        <w:rPr>
          <w:rFonts w:cs="Arial"/>
          <w:b/>
          <w:bCs/>
          <w:iCs/>
          <w:sz w:val="28"/>
          <w:szCs w:val="28"/>
          <w:u w:val="single"/>
        </w:rPr>
        <w:t>Pomocné utility</w:t>
      </w:r>
      <w:bookmarkEnd w:id="62"/>
    </w:p>
    <w:p w14:paraId="3A208CAA"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63" w:name="_Toc198146806"/>
      <w:r w:rsidRPr="007510D4">
        <w:rPr>
          <w:rFonts w:cs="Arial"/>
          <w:b/>
          <w:bCs/>
          <w:sz w:val="26"/>
          <w:szCs w:val="26"/>
        </w:rPr>
        <w:t>Utilita anonymizace</w:t>
      </w:r>
      <w:bookmarkEnd w:id="63"/>
    </w:p>
    <w:p w14:paraId="0DC13392" w14:textId="18911391" w:rsidR="007510D4" w:rsidRPr="007510D4" w:rsidRDefault="007510D4" w:rsidP="007510D4">
      <w:pPr>
        <w:textAlignment w:val="auto"/>
      </w:pPr>
      <w:r w:rsidRPr="007510D4">
        <w:t>Slouží k</w:t>
      </w:r>
      <w:r w:rsidR="003123E3">
        <w:t> </w:t>
      </w:r>
      <w:r w:rsidRPr="007510D4">
        <w:t>odstranění</w:t>
      </w:r>
      <w:r w:rsidR="003123E3">
        <w:t>,</w:t>
      </w:r>
      <w:r w:rsidRPr="007510D4">
        <w:t xml:space="preserve"> resp. zmatení citlivých osobních dat z databáze EGJE.</w:t>
      </w:r>
    </w:p>
    <w:p w14:paraId="47E42B66" w14:textId="77777777" w:rsidR="007510D4" w:rsidRPr="007510D4" w:rsidRDefault="007510D4" w:rsidP="007510D4">
      <w:pPr>
        <w:textAlignment w:val="auto"/>
      </w:pPr>
      <w:r w:rsidRPr="007510D4">
        <w:t xml:space="preserve">Je vhodná pro různá testovací prostředí. </w:t>
      </w:r>
    </w:p>
    <w:p w14:paraId="1761CD36" w14:textId="77777777" w:rsidR="007510D4" w:rsidRPr="007510D4" w:rsidRDefault="007510D4" w:rsidP="007510D4">
      <w:pPr>
        <w:textAlignment w:val="auto"/>
      </w:pPr>
      <w:r w:rsidRPr="007510D4">
        <w:t>Ale na ostré prostředí dokáže udělat nevratné škody.</w:t>
      </w:r>
    </w:p>
    <w:p w14:paraId="1E0A4C56" w14:textId="77777777" w:rsidR="007510D4" w:rsidRPr="007510D4" w:rsidRDefault="007510D4" w:rsidP="007510D4">
      <w:pPr>
        <w:textAlignment w:val="auto"/>
      </w:pPr>
      <w:r w:rsidRPr="007510D4">
        <w:t>Součástí instalačního adresáře verze je i vzorová dávka anon\anomymizace.bat pro MS Windows prostředí, pro linux se dá snadno vytvořit analogická.</w:t>
      </w:r>
    </w:p>
    <w:p w14:paraId="0C1F502B" w14:textId="77777777" w:rsidR="007510D4" w:rsidRPr="007510D4" w:rsidRDefault="007510D4" w:rsidP="007510D4">
      <w:pPr>
        <w:textAlignment w:val="auto"/>
      </w:pPr>
      <w:r w:rsidRPr="007510D4">
        <w:t>Dávka předpokládá existenci těchto souborů v aktuálním adresáři:</w:t>
      </w:r>
    </w:p>
    <w:p w14:paraId="28533BB1" w14:textId="77777777" w:rsidR="007510D4" w:rsidRPr="007510D4" w:rsidRDefault="007510D4" w:rsidP="007510D4">
      <w:pPr>
        <w:textAlignment w:val="auto"/>
      </w:pPr>
      <w:r w:rsidRPr="007510D4">
        <w:t xml:space="preserve">    config_egje.jar     - aktuální konfigurace (s připojením k db tedy AS, egjeweb, klient bez AS)</w:t>
      </w:r>
    </w:p>
    <w:p w14:paraId="1C25C660" w14:textId="77777777" w:rsidR="007510D4" w:rsidRPr="007510D4" w:rsidRDefault="007510D4" w:rsidP="007510D4">
      <w:pPr>
        <w:textAlignment w:val="auto"/>
      </w:pPr>
      <w:r w:rsidRPr="007510D4">
        <w:t xml:space="preserve">    anonymizace.jar     - aktuální soubor z tohoto adresáře</w:t>
      </w:r>
    </w:p>
    <w:p w14:paraId="703818E1" w14:textId="77777777" w:rsidR="007510D4" w:rsidRPr="007510D4" w:rsidRDefault="007510D4" w:rsidP="007510D4">
      <w:pPr>
        <w:textAlignment w:val="auto"/>
      </w:pPr>
      <w:r w:rsidRPr="007510D4">
        <w:t xml:space="preserve">    eman.jar            - aktuální eman.jar z výdeje</w:t>
      </w:r>
    </w:p>
    <w:p w14:paraId="331F5EEF" w14:textId="77777777" w:rsidR="007510D4" w:rsidRPr="007510D4" w:rsidRDefault="007510D4" w:rsidP="007510D4">
      <w:pPr>
        <w:textAlignment w:val="auto"/>
      </w:pPr>
      <w:r w:rsidRPr="007510D4">
        <w:t xml:space="preserve">    egjelib.jar         - aktuální egjelib.jar z výdeje</w:t>
      </w:r>
    </w:p>
    <w:p w14:paraId="5589BF94" w14:textId="77777777" w:rsidR="007510D4" w:rsidRPr="007510D4" w:rsidRDefault="007510D4" w:rsidP="007510D4">
      <w:pPr>
        <w:textAlignment w:val="auto"/>
      </w:pPr>
      <w:r w:rsidRPr="007510D4">
        <w:t>Pozn. v patch není anonymizace vydávána. Používejte proto soubory z posledního výdeje.</w:t>
      </w:r>
    </w:p>
    <w:p w14:paraId="208778EB" w14:textId="77777777" w:rsidR="007510D4" w:rsidRPr="007510D4" w:rsidRDefault="007510D4" w:rsidP="007510D4">
      <w:pPr>
        <w:textAlignment w:val="auto"/>
      </w:pPr>
      <w:r w:rsidRPr="007510D4">
        <w:t xml:space="preserve">  S aktualizovanou eman.jar z patche není spuštění doporučeno a díky obfuskaci kódu pravděpodobně ani nepoběží.</w:t>
      </w:r>
    </w:p>
    <w:p w14:paraId="08369548" w14:textId="77777777" w:rsidR="007510D4" w:rsidRPr="007510D4" w:rsidRDefault="007510D4" w:rsidP="007510D4">
      <w:pPr>
        <w:textAlignment w:val="auto"/>
      </w:pPr>
    </w:p>
    <w:p w14:paraId="3109B0B1" w14:textId="77777777" w:rsidR="007510D4" w:rsidRDefault="007510D4" w:rsidP="007510D4">
      <w:pPr>
        <w:textAlignment w:val="auto"/>
      </w:pPr>
      <w:r w:rsidRPr="007510D4">
        <w:t>Standardní spouštění je bez parametrů.</w:t>
      </w:r>
    </w:p>
    <w:p w14:paraId="4771AC40" w14:textId="64014089" w:rsidR="00F336AB" w:rsidRDefault="00F336AB" w:rsidP="007510D4">
      <w:pPr>
        <w:textAlignment w:val="auto"/>
      </w:pPr>
      <w:r>
        <w:t xml:space="preserve">Anonymizační utilita od verze e202401 neobfuskuje konstantní a specifický symbol a variabilní symbol je pozměněn tak, aby odpovídal počet číslic. </w:t>
      </w:r>
    </w:p>
    <w:p w14:paraId="50A6CBD4" w14:textId="44815430" w:rsidR="00F336AB" w:rsidRPr="007510D4" w:rsidRDefault="00F336AB" w:rsidP="007510D4">
      <w:pPr>
        <w:textAlignment w:val="auto"/>
      </w:pPr>
      <w:r>
        <w:t>Dále u částek mezd je částka pozměněna tak, aby odpovídala počtem číslic.</w:t>
      </w:r>
    </w:p>
    <w:p w14:paraId="5BCC3F5B" w14:textId="77777777" w:rsidR="007510D4" w:rsidRPr="007510D4" w:rsidRDefault="007510D4" w:rsidP="007510D4">
      <w:pPr>
        <w:textAlignment w:val="auto"/>
      </w:pPr>
    </w:p>
    <w:p w14:paraId="45A763B8" w14:textId="77777777" w:rsidR="007510D4" w:rsidRPr="007510D4" w:rsidRDefault="007510D4" w:rsidP="007510D4">
      <w:pPr>
        <w:textAlignment w:val="auto"/>
      </w:pPr>
      <w:r w:rsidRPr="007510D4">
        <w:t>Přídavné parametry:</w:t>
      </w:r>
    </w:p>
    <w:p w14:paraId="41A965A2" w14:textId="77777777" w:rsidR="007510D4" w:rsidRPr="007510D4" w:rsidRDefault="007510D4" w:rsidP="007510D4">
      <w:pPr>
        <w:ind w:left="284"/>
        <w:textAlignment w:val="auto"/>
      </w:pPr>
      <w:r w:rsidRPr="007510D4">
        <w:t>zapisují se do dávky za parametr z_run_test.anonymizace.Anonymizace</w:t>
      </w:r>
    </w:p>
    <w:p w14:paraId="1AACBEE3" w14:textId="77777777" w:rsidR="007510D4" w:rsidRPr="007510D4" w:rsidRDefault="007510D4" w:rsidP="007510D4">
      <w:pPr>
        <w:ind w:left="284"/>
        <w:textAlignment w:val="auto"/>
      </w:pPr>
      <w:r w:rsidRPr="007510D4">
        <w:t>resp. se dají psát až při spouštění dávky anonymizace_template.bat, neboť ta je psána tak, že parametry zvenčí předává</w:t>
      </w:r>
    </w:p>
    <w:p w14:paraId="7023C56E" w14:textId="77777777" w:rsidR="007510D4" w:rsidRPr="007510D4" w:rsidRDefault="007510D4" w:rsidP="007510D4">
      <w:pPr>
        <w:textAlignment w:val="auto"/>
      </w:pPr>
    </w:p>
    <w:p w14:paraId="275A0B4B" w14:textId="77777777" w:rsidR="007510D4" w:rsidRPr="007510D4" w:rsidRDefault="007510D4" w:rsidP="007510D4">
      <w:pPr>
        <w:ind w:left="284"/>
        <w:textAlignment w:val="auto"/>
      </w:pPr>
      <w:r w:rsidRPr="007510D4">
        <w:t>parametr  -gidoscpv   který navíc nahradí libovolným vygenerovaným kódem cetpv.gid cetoso.gid</w:t>
      </w:r>
    </w:p>
    <w:p w14:paraId="446FF950" w14:textId="77777777" w:rsidR="007510D4" w:rsidRPr="007510D4" w:rsidRDefault="007510D4" w:rsidP="007510D4">
      <w:pPr>
        <w:ind w:left="708"/>
        <w:textAlignment w:val="auto"/>
      </w:pPr>
      <w:r w:rsidRPr="007510D4">
        <w:t xml:space="preserve">a cetpv.oscpv - polonáhodným kódem - jde po osobách a pokud zjistí v kmenovém PV osoby znak "." tak  respektuje část osc, která je společná pro osobu, pak dá tečku a dvojmístné č.PV v lib. pořadí; když v tom kmenovém PV tečku nezjistí, tak generuje nezávislá čísla pro jednotlivá PV.    </w:t>
      </w:r>
    </w:p>
    <w:p w14:paraId="16BC4D54" w14:textId="77777777" w:rsidR="007510D4" w:rsidRPr="007510D4" w:rsidRDefault="007510D4" w:rsidP="007510D4">
      <w:pPr>
        <w:textAlignment w:val="auto"/>
      </w:pPr>
    </w:p>
    <w:p w14:paraId="50EF4C22" w14:textId="77777777" w:rsidR="007510D4" w:rsidRPr="007510D4" w:rsidRDefault="007510D4" w:rsidP="007510D4">
      <w:pPr>
        <w:ind w:left="284"/>
        <w:textAlignment w:val="auto"/>
      </w:pPr>
      <w:r w:rsidRPr="007510D4">
        <w:t>parametr  -updcastky</w:t>
      </w:r>
    </w:p>
    <w:p w14:paraId="07488C2C" w14:textId="77777777" w:rsidR="007510D4" w:rsidRPr="007510D4" w:rsidRDefault="007510D4" w:rsidP="007510D4">
      <w:pPr>
        <w:ind w:left="708"/>
        <w:textAlignment w:val="auto"/>
      </w:pPr>
      <w:r w:rsidRPr="007510D4">
        <w:t>mění částky dlouhodobých plateb, průměrů, zúčtovaných mezd a částky v různých pracovních tabulkách exportů  (update na náhodné hodnoty).</w:t>
      </w:r>
    </w:p>
    <w:p w14:paraId="053622F8" w14:textId="77777777" w:rsidR="007510D4" w:rsidRPr="007510D4" w:rsidRDefault="007510D4" w:rsidP="007510D4">
      <w:pPr>
        <w:textAlignment w:val="auto"/>
      </w:pPr>
    </w:p>
    <w:p w14:paraId="08E8334D" w14:textId="77777777" w:rsidR="007510D4" w:rsidRPr="007510D4" w:rsidRDefault="007510D4" w:rsidP="007510D4">
      <w:pPr>
        <w:ind w:left="284"/>
        <w:textAlignment w:val="auto"/>
      </w:pPr>
      <w:r w:rsidRPr="007510D4">
        <w:t>parametr   -delmzdy</w:t>
      </w:r>
    </w:p>
    <w:p w14:paraId="4F04D515" w14:textId="77777777" w:rsidR="007510D4" w:rsidRPr="007510D4" w:rsidRDefault="007510D4" w:rsidP="007510D4">
      <w:pPr>
        <w:ind w:left="708"/>
        <w:textAlignment w:val="auto"/>
      </w:pPr>
      <w:r w:rsidRPr="007510D4">
        <w:t>smaže úplně záznamy zúčtovaných mezd (delete)</w:t>
      </w:r>
    </w:p>
    <w:p w14:paraId="076F64BE" w14:textId="77777777" w:rsidR="007510D4" w:rsidRPr="007510D4" w:rsidRDefault="007510D4" w:rsidP="007510D4">
      <w:pPr>
        <w:textAlignment w:val="auto"/>
      </w:pPr>
    </w:p>
    <w:p w14:paraId="577885E5" w14:textId="77777777" w:rsidR="007510D4" w:rsidRPr="007510D4" w:rsidRDefault="007510D4" w:rsidP="007510D4">
      <w:pPr>
        <w:ind w:left="284"/>
        <w:textAlignment w:val="auto"/>
      </w:pPr>
      <w:r w:rsidRPr="007510D4">
        <w:t>parametr  -nodelete potlačující standardní mazání itf a převodních tabulek</w:t>
      </w:r>
    </w:p>
    <w:p w14:paraId="45B576DC" w14:textId="77777777" w:rsidR="007510D4" w:rsidRPr="007510D4" w:rsidRDefault="007510D4" w:rsidP="007510D4">
      <w:pPr>
        <w:ind w:left="708"/>
        <w:textAlignment w:val="auto"/>
      </w:pPr>
      <w:r w:rsidRPr="007510D4">
        <w:t>speciální varianta pro testování některých interface</w:t>
      </w:r>
    </w:p>
    <w:p w14:paraId="5D9DB980" w14:textId="77777777" w:rsidR="007510D4" w:rsidRPr="007510D4" w:rsidRDefault="007510D4" w:rsidP="007510D4">
      <w:pPr>
        <w:ind w:left="708"/>
        <w:textAlignment w:val="auto"/>
      </w:pPr>
      <w:r w:rsidRPr="007510D4">
        <w:t>při jeho použití se nepromažou tabulky:</w:t>
      </w:r>
    </w:p>
    <w:p w14:paraId="06E24CB4" w14:textId="77777777" w:rsidR="007510D4" w:rsidRPr="007510D4" w:rsidRDefault="007510D4" w:rsidP="007510D4">
      <w:pPr>
        <w:ind w:left="1416"/>
        <w:textAlignment w:val="auto"/>
      </w:pPr>
      <w:r w:rsidRPr="007510D4">
        <w:t xml:space="preserve">"cetrlfodatask", </w:t>
      </w:r>
    </w:p>
    <w:p w14:paraId="32A549C4" w14:textId="77777777" w:rsidR="007510D4" w:rsidRPr="007510D4" w:rsidRDefault="007510D4" w:rsidP="007510D4">
      <w:pPr>
        <w:ind w:left="1416"/>
        <w:textAlignment w:val="auto"/>
      </w:pPr>
      <w:r w:rsidRPr="007510D4">
        <w:t xml:space="preserve">"cemisp", </w:t>
      </w:r>
    </w:p>
    <w:p w14:paraId="0A0BBCC6" w14:textId="77777777" w:rsidR="007510D4" w:rsidRPr="007510D4" w:rsidRDefault="007510D4" w:rsidP="007510D4">
      <w:pPr>
        <w:ind w:left="1416"/>
        <w:textAlignment w:val="auto"/>
      </w:pPr>
      <w:r w:rsidRPr="007510D4">
        <w:t xml:space="preserve">"ceiosoz2", </w:t>
      </w:r>
    </w:p>
    <w:p w14:paraId="7F559FDD" w14:textId="77777777" w:rsidR="007510D4" w:rsidRPr="007510D4" w:rsidRDefault="007510D4" w:rsidP="007510D4">
      <w:pPr>
        <w:ind w:left="1416"/>
        <w:textAlignment w:val="auto"/>
      </w:pPr>
      <w:r w:rsidRPr="007510D4">
        <w:t>"cewcscvl2" (pokud existuje)</w:t>
      </w:r>
    </w:p>
    <w:p w14:paraId="12E2DA5F" w14:textId="77777777" w:rsidR="007510D4" w:rsidRPr="007510D4" w:rsidRDefault="007510D4" w:rsidP="007510D4">
      <w:pPr>
        <w:ind w:left="1416"/>
        <w:textAlignment w:val="auto"/>
      </w:pPr>
      <w:r w:rsidRPr="007510D4">
        <w:t xml:space="preserve">"ceuuts", </w:t>
      </w:r>
    </w:p>
    <w:p w14:paraId="23E0365F" w14:textId="77777777" w:rsidR="007510D4" w:rsidRPr="007510D4" w:rsidRDefault="007510D4" w:rsidP="007510D4">
      <w:pPr>
        <w:ind w:left="1416"/>
        <w:textAlignment w:val="auto"/>
      </w:pPr>
      <w:r w:rsidRPr="007510D4">
        <w:t xml:space="preserve">"ceu2osvecpouc", </w:t>
      </w:r>
    </w:p>
    <w:p w14:paraId="6B929567" w14:textId="77777777" w:rsidR="007510D4" w:rsidRPr="007510D4" w:rsidRDefault="007510D4" w:rsidP="007510D4">
      <w:pPr>
        <w:ind w:left="1416"/>
        <w:textAlignment w:val="auto"/>
      </w:pPr>
      <w:r w:rsidRPr="007510D4">
        <w:t xml:space="preserve">"ceu2osvecmoc", </w:t>
      </w:r>
    </w:p>
    <w:p w14:paraId="717A87C7" w14:textId="77777777" w:rsidR="007510D4" w:rsidRPr="007510D4" w:rsidRDefault="007510D4" w:rsidP="007510D4">
      <w:pPr>
        <w:ind w:left="1416"/>
        <w:textAlignment w:val="auto"/>
      </w:pPr>
      <w:r w:rsidRPr="007510D4">
        <w:t xml:space="preserve">"ceu2osvec", </w:t>
      </w:r>
    </w:p>
    <w:p w14:paraId="04B7C4C6" w14:textId="77777777" w:rsidR="007510D4" w:rsidRPr="007510D4" w:rsidRDefault="007510D4" w:rsidP="007510D4">
      <w:pPr>
        <w:ind w:left="1416"/>
        <w:textAlignment w:val="auto"/>
      </w:pPr>
      <w:r w:rsidRPr="007510D4">
        <w:t xml:space="preserve">"ceu2orgoso", </w:t>
      </w:r>
    </w:p>
    <w:p w14:paraId="19048D90" w14:textId="77777777" w:rsidR="007510D4" w:rsidRPr="007510D4" w:rsidRDefault="007510D4" w:rsidP="007510D4">
      <w:pPr>
        <w:ind w:left="1416"/>
        <w:textAlignment w:val="auto"/>
      </w:pPr>
      <w:r w:rsidRPr="007510D4">
        <w:t xml:space="preserve">"ceu2org", </w:t>
      </w:r>
    </w:p>
    <w:p w14:paraId="5EB7988A" w14:textId="77777777" w:rsidR="007510D4" w:rsidRPr="007510D4" w:rsidRDefault="007510D4" w:rsidP="007510D4">
      <w:pPr>
        <w:ind w:left="1416"/>
        <w:textAlignment w:val="auto"/>
      </w:pPr>
      <w:r w:rsidRPr="007510D4">
        <w:t xml:space="preserve">"cetoso_v_titul", </w:t>
      </w:r>
    </w:p>
    <w:p w14:paraId="4463CE0F" w14:textId="77777777" w:rsidR="007510D4" w:rsidRPr="007510D4" w:rsidRDefault="007510D4" w:rsidP="007510D4">
      <w:pPr>
        <w:ind w:left="1416"/>
        <w:textAlignment w:val="auto"/>
      </w:pPr>
      <w:r w:rsidRPr="007510D4">
        <w:lastRenderedPageBreak/>
        <w:t xml:space="preserve">"cetredop", </w:t>
      </w:r>
    </w:p>
    <w:p w14:paraId="43E4ECD1" w14:textId="77777777" w:rsidR="007510D4" w:rsidRPr="007510D4" w:rsidRDefault="007510D4" w:rsidP="007510D4">
      <w:pPr>
        <w:ind w:left="1416"/>
        <w:textAlignment w:val="auto"/>
      </w:pPr>
      <w:r w:rsidRPr="007510D4">
        <w:t xml:space="preserve">"cedmes_status_over", </w:t>
      </w:r>
    </w:p>
    <w:p w14:paraId="405DDFD3" w14:textId="77777777" w:rsidR="007510D4" w:rsidRPr="007510D4" w:rsidRDefault="007510D4" w:rsidP="007510D4">
      <w:pPr>
        <w:ind w:left="1416"/>
        <w:textAlignment w:val="auto"/>
      </w:pPr>
      <w:r w:rsidRPr="007510D4">
        <w:t xml:space="preserve">"cesastaskprot", </w:t>
      </w:r>
    </w:p>
    <w:p w14:paraId="6C606995" w14:textId="77777777" w:rsidR="007510D4" w:rsidRPr="007510D4" w:rsidRDefault="007510D4" w:rsidP="007510D4">
      <w:pPr>
        <w:ind w:left="1416"/>
        <w:textAlignment w:val="auto"/>
      </w:pPr>
      <w:r w:rsidRPr="007510D4">
        <w:t xml:space="preserve">"cedavprot", </w:t>
      </w:r>
    </w:p>
    <w:p w14:paraId="49BF615B" w14:textId="77777777" w:rsidR="007510D4" w:rsidRPr="007510D4" w:rsidRDefault="007510D4" w:rsidP="007510D4">
      <w:pPr>
        <w:ind w:left="1416"/>
        <w:textAlignment w:val="auto"/>
      </w:pPr>
      <w:r w:rsidRPr="007510D4">
        <w:t xml:space="preserve">"ceswflcfg1log", </w:t>
      </w:r>
    </w:p>
    <w:p w14:paraId="4E06AD02" w14:textId="77777777" w:rsidR="007510D4" w:rsidRPr="007510D4" w:rsidRDefault="007510D4" w:rsidP="007510D4">
      <w:pPr>
        <w:ind w:left="1416"/>
        <w:textAlignment w:val="auto"/>
      </w:pPr>
      <w:r w:rsidRPr="007510D4">
        <w:t xml:space="preserve">"cetrlfodatask", </w:t>
      </w:r>
    </w:p>
    <w:p w14:paraId="71281478" w14:textId="77777777" w:rsidR="007510D4" w:rsidRPr="007510D4" w:rsidRDefault="007510D4" w:rsidP="007510D4">
      <w:pPr>
        <w:ind w:left="1416"/>
        <w:textAlignment w:val="auto"/>
      </w:pPr>
      <w:r w:rsidRPr="007510D4">
        <w:t xml:space="preserve">"cetrlfodavkysk", </w:t>
      </w:r>
    </w:p>
    <w:p w14:paraId="29A62B44" w14:textId="77777777" w:rsidR="007510D4" w:rsidRPr="007510D4" w:rsidRDefault="007510D4" w:rsidP="007510D4">
      <w:pPr>
        <w:ind w:left="1416"/>
        <w:textAlignment w:val="auto"/>
      </w:pPr>
      <w:r w:rsidRPr="007510D4">
        <w:t xml:space="preserve">"ceteldata_sk", </w:t>
      </w:r>
    </w:p>
    <w:p w14:paraId="66D6AA4A" w14:textId="77777777" w:rsidR="007510D4" w:rsidRPr="007510D4" w:rsidRDefault="007510D4" w:rsidP="007510D4">
      <w:pPr>
        <w:ind w:left="1416"/>
        <w:textAlignment w:val="auto"/>
      </w:pPr>
      <w:r w:rsidRPr="007510D4">
        <w:t xml:space="preserve">"cemisp", </w:t>
      </w:r>
    </w:p>
    <w:p w14:paraId="544FC9E0" w14:textId="77777777" w:rsidR="007510D4" w:rsidRPr="007510D4" w:rsidRDefault="007510D4" w:rsidP="007510D4">
      <w:pPr>
        <w:ind w:left="1416"/>
        <w:textAlignment w:val="auto"/>
      </w:pPr>
      <w:r w:rsidRPr="007510D4">
        <w:t xml:space="preserve">"cetisosdata", </w:t>
      </w:r>
    </w:p>
    <w:p w14:paraId="14006CEC" w14:textId="77777777" w:rsidR="007510D4" w:rsidRPr="007510D4" w:rsidRDefault="007510D4" w:rsidP="007510D4">
      <w:pPr>
        <w:ind w:left="1416"/>
        <w:textAlignment w:val="auto"/>
      </w:pPr>
      <w:r w:rsidRPr="007510D4">
        <w:t xml:space="preserve">"cetnpdata", </w:t>
      </w:r>
    </w:p>
    <w:p w14:paraId="6F5F4557" w14:textId="77777777" w:rsidR="007510D4" w:rsidRPr="007510D4" w:rsidRDefault="007510D4" w:rsidP="007510D4">
      <w:pPr>
        <w:ind w:left="1416"/>
        <w:textAlignment w:val="auto"/>
      </w:pPr>
      <w:r w:rsidRPr="007510D4">
        <w:t>/cemzuct.dalsi_xml/protokol</w:t>
      </w:r>
    </w:p>
    <w:p w14:paraId="34F40FDF" w14:textId="77777777" w:rsidR="007510D4" w:rsidRPr="007510D4" w:rsidRDefault="007510D4" w:rsidP="007510D4">
      <w:pPr>
        <w:ind w:left="1416"/>
        <w:textAlignment w:val="auto"/>
      </w:pPr>
      <w:r w:rsidRPr="007510D4">
        <w:t xml:space="preserve">a náhodné hodnoty se nedají do zbytku "cemzuct".        </w:t>
      </w:r>
    </w:p>
    <w:p w14:paraId="12119BD5" w14:textId="77777777" w:rsidR="007510D4" w:rsidRPr="007510D4" w:rsidRDefault="007510D4" w:rsidP="007510D4">
      <w:pPr>
        <w:textAlignment w:val="auto"/>
      </w:pPr>
    </w:p>
    <w:p w14:paraId="4893E83C" w14:textId="77777777" w:rsidR="007510D4" w:rsidRPr="007510D4" w:rsidRDefault="007510D4" w:rsidP="007510D4">
      <w:pPr>
        <w:ind w:left="284"/>
        <w:textAlignment w:val="auto"/>
      </w:pPr>
      <w:r w:rsidRPr="007510D4">
        <w:t>parametr  -noupdjmena</w:t>
      </w:r>
    </w:p>
    <w:p w14:paraId="6D4125ED" w14:textId="77777777" w:rsidR="007510D4" w:rsidRPr="007510D4" w:rsidRDefault="007510D4" w:rsidP="007510D4">
      <w:pPr>
        <w:ind w:left="708"/>
        <w:textAlignment w:val="auto"/>
      </w:pPr>
      <w:r w:rsidRPr="007510D4">
        <w:t xml:space="preserve">nastavení způsobí, že se nebude anonymizovat Příjmení, Jméno, Celé jméno </w:t>
      </w:r>
      <w:r w:rsidRPr="007510D4">
        <w:br/>
        <w:t>(Osb02, zúčt. mzdy, tj. cetoso_prijmeni.cetoso_jmeno, tituly, cetoso.jmeno_cele a cemzuct.prijmeni, jmeno)</w:t>
      </w:r>
    </w:p>
    <w:p w14:paraId="7758F705" w14:textId="77777777" w:rsidR="007510D4" w:rsidRPr="007510D4" w:rsidRDefault="007510D4" w:rsidP="007510D4">
      <w:pPr>
        <w:ind w:left="708"/>
        <w:textAlignment w:val="auto"/>
      </w:pPr>
      <w:r w:rsidRPr="007510D4">
        <w:t>Tedy vlastně anonymizace bez anonymizace.</w:t>
      </w:r>
    </w:p>
    <w:p w14:paraId="2B0979D2" w14:textId="77777777" w:rsidR="007510D4" w:rsidRPr="007510D4" w:rsidRDefault="007510D4" w:rsidP="007510D4">
      <w:pPr>
        <w:ind w:left="708"/>
        <w:textAlignment w:val="auto"/>
      </w:pPr>
    </w:p>
    <w:p w14:paraId="259342A2" w14:textId="77777777" w:rsidR="007510D4" w:rsidRPr="007510D4" w:rsidRDefault="007510D4" w:rsidP="007510D4">
      <w:pPr>
        <w:ind w:left="284"/>
        <w:textAlignment w:val="auto"/>
        <w:rPr>
          <w:i/>
        </w:rPr>
      </w:pPr>
      <w:r w:rsidRPr="007510D4">
        <w:t xml:space="preserve">parametr   -log </w:t>
      </w:r>
      <w:r w:rsidRPr="007510D4">
        <w:rPr>
          <w:i/>
        </w:rPr>
        <w:t>jménoSouboru</w:t>
      </w:r>
    </w:p>
    <w:p w14:paraId="1D70166C" w14:textId="7B06C8C6" w:rsidR="007510D4" w:rsidRDefault="007510D4" w:rsidP="007510D4">
      <w:pPr>
        <w:ind w:left="708"/>
        <w:textAlignment w:val="auto"/>
      </w:pPr>
      <w:r w:rsidRPr="007510D4">
        <w:t>Parametr log je následován názvem log souboru. Soubor obsahuje podrobné informace o provedené anonymizaci</w:t>
      </w:r>
    </w:p>
    <w:p w14:paraId="4E514200" w14:textId="3F51EC79" w:rsidR="001D539C" w:rsidRDefault="001D539C" w:rsidP="007510D4">
      <w:pPr>
        <w:ind w:left="708"/>
        <w:textAlignment w:val="auto"/>
      </w:pPr>
      <w:r w:rsidRPr="001D539C">
        <w:t>Parametr log je následovaný názvem log souboru. Obsahuje podrobné informace o provedené anonymizaci.</w:t>
      </w:r>
    </w:p>
    <w:p w14:paraId="44E9A79D" w14:textId="52CFFAB7" w:rsidR="004A0528" w:rsidRDefault="004A0528" w:rsidP="007510D4">
      <w:pPr>
        <w:ind w:left="708"/>
        <w:textAlignment w:val="auto"/>
      </w:pPr>
    </w:p>
    <w:p w14:paraId="655D92DB" w14:textId="6F9F3BC8" w:rsidR="00C577CB" w:rsidRDefault="004A0528" w:rsidP="00514974">
      <w:pPr>
        <w:ind w:left="284"/>
        <w:textAlignment w:val="auto"/>
        <w:rPr>
          <w:i/>
        </w:rPr>
      </w:pPr>
      <w:r w:rsidRPr="007510D4">
        <w:t xml:space="preserve">parametr   </w:t>
      </w:r>
      <w:r w:rsidR="00C577CB">
        <w:t xml:space="preserve">-onlylogin </w:t>
      </w:r>
      <w:r w:rsidR="00C577CB">
        <w:rPr>
          <w:i/>
        </w:rPr>
        <w:t>login</w:t>
      </w:r>
    </w:p>
    <w:p w14:paraId="51D7C668" w14:textId="6560755C" w:rsidR="00C577CB" w:rsidRDefault="004130DA" w:rsidP="00514974">
      <w:pPr>
        <w:ind w:left="708"/>
        <w:textAlignment w:val="auto"/>
      </w:pPr>
      <w:r>
        <w:t>Parametr</w:t>
      </w:r>
      <w:r w:rsidR="00C577CB">
        <w:t xml:space="preserve"> umožňuje v db ponechat pouze jeden zadaný login, všechny ostatní jsou pak smazány. Je vhodné login vybrat správně, abyste neztratili přístup do EGJE.</w:t>
      </w:r>
    </w:p>
    <w:p w14:paraId="4367AA57" w14:textId="77777777" w:rsidR="004020DD" w:rsidRDefault="004020DD" w:rsidP="004020DD">
      <w:pPr>
        <w:textAlignment w:val="auto"/>
      </w:pPr>
    </w:p>
    <w:p w14:paraId="30B03F68" w14:textId="38206224" w:rsidR="004020DD" w:rsidRPr="004F46FE" w:rsidRDefault="004020DD" w:rsidP="004020DD">
      <w:pPr>
        <w:textAlignment w:val="auto"/>
        <w:rPr>
          <w:rFonts w:cs="Arial"/>
        </w:rPr>
      </w:pPr>
      <w:r w:rsidRPr="004F46FE">
        <w:rPr>
          <w:rFonts w:cs="Arial"/>
        </w:rPr>
        <w:t xml:space="preserve">Ve verzi e202405 došlo k úpravě anonymizační utility tak, aby bylo možné následně s daty provádět výpočty mezd a bylo možno generovat bankovní soubory. </w:t>
      </w:r>
    </w:p>
    <w:p w14:paraId="2914FBE2" w14:textId="77777777" w:rsidR="004020DD" w:rsidRPr="004F46FE" w:rsidRDefault="004020DD" w:rsidP="004020DD">
      <w:pPr>
        <w:textAlignment w:val="auto"/>
        <w:rPr>
          <w:rFonts w:cs="Arial"/>
        </w:rPr>
      </w:pPr>
      <w:r w:rsidRPr="004F46FE">
        <w:rPr>
          <w:rFonts w:cs="Arial"/>
        </w:rPr>
        <w:t>Nově byly upraveny částky tak, aby si odpovídaly řádově (nestávalo se například, že částka 700 000 se změní na 123).</w:t>
      </w:r>
    </w:p>
    <w:p w14:paraId="3411DB22" w14:textId="7BA62B9E" w:rsidR="004020DD" w:rsidRPr="004F46FE" w:rsidRDefault="004020DD" w:rsidP="004020DD">
      <w:pPr>
        <w:textAlignment w:val="auto"/>
        <w:rPr>
          <w:rFonts w:cs="Arial"/>
        </w:rPr>
      </w:pPr>
      <w:r w:rsidRPr="004F46FE">
        <w:rPr>
          <w:rFonts w:cs="Arial"/>
        </w:rPr>
        <w:t>Dále došlo k tomu, že se nemění hodnota těchto polí (kvůli generování bankovních příkazů):</w:t>
      </w:r>
    </w:p>
    <w:p w14:paraId="7E62441F" w14:textId="7B921564"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Bankovní cesta k příjemci</w:t>
      </w:r>
    </w:p>
    <w:p w14:paraId="1ADC4B88" w14:textId="082277B6"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Platnost </w:t>
      </w:r>
    </w:p>
    <w:p w14:paraId="104A5409" w14:textId="56BCBE99"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Předčíslí konc. příjemce </w:t>
      </w:r>
    </w:p>
    <w:p w14:paraId="0E869685" w14:textId="5A1F65C3"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Č. účtu koncového příjemce </w:t>
      </w:r>
    </w:p>
    <w:p w14:paraId="5C491719" w14:textId="544B4561"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Sm. kód banky konc. příjemce </w:t>
      </w:r>
    </w:p>
    <w:p w14:paraId="7B080F6B" w14:textId="484B645D"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IBAN individuálního příjemce </w:t>
      </w:r>
    </w:p>
    <w:p w14:paraId="7F4466F1" w14:textId="635380BA"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BIC kód (SWIFT)ind. příjemce </w:t>
      </w:r>
    </w:p>
    <w:p w14:paraId="7E2E1B1E" w14:textId="6111051D"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Variabilní symbol </w:t>
      </w:r>
    </w:p>
    <w:p w14:paraId="49D33992" w14:textId="56BA5DED"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Konstantní symbol </w:t>
      </w:r>
    </w:p>
    <w:p w14:paraId="475470A1" w14:textId="4F94CC72" w:rsidR="004020DD" w:rsidRPr="004A3F68" w:rsidRDefault="004020DD" w:rsidP="004020DD">
      <w:pPr>
        <w:numPr>
          <w:ilvl w:val="0"/>
          <w:numId w:val="53"/>
        </w:numPr>
        <w:shd w:val="clear" w:color="auto" w:fill="FFFFFF"/>
        <w:overflowPunct/>
        <w:autoSpaceDE/>
        <w:autoSpaceDN/>
        <w:adjustRightInd/>
        <w:textAlignment w:val="auto"/>
        <w:rPr>
          <w:rFonts w:cs="Arial"/>
          <w:spacing w:val="-1"/>
        </w:rPr>
      </w:pPr>
      <w:r w:rsidRPr="004A3F68">
        <w:rPr>
          <w:rFonts w:cs="Arial"/>
          <w:spacing w:val="-1"/>
        </w:rPr>
        <w:t xml:space="preserve">Specifický symbol konc. příjemce </w:t>
      </w:r>
    </w:p>
    <w:p w14:paraId="01BB7886" w14:textId="77777777" w:rsidR="004020DD" w:rsidRPr="004F46FE" w:rsidRDefault="004020DD" w:rsidP="004020DD">
      <w:pPr>
        <w:textAlignment w:val="auto"/>
        <w:rPr>
          <w:rFonts w:cs="Arial"/>
        </w:rPr>
      </w:pPr>
    </w:p>
    <w:p w14:paraId="5F6DF6C8" w14:textId="6209FBE8" w:rsidR="004020DD" w:rsidRDefault="004020DD" w:rsidP="004A3F68">
      <w:pPr>
        <w:textAlignment w:val="auto"/>
      </w:pPr>
      <w:r>
        <w:t xml:space="preserve"> </w:t>
      </w:r>
    </w:p>
    <w:p w14:paraId="7018F157" w14:textId="102734A8" w:rsidR="007510D4" w:rsidRPr="007510D4" w:rsidRDefault="006E6B74" w:rsidP="006E6B74">
      <w:pPr>
        <w:pStyle w:val="Nadpis3"/>
      </w:pPr>
      <w:bookmarkStart w:id="64" w:name="_Toc198146807"/>
      <w:r>
        <w:t xml:space="preserve">Uživatelská sestava </w:t>
      </w:r>
      <w:r w:rsidRPr="006E6B74">
        <w:t>Ela01vxc</w:t>
      </w:r>
      <w:r>
        <w:t xml:space="preserve"> dříve </w:t>
      </w:r>
      <w:r w:rsidR="007510D4" w:rsidRPr="007510D4">
        <w:t>validateXML - validateClobs</w:t>
      </w:r>
      <w:bookmarkEnd w:id="64"/>
      <w:r w:rsidR="007510D4" w:rsidRPr="007510D4">
        <w:t xml:space="preserve"> </w:t>
      </w:r>
    </w:p>
    <w:p w14:paraId="07EF9B15" w14:textId="480F0EAC" w:rsidR="007510D4" w:rsidRPr="007510D4" w:rsidRDefault="006E6B74" w:rsidP="007510D4">
      <w:pPr>
        <w:textAlignment w:val="auto"/>
      </w:pPr>
      <w:r>
        <w:t xml:space="preserve">Uživatelská sestava Ela01vxc </w:t>
      </w:r>
      <w:r w:rsidR="007510D4" w:rsidRPr="007510D4">
        <w:t>bývá obvykle používána po převodech dat.</w:t>
      </w:r>
    </w:p>
    <w:p w14:paraId="0E1D2D81" w14:textId="77777777" w:rsidR="007510D4" w:rsidRPr="007510D4" w:rsidRDefault="007510D4" w:rsidP="007510D4">
      <w:pPr>
        <w:textAlignment w:val="auto"/>
      </w:pPr>
      <w:r w:rsidRPr="007510D4">
        <w:t>Výdejový adresář ji obsahuje jako anon\validateXML.bat.</w:t>
      </w:r>
    </w:p>
    <w:p w14:paraId="10675C2C" w14:textId="77777777" w:rsidR="007510D4" w:rsidRPr="007510D4" w:rsidRDefault="007510D4" w:rsidP="007510D4">
      <w:pPr>
        <w:textAlignment w:val="auto"/>
      </w:pPr>
      <w:r w:rsidRPr="007510D4">
        <w:t>Kontroluje hlavně formální syntaktickou správnost XML v databázi.</w:t>
      </w:r>
    </w:p>
    <w:p w14:paraId="6847C133" w14:textId="5634A965" w:rsidR="007510D4" w:rsidRPr="007510D4" w:rsidRDefault="006E6B74" w:rsidP="007510D4">
      <w:pPr>
        <w:textAlignment w:val="auto"/>
      </w:pPr>
      <w:r>
        <w:t>U</w:t>
      </w:r>
      <w:r w:rsidR="007510D4" w:rsidRPr="007510D4">
        <w:t xml:space="preserve"> XML položek </w:t>
      </w:r>
      <w:r>
        <w:t>kontroluje také</w:t>
      </w:r>
      <w:r w:rsidR="007510D4" w:rsidRPr="007510D4">
        <w:t xml:space="preserve"> data vůči registrovanému datovému typu.</w:t>
      </w:r>
    </w:p>
    <w:p w14:paraId="23CBAABB" w14:textId="77777777" w:rsidR="007510D4" w:rsidRDefault="007510D4" w:rsidP="007510D4">
      <w:pPr>
        <w:textAlignment w:val="auto"/>
      </w:pPr>
      <w:r w:rsidRPr="007510D4">
        <w:t>Zobrazí také data, která již byla v repository zrušena. Pozn. EGJE standardně neruší data z XML položek při zrušení deklarace této položky, protože to není nutné.</w:t>
      </w:r>
    </w:p>
    <w:p w14:paraId="330AC57E" w14:textId="77777777" w:rsidR="00494ED4" w:rsidRDefault="00494ED4" w:rsidP="007510D4">
      <w:pPr>
        <w:textAlignment w:val="auto"/>
      </w:pPr>
    </w:p>
    <w:p w14:paraId="25FB1B07" w14:textId="77777777" w:rsidR="00494ED4" w:rsidRDefault="00494ED4" w:rsidP="00494ED4">
      <w:pPr>
        <w:pStyle w:val="Nadpis2"/>
      </w:pPr>
      <w:bookmarkStart w:id="65" w:name="_Hlk143678892"/>
      <w:bookmarkStart w:id="66" w:name="_Hlk143678772"/>
      <w:bookmarkStart w:id="67" w:name="_Toc198146808"/>
      <w:r>
        <w:lastRenderedPageBreak/>
        <w:t>Využití SuperKonfigurátoru k vytvoření reportu nad více DB pro možnosti porovnání a nalezení položek v různých DB</w:t>
      </w:r>
      <w:bookmarkEnd w:id="67"/>
    </w:p>
    <w:p w14:paraId="502F9B7F" w14:textId="77777777" w:rsidR="00C8630C" w:rsidRDefault="00494ED4" w:rsidP="00494ED4">
      <w:pPr>
        <w:pStyle w:val="dokumentace-textpodntu"/>
        <w:rPr>
          <w:lang w:val="cs-CZ"/>
        </w:rPr>
      </w:pPr>
      <w:r>
        <w:rPr>
          <w:lang w:val="cs-CZ"/>
        </w:rPr>
        <w:t xml:space="preserve">Superkonfigurátor nyní obsahuje možnost vyexportovat z označených DB například SLM, Role, JPČ, atd. </w:t>
      </w:r>
    </w:p>
    <w:p w14:paraId="138D006E" w14:textId="2F345ACC" w:rsidR="00494ED4" w:rsidRPr="00A368BD" w:rsidRDefault="00C8630C" w:rsidP="00ED71B1">
      <w:pPr>
        <w:pStyle w:val="dokumentace-textpodntu"/>
      </w:pPr>
      <w:r>
        <w:rPr>
          <w:lang w:val="cs-CZ"/>
        </w:rPr>
        <w:t xml:space="preserve">V horním seznamu, se vyberou pomoci Ctrl+klik myši DB ze kterých se má exportovat data a na záložkách „Export číselníků“ a „Export číselníků II.“, se vyberou položky, které je potřeba exportovat. Pak po stisku tlačítka „Export XLSX“ se vytvoří soubor ve formátu XLSX, který ale neslouží k následnému importu, ale pouze k porovnání dat ve vybraných DB. Může sloužit například k porovnání, zda se daná Role s číslem 501 vyskytuje ve vybraných DB, což dá uživateli informaci o tom, jak jsou například </w:t>
      </w:r>
      <w:r w:rsidR="0093334F">
        <w:rPr>
          <w:lang w:val="cs-CZ"/>
        </w:rPr>
        <w:t>volná čísla</w:t>
      </w:r>
      <w:r>
        <w:rPr>
          <w:lang w:val="cs-CZ"/>
        </w:rPr>
        <w:t xml:space="preserve"> pro Role v jiných DB.</w:t>
      </w:r>
    </w:p>
    <w:bookmarkEnd w:id="65"/>
    <w:p w14:paraId="78BB66D8" w14:textId="77777777" w:rsidR="007510D4" w:rsidRPr="007510D4" w:rsidRDefault="007510D4" w:rsidP="007510D4">
      <w:pPr>
        <w:textAlignment w:val="auto"/>
      </w:pPr>
    </w:p>
    <w:p w14:paraId="4865742A" w14:textId="77777777" w:rsidR="007510D4" w:rsidRPr="007510D4" w:rsidRDefault="007510D4" w:rsidP="00772C5E">
      <w:pPr>
        <w:keepNext/>
        <w:numPr>
          <w:ilvl w:val="0"/>
          <w:numId w:val="6"/>
        </w:numPr>
        <w:tabs>
          <w:tab w:val="clear" w:pos="432"/>
          <w:tab w:val="num" w:pos="360"/>
        </w:tabs>
        <w:spacing w:before="180" w:after="60"/>
        <w:ind w:left="0" w:firstLine="0"/>
        <w:textAlignment w:val="auto"/>
        <w:outlineLvl w:val="0"/>
        <w:rPr>
          <w:rFonts w:cs="Arial"/>
          <w:b/>
          <w:bCs/>
          <w:kern w:val="32"/>
          <w:sz w:val="32"/>
          <w:szCs w:val="32"/>
          <w:u w:val="thick"/>
        </w:rPr>
      </w:pPr>
      <w:bookmarkStart w:id="68" w:name="_Toc198146809"/>
      <w:bookmarkEnd w:id="66"/>
      <w:r w:rsidRPr="007510D4">
        <w:rPr>
          <w:rFonts w:cs="Arial"/>
          <w:b/>
          <w:bCs/>
          <w:kern w:val="32"/>
          <w:sz w:val="32"/>
          <w:szCs w:val="32"/>
          <w:u w:val="thick"/>
        </w:rPr>
        <w:t>Správa uživatelů aplikace</w:t>
      </w:r>
      <w:bookmarkEnd w:id="68"/>
      <w:r w:rsidRPr="007510D4">
        <w:rPr>
          <w:rFonts w:cs="Arial"/>
          <w:b/>
          <w:bCs/>
          <w:kern w:val="32"/>
          <w:sz w:val="32"/>
          <w:szCs w:val="32"/>
          <w:u w:val="thick"/>
        </w:rPr>
        <w:t xml:space="preserve"> </w:t>
      </w:r>
    </w:p>
    <w:p w14:paraId="7726474C"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69" w:name="_Toc198146810"/>
      <w:r w:rsidRPr="007510D4">
        <w:rPr>
          <w:rFonts w:cs="Arial"/>
          <w:b/>
          <w:bCs/>
          <w:iCs/>
          <w:sz w:val="28"/>
          <w:szCs w:val="28"/>
          <w:u w:val="single"/>
        </w:rPr>
        <w:t>Založení uživatele – stručné shrnutí</w:t>
      </w:r>
      <w:bookmarkEnd w:id="69"/>
    </w:p>
    <w:p w14:paraId="128A18DC" w14:textId="77777777" w:rsidR="007510D4" w:rsidRPr="007510D4" w:rsidRDefault="007510D4" w:rsidP="007510D4">
      <w:pPr>
        <w:textAlignment w:val="auto"/>
      </w:pPr>
      <w:r w:rsidRPr="007510D4">
        <w:t>Typický postup:</w:t>
      </w:r>
    </w:p>
    <w:p w14:paraId="56E87947" w14:textId="77777777" w:rsidR="007510D4" w:rsidRPr="007510D4" w:rsidRDefault="007510D4" w:rsidP="007510D4">
      <w:pPr>
        <w:ind w:left="708"/>
        <w:textAlignment w:val="auto"/>
      </w:pPr>
      <w:r w:rsidRPr="007510D4">
        <w:t>Osoba není (ještě není) evidována jako zaměstnanec:</w:t>
      </w:r>
    </w:p>
    <w:p w14:paraId="2F816BF7" w14:textId="77777777" w:rsidR="007510D4" w:rsidRPr="007510D4" w:rsidRDefault="007510D4" w:rsidP="007510D4">
      <w:pPr>
        <w:ind w:left="1701" w:hanging="285"/>
        <w:textAlignment w:val="auto"/>
      </w:pPr>
      <w:r w:rsidRPr="007510D4">
        <w:t xml:space="preserve">Adm01p - založíme osobu a uživatelské PV (status 21), </w:t>
      </w:r>
      <w:r w:rsidRPr="007510D4">
        <w:br/>
        <w:t>přiřadíme Profil (a jazyk, případně organizaci)</w:t>
      </w:r>
      <w:r w:rsidRPr="007510D4">
        <w:br/>
        <w:t>a vyplníme Logname pro Přihlášení-autentizaci.</w:t>
      </w:r>
    </w:p>
    <w:p w14:paraId="1317AE09" w14:textId="77777777" w:rsidR="007510D4" w:rsidRPr="007510D4" w:rsidRDefault="007510D4" w:rsidP="007510D4">
      <w:pPr>
        <w:ind w:left="708"/>
        <w:textAlignment w:val="auto"/>
      </w:pPr>
    </w:p>
    <w:p w14:paraId="0E7C57CE" w14:textId="77777777" w:rsidR="007510D4" w:rsidRPr="007510D4" w:rsidRDefault="007510D4" w:rsidP="007510D4">
      <w:pPr>
        <w:ind w:left="708"/>
        <w:textAlignment w:val="auto"/>
      </w:pPr>
      <w:r w:rsidRPr="007510D4">
        <w:t>Osoba je již evidována jako zaměstnanec:</w:t>
      </w:r>
    </w:p>
    <w:p w14:paraId="534126B8" w14:textId="77777777" w:rsidR="007510D4" w:rsidRPr="007510D4" w:rsidRDefault="007510D4" w:rsidP="007510D4">
      <w:pPr>
        <w:ind w:left="1416"/>
        <w:textAlignment w:val="auto"/>
      </w:pPr>
      <w:r w:rsidRPr="007510D4">
        <w:t>Osoba zaměstnanec/manažer:</w:t>
      </w:r>
    </w:p>
    <w:p w14:paraId="0577331E" w14:textId="77777777" w:rsidR="007510D4" w:rsidRPr="007510D4" w:rsidRDefault="007510D4" w:rsidP="007510D4">
      <w:pPr>
        <w:ind w:left="2124"/>
        <w:textAlignment w:val="auto"/>
      </w:pPr>
      <w:r w:rsidRPr="007510D4">
        <w:t>v Adm10 jí přiřadíme Profil (jazyk, organizaci) a Logname pro Přihlášení-autentizaci (dtto první bod)</w:t>
      </w:r>
    </w:p>
    <w:p w14:paraId="48F0CA4F" w14:textId="77777777" w:rsidR="007510D4" w:rsidRPr="007510D4" w:rsidRDefault="007510D4" w:rsidP="007510D4">
      <w:pPr>
        <w:ind w:left="1416"/>
        <w:textAlignment w:val="auto"/>
      </w:pPr>
      <w:r w:rsidRPr="007510D4">
        <w:t>Osoba referent:</w:t>
      </w:r>
    </w:p>
    <w:p w14:paraId="588E0C51" w14:textId="7E3A8795" w:rsidR="007510D4" w:rsidRPr="007510D4" w:rsidRDefault="007510D4" w:rsidP="007510D4">
      <w:pPr>
        <w:ind w:left="2124"/>
        <w:textAlignment w:val="auto"/>
      </w:pPr>
      <w:r w:rsidRPr="007510D4">
        <w:t>buď postupujeme shodně jako u zaměstnance/manažera, nebo pomocí Adm01p založíme uživatelské PV (status 21) již existující osobě a dále přiřadíme Profil</w:t>
      </w:r>
      <w:r w:rsidR="003123E3">
        <w:t xml:space="preserve"> </w:t>
      </w:r>
      <w:r w:rsidRPr="007510D4">
        <w:t>(jazyk, organizaci) a Logname pro Přihlášení-autentizaci (dtto první bod)</w:t>
      </w:r>
    </w:p>
    <w:p w14:paraId="5C7B748A" w14:textId="77777777" w:rsidR="007510D4" w:rsidRPr="007510D4" w:rsidRDefault="007510D4" w:rsidP="007510D4">
      <w:pPr>
        <w:ind w:left="1416"/>
        <w:textAlignment w:val="auto"/>
      </w:pPr>
      <w:r w:rsidRPr="007510D4">
        <w:t>Pozn. referentům a manažerům často přiřazujeme více profilů, logname však bývá zpravidla pouze jeden.</w:t>
      </w:r>
    </w:p>
    <w:p w14:paraId="0732A84E" w14:textId="77777777" w:rsidR="007510D4" w:rsidRPr="007510D4" w:rsidRDefault="007510D4" w:rsidP="007510D4">
      <w:pPr>
        <w:ind w:left="1416"/>
        <w:textAlignment w:val="auto"/>
      </w:pPr>
    </w:p>
    <w:p w14:paraId="3D6F6777" w14:textId="77777777" w:rsidR="007510D4" w:rsidRPr="007510D4" w:rsidRDefault="007510D4" w:rsidP="007510D4">
      <w:pPr>
        <w:textAlignment w:val="auto"/>
      </w:pPr>
      <w:r w:rsidRPr="007510D4">
        <w:t>Pozn. typické vyplnění logname</w:t>
      </w:r>
    </w:p>
    <w:p w14:paraId="75E123BB" w14:textId="77777777" w:rsidR="007510D4" w:rsidRPr="007510D4" w:rsidRDefault="007510D4" w:rsidP="007510D4">
      <w:pPr>
        <w:tabs>
          <w:tab w:val="left" w:pos="1191"/>
        </w:tabs>
        <w:ind w:left="2124"/>
        <w:textAlignment w:val="auto"/>
      </w:pPr>
      <w:r w:rsidRPr="007510D4">
        <w:t>Autentizace NTLM</w:t>
      </w:r>
    </w:p>
    <w:p w14:paraId="5924C587" w14:textId="77777777" w:rsidR="007510D4" w:rsidRPr="007510D4" w:rsidRDefault="007510D4" w:rsidP="007510D4">
      <w:pPr>
        <w:tabs>
          <w:tab w:val="left" w:pos="1191"/>
          <w:tab w:val="left" w:pos="5760"/>
        </w:tabs>
        <w:ind w:left="2832"/>
        <w:textAlignment w:val="auto"/>
      </w:pPr>
      <w:r w:rsidRPr="007510D4">
        <w:rPr>
          <w:b/>
          <w:i/>
        </w:rPr>
        <w:t>WinDoména\uživatel</w:t>
      </w:r>
      <w:r w:rsidRPr="007510D4">
        <w:tab/>
        <w:t xml:space="preserve">př. </w:t>
      </w:r>
      <w:r w:rsidRPr="007510D4">
        <w:rPr>
          <w:rFonts w:ascii="Courier New" w:hAnsi="Courier New" w:cs="Courier New"/>
        </w:rPr>
        <w:t>MOTOR\jigecz</w:t>
      </w:r>
    </w:p>
    <w:p w14:paraId="72BAAAF9" w14:textId="77777777" w:rsidR="007510D4" w:rsidRPr="007510D4" w:rsidRDefault="007510D4" w:rsidP="007510D4">
      <w:pPr>
        <w:tabs>
          <w:tab w:val="left" w:pos="1191"/>
        </w:tabs>
        <w:ind w:left="2124"/>
        <w:textAlignment w:val="auto"/>
      </w:pPr>
      <w:r w:rsidRPr="007510D4">
        <w:t>Autentizace kerberos, LDAP</w:t>
      </w:r>
    </w:p>
    <w:p w14:paraId="7E3E17FA" w14:textId="77777777" w:rsidR="007510D4" w:rsidRPr="007510D4" w:rsidRDefault="007510D4" w:rsidP="007510D4">
      <w:pPr>
        <w:tabs>
          <w:tab w:val="left" w:pos="1191"/>
          <w:tab w:val="left" w:pos="5760"/>
        </w:tabs>
        <w:ind w:left="2832"/>
        <w:textAlignment w:val="auto"/>
      </w:pPr>
      <w:r w:rsidRPr="007510D4">
        <w:rPr>
          <w:b/>
          <w:i/>
        </w:rPr>
        <w:t>uživatel@doména</w:t>
      </w:r>
      <w:r w:rsidRPr="007510D4">
        <w:t xml:space="preserve"> </w:t>
      </w:r>
      <w:r w:rsidRPr="007510D4">
        <w:tab/>
        <w:t xml:space="preserve">př. </w:t>
      </w:r>
      <w:r w:rsidRPr="007510D4">
        <w:rPr>
          <w:rFonts w:ascii="Courier New" w:hAnsi="Courier New" w:cs="Courier New"/>
        </w:rPr>
        <w:t>jigecz@motor.cz</w:t>
      </w:r>
    </w:p>
    <w:p w14:paraId="2F2AC609" w14:textId="77777777" w:rsidR="007510D4" w:rsidRPr="007510D4" w:rsidRDefault="007510D4" w:rsidP="007510D4">
      <w:pPr>
        <w:textAlignment w:val="auto"/>
      </w:pPr>
    </w:p>
    <w:p w14:paraId="16FC169F"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70" w:name="_Toc198146811"/>
      <w:r w:rsidRPr="007510D4">
        <w:rPr>
          <w:rFonts w:cs="Arial"/>
          <w:b/>
          <w:bCs/>
          <w:iCs/>
          <w:sz w:val="28"/>
          <w:szCs w:val="28"/>
          <w:u w:val="single"/>
        </w:rPr>
        <w:t>Práva k objektům a k řádkům, role a profily</w:t>
      </w:r>
      <w:bookmarkEnd w:id="70"/>
    </w:p>
    <w:p w14:paraId="5FFC92F3"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71" w:name="_Toc198146812"/>
      <w:r w:rsidRPr="007510D4">
        <w:rPr>
          <w:rFonts w:cs="Arial"/>
          <w:b/>
          <w:bCs/>
          <w:sz w:val="26"/>
          <w:szCs w:val="26"/>
        </w:rPr>
        <w:t>Pojmy a základní otázky</w:t>
      </w:r>
      <w:bookmarkEnd w:id="71"/>
    </w:p>
    <w:p w14:paraId="779E4F2A" w14:textId="77777777" w:rsidR="007510D4" w:rsidRPr="007510D4" w:rsidRDefault="007510D4" w:rsidP="007510D4">
      <w:pPr>
        <w:spacing w:before="120"/>
        <w:jc w:val="both"/>
        <w:textAlignment w:val="auto"/>
        <w:rPr>
          <w:lang w:val="x-none" w:eastAsia="x-none"/>
        </w:rPr>
      </w:pPr>
      <w:r w:rsidRPr="007510D4">
        <w:rPr>
          <w:lang w:val="x-none" w:eastAsia="x-none"/>
        </w:rPr>
        <w:t>Pojmy přístupových práv v EGJE, jejich výskyt a použití</w:t>
      </w:r>
    </w:p>
    <w:p w14:paraId="0F4FE4C3" w14:textId="77777777" w:rsidR="007510D4" w:rsidRPr="007510D4" w:rsidRDefault="007510D4" w:rsidP="2C4A3E41">
      <w:pPr>
        <w:spacing w:before="120"/>
        <w:ind w:left="900" w:hanging="540"/>
        <w:jc w:val="both"/>
        <w:textAlignment w:val="auto"/>
        <w:rPr>
          <w:b/>
          <w:bCs/>
          <w:lang w:eastAsia="en-US"/>
        </w:rPr>
      </w:pPr>
      <w:r w:rsidRPr="2C4A3E41">
        <w:rPr>
          <w:b/>
          <w:bCs/>
          <w:lang w:eastAsia="en-US"/>
        </w:rPr>
        <w:t>Adm</w:t>
      </w:r>
      <w:r w:rsidRPr="2C4A3E41">
        <w:rPr>
          <w:b/>
          <w:bCs/>
          <w:i/>
          <w:iCs/>
          <w:lang w:eastAsia="en-US"/>
        </w:rPr>
        <w:t>nn</w:t>
      </w:r>
      <w:r w:rsidRPr="2C4A3E41">
        <w:rPr>
          <w:b/>
          <w:bCs/>
          <w:lang w:eastAsia="en-US"/>
        </w:rPr>
        <w:t xml:space="preserve"> </w:t>
      </w:r>
      <w:r w:rsidRPr="2C4A3E41">
        <w:rPr>
          <w:lang w:eastAsia="en-US"/>
        </w:rPr>
        <w:t>– formuláře administrátora - vyvolají se buď z menu Správa systému nebo z příkazové řádky EGJE</w:t>
      </w:r>
    </w:p>
    <w:p w14:paraId="0707D2E7" w14:textId="77777777" w:rsidR="007510D4" w:rsidRPr="007510D4" w:rsidRDefault="007510D4" w:rsidP="007510D4">
      <w:pPr>
        <w:spacing w:before="120"/>
        <w:ind w:left="900" w:hanging="540"/>
        <w:textAlignment w:val="auto"/>
        <w:rPr>
          <w:lang w:val="x-none" w:eastAsia="x-none"/>
        </w:rPr>
      </w:pPr>
      <w:r w:rsidRPr="007510D4">
        <w:rPr>
          <w:b/>
          <w:lang w:val="x-none" w:eastAsia="x-none"/>
        </w:rPr>
        <w:t>Uživatel</w:t>
      </w:r>
      <w:r w:rsidRPr="007510D4">
        <w:rPr>
          <w:lang w:val="x-none" w:eastAsia="x-none"/>
        </w:rPr>
        <w:t xml:space="preserve"> – osoba s PV se statusem 21 Systémová evidence  (zobrazeno a editovatelné na formuláři Adm11)</w:t>
      </w:r>
      <w:r w:rsidRPr="007510D4">
        <w:rPr>
          <w:lang w:val="x-none" w:eastAsia="x-none"/>
        </w:rPr>
        <w:br/>
        <w:t>(PV  je právní vztah osoba - organizace)</w:t>
      </w:r>
    </w:p>
    <w:p w14:paraId="52329506" w14:textId="77777777" w:rsidR="007510D4" w:rsidRPr="007510D4" w:rsidRDefault="007510D4" w:rsidP="007510D4">
      <w:pPr>
        <w:spacing w:before="120"/>
        <w:ind w:left="900" w:hanging="540"/>
        <w:jc w:val="both"/>
        <w:textAlignment w:val="auto"/>
        <w:rPr>
          <w:lang w:val="x-none" w:eastAsia="x-none"/>
        </w:rPr>
      </w:pPr>
      <w:r w:rsidRPr="007510D4">
        <w:rPr>
          <w:b/>
          <w:lang w:val="x-none" w:eastAsia="x-none"/>
        </w:rPr>
        <w:t>Uživatel přiřazený na profil</w:t>
      </w:r>
      <w:r w:rsidRPr="007510D4">
        <w:rPr>
          <w:lang w:val="x-none" w:eastAsia="x-none"/>
        </w:rPr>
        <w:t xml:space="preserve"> – spojení uživatele a profilu přístupových práv – (Adm01)</w:t>
      </w:r>
      <w:r w:rsidRPr="007510D4">
        <w:rPr>
          <w:lang w:val="x-none" w:eastAsia="x-none"/>
        </w:rPr>
        <w:br/>
        <w:t>Uživateli může být přiřazeno více profilů, resp. vícekrát jeden profil s různým jazykem nebo jako zastupování jiného uživatele.</w:t>
      </w:r>
    </w:p>
    <w:p w14:paraId="798BEE5A" w14:textId="77777777" w:rsidR="007510D4" w:rsidRPr="007510D4" w:rsidRDefault="007510D4" w:rsidP="007510D4">
      <w:pPr>
        <w:spacing w:before="120"/>
        <w:ind w:left="900" w:hanging="540"/>
        <w:jc w:val="both"/>
        <w:textAlignment w:val="auto"/>
        <w:rPr>
          <w:lang w:val="x-none" w:eastAsia="x-none"/>
        </w:rPr>
      </w:pPr>
      <w:r w:rsidRPr="007510D4">
        <w:rPr>
          <w:b/>
          <w:lang w:val="x-none" w:eastAsia="x-none"/>
        </w:rPr>
        <w:t xml:space="preserve">Autentizace uživatele </w:t>
      </w:r>
      <w:r w:rsidRPr="007510D4">
        <w:rPr>
          <w:lang w:val="x-none" w:eastAsia="x-none"/>
        </w:rPr>
        <w:t xml:space="preserve">– obecně jde o ověření, že uživatel je tím, za koho se vydává; v EGJE je tato informace buď přebírána z přihlášení do operačního systému (Windows NT), nebo je </w:t>
      </w:r>
      <w:r w:rsidRPr="007510D4">
        <w:rPr>
          <w:lang w:val="x-none" w:eastAsia="x-none"/>
        </w:rPr>
        <w:lastRenderedPageBreak/>
        <w:t>provedena vůči Kerberos serveru (mechanismem vestavěným v java JRE);</w:t>
      </w:r>
      <w:r w:rsidRPr="007510D4">
        <w:rPr>
          <w:lang w:val="x-none" w:eastAsia="x-none"/>
        </w:rPr>
        <w:br/>
        <w:t>(Adm01 – Přihlášení autentizace, Adm01p dtto.)</w:t>
      </w:r>
    </w:p>
    <w:p w14:paraId="0843F779" w14:textId="77777777" w:rsidR="007510D4" w:rsidRPr="007510D4" w:rsidRDefault="007510D4" w:rsidP="007510D4">
      <w:pPr>
        <w:spacing w:before="120"/>
        <w:ind w:left="900" w:hanging="540"/>
        <w:jc w:val="both"/>
        <w:textAlignment w:val="auto"/>
        <w:rPr>
          <w:lang w:val="x-none" w:eastAsia="x-none"/>
        </w:rPr>
      </w:pPr>
      <w:r w:rsidRPr="007510D4">
        <w:rPr>
          <w:b/>
          <w:lang w:val="x-none" w:eastAsia="x-none"/>
        </w:rPr>
        <w:t>Profil přístupových práv</w:t>
      </w:r>
      <w:r w:rsidRPr="007510D4">
        <w:rPr>
          <w:lang w:val="x-none" w:eastAsia="x-none"/>
        </w:rPr>
        <w:t xml:space="preserve"> – spojení přístupových práv k objektům a přístupových práv k řádkům. Někdy používáme také termín abstraktní uživatel. Konkrétní osoba může mít přiřazeno více profilů přístupových práv, vystupuje v systému v různých uživatelských rolích (například zaměstnanec a vedoucí nebo mzdová účetní a vedoucí mzdové účtárny). (Adm02) </w:t>
      </w:r>
      <w:r w:rsidRPr="007510D4">
        <w:rPr>
          <w:lang w:val="x-none" w:eastAsia="x-none"/>
        </w:rPr>
        <w:br/>
        <w:t>Zatímco přístupová práva k řádkům jsou uživateli definována pomocí profilu, práva k objektům se přiřazují nepřímo pomocí rolí (Adm03)</w:t>
      </w:r>
    </w:p>
    <w:p w14:paraId="32798B57" w14:textId="77777777" w:rsidR="007510D4" w:rsidRPr="007510D4" w:rsidRDefault="007510D4" w:rsidP="2C4A3E41">
      <w:pPr>
        <w:spacing w:before="120"/>
        <w:ind w:left="900" w:hanging="540"/>
        <w:jc w:val="both"/>
        <w:textAlignment w:val="auto"/>
        <w:rPr>
          <w:lang w:eastAsia="en-US"/>
        </w:rPr>
      </w:pPr>
      <w:r w:rsidRPr="2C4A3E41">
        <w:rPr>
          <w:b/>
          <w:bCs/>
          <w:lang w:eastAsia="en-US"/>
        </w:rPr>
        <w:t xml:space="preserve">Role přístupových práv </w:t>
      </w:r>
      <w:r w:rsidRPr="2C4A3E41">
        <w:rPr>
          <w:lang w:eastAsia="en-US"/>
        </w:rPr>
        <w:t>– sada přiřazení přístupových práv k jednotlivým objektům systému. Rozlišujeme role, které jsou ve správě Elanor (1-499) a role, které jsou ve správě uživatele (500-999)</w:t>
      </w:r>
      <w:r>
        <w:tab/>
      </w:r>
      <w:r w:rsidRPr="2C4A3E41">
        <w:rPr>
          <w:lang w:eastAsia="en-US"/>
        </w:rPr>
        <w:t xml:space="preserve"> (Adm03)</w:t>
      </w:r>
    </w:p>
    <w:p w14:paraId="7BE34CC9" w14:textId="77777777" w:rsidR="007510D4" w:rsidRPr="007510D4" w:rsidRDefault="007510D4" w:rsidP="2C4A3E41">
      <w:pPr>
        <w:spacing w:before="120"/>
        <w:ind w:left="900" w:hanging="540"/>
        <w:jc w:val="both"/>
        <w:textAlignment w:val="auto"/>
        <w:rPr>
          <w:b/>
          <w:bCs/>
          <w:lang w:eastAsia="en-US"/>
        </w:rPr>
      </w:pPr>
      <w:r w:rsidRPr="2C4A3E41">
        <w:rPr>
          <w:b/>
          <w:bCs/>
          <w:lang w:eastAsia="en-US"/>
        </w:rPr>
        <w:t xml:space="preserve">Přístupová práva k objektům - </w:t>
      </w:r>
      <w:r w:rsidRPr="2C4A3E41">
        <w:rPr>
          <w:lang w:eastAsia="en-US"/>
        </w:rPr>
        <w:t xml:space="preserve">základní stavební jednotka přístupových práv je </w:t>
      </w:r>
      <w:r w:rsidRPr="2C4A3E41">
        <w:rPr>
          <w:b/>
          <w:bCs/>
          <w:lang w:eastAsia="en-US"/>
        </w:rPr>
        <w:t>objekt</w:t>
      </w:r>
      <w:r w:rsidRPr="2C4A3E41">
        <w:rPr>
          <w:lang w:eastAsia="en-US"/>
        </w:rPr>
        <w:t xml:space="preserve">. Typickými objekty jsou </w:t>
      </w:r>
      <w:r w:rsidRPr="2C4A3E41">
        <w:rPr>
          <w:b/>
          <w:bCs/>
          <w:lang w:eastAsia="en-US"/>
        </w:rPr>
        <w:t>Formulář, Proces, Sestava, Export, Položka menu</w:t>
      </w:r>
      <w:r w:rsidRPr="2C4A3E41">
        <w:rPr>
          <w:lang w:eastAsia="en-US"/>
        </w:rPr>
        <w:t>. Objekty formulář a proces mohou být dále děleny z pohledu přístupových práv na jemnější objekty -záložka, datový zdroj, položka.  (Adm04)</w:t>
      </w:r>
    </w:p>
    <w:p w14:paraId="5A05C676" w14:textId="77777777" w:rsidR="007510D4" w:rsidRPr="007510D4" w:rsidRDefault="007510D4" w:rsidP="007510D4">
      <w:pPr>
        <w:spacing w:before="120"/>
        <w:ind w:left="900" w:hanging="540"/>
        <w:jc w:val="both"/>
        <w:textAlignment w:val="auto"/>
        <w:rPr>
          <w:lang w:val="x-none" w:eastAsia="x-none"/>
        </w:rPr>
      </w:pPr>
      <w:r w:rsidRPr="007510D4">
        <w:rPr>
          <w:b/>
          <w:lang w:val="x-none" w:eastAsia="x-none"/>
        </w:rPr>
        <w:t>Hodnoty přiřazení práv k objektu</w:t>
      </w:r>
      <w:r w:rsidRPr="007510D4">
        <w:rPr>
          <w:lang w:val="x-none" w:eastAsia="x-none"/>
        </w:rPr>
        <w:t xml:space="preserve"> – sada povolených hodnot přístupových práv je závislá na typu objektu, ke kterému je přiřazujeme. Přiřazení provádíme vždy na roli.</w:t>
      </w:r>
    </w:p>
    <w:p w14:paraId="2A9B780E" w14:textId="77777777" w:rsidR="007510D4" w:rsidRPr="007510D4" w:rsidRDefault="007510D4" w:rsidP="007510D4">
      <w:pPr>
        <w:spacing w:before="120"/>
        <w:ind w:left="900" w:hanging="540"/>
        <w:jc w:val="both"/>
        <w:textAlignment w:val="auto"/>
        <w:rPr>
          <w:lang w:val="x-none" w:eastAsia="x-none"/>
        </w:rPr>
      </w:pPr>
      <w:r w:rsidRPr="007510D4">
        <w:rPr>
          <w:lang w:val="x-none" w:eastAsia="x-none"/>
        </w:rPr>
        <w:tab/>
        <w:t xml:space="preserve">Zatímco k formuláři máme obvykle možno přiřadit práva </w:t>
      </w:r>
      <w:r w:rsidRPr="007510D4">
        <w:rPr>
          <w:b/>
          <w:lang w:eastAsia="x-none"/>
        </w:rPr>
        <w:t xml:space="preserve">-2-Odnětí zápisu i čtení / -1 -Odnětí zápisu / </w:t>
      </w:r>
      <w:r w:rsidRPr="007510D4">
        <w:rPr>
          <w:b/>
          <w:i/>
          <w:lang w:val="x-none" w:eastAsia="x-none"/>
        </w:rPr>
        <w:t>0-Nic / 1-Čtení / 2-</w:t>
      </w:r>
      <w:r w:rsidRPr="007510D4">
        <w:rPr>
          <w:b/>
          <w:i/>
          <w:lang w:eastAsia="x-none"/>
        </w:rPr>
        <w:t xml:space="preserve">Čtení i </w:t>
      </w:r>
      <w:r w:rsidRPr="007510D4">
        <w:rPr>
          <w:b/>
          <w:i/>
          <w:lang w:val="x-none" w:eastAsia="x-none"/>
        </w:rPr>
        <w:t>Zápis</w:t>
      </w:r>
      <w:r w:rsidRPr="007510D4">
        <w:rPr>
          <w:b/>
          <w:lang w:val="x-none" w:eastAsia="x-none"/>
        </w:rPr>
        <w:t>, je u sestav,</w:t>
      </w:r>
      <w:r w:rsidRPr="007510D4">
        <w:rPr>
          <w:lang w:val="x-none" w:eastAsia="x-none"/>
        </w:rPr>
        <w:t xml:space="preserve"> položek menu a procesů obvykle dvojice </w:t>
      </w:r>
      <w:r w:rsidRPr="007510D4">
        <w:rPr>
          <w:b/>
          <w:lang w:eastAsia="x-none"/>
        </w:rPr>
        <w:t xml:space="preserve">-1 – Odnětí / </w:t>
      </w:r>
      <w:r w:rsidRPr="007510D4">
        <w:rPr>
          <w:b/>
          <w:i/>
          <w:lang w:val="x-none" w:eastAsia="x-none"/>
        </w:rPr>
        <w:t>0-Nesmí spustit / 1-Smí spustit</w:t>
      </w:r>
      <w:r w:rsidRPr="007510D4">
        <w:rPr>
          <w:lang w:val="x-none" w:eastAsia="x-none"/>
        </w:rPr>
        <w:t>.</w:t>
      </w:r>
    </w:p>
    <w:p w14:paraId="29598D19" w14:textId="77777777" w:rsidR="007510D4" w:rsidRPr="007510D4" w:rsidRDefault="007510D4" w:rsidP="2C4A3E41">
      <w:pPr>
        <w:spacing w:before="120"/>
        <w:ind w:left="900" w:hanging="540"/>
        <w:jc w:val="both"/>
        <w:textAlignment w:val="auto"/>
        <w:rPr>
          <w:lang w:eastAsia="en-US"/>
        </w:rPr>
      </w:pPr>
      <w:r w:rsidRPr="007510D4">
        <w:rPr>
          <w:lang w:val="x-none" w:eastAsia="x-none"/>
        </w:rPr>
        <w:tab/>
      </w:r>
      <w:r w:rsidRPr="2C4A3E41">
        <w:rPr>
          <w:lang w:eastAsia="en-US"/>
        </w:rPr>
        <w:t xml:space="preserve">Speciálními hodnotami jsou potom hodnoty záporné, které právo omezují i když je právo profilu přiřazeno například jinou rolí. Omezení pak může být úplné (-2) nebo částečná (snížení práv pouze na čtení  tj. -1). </w:t>
      </w:r>
      <w:r w:rsidRPr="007510D4">
        <w:rPr>
          <w:lang w:val="x-none" w:eastAsia="x-none"/>
        </w:rPr>
        <w:tab/>
      </w:r>
      <w:r w:rsidRPr="2C4A3E41">
        <w:rPr>
          <w:lang w:eastAsia="en-US"/>
        </w:rPr>
        <w:t>(Adm03)</w:t>
      </w:r>
    </w:p>
    <w:p w14:paraId="6B86D404" w14:textId="77777777" w:rsidR="007510D4" w:rsidRPr="007510D4" w:rsidRDefault="007510D4" w:rsidP="007510D4">
      <w:pPr>
        <w:spacing w:before="120"/>
        <w:ind w:left="900" w:hanging="540"/>
        <w:jc w:val="both"/>
        <w:textAlignment w:val="auto"/>
        <w:rPr>
          <w:lang w:val="x-none" w:eastAsia="x-none"/>
        </w:rPr>
      </w:pPr>
      <w:r w:rsidRPr="007510D4">
        <w:rPr>
          <w:b/>
          <w:lang w:val="x-none" w:eastAsia="x-none"/>
        </w:rPr>
        <w:t xml:space="preserve">Konfigurace použití objektů přístupových práv </w:t>
      </w:r>
      <w:r w:rsidRPr="007510D4">
        <w:rPr>
          <w:lang w:val="x-none" w:eastAsia="x-none"/>
        </w:rPr>
        <w:t xml:space="preserve">– jelikož EGJE je typovým projektem, obsahuje řadu objektů, které konkrétní zákazník nebude využívat. Aby takové objekty nepřekážely v přiřazování práv k objektům konkrétním rolím, a aby nedošlo k nesouladu v přiřazení, je možné informaci o úplném nepoužití objektu v organizaci zadat ve formuláři Adm04 v záložce Konfigurace použití.  </w:t>
      </w:r>
      <w:r w:rsidRPr="007510D4">
        <w:rPr>
          <w:lang w:val="x-none" w:eastAsia="x-none"/>
        </w:rPr>
        <w:tab/>
        <w:t>(Adm04)</w:t>
      </w:r>
    </w:p>
    <w:p w14:paraId="2E8098C9" w14:textId="77777777" w:rsidR="007510D4" w:rsidRPr="007510D4" w:rsidRDefault="007510D4" w:rsidP="007510D4">
      <w:pPr>
        <w:spacing w:before="120"/>
        <w:ind w:left="900" w:hanging="540"/>
        <w:jc w:val="both"/>
        <w:textAlignment w:val="auto"/>
        <w:rPr>
          <w:lang w:val="x-none" w:eastAsia="x-none"/>
        </w:rPr>
      </w:pPr>
      <w:r w:rsidRPr="007510D4">
        <w:rPr>
          <w:b/>
          <w:lang w:val="x-none" w:eastAsia="x-none"/>
        </w:rPr>
        <w:t xml:space="preserve">Přístupová práva k řádkům </w:t>
      </w:r>
      <w:r w:rsidRPr="007510D4">
        <w:rPr>
          <w:lang w:val="x-none" w:eastAsia="x-none"/>
        </w:rPr>
        <w:t>– jelikož organizace bývá plošně nebo hierarchicky rozčleněna, je zapotřebí toto rozčlenění zohlednit v definici a přiřazení přístupových práv. Jinými slovy uživatel má sice právo k nějakému objektu, ale nemá v něm přístup ke všem datům, ale pouze k jejich části, kter</w:t>
      </w:r>
      <w:r w:rsidRPr="007510D4">
        <w:rPr>
          <w:lang w:eastAsia="x-none"/>
        </w:rPr>
        <w:t>á</w:t>
      </w:r>
      <w:r w:rsidRPr="007510D4">
        <w:rPr>
          <w:lang w:val="x-none" w:eastAsia="x-none"/>
        </w:rPr>
        <w:t xml:space="preserve"> je určena jeho kompetencemi v organizaci.</w:t>
      </w:r>
    </w:p>
    <w:p w14:paraId="16723043" w14:textId="77777777" w:rsidR="007510D4" w:rsidRPr="007510D4" w:rsidRDefault="007510D4" w:rsidP="007510D4">
      <w:pPr>
        <w:spacing w:before="120"/>
        <w:ind w:left="900" w:hanging="540"/>
        <w:jc w:val="both"/>
        <w:textAlignment w:val="auto"/>
        <w:rPr>
          <w:lang w:eastAsia="x-none"/>
        </w:rPr>
      </w:pPr>
      <w:r w:rsidRPr="007510D4">
        <w:rPr>
          <w:lang w:val="x-none" w:eastAsia="x-none"/>
        </w:rPr>
        <w:tab/>
        <w:t xml:space="preserve">Pro toto rozčlenění je možné použít </w:t>
      </w:r>
      <w:r w:rsidRPr="007510D4">
        <w:rPr>
          <w:b/>
          <w:lang w:val="x-none" w:eastAsia="x-none"/>
        </w:rPr>
        <w:t xml:space="preserve">Správní jednotku, Správní oddíl, </w:t>
      </w:r>
      <w:r w:rsidRPr="007510D4">
        <w:rPr>
          <w:lang w:val="x-none" w:eastAsia="x-none"/>
        </w:rPr>
        <w:t xml:space="preserve">přiřazení do </w:t>
      </w:r>
      <w:r w:rsidRPr="007510D4">
        <w:rPr>
          <w:b/>
          <w:lang w:val="x-none" w:eastAsia="x-none"/>
        </w:rPr>
        <w:t xml:space="preserve">Struktur </w:t>
      </w:r>
      <w:r w:rsidRPr="007510D4">
        <w:rPr>
          <w:lang w:val="x-none" w:eastAsia="x-none"/>
        </w:rPr>
        <w:t xml:space="preserve">(typicky organizační středisko nebo struktura mzdové účetní), </w:t>
      </w:r>
      <w:r w:rsidRPr="007510D4">
        <w:rPr>
          <w:b/>
          <w:lang w:val="x-none" w:eastAsia="x-none"/>
        </w:rPr>
        <w:t>Status PV</w:t>
      </w:r>
      <w:r w:rsidRPr="007510D4">
        <w:rPr>
          <w:b/>
          <w:lang w:eastAsia="x-none"/>
        </w:rPr>
        <w:t>, Status práva</w:t>
      </w:r>
      <w:r w:rsidRPr="007510D4">
        <w:rPr>
          <w:lang w:val="x-none" w:eastAsia="x-none"/>
        </w:rPr>
        <w:t xml:space="preserve"> resp. </w:t>
      </w:r>
      <w:r w:rsidRPr="007510D4">
        <w:rPr>
          <w:b/>
          <w:lang w:val="x-none" w:eastAsia="x-none"/>
        </w:rPr>
        <w:t>Příznak chráněné osoby(PV).</w:t>
      </w:r>
      <w:r w:rsidRPr="007510D4">
        <w:rPr>
          <w:b/>
          <w:lang w:eastAsia="x-none"/>
        </w:rPr>
        <w:t xml:space="preserve"> </w:t>
      </w:r>
      <w:r w:rsidRPr="007510D4">
        <w:rPr>
          <w:lang w:eastAsia="x-none"/>
        </w:rPr>
        <w:t>V položkách určených pro výběr SJ/SO je možné použít buď výběr konkrétní SJ/SO, nebo do těchto polí zadat výčet SJ/SO (ve formátu 1, 2, 5-8, 10), které chceme do výběru zahrnout.</w:t>
      </w:r>
      <w:r w:rsidRPr="007510D4">
        <w:rPr>
          <w:b/>
          <w:lang w:eastAsia="x-none"/>
        </w:rPr>
        <w:t xml:space="preserve"> </w:t>
      </w:r>
      <w:r w:rsidRPr="007510D4">
        <w:rPr>
          <w:lang w:val="x-none" w:eastAsia="x-none"/>
        </w:rPr>
        <w:tab/>
        <w:t>(Adm02)</w:t>
      </w:r>
    </w:p>
    <w:p w14:paraId="35B23AA1" w14:textId="77777777" w:rsidR="007510D4" w:rsidRPr="007510D4" w:rsidRDefault="007510D4" w:rsidP="007510D4">
      <w:pPr>
        <w:spacing w:before="120"/>
        <w:ind w:left="1440" w:hanging="540"/>
        <w:jc w:val="both"/>
        <w:textAlignment w:val="auto"/>
        <w:rPr>
          <w:lang w:eastAsia="x-none"/>
        </w:rPr>
      </w:pPr>
      <w:r w:rsidRPr="007510D4">
        <w:rPr>
          <w:lang w:eastAsia="x-none"/>
        </w:rPr>
        <w:t>Pozn. U instalací s více organizacemi ve smyslu jejich číselníku Adm21 se dalším prvkem přístupových práv k řádkům stává organizace. Ta se uvádí u přiřazení profilu uživateli (Adm01, Adm01p, Adm10, Adm12)</w:t>
      </w:r>
    </w:p>
    <w:p w14:paraId="1180067C" w14:textId="77777777" w:rsidR="007510D4" w:rsidRPr="007510D4" w:rsidRDefault="007510D4" w:rsidP="007510D4">
      <w:pPr>
        <w:ind w:left="1416"/>
        <w:textAlignment w:val="auto"/>
        <w:rPr>
          <w:rFonts w:cs="Arial"/>
          <w:lang w:eastAsia="x-none"/>
        </w:rPr>
      </w:pPr>
      <w:r w:rsidRPr="007510D4">
        <w:rPr>
          <w:rFonts w:cs="Arial"/>
          <w:lang w:eastAsia="x-none"/>
        </w:rPr>
        <w:t>Toto řešení umožňuje používat jeden profil pro více organizací.</w:t>
      </w:r>
    </w:p>
    <w:p w14:paraId="77858E46" w14:textId="77777777" w:rsidR="007510D4" w:rsidRPr="007510D4" w:rsidRDefault="007510D4" w:rsidP="007510D4">
      <w:pPr>
        <w:spacing w:before="120"/>
        <w:ind w:left="540" w:hanging="540"/>
        <w:jc w:val="both"/>
        <w:textAlignment w:val="auto"/>
        <w:rPr>
          <w:b/>
          <w:lang w:val="x-none" w:eastAsia="x-none"/>
        </w:rPr>
      </w:pPr>
    </w:p>
    <w:p w14:paraId="59AFFB5B" w14:textId="77777777" w:rsidR="007510D4" w:rsidRPr="007510D4" w:rsidRDefault="007510D4" w:rsidP="007510D4">
      <w:pPr>
        <w:spacing w:before="120"/>
        <w:ind w:left="540" w:hanging="540"/>
        <w:jc w:val="both"/>
        <w:textAlignment w:val="auto"/>
        <w:rPr>
          <w:b/>
          <w:lang w:val="x-none" w:eastAsia="x-none"/>
        </w:rPr>
      </w:pPr>
      <w:r w:rsidRPr="007510D4">
        <w:rPr>
          <w:b/>
          <w:lang w:val="x-none" w:eastAsia="x-none"/>
        </w:rPr>
        <w:t>Nastavení přístupových práv k řádkům</w:t>
      </w:r>
    </w:p>
    <w:p w14:paraId="4F4AA980" w14:textId="77777777" w:rsidR="007510D4" w:rsidRPr="007510D4" w:rsidRDefault="007510D4" w:rsidP="007510D4">
      <w:pPr>
        <w:spacing w:before="120"/>
        <w:ind w:left="540"/>
        <w:jc w:val="both"/>
        <w:textAlignment w:val="auto"/>
        <w:rPr>
          <w:lang w:val="x-none" w:eastAsia="x-none"/>
        </w:rPr>
      </w:pPr>
      <w:r w:rsidRPr="007510D4">
        <w:rPr>
          <w:lang w:val="x-none" w:eastAsia="x-none"/>
        </w:rPr>
        <w:t>Uvedené možnosti omezení přístupových práv k řádkům se velmi často používají v kombinaci. Typické příklady:</w:t>
      </w:r>
    </w:p>
    <w:p w14:paraId="7E556C5D" w14:textId="77777777" w:rsidR="007510D4" w:rsidRPr="007510D4" w:rsidRDefault="007510D4" w:rsidP="2C4A3E41">
      <w:pPr>
        <w:spacing w:before="120"/>
        <w:ind w:left="708"/>
        <w:jc w:val="both"/>
        <w:textAlignment w:val="auto"/>
        <w:rPr>
          <w:lang w:eastAsia="en-US"/>
        </w:rPr>
      </w:pPr>
      <w:r w:rsidRPr="2C4A3E41">
        <w:rPr>
          <w:lang w:eastAsia="en-US"/>
        </w:rPr>
        <w:t>Uživatel má přístupné všechny osoby v rámci správního oddílu - vyplněno:</w:t>
      </w:r>
    </w:p>
    <w:p w14:paraId="2E2B15F6" w14:textId="77777777" w:rsidR="007510D4" w:rsidRPr="007510D4" w:rsidRDefault="007510D4" w:rsidP="007510D4">
      <w:pPr>
        <w:ind w:left="1416"/>
        <w:textAlignment w:val="auto"/>
      </w:pPr>
      <w:r w:rsidRPr="007510D4">
        <w:t>SJ pro omezení práv</w:t>
      </w:r>
    </w:p>
    <w:p w14:paraId="45F640AE" w14:textId="77777777" w:rsidR="007510D4" w:rsidRPr="007510D4" w:rsidRDefault="007510D4" w:rsidP="007510D4">
      <w:pPr>
        <w:ind w:left="1416"/>
        <w:textAlignment w:val="auto"/>
      </w:pPr>
      <w:r w:rsidRPr="007510D4">
        <w:t>SO pro omezení práv</w:t>
      </w:r>
    </w:p>
    <w:p w14:paraId="131C238A" w14:textId="77777777" w:rsidR="007510D4" w:rsidRPr="007510D4" w:rsidRDefault="007510D4" w:rsidP="007510D4">
      <w:pPr>
        <w:ind w:left="1416"/>
        <w:textAlignment w:val="auto"/>
      </w:pPr>
      <w:r w:rsidRPr="007510D4">
        <w:t>PV způsob vyhodnocení výčtu struktur - "VSE-všechno"</w:t>
      </w:r>
    </w:p>
    <w:p w14:paraId="398C0DD2" w14:textId="77777777" w:rsidR="007510D4" w:rsidRPr="007510D4" w:rsidRDefault="007510D4" w:rsidP="2C4A3E41">
      <w:pPr>
        <w:spacing w:before="120"/>
        <w:ind w:left="708"/>
        <w:jc w:val="both"/>
        <w:textAlignment w:val="auto"/>
        <w:rPr>
          <w:lang w:eastAsia="en-US"/>
        </w:rPr>
      </w:pPr>
      <w:r w:rsidRPr="2C4A3E41">
        <w:rPr>
          <w:lang w:eastAsia="en-US"/>
        </w:rPr>
        <w:t>Uživatel má přístupné všechny osoby v rámci správního oddílu, pouze "živí" tj. počítaní zaměstnanci- vyplněno:</w:t>
      </w:r>
    </w:p>
    <w:p w14:paraId="4CFAFCF7" w14:textId="77777777" w:rsidR="007510D4" w:rsidRPr="007510D4" w:rsidRDefault="007510D4" w:rsidP="007510D4">
      <w:pPr>
        <w:ind w:left="1416"/>
        <w:textAlignment w:val="auto"/>
      </w:pPr>
      <w:r w:rsidRPr="007510D4">
        <w:t>SJ pro omezení práv</w:t>
      </w:r>
    </w:p>
    <w:p w14:paraId="53C77B1A" w14:textId="77777777" w:rsidR="007510D4" w:rsidRPr="007510D4" w:rsidRDefault="007510D4" w:rsidP="007510D4">
      <w:pPr>
        <w:ind w:left="1416"/>
        <w:textAlignment w:val="auto"/>
      </w:pPr>
      <w:r w:rsidRPr="007510D4">
        <w:t>SO pro omezení práv</w:t>
      </w:r>
    </w:p>
    <w:p w14:paraId="26CA7973" w14:textId="77777777" w:rsidR="007510D4" w:rsidRPr="007510D4" w:rsidRDefault="007510D4" w:rsidP="007510D4">
      <w:pPr>
        <w:ind w:left="1416"/>
        <w:textAlignment w:val="auto"/>
      </w:pPr>
      <w:r w:rsidRPr="007510D4">
        <w:lastRenderedPageBreak/>
        <w:t>PV způsob vyhodnocení výčtu struktur - "VSE-všechno"</w:t>
      </w:r>
    </w:p>
    <w:p w14:paraId="40A204EC" w14:textId="77777777" w:rsidR="007510D4" w:rsidRDefault="007510D4" w:rsidP="007510D4">
      <w:pPr>
        <w:ind w:left="1416"/>
        <w:textAlignment w:val="auto"/>
      </w:pPr>
      <w:r w:rsidRPr="007510D4">
        <w:t>PV výčet povolených statusů -  "1,2,3"</w:t>
      </w:r>
    </w:p>
    <w:p w14:paraId="04BABCD4" w14:textId="6D0A9A60" w:rsidR="00922096" w:rsidRDefault="00922096" w:rsidP="00922096">
      <w:pPr>
        <w:textAlignment w:val="auto"/>
      </w:pPr>
    </w:p>
    <w:p w14:paraId="4F881845" w14:textId="29001F3A" w:rsidR="00922096" w:rsidRPr="007510D4" w:rsidRDefault="00922096" w:rsidP="002F61C6">
      <w:pPr>
        <w:ind w:left="540"/>
        <w:textAlignment w:val="auto"/>
      </w:pPr>
      <w:r>
        <w:t>Na formuláři je nový řádek s názvem „</w:t>
      </w:r>
      <w:r>
        <w:rPr>
          <w:rFonts w:ascii="Segoe UI" w:hAnsi="Segoe UI" w:cs="Segoe UI"/>
          <w:color w:val="172B4D"/>
          <w:spacing w:val="-1"/>
          <w:sz w:val="21"/>
          <w:szCs w:val="21"/>
          <w:shd w:val="clear" w:color="auto" w:fill="EBECF0"/>
        </w:rPr>
        <w:t>Rozšíření omezení a editace dle skupin ŘP:</w:t>
      </w:r>
      <w:r>
        <w:t>“, který umožnuje pomocí rolldown menu rozšířit možnosti editace a omezení zobrazování skupin dle zadaných řádkových práv pro struktury.</w:t>
      </w:r>
    </w:p>
    <w:p w14:paraId="22A3AAE7" w14:textId="77777777" w:rsidR="007510D4" w:rsidRPr="007510D4" w:rsidRDefault="007510D4" w:rsidP="007510D4">
      <w:pPr>
        <w:spacing w:before="120"/>
        <w:ind w:left="540" w:hanging="540"/>
        <w:jc w:val="both"/>
        <w:textAlignment w:val="auto"/>
        <w:rPr>
          <w:b/>
          <w:lang w:val="x-none" w:eastAsia="x-none"/>
        </w:rPr>
      </w:pPr>
    </w:p>
    <w:p w14:paraId="7BE0193C" w14:textId="77777777" w:rsidR="007510D4" w:rsidRPr="007510D4" w:rsidRDefault="007510D4" w:rsidP="007510D4">
      <w:pPr>
        <w:spacing w:before="120"/>
        <w:ind w:left="540" w:hanging="540"/>
        <w:jc w:val="both"/>
        <w:textAlignment w:val="auto"/>
        <w:rPr>
          <w:b/>
          <w:lang w:val="x-none" w:eastAsia="x-none"/>
        </w:rPr>
      </w:pPr>
      <w:r w:rsidRPr="007510D4">
        <w:rPr>
          <w:b/>
          <w:lang w:val="x-none" w:eastAsia="x-none"/>
        </w:rPr>
        <w:t>Základní otázky</w:t>
      </w:r>
    </w:p>
    <w:p w14:paraId="5F351146" w14:textId="77777777" w:rsidR="007510D4" w:rsidRPr="007510D4" w:rsidRDefault="007510D4" w:rsidP="007510D4">
      <w:pPr>
        <w:spacing w:before="120"/>
        <w:ind w:left="540"/>
        <w:jc w:val="both"/>
        <w:textAlignment w:val="auto"/>
        <w:rPr>
          <w:b/>
          <w:lang w:val="x-none" w:eastAsia="x-none"/>
        </w:rPr>
      </w:pPr>
      <w:r w:rsidRPr="007510D4">
        <w:rPr>
          <w:b/>
          <w:lang w:val="x-none" w:eastAsia="x-none"/>
        </w:rPr>
        <w:t>Mohou dva uživatelé používat stejný profil?</w:t>
      </w:r>
    </w:p>
    <w:p w14:paraId="11E49BA6" w14:textId="77777777" w:rsidR="007510D4" w:rsidRPr="007510D4" w:rsidRDefault="007510D4" w:rsidP="2C4A3E41">
      <w:pPr>
        <w:ind w:left="708"/>
        <w:jc w:val="both"/>
        <w:textAlignment w:val="auto"/>
        <w:rPr>
          <w:lang w:eastAsia="en-US"/>
        </w:rPr>
      </w:pPr>
      <w:r w:rsidRPr="2C4A3E41">
        <w:rPr>
          <w:lang w:eastAsia="en-US"/>
        </w:rPr>
        <w:t>Mohou. Musí však mít shodná objektová práva. U řádkových práv je také buď musí mít shodná nebo musí používat "shodné makro".  Typicky mohou být odvozena od vlastního střediska uživatele, které pak má každý uživatel jiné a tudíž mají oba uživatelé nakonec jiná přístupová práva k řádkům.</w:t>
      </w:r>
    </w:p>
    <w:p w14:paraId="0A33F464" w14:textId="77777777" w:rsidR="007510D4" w:rsidRPr="007510D4" w:rsidRDefault="007510D4" w:rsidP="007510D4">
      <w:pPr>
        <w:spacing w:before="120"/>
        <w:ind w:left="540"/>
        <w:jc w:val="both"/>
        <w:textAlignment w:val="auto"/>
        <w:rPr>
          <w:b/>
          <w:lang w:val="x-none" w:eastAsia="x-none"/>
        </w:rPr>
      </w:pPr>
      <w:r w:rsidRPr="007510D4">
        <w:rPr>
          <w:b/>
          <w:lang w:val="x-none" w:eastAsia="x-none"/>
        </w:rPr>
        <w:t>Jak je vhodné konstruovat název profilu?</w:t>
      </w:r>
    </w:p>
    <w:p w14:paraId="063365F1" w14:textId="77777777" w:rsidR="007510D4" w:rsidRPr="007510D4" w:rsidRDefault="007510D4" w:rsidP="2C4A3E41">
      <w:pPr>
        <w:ind w:left="708"/>
        <w:jc w:val="both"/>
        <w:textAlignment w:val="auto"/>
        <w:rPr>
          <w:lang w:eastAsia="en-US"/>
        </w:rPr>
      </w:pPr>
      <w:r w:rsidRPr="2C4A3E41">
        <w:rPr>
          <w:lang w:eastAsia="en-US"/>
        </w:rPr>
        <w:t>Název by měl zohlednit roli uživatele (např. mzdová účetní, vedoucí) a základní definici práv k řádkům (např. MÚ1 SJ 1  nebo Vlastní střed.). Stejně tak by ve zkratce téhož měl být konstruován kód profilu.</w:t>
      </w:r>
    </w:p>
    <w:p w14:paraId="7CDA7835" w14:textId="77777777" w:rsidR="007510D4" w:rsidRPr="007510D4" w:rsidRDefault="007510D4" w:rsidP="007510D4">
      <w:pPr>
        <w:spacing w:before="120"/>
        <w:ind w:left="540"/>
        <w:jc w:val="both"/>
        <w:textAlignment w:val="auto"/>
        <w:rPr>
          <w:b/>
          <w:lang w:val="x-none" w:eastAsia="x-none"/>
        </w:rPr>
      </w:pPr>
      <w:r w:rsidRPr="007510D4">
        <w:rPr>
          <w:b/>
          <w:lang w:val="x-none" w:eastAsia="x-none"/>
        </w:rPr>
        <w:t>Jaký je vztah přístupových práv k řádkům k historii údajů?</w:t>
      </w:r>
    </w:p>
    <w:p w14:paraId="64428928" w14:textId="77777777" w:rsidR="007510D4" w:rsidRPr="007510D4" w:rsidRDefault="007510D4" w:rsidP="2C4A3E41">
      <w:pPr>
        <w:ind w:left="708"/>
        <w:jc w:val="both"/>
        <w:textAlignment w:val="auto"/>
        <w:rPr>
          <w:lang w:eastAsia="en-US"/>
        </w:rPr>
      </w:pPr>
      <w:r w:rsidRPr="2C4A3E41">
        <w:rPr>
          <w:lang w:eastAsia="en-US"/>
        </w:rPr>
        <w:t>V systému rozlišujeme dvě základní úložiště údajů přiřazení do rozčlenění organizace – kmenové přiřazení (typicky Opv01) a přiřazení uložené v zúčtované mzdě (např. detail ve Vyp01). Záleží tedy na povaze objektu, ve kterém práva hrají roli. Pokud objekt čerpá z kmenových dat, jsou práva vyhodnocována k referenčnímu datu a k přiřazením platným k tomuto datu v té podobě jak jsou nyní v databázi.</w:t>
      </w:r>
    </w:p>
    <w:p w14:paraId="67949FC4" w14:textId="77777777" w:rsidR="007510D4" w:rsidRPr="007510D4" w:rsidRDefault="007510D4" w:rsidP="007510D4">
      <w:pPr>
        <w:ind w:left="708"/>
        <w:jc w:val="both"/>
        <w:textAlignment w:val="auto"/>
        <w:rPr>
          <w:lang w:val="x-none" w:eastAsia="x-none"/>
        </w:rPr>
      </w:pPr>
      <w:r w:rsidRPr="007510D4">
        <w:rPr>
          <w:lang w:val="x-none" w:eastAsia="x-none"/>
        </w:rPr>
        <w:t>U objektů čerpajících ze zúčtovaných mezd je situace složitější. Zatímco formuláře používají kmenové přiřazení u sestav je situace složitější.</w:t>
      </w:r>
    </w:p>
    <w:p w14:paraId="4BC2130B" w14:textId="77777777" w:rsidR="007510D4" w:rsidRPr="007510D4" w:rsidRDefault="007510D4" w:rsidP="007510D4">
      <w:pPr>
        <w:ind w:left="708"/>
        <w:jc w:val="both"/>
        <w:textAlignment w:val="auto"/>
        <w:rPr>
          <w:lang w:val="x-none" w:eastAsia="x-none"/>
        </w:rPr>
      </w:pPr>
      <w:r w:rsidRPr="007510D4">
        <w:rPr>
          <w:lang w:val="x-none" w:eastAsia="x-none"/>
        </w:rPr>
        <w:t>Vztah sestavy ze zúčtovaných mezd k přístupovým právům k řádkům může být následující:</w:t>
      </w:r>
    </w:p>
    <w:p w14:paraId="6F617BF6" w14:textId="10A867D0" w:rsidR="007510D4" w:rsidRPr="007510D4" w:rsidRDefault="007510D4" w:rsidP="00772C5E">
      <w:pPr>
        <w:numPr>
          <w:ilvl w:val="2"/>
          <w:numId w:val="25"/>
        </w:numPr>
        <w:tabs>
          <w:tab w:val="left" w:pos="1191"/>
        </w:tabs>
        <w:textAlignment w:val="auto"/>
      </w:pPr>
      <w:r w:rsidRPr="007510D4">
        <w:t>Sestava vyhodnocuje práva co nejdetailněji, tedy vychází z toho, jak byly jednotlivé přiřazení PV do struktur, SJ a SO v okamžiku výpočtu mzdy v daném období (Rek02p, Rek05p, ...)</w:t>
      </w:r>
    </w:p>
    <w:p w14:paraId="09DD8CF3" w14:textId="77777777" w:rsidR="007510D4" w:rsidRPr="007510D4" w:rsidRDefault="007510D4" w:rsidP="00772C5E">
      <w:pPr>
        <w:numPr>
          <w:ilvl w:val="2"/>
          <w:numId w:val="25"/>
        </w:numPr>
        <w:tabs>
          <w:tab w:val="left" w:pos="1191"/>
        </w:tabs>
        <w:textAlignment w:val="auto"/>
      </w:pPr>
      <w:r w:rsidRPr="007510D4">
        <w:t>Sestava vyhodnocuje práva k řádkům sice detailně, ale z kmenové tj. současné definice přiřazení (Sra02, Sra03, Vyp09, ...)</w:t>
      </w:r>
    </w:p>
    <w:p w14:paraId="1374EE11" w14:textId="77777777" w:rsidR="007510D4" w:rsidRPr="007510D4" w:rsidRDefault="007510D4" w:rsidP="00772C5E">
      <w:pPr>
        <w:numPr>
          <w:ilvl w:val="2"/>
          <w:numId w:val="25"/>
        </w:numPr>
        <w:tabs>
          <w:tab w:val="left" w:pos="1191"/>
        </w:tabs>
        <w:textAlignment w:val="auto"/>
      </w:pPr>
      <w:r w:rsidRPr="007510D4">
        <w:t>Sestava vyhodnocuje přístupová práva, ale pouze na úroveň přiřazení na SJ, SO s respektováním chráněných osob. Prioritou je u takto postavené sestavy její úplnost. Je pak věcí správce jestli uživateli, který např. nemá práva na celou SJ sestavu přidělí nebo nikoliv.</w:t>
      </w:r>
      <w:r w:rsidRPr="007510D4">
        <w:br/>
        <w:t xml:space="preserve">(Evs10, Evs11, Rek01, Rek02, Rek03, Rek04, Rek05, Rek06,  ...) </w:t>
      </w:r>
    </w:p>
    <w:p w14:paraId="07DDC6F7" w14:textId="77777777" w:rsidR="007510D4" w:rsidRPr="007510D4" w:rsidRDefault="007510D4" w:rsidP="00772C5E">
      <w:pPr>
        <w:numPr>
          <w:ilvl w:val="2"/>
          <w:numId w:val="25"/>
        </w:numPr>
        <w:tabs>
          <w:tab w:val="left" w:pos="1191"/>
        </w:tabs>
        <w:textAlignment w:val="auto"/>
      </w:pPr>
      <w:r w:rsidRPr="007510D4">
        <w:t>Sestava práva k řádkům nevyhodnocuje, jinými slovy sestava má smysl pouze v úplnosti nebo vůbec.</w:t>
      </w:r>
    </w:p>
    <w:p w14:paraId="62269B77" w14:textId="77777777" w:rsidR="007510D4" w:rsidRPr="007510D4" w:rsidRDefault="007510D4" w:rsidP="007510D4">
      <w:pPr>
        <w:tabs>
          <w:tab w:val="left" w:pos="1191"/>
        </w:tabs>
        <w:ind w:left="708"/>
        <w:textAlignment w:val="auto"/>
      </w:pPr>
      <w:r w:rsidRPr="007510D4">
        <w:t>Nakonec je třeba ještě zmínit, že strana definice práv historicky sledována není. Definice řádkových práv v profilu je tedy použita taková, jakou ji zobrazuje formulář (Adm02, Adm01). Minulá nastavení se neukládají, nicméně informace o provedení změn se auditují do Adm52.</w:t>
      </w:r>
    </w:p>
    <w:p w14:paraId="7E2704BC" w14:textId="77777777" w:rsidR="007510D4" w:rsidRPr="007510D4" w:rsidRDefault="007510D4" w:rsidP="007510D4">
      <w:pPr>
        <w:spacing w:before="120"/>
        <w:ind w:left="540" w:hanging="540"/>
        <w:jc w:val="both"/>
        <w:textAlignment w:val="auto"/>
        <w:rPr>
          <w:b/>
          <w:lang w:val="x-none" w:eastAsia="x-none"/>
        </w:rPr>
      </w:pPr>
      <w:r w:rsidRPr="007510D4">
        <w:rPr>
          <w:b/>
          <w:lang w:val="x-none" w:eastAsia="x-none"/>
        </w:rPr>
        <w:t>Přístupová práva a tiskové sestavy</w:t>
      </w:r>
    </w:p>
    <w:p w14:paraId="39ED9EB4" w14:textId="77777777" w:rsidR="007510D4" w:rsidRPr="007510D4" w:rsidRDefault="007510D4" w:rsidP="007510D4">
      <w:pPr>
        <w:tabs>
          <w:tab w:val="left" w:pos="1191"/>
        </w:tabs>
        <w:ind w:left="708"/>
        <w:textAlignment w:val="auto"/>
      </w:pPr>
      <w:r w:rsidRPr="007510D4">
        <w:t>Z pohledu přístupových práv k objektům je sestava jeden nedělitelný objekt, uživatel ji buď může, nebo nemůže spustit. Pokud může, vidí všechny položky sestavy.  To je rozdíl oproti formulářům, kde u řady z nich lze nastavit práva i na záložku, datové formuláře a položky a to buď na úrovni role (Adm03) nebo konfigurace (Adm04).</w:t>
      </w:r>
    </w:p>
    <w:p w14:paraId="6BEE2359" w14:textId="77777777" w:rsidR="007510D4" w:rsidRPr="007510D4" w:rsidRDefault="007510D4" w:rsidP="007510D4">
      <w:pPr>
        <w:tabs>
          <w:tab w:val="left" w:pos="1191"/>
        </w:tabs>
        <w:ind w:left="708"/>
        <w:textAlignment w:val="auto"/>
      </w:pPr>
      <w:r w:rsidRPr="007510D4">
        <w:t xml:space="preserve">Přístupová práva k řádkům se však v sestavách uplatňují. Většinou jde o práva na osoby a PV. </w:t>
      </w:r>
    </w:p>
    <w:p w14:paraId="29CF03DF" w14:textId="77777777" w:rsidR="007510D4" w:rsidRPr="007510D4" w:rsidRDefault="007510D4" w:rsidP="007510D4">
      <w:pPr>
        <w:tabs>
          <w:tab w:val="left" w:pos="1191"/>
        </w:tabs>
        <w:ind w:left="708"/>
        <w:textAlignment w:val="auto"/>
      </w:pPr>
      <w:r w:rsidRPr="007510D4">
        <w:t>V některých případech však proti sobě jdou požadavky na úplnost sestavy oproti požadavku na detailní promítnutí přístupových práv k řádkům.</w:t>
      </w:r>
    </w:p>
    <w:p w14:paraId="05D44347" w14:textId="057AE1F7" w:rsidR="007510D4" w:rsidRPr="007510D4" w:rsidRDefault="007510D4" w:rsidP="007510D4">
      <w:pPr>
        <w:tabs>
          <w:tab w:val="left" w:pos="1191"/>
        </w:tabs>
        <w:ind w:left="708"/>
        <w:textAlignment w:val="auto"/>
      </w:pPr>
      <w:r>
        <w:t>Některé sestavy jsou tedy realizovány tak, že se v nich práva k řádkům buď záměrně nepromítají vůbec, nebo se promítají třeba jen práva na SO, SJ ale nikoliv jemnější (podle struktury). Typicky sem patří rekapitulační sestavy Rekxx. V</w:t>
      </w:r>
      <w:r w:rsidR="69BC84E0">
        <w:t xml:space="preserve"> </w:t>
      </w:r>
      <w:hyperlink r:id="rId44" w:history="1">
        <w:r w:rsidR="69BC84E0" w:rsidRPr="0045636E">
          <w:rPr>
            <w:rStyle w:val="Hypertextovodkaz"/>
          </w:rPr>
          <w:t>Rek_uzdoc</w:t>
        </w:r>
      </w:hyperlink>
      <w:r>
        <w:t xml:space="preserve"> je u každé z nich uvedeno jaký režim práv k řádkům používá.</w:t>
      </w:r>
    </w:p>
    <w:p w14:paraId="3B25B649" w14:textId="27A34AA4" w:rsidR="007510D4" w:rsidRPr="007510D4" w:rsidRDefault="007510D4" w:rsidP="007510D4">
      <w:pPr>
        <w:tabs>
          <w:tab w:val="left" w:pos="1191"/>
        </w:tabs>
        <w:ind w:left="708"/>
        <w:textAlignment w:val="auto"/>
      </w:pPr>
      <w:r w:rsidRPr="007510D4">
        <w:lastRenderedPageBreak/>
        <w:t>Typické sestavy s důrazem na úplnost jsou výpisy Ban</w:t>
      </w:r>
      <w:r w:rsidRPr="007510D4">
        <w:rPr>
          <w:i/>
        </w:rPr>
        <w:t xml:space="preserve">xx </w:t>
      </w:r>
      <w:r w:rsidRPr="007510D4">
        <w:t>členěné podle dávek.</w:t>
      </w:r>
    </w:p>
    <w:p w14:paraId="30CEF0E7" w14:textId="77777777" w:rsidR="007510D4" w:rsidRPr="007510D4" w:rsidRDefault="007510D4" w:rsidP="007510D4">
      <w:pPr>
        <w:tabs>
          <w:tab w:val="left" w:pos="1191"/>
        </w:tabs>
        <w:ind w:left="708"/>
        <w:textAlignment w:val="auto"/>
      </w:pPr>
    </w:p>
    <w:p w14:paraId="0DFC945B" w14:textId="77777777" w:rsidR="007510D4" w:rsidRPr="007510D4" w:rsidRDefault="007510D4" w:rsidP="007510D4">
      <w:pPr>
        <w:spacing w:before="120"/>
        <w:ind w:left="540" w:hanging="540"/>
        <w:jc w:val="both"/>
        <w:textAlignment w:val="auto"/>
        <w:rPr>
          <w:b/>
          <w:lang w:val="x-none" w:eastAsia="x-none"/>
        </w:rPr>
      </w:pPr>
      <w:r w:rsidRPr="007510D4">
        <w:rPr>
          <w:b/>
          <w:lang w:val="x-none" w:eastAsia="x-none"/>
        </w:rPr>
        <w:t>Vyhodnocení přístupových práv k řádkům a referenční datum</w:t>
      </w:r>
    </w:p>
    <w:p w14:paraId="2DD410A5" w14:textId="77777777" w:rsidR="007510D4" w:rsidRPr="007510D4" w:rsidRDefault="007510D4" w:rsidP="007510D4">
      <w:pPr>
        <w:tabs>
          <w:tab w:val="left" w:pos="1191"/>
        </w:tabs>
        <w:ind w:left="708"/>
        <w:textAlignment w:val="auto"/>
      </w:pPr>
      <w:r w:rsidRPr="007510D4">
        <w:t>Přístupová práva k řádkům jsou vyhodnocována k referenčnímu datu.</w:t>
      </w:r>
    </w:p>
    <w:p w14:paraId="3B8F5C83" w14:textId="77777777" w:rsidR="007510D4" w:rsidRPr="007510D4" w:rsidRDefault="007510D4" w:rsidP="007510D4">
      <w:pPr>
        <w:ind w:left="708"/>
        <w:textAlignment w:val="auto"/>
      </w:pPr>
      <w:r w:rsidRPr="007510D4">
        <w:t xml:space="preserve">Do budoucnosti je však toto datum omezeno. Dlouho jsme drželi pravidlo, že shora bylo omezeno dnešním datem. Od verze e201401 jsme přešli na implicitní hodnotu </w:t>
      </w:r>
    </w:p>
    <w:p w14:paraId="05DCEDE0" w14:textId="77777777" w:rsidR="007510D4" w:rsidRPr="007510D4" w:rsidRDefault="007510D4" w:rsidP="007510D4">
      <w:pPr>
        <w:ind w:left="708"/>
        <w:textAlignment w:val="auto"/>
      </w:pPr>
      <w:r w:rsidRPr="007510D4">
        <w:t>dnešní datum + 40 dní.</w:t>
      </w:r>
    </w:p>
    <w:p w14:paraId="079E6D84" w14:textId="77777777" w:rsidR="007510D4" w:rsidRPr="007510D4" w:rsidRDefault="007510D4" w:rsidP="007510D4">
      <w:pPr>
        <w:ind w:left="708"/>
        <w:textAlignment w:val="auto"/>
      </w:pPr>
      <w:r w:rsidRPr="007510D4">
        <w:t>Pokud si v organizaci chcete nastavit jiný limit, je k tomu určen parametr</w:t>
      </w:r>
    </w:p>
    <w:p w14:paraId="63DC0AD6" w14:textId="77777777" w:rsidR="007510D4" w:rsidRPr="007510D4" w:rsidRDefault="007510D4" w:rsidP="007510D4">
      <w:pPr>
        <w:ind w:left="708"/>
        <w:textAlignment w:val="auto"/>
      </w:pPr>
      <w:r w:rsidRPr="007510D4">
        <w:t>Adm21 / Konfigurační parametry / Limit dní vyhodnocování práv do budoucnosti.</w:t>
      </w:r>
    </w:p>
    <w:p w14:paraId="0B98A231" w14:textId="77777777" w:rsidR="007510D4" w:rsidRPr="007510D4" w:rsidRDefault="007510D4" w:rsidP="007510D4">
      <w:pPr>
        <w:tabs>
          <w:tab w:val="left" w:pos="1191"/>
        </w:tabs>
        <w:ind w:left="708"/>
        <w:textAlignment w:val="auto"/>
      </w:pPr>
      <w:r w:rsidRPr="007510D4">
        <w:t>Záporné hodnoty nejsou akceptovány, maximum je 9999.</w:t>
      </w:r>
    </w:p>
    <w:p w14:paraId="7992DB3C" w14:textId="77777777" w:rsidR="007510D4" w:rsidRPr="007510D4" w:rsidRDefault="007510D4" w:rsidP="007510D4">
      <w:pPr>
        <w:tabs>
          <w:tab w:val="left" w:pos="1191"/>
        </w:tabs>
        <w:ind w:left="708"/>
        <w:textAlignment w:val="auto"/>
      </w:pPr>
      <w:r w:rsidRPr="007510D4">
        <w:t xml:space="preserve">Toto platí pro přístup ke kmenovým datům, k navigačním seznamům (typicky navigační seznam Osob/PV) nabídkovým comboboxům resp. k datům v sestavách z jiné oblasti než jsou zúčtované mzdy (zde se práva vyhodnocují ze zaprotokolovaných údajů). </w:t>
      </w:r>
    </w:p>
    <w:p w14:paraId="11F177CC" w14:textId="5CBA8718" w:rsidR="007510D4" w:rsidRPr="007510D4" w:rsidRDefault="007510D4" w:rsidP="007510D4">
      <w:pPr>
        <w:tabs>
          <w:tab w:val="left" w:pos="1191"/>
        </w:tabs>
        <w:ind w:left="708"/>
        <w:textAlignment w:val="auto"/>
      </w:pPr>
      <w:r w:rsidRPr="007510D4">
        <w:t>V praxi to obvykle umožňuje si připravovat údaje pro příští období s použitím těch zařazení, která v příštím období budou platná. Vše vychází z referenčního data, které si uživatel zvolí při přihlášení</w:t>
      </w:r>
      <w:r w:rsidR="00FE27D2">
        <w:t>,</w:t>
      </w:r>
      <w:r w:rsidRPr="007510D4">
        <w:t xml:space="preserve"> resp. změní během práce v EGJE.</w:t>
      </w:r>
    </w:p>
    <w:p w14:paraId="778D8F45"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72" w:name="_Nastavení_přístupových_práv"/>
      <w:bookmarkStart w:id="73" w:name="_Toc198146813"/>
      <w:bookmarkEnd w:id="72"/>
      <w:r w:rsidRPr="007510D4">
        <w:rPr>
          <w:rFonts w:cs="Arial"/>
          <w:b/>
          <w:bCs/>
          <w:sz w:val="26"/>
          <w:szCs w:val="26"/>
        </w:rPr>
        <w:t>Nastavení přístupových práv v aplikaci</w:t>
      </w:r>
      <w:bookmarkEnd w:id="73"/>
    </w:p>
    <w:p w14:paraId="0CBE32D2" w14:textId="77777777" w:rsidR="007510D4" w:rsidRPr="007510D4" w:rsidRDefault="007510D4" w:rsidP="007510D4">
      <w:pPr>
        <w:textAlignment w:val="auto"/>
        <w:rPr>
          <w:b/>
        </w:rPr>
      </w:pPr>
      <w:bookmarkStart w:id="74" w:name="Adm_uzivatel"/>
      <w:r w:rsidRPr="007510D4">
        <w:rPr>
          <w:b/>
        </w:rPr>
        <w:t>Přiřazení / Vytvoření uživatele</w:t>
      </w:r>
      <w:bookmarkEnd w:id="74"/>
    </w:p>
    <w:p w14:paraId="77B0535D" w14:textId="77777777" w:rsidR="007510D4" w:rsidRPr="007510D4" w:rsidRDefault="007510D4" w:rsidP="007510D4">
      <w:pPr>
        <w:spacing w:before="120"/>
        <w:ind w:left="708"/>
        <w:jc w:val="both"/>
        <w:textAlignment w:val="auto"/>
        <w:rPr>
          <w:lang w:eastAsia="x-none"/>
        </w:rPr>
      </w:pPr>
      <w:r w:rsidRPr="007510D4">
        <w:rPr>
          <w:lang w:eastAsia="x-none"/>
        </w:rPr>
        <w:t xml:space="preserve">Pokud Osoba uživatele/referenta ještě v db není a nemá v ní jako zaměstnanec, zakládáme ji pomocí průvodce </w:t>
      </w:r>
      <w:r w:rsidRPr="007510D4">
        <w:rPr>
          <w:b/>
          <w:lang w:eastAsia="x-none"/>
        </w:rPr>
        <w:t>Adm01p</w:t>
      </w:r>
      <w:r w:rsidRPr="007510D4">
        <w:rPr>
          <w:lang w:eastAsia="x-none"/>
        </w:rPr>
        <w:t xml:space="preserve">. Takto ji </w:t>
      </w:r>
      <w:r w:rsidRPr="007510D4">
        <w:rPr>
          <w:lang w:val="x-none" w:eastAsia="x-none"/>
        </w:rPr>
        <w:t>vytvoříme jako osobu s PV se statusem 21.</w:t>
      </w:r>
    </w:p>
    <w:p w14:paraId="427B1603" w14:textId="77777777" w:rsidR="007510D4" w:rsidRPr="007510D4" w:rsidRDefault="007510D4" w:rsidP="007510D4">
      <w:pPr>
        <w:spacing w:before="120"/>
        <w:ind w:left="708"/>
        <w:jc w:val="both"/>
        <w:textAlignment w:val="auto"/>
        <w:rPr>
          <w:lang w:eastAsia="x-none"/>
        </w:rPr>
      </w:pPr>
      <w:r w:rsidRPr="007510D4">
        <w:rPr>
          <w:lang w:val="x-none" w:eastAsia="x-none"/>
        </w:rPr>
        <w:t xml:space="preserve">Uživatelé </w:t>
      </w:r>
      <w:r w:rsidRPr="007510D4">
        <w:rPr>
          <w:lang w:eastAsia="x-none"/>
        </w:rPr>
        <w:t xml:space="preserve">referenti, </w:t>
      </w:r>
      <w:r w:rsidRPr="007510D4">
        <w:rPr>
          <w:lang w:val="x-none" w:eastAsia="x-none"/>
        </w:rPr>
        <w:t>zaměstnanci, manažeři</w:t>
      </w:r>
      <w:r w:rsidRPr="007510D4">
        <w:rPr>
          <w:lang w:eastAsia="x-none"/>
        </w:rPr>
        <w:t>, kteří jsou v db již evidováni (obvykle jako zaměstnanci),</w:t>
      </w:r>
      <w:r w:rsidRPr="007510D4">
        <w:rPr>
          <w:lang w:val="x-none" w:eastAsia="x-none"/>
        </w:rPr>
        <w:t xml:space="preserve"> mít speciální uživatelský PV nemusí.</w:t>
      </w:r>
      <w:r w:rsidRPr="007510D4">
        <w:rPr>
          <w:lang w:eastAsia="x-none"/>
        </w:rPr>
        <w:t xml:space="preserve"> Specifikaci atributů</w:t>
      </w:r>
      <w:r w:rsidRPr="007510D4">
        <w:rPr>
          <w:lang w:val="x-none" w:eastAsia="x-none"/>
        </w:rPr>
        <w:t xml:space="preserve"> uživatele pak zadáme pomocí formuláře </w:t>
      </w:r>
      <w:r w:rsidRPr="007510D4">
        <w:rPr>
          <w:b/>
          <w:lang w:val="x-none" w:eastAsia="x-none"/>
        </w:rPr>
        <w:t>Adm01</w:t>
      </w:r>
      <w:r w:rsidRPr="007510D4">
        <w:rPr>
          <w:b/>
          <w:lang w:eastAsia="x-none"/>
        </w:rPr>
        <w:t xml:space="preserve"> </w:t>
      </w:r>
      <w:r w:rsidRPr="007510D4">
        <w:rPr>
          <w:lang w:eastAsia="x-none"/>
        </w:rPr>
        <w:t>resp</w:t>
      </w:r>
      <w:r w:rsidRPr="007510D4">
        <w:rPr>
          <w:b/>
          <w:lang w:eastAsia="x-none"/>
        </w:rPr>
        <w:t>. Adm10</w:t>
      </w:r>
      <w:r w:rsidRPr="007510D4">
        <w:rPr>
          <w:lang w:val="x-none" w:eastAsia="x-none"/>
        </w:rPr>
        <w:t>.</w:t>
      </w:r>
    </w:p>
    <w:p w14:paraId="07085B6B" w14:textId="77777777" w:rsidR="007510D4" w:rsidRPr="007510D4" w:rsidRDefault="007510D4" w:rsidP="007510D4">
      <w:pPr>
        <w:spacing w:before="120"/>
        <w:ind w:left="708"/>
        <w:jc w:val="both"/>
        <w:textAlignment w:val="auto"/>
        <w:rPr>
          <w:lang w:eastAsia="x-none"/>
        </w:rPr>
      </w:pPr>
    </w:p>
    <w:p w14:paraId="66A7C1AE" w14:textId="77777777" w:rsidR="007510D4" w:rsidRPr="007510D4" w:rsidRDefault="007510D4" w:rsidP="007510D4">
      <w:pPr>
        <w:spacing w:before="120"/>
        <w:ind w:left="708"/>
        <w:jc w:val="both"/>
        <w:textAlignment w:val="auto"/>
        <w:rPr>
          <w:lang w:val="x-none" w:eastAsia="x-none"/>
        </w:rPr>
      </w:pPr>
      <w:r w:rsidRPr="007510D4">
        <w:rPr>
          <w:lang w:val="x-none" w:eastAsia="x-none"/>
        </w:rPr>
        <w:t>U uživatele zadáme profil a jazyk</w:t>
      </w:r>
      <w:r w:rsidRPr="007510D4">
        <w:rPr>
          <w:lang w:eastAsia="x-none"/>
        </w:rPr>
        <w:t>, případně omezení na Organizaci</w:t>
      </w:r>
      <w:r w:rsidRPr="007510D4">
        <w:rPr>
          <w:lang w:val="x-none" w:eastAsia="x-none"/>
        </w:rPr>
        <w:t xml:space="preserve"> a </w:t>
      </w:r>
      <w:r w:rsidRPr="007510D4">
        <w:rPr>
          <w:lang w:eastAsia="x-none"/>
        </w:rPr>
        <w:t xml:space="preserve">pomocí zadání </w:t>
      </w:r>
      <w:r w:rsidRPr="007510D4">
        <w:rPr>
          <w:lang w:val="x-none" w:eastAsia="x-none"/>
        </w:rPr>
        <w:t>"Profil - autentizace"</w:t>
      </w:r>
      <w:r w:rsidRPr="007510D4">
        <w:rPr>
          <w:lang w:eastAsia="x-none"/>
        </w:rPr>
        <w:t xml:space="preserve"> propojíme autentizaci s Osobou v db.</w:t>
      </w:r>
      <w:r w:rsidRPr="007510D4">
        <w:rPr>
          <w:lang w:val="x-none" w:eastAsia="x-none"/>
        </w:rPr>
        <w:t xml:space="preserve"> </w:t>
      </w:r>
      <w:r w:rsidRPr="007510D4">
        <w:rPr>
          <w:lang w:eastAsia="x-none"/>
        </w:rPr>
        <w:t>A</w:t>
      </w:r>
      <w:r w:rsidRPr="007510D4">
        <w:rPr>
          <w:lang w:val="x-none" w:eastAsia="x-none"/>
        </w:rPr>
        <w:t xml:space="preserve">utentizační přihlašovací jméno (jména) </w:t>
      </w:r>
      <w:r w:rsidRPr="007510D4">
        <w:rPr>
          <w:lang w:eastAsia="x-none"/>
        </w:rPr>
        <w:t xml:space="preserve">zadáváme </w:t>
      </w:r>
      <w:r w:rsidRPr="007510D4">
        <w:rPr>
          <w:lang w:val="x-none" w:eastAsia="x-none"/>
        </w:rPr>
        <w:t>v tomto (těchto) tvarech:</w:t>
      </w:r>
    </w:p>
    <w:p w14:paraId="4CBE17B0" w14:textId="77777777" w:rsidR="007510D4" w:rsidRPr="007510D4" w:rsidRDefault="007510D4" w:rsidP="007510D4">
      <w:pPr>
        <w:tabs>
          <w:tab w:val="left" w:pos="1191"/>
        </w:tabs>
        <w:ind w:left="2124"/>
        <w:textAlignment w:val="auto"/>
      </w:pPr>
      <w:r w:rsidRPr="007510D4">
        <w:t>Autentizace Windows NT</w:t>
      </w:r>
    </w:p>
    <w:p w14:paraId="339F8EDC" w14:textId="77777777" w:rsidR="007510D4" w:rsidRPr="007510D4" w:rsidRDefault="007510D4" w:rsidP="007510D4">
      <w:pPr>
        <w:tabs>
          <w:tab w:val="left" w:pos="1191"/>
          <w:tab w:val="left" w:pos="5760"/>
        </w:tabs>
        <w:ind w:left="2832"/>
        <w:textAlignment w:val="auto"/>
      </w:pPr>
      <w:r w:rsidRPr="007510D4">
        <w:rPr>
          <w:b/>
          <w:i/>
        </w:rPr>
        <w:t>WinDoména\uživatel</w:t>
      </w:r>
      <w:r w:rsidRPr="007510D4">
        <w:tab/>
        <w:t xml:space="preserve">př. </w:t>
      </w:r>
      <w:r w:rsidRPr="007510D4">
        <w:rPr>
          <w:rFonts w:ascii="Courier New" w:hAnsi="Courier New" w:cs="Courier New"/>
        </w:rPr>
        <w:t>MOTOR\jigecz</w:t>
      </w:r>
    </w:p>
    <w:p w14:paraId="0B38522F" w14:textId="77777777" w:rsidR="007510D4" w:rsidRPr="007510D4" w:rsidRDefault="007510D4" w:rsidP="007510D4">
      <w:pPr>
        <w:tabs>
          <w:tab w:val="left" w:pos="1191"/>
        </w:tabs>
        <w:ind w:left="2124"/>
        <w:textAlignment w:val="auto"/>
      </w:pPr>
      <w:r w:rsidRPr="007510D4">
        <w:t>Autentizace kerberos, LDAP</w:t>
      </w:r>
    </w:p>
    <w:p w14:paraId="0AB59AC3" w14:textId="77777777" w:rsidR="007510D4" w:rsidRPr="007510D4" w:rsidRDefault="007510D4" w:rsidP="007510D4">
      <w:pPr>
        <w:tabs>
          <w:tab w:val="left" w:pos="1191"/>
          <w:tab w:val="left" w:pos="5760"/>
        </w:tabs>
        <w:ind w:left="2832"/>
        <w:textAlignment w:val="auto"/>
      </w:pPr>
      <w:r w:rsidRPr="007510D4">
        <w:rPr>
          <w:b/>
          <w:i/>
        </w:rPr>
        <w:t>uživatel@doména</w:t>
      </w:r>
      <w:r w:rsidRPr="007510D4">
        <w:t xml:space="preserve"> </w:t>
      </w:r>
      <w:r w:rsidRPr="007510D4">
        <w:tab/>
        <w:t xml:space="preserve">př. </w:t>
      </w:r>
      <w:r w:rsidRPr="007510D4">
        <w:rPr>
          <w:rFonts w:ascii="Courier New" w:hAnsi="Courier New" w:cs="Courier New"/>
        </w:rPr>
        <w:t>jigecz@motor.cz</w:t>
      </w:r>
    </w:p>
    <w:p w14:paraId="73FEDB77" w14:textId="77777777" w:rsidR="007510D4" w:rsidRPr="007510D4" w:rsidRDefault="007510D4" w:rsidP="007510D4">
      <w:pPr>
        <w:spacing w:before="120"/>
        <w:jc w:val="both"/>
        <w:textAlignment w:val="auto"/>
        <w:rPr>
          <w:lang w:eastAsia="x-none"/>
        </w:rPr>
      </w:pPr>
    </w:p>
    <w:p w14:paraId="13366004" w14:textId="2336E4FF" w:rsidR="007510D4" w:rsidRPr="007510D4" w:rsidRDefault="007510D4" w:rsidP="007510D4">
      <w:pPr>
        <w:spacing w:before="120"/>
        <w:ind w:left="708"/>
        <w:jc w:val="both"/>
        <w:textAlignment w:val="auto"/>
        <w:rPr>
          <w:lang w:eastAsia="x-none"/>
        </w:rPr>
      </w:pPr>
      <w:r w:rsidRPr="007510D4">
        <w:rPr>
          <w:lang w:eastAsia="x-none"/>
        </w:rPr>
        <w:t xml:space="preserve">Autentizaci uživatele buď přebírá z operačního systému (SSO) nebo ji interaktivně zadá (jméno heslo). Režim jsou popsány v předcházející kapitole </w:t>
      </w:r>
      <w:hyperlink r:id="rId45" w:anchor="_Ověření" w:history="1">
        <w:r w:rsidRPr="007510D4">
          <w:rPr>
            <w:color w:val="0000FF"/>
            <w:u w:val="single"/>
            <w:lang w:eastAsia="x-none"/>
          </w:rPr>
          <w:t>Nastavení - configurator_egje</w:t>
        </w:r>
      </w:hyperlink>
      <w:r w:rsidRPr="007510D4">
        <w:rPr>
          <w:lang w:eastAsia="x-none"/>
        </w:rPr>
        <w:t>.</w:t>
      </w:r>
    </w:p>
    <w:p w14:paraId="280E2FA1" w14:textId="77777777" w:rsidR="007510D4" w:rsidRPr="007510D4" w:rsidRDefault="007510D4" w:rsidP="007510D4">
      <w:pPr>
        <w:spacing w:before="120"/>
        <w:ind w:left="708"/>
        <w:jc w:val="both"/>
        <w:textAlignment w:val="auto"/>
        <w:rPr>
          <w:lang w:val="x-none" w:eastAsia="x-none"/>
        </w:rPr>
      </w:pPr>
      <w:r w:rsidRPr="007510D4">
        <w:rPr>
          <w:lang w:val="x-none" w:eastAsia="x-none"/>
        </w:rPr>
        <w:t xml:space="preserve">U každého </w:t>
      </w:r>
      <w:r w:rsidRPr="007510D4">
        <w:rPr>
          <w:lang w:eastAsia="x-none"/>
        </w:rPr>
        <w:t xml:space="preserve">přiřazení </w:t>
      </w:r>
      <w:r w:rsidRPr="007510D4">
        <w:rPr>
          <w:lang w:val="x-none" w:eastAsia="x-none"/>
        </w:rPr>
        <w:t>profilu vyplňujeme jazyk</w:t>
      </w:r>
      <w:r w:rsidRPr="007510D4">
        <w:rPr>
          <w:lang w:eastAsia="x-none"/>
        </w:rPr>
        <w:t xml:space="preserve"> uživatelského rozhraní</w:t>
      </w:r>
      <w:r w:rsidRPr="007510D4">
        <w:rPr>
          <w:lang w:val="x-none" w:eastAsia="x-none"/>
        </w:rPr>
        <w:t xml:space="preserve">. </w:t>
      </w:r>
    </w:p>
    <w:p w14:paraId="4345F37A" w14:textId="77777777" w:rsidR="007510D4" w:rsidRPr="007510D4" w:rsidRDefault="007510D4" w:rsidP="007510D4">
      <w:pPr>
        <w:ind w:left="708"/>
        <w:textAlignment w:val="auto"/>
      </w:pPr>
      <w:r w:rsidRPr="007510D4">
        <w:t>Upozornění: ve státní správě všem vyplňujeme jazyk "cs_ST" místo standardního "cs".</w:t>
      </w:r>
    </w:p>
    <w:p w14:paraId="6D9A6DCD" w14:textId="77777777" w:rsidR="007510D4" w:rsidRPr="007510D4" w:rsidRDefault="007510D4" w:rsidP="007510D4">
      <w:pPr>
        <w:spacing w:before="120"/>
        <w:ind w:left="708"/>
        <w:jc w:val="both"/>
        <w:textAlignment w:val="auto"/>
        <w:rPr>
          <w:lang w:val="x-none" w:eastAsia="x-none"/>
        </w:rPr>
      </w:pPr>
    </w:p>
    <w:p w14:paraId="5873538C" w14:textId="77777777" w:rsidR="007510D4" w:rsidRPr="007510D4" w:rsidRDefault="007510D4" w:rsidP="007510D4">
      <w:pPr>
        <w:spacing w:before="120"/>
        <w:jc w:val="both"/>
        <w:textAlignment w:val="auto"/>
        <w:rPr>
          <w:b/>
          <w:lang w:val="x-none" w:eastAsia="x-none"/>
        </w:rPr>
      </w:pPr>
      <w:bookmarkStart w:id="75" w:name="Adm_profil"/>
      <w:r w:rsidRPr="007510D4">
        <w:rPr>
          <w:b/>
          <w:lang w:val="x-none" w:eastAsia="x-none"/>
        </w:rPr>
        <w:t>Vytvoření a editace profilu</w:t>
      </w:r>
    </w:p>
    <w:bookmarkEnd w:id="75"/>
    <w:p w14:paraId="5B590849" w14:textId="77777777" w:rsidR="007510D4" w:rsidRPr="007510D4" w:rsidRDefault="007510D4" w:rsidP="007510D4">
      <w:pPr>
        <w:spacing w:before="120"/>
        <w:ind w:left="708"/>
        <w:jc w:val="both"/>
        <w:textAlignment w:val="auto"/>
        <w:rPr>
          <w:lang w:val="x-none" w:eastAsia="x-none"/>
        </w:rPr>
      </w:pPr>
      <w:r w:rsidRPr="007510D4">
        <w:rPr>
          <w:lang w:val="x-none" w:eastAsia="x-none"/>
        </w:rPr>
        <w:t>Profil vytvářím</w:t>
      </w:r>
      <w:r w:rsidRPr="007510D4">
        <w:rPr>
          <w:lang w:eastAsia="x-none"/>
        </w:rPr>
        <w:t>e</w:t>
      </w:r>
      <w:r w:rsidRPr="007510D4">
        <w:rPr>
          <w:lang w:val="x-none" w:eastAsia="x-none"/>
        </w:rPr>
        <w:t xml:space="preserve"> a editujeme na formuláři Adm02.  </w:t>
      </w:r>
    </w:p>
    <w:p w14:paraId="019FBDFA" w14:textId="2EA154C1" w:rsidR="007510D4" w:rsidRPr="007510D4" w:rsidRDefault="00DA3CA6" w:rsidP="007510D4">
      <w:pPr>
        <w:spacing w:before="120"/>
        <w:ind w:left="708"/>
        <w:jc w:val="both"/>
        <w:textAlignment w:val="auto"/>
        <w:rPr>
          <w:lang w:val="x-none" w:eastAsia="x-none"/>
        </w:rPr>
      </w:pPr>
      <w:r>
        <w:rPr>
          <w:noProof/>
        </w:rPr>
        <w:lastRenderedPageBreak/>
        <w:drawing>
          <wp:inline distT="0" distB="0" distL="0" distR="0" wp14:anchorId="45AB5779" wp14:editId="02526961">
            <wp:extent cx="5762625" cy="612457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2625" cy="6124575"/>
                    </a:xfrm>
                    <a:prstGeom prst="rect">
                      <a:avLst/>
                    </a:prstGeom>
                    <a:noFill/>
                    <a:ln>
                      <a:noFill/>
                    </a:ln>
                  </pic:spPr>
                </pic:pic>
              </a:graphicData>
            </a:graphic>
          </wp:inline>
        </w:drawing>
      </w:r>
    </w:p>
    <w:p w14:paraId="6847D10C" w14:textId="77777777" w:rsidR="007510D4" w:rsidRPr="00575C62" w:rsidRDefault="007510D4" w:rsidP="00E21E02">
      <w:pPr>
        <w:pStyle w:val="Nadpis4"/>
      </w:pPr>
      <w:r w:rsidRPr="00575C62">
        <w:t>U profilu na první záložce definujeme typ přihlášení a přístupová práva k řádkům:</w:t>
      </w:r>
    </w:p>
    <w:p w14:paraId="262BA02A" w14:textId="77777777" w:rsidR="007510D4" w:rsidRPr="007510D4" w:rsidRDefault="007510D4" w:rsidP="2C4A3E41">
      <w:pPr>
        <w:numPr>
          <w:ilvl w:val="0"/>
          <w:numId w:val="26"/>
        </w:numPr>
        <w:spacing w:before="120"/>
        <w:jc w:val="both"/>
        <w:textAlignment w:val="auto"/>
        <w:rPr>
          <w:lang w:eastAsia="en-US"/>
        </w:rPr>
      </w:pPr>
      <w:r w:rsidRPr="2C4A3E41">
        <w:rPr>
          <w:lang w:eastAsia="en-US"/>
        </w:rPr>
        <w:t>Typ přihlášení - rozlišení mezi personalistickým přihlášením ke dni a mzdářským přihlášením k období</w:t>
      </w:r>
    </w:p>
    <w:p w14:paraId="72AC3249" w14:textId="77777777" w:rsidR="007510D4" w:rsidRPr="007510D4" w:rsidRDefault="007510D4" w:rsidP="007510D4">
      <w:pPr>
        <w:ind w:left="1776"/>
        <w:textAlignment w:val="auto"/>
      </w:pPr>
      <w:r w:rsidRPr="007510D4">
        <w:t>Zároveň položka definuje nabízení data při editaci časově sledovaných položek.</w:t>
      </w:r>
    </w:p>
    <w:p w14:paraId="53122237" w14:textId="77777777" w:rsidR="007510D4" w:rsidRPr="007510D4" w:rsidRDefault="007510D4" w:rsidP="007510D4">
      <w:pPr>
        <w:ind w:left="1776"/>
        <w:textAlignment w:val="auto"/>
      </w:pPr>
      <w:r w:rsidRPr="007510D4">
        <w:t>K dispozici jsou typy:</w:t>
      </w:r>
    </w:p>
    <w:p w14:paraId="79B77005" w14:textId="77777777" w:rsidR="007510D4" w:rsidRPr="007510D4" w:rsidRDefault="007510D4" w:rsidP="007510D4">
      <w:pPr>
        <w:ind w:left="2124"/>
        <w:textAlignment w:val="auto"/>
      </w:pPr>
      <w:r w:rsidRPr="007510D4">
        <w:t>1</w:t>
      </w:r>
      <w:r w:rsidRPr="007510D4">
        <w:tab/>
        <w:t>Přihlášení k datumu - změna časových údajů od 1.tohoto měsíce</w:t>
      </w:r>
    </w:p>
    <w:p w14:paraId="0D515A11" w14:textId="77777777" w:rsidR="007510D4" w:rsidRPr="007510D4" w:rsidRDefault="007510D4" w:rsidP="007510D4">
      <w:pPr>
        <w:ind w:left="2124"/>
        <w:textAlignment w:val="auto"/>
      </w:pPr>
      <w:r w:rsidRPr="007510D4">
        <w:t>2</w:t>
      </w:r>
      <w:r w:rsidRPr="007510D4">
        <w:tab/>
        <w:t>Přihlášení k období - změna časových údajů od 1.zvoleného období</w:t>
      </w:r>
    </w:p>
    <w:p w14:paraId="04F90789" w14:textId="77777777" w:rsidR="007510D4" w:rsidRPr="007510D4" w:rsidRDefault="007510D4" w:rsidP="007510D4">
      <w:pPr>
        <w:ind w:left="2124"/>
        <w:textAlignment w:val="auto"/>
      </w:pPr>
      <w:r w:rsidRPr="007510D4">
        <w:t>3</w:t>
      </w:r>
      <w:r w:rsidRPr="007510D4">
        <w:tab/>
        <w:t>Přihlášení k datumu - změna časových údajů od ref.data</w:t>
      </w:r>
    </w:p>
    <w:p w14:paraId="60A2BF93" w14:textId="77777777" w:rsidR="007510D4" w:rsidRPr="007510D4" w:rsidRDefault="007510D4" w:rsidP="007510D4">
      <w:pPr>
        <w:ind w:left="2124"/>
        <w:textAlignment w:val="auto"/>
      </w:pPr>
      <w:r w:rsidRPr="007510D4">
        <w:t>4</w:t>
      </w:r>
      <w:r w:rsidRPr="007510D4">
        <w:tab/>
        <w:t>Přihlášení k datumu - změna časových údajů od 1.násl.měsíce</w:t>
      </w:r>
    </w:p>
    <w:p w14:paraId="5E9C5C11" w14:textId="7685E860" w:rsidR="007510D4" w:rsidRDefault="007510D4" w:rsidP="007510D4">
      <w:pPr>
        <w:ind w:left="2124"/>
        <w:textAlignment w:val="auto"/>
      </w:pPr>
      <w:r w:rsidRPr="007510D4">
        <w:t>5</w:t>
      </w:r>
      <w:r w:rsidRPr="007510D4">
        <w:tab/>
        <w:t>Přihlášení k období - změna časových údajů od 1.násl. období</w:t>
      </w:r>
    </w:p>
    <w:p w14:paraId="0A30AB75" w14:textId="4F6BF2BB" w:rsidR="00AD76BF" w:rsidRPr="00514974" w:rsidRDefault="00AD76BF" w:rsidP="00514974">
      <w:pPr>
        <w:numPr>
          <w:ilvl w:val="0"/>
          <w:numId w:val="26"/>
        </w:numPr>
        <w:spacing w:before="120"/>
        <w:jc w:val="both"/>
        <w:textAlignment w:val="auto"/>
        <w:rPr>
          <w:lang w:val="x-none" w:eastAsia="x-none"/>
        </w:rPr>
      </w:pPr>
      <w:bookmarkStart w:id="76" w:name="_Hlk524801857"/>
      <w:r>
        <w:rPr>
          <w:lang w:eastAsia="x-none"/>
        </w:rPr>
        <w:t>Typ GUI - pro jaké UI je profil určen. Hodnoty jsou:</w:t>
      </w:r>
    </w:p>
    <w:p w14:paraId="53C0E5F4" w14:textId="77777777" w:rsidR="00AD76BF" w:rsidRPr="00AD76BF" w:rsidRDefault="00AD76BF" w:rsidP="00514974">
      <w:pPr>
        <w:pStyle w:val="Bezmezer"/>
        <w:ind w:left="2124"/>
      </w:pPr>
      <w:r w:rsidRPr="00AD76BF">
        <w:t>1 - Java a Web klient - rozhraní referent</w:t>
      </w:r>
    </w:p>
    <w:p w14:paraId="2A4296C3" w14:textId="77777777" w:rsidR="00AD76BF" w:rsidRPr="00AD76BF" w:rsidRDefault="00AD76BF" w:rsidP="00514974">
      <w:pPr>
        <w:pStyle w:val="Bezmezer"/>
        <w:ind w:left="2124"/>
      </w:pPr>
      <w:r w:rsidRPr="00AD76BF">
        <w:t>2 - Starý Web klient</w:t>
      </w:r>
    </w:p>
    <w:p w14:paraId="579E7780" w14:textId="77777777" w:rsidR="00AD76BF" w:rsidRPr="00AD76BF" w:rsidRDefault="00AD76BF" w:rsidP="00514974">
      <w:pPr>
        <w:pStyle w:val="Bezmezer"/>
        <w:ind w:left="2124"/>
      </w:pPr>
      <w:r w:rsidRPr="00AD76BF">
        <w:t>3 - Web klient - rozhraní referent</w:t>
      </w:r>
    </w:p>
    <w:p w14:paraId="755B6055" w14:textId="77777777" w:rsidR="00AD76BF" w:rsidRPr="00AD76BF" w:rsidRDefault="00AD76BF" w:rsidP="00514974">
      <w:pPr>
        <w:pStyle w:val="Bezmezer"/>
        <w:ind w:left="2124"/>
      </w:pPr>
      <w:r w:rsidRPr="00AD76BF">
        <w:t>4 - Java klient - rozhraní referent</w:t>
      </w:r>
    </w:p>
    <w:p w14:paraId="4D8BA03A" w14:textId="44115EEE" w:rsidR="00AD76BF" w:rsidRPr="00AD76BF" w:rsidRDefault="00AD76BF" w:rsidP="00514974">
      <w:pPr>
        <w:pStyle w:val="Bezmezer"/>
        <w:tabs>
          <w:tab w:val="left" w:pos="6237"/>
        </w:tabs>
        <w:ind w:left="2124"/>
      </w:pPr>
      <w:r w:rsidRPr="00AD76BF">
        <w:lastRenderedPageBreak/>
        <w:t>11 - HR portál - rozhraní zaměstnanec</w:t>
      </w:r>
      <w:r w:rsidR="00950A3F">
        <w:tab/>
        <w:t>samostatně prodávaný produkt</w:t>
      </w:r>
    </w:p>
    <w:p w14:paraId="008EBAF3" w14:textId="7127F475" w:rsidR="00AD76BF" w:rsidRPr="00AD76BF" w:rsidRDefault="00AD76BF" w:rsidP="00514974">
      <w:pPr>
        <w:pStyle w:val="Bezmezer"/>
        <w:tabs>
          <w:tab w:val="left" w:pos="6237"/>
        </w:tabs>
        <w:ind w:left="2124"/>
      </w:pPr>
      <w:r w:rsidRPr="00AD76BF">
        <w:t>12 - HR portál - rozhraní manažer</w:t>
      </w:r>
      <w:r w:rsidR="00950A3F">
        <w:tab/>
        <w:t>samostatně prodávaný produkt</w:t>
      </w:r>
    </w:p>
    <w:p w14:paraId="7B4BD442" w14:textId="7ADD70A7" w:rsidR="00AD76BF" w:rsidRPr="0062446E" w:rsidRDefault="00AD76BF" w:rsidP="00514974">
      <w:pPr>
        <w:pStyle w:val="Bezmezer"/>
        <w:ind w:left="4395" w:hanging="2271"/>
      </w:pPr>
      <w:r w:rsidRPr="00AD76BF">
        <w:t>21 - Pouze WS</w:t>
      </w:r>
      <w:r w:rsidR="003D14BB">
        <w:t xml:space="preserve"> - </w:t>
      </w:r>
      <w:r w:rsidR="0062446E">
        <w:t>Bez přístupu do UI EGJE, přístup pouze webovou službou</w:t>
      </w:r>
    </w:p>
    <w:bookmarkEnd w:id="76"/>
    <w:p w14:paraId="2F84E712" w14:textId="77777777" w:rsidR="007510D4" w:rsidRPr="007510D4" w:rsidRDefault="007510D4" w:rsidP="007510D4">
      <w:pPr>
        <w:spacing w:before="120"/>
        <w:ind w:left="1056"/>
        <w:jc w:val="both"/>
        <w:textAlignment w:val="auto"/>
        <w:rPr>
          <w:lang w:val="x-none" w:eastAsia="x-none"/>
        </w:rPr>
      </w:pPr>
      <w:r w:rsidRPr="007510D4">
        <w:rPr>
          <w:lang w:val="x-none" w:eastAsia="x-none"/>
        </w:rPr>
        <w:t>Práva dle SO a SJ, použitá i pro omezení práv k osobám a PV</w:t>
      </w:r>
    </w:p>
    <w:p w14:paraId="18A170CA" w14:textId="2D7B14BA" w:rsidR="007510D4" w:rsidRPr="00777EFF" w:rsidRDefault="007510D4" w:rsidP="00772C5E">
      <w:pPr>
        <w:numPr>
          <w:ilvl w:val="0"/>
          <w:numId w:val="26"/>
        </w:numPr>
        <w:spacing w:before="120"/>
        <w:jc w:val="both"/>
        <w:textAlignment w:val="auto"/>
        <w:rPr>
          <w:lang w:val="x-none" w:eastAsia="x-none"/>
        </w:rPr>
      </w:pPr>
      <w:r w:rsidRPr="007510D4">
        <w:rPr>
          <w:lang w:val="x-none" w:eastAsia="x-none"/>
        </w:rPr>
        <w:t>SJ resp. SO pro omezení práv  - organizace je (resp.</w:t>
      </w:r>
      <w:r w:rsidRPr="007510D4">
        <w:rPr>
          <w:lang w:eastAsia="x-none"/>
        </w:rPr>
        <w:t xml:space="preserve"> </w:t>
      </w:r>
      <w:r w:rsidRPr="007510D4">
        <w:rPr>
          <w:lang w:val="x-none" w:eastAsia="x-none"/>
        </w:rPr>
        <w:t>může být) rozdělena na správní jednotky (SJ) a správní oddíly (SO).  SJ je rozdělením navenek - je protějškem různých institucí typu Zdravotní pojišťovna, Finanční úřad atd.</w:t>
      </w:r>
      <w:r w:rsidRPr="007510D4">
        <w:rPr>
          <w:lang w:val="x-none" w:eastAsia="x-none"/>
        </w:rPr>
        <w:br/>
        <w:t xml:space="preserve">Skládá se z minimálně jednoho (ale může jich být i více) SO.  </w:t>
      </w:r>
      <w:r w:rsidRPr="007510D4">
        <w:rPr>
          <w:lang w:val="x-none" w:eastAsia="x-none"/>
        </w:rPr>
        <w:br/>
        <w:t>SO je rozdělením pro zpracování mezd. Pro SO definujeme výplatní termín, na SO provádíme hromadné výpočty a uzávěrky.</w:t>
      </w:r>
      <w:r w:rsidRPr="007510D4">
        <w:rPr>
          <w:lang w:val="x-none" w:eastAsia="x-none"/>
        </w:rPr>
        <w:br/>
      </w:r>
      <w:r w:rsidRPr="007510D4">
        <w:rPr>
          <w:b/>
          <w:lang w:val="x-none" w:eastAsia="x-none"/>
        </w:rPr>
        <w:t xml:space="preserve">Upozornění: </w:t>
      </w:r>
      <w:r w:rsidRPr="007510D4">
        <w:rPr>
          <w:b/>
          <w:lang w:eastAsia="x-none"/>
        </w:rPr>
        <w:t>Pro zrychlení zpracování práv k řádkům doporučujeme SJ, SO na profilu</w:t>
      </w:r>
      <w:r w:rsidR="009A536A">
        <w:rPr>
          <w:b/>
          <w:lang w:eastAsia="x-none"/>
        </w:rPr>
        <w:t>,</w:t>
      </w:r>
      <w:r w:rsidRPr="007510D4">
        <w:rPr>
          <w:b/>
          <w:lang w:eastAsia="x-none"/>
        </w:rPr>
        <w:t xml:space="preserve"> </w:t>
      </w:r>
      <w:r w:rsidR="00591D8B">
        <w:rPr>
          <w:b/>
          <w:lang w:eastAsia="x-none"/>
        </w:rPr>
        <w:t>tam kde je to možné</w:t>
      </w:r>
      <w:r w:rsidR="009A536A">
        <w:rPr>
          <w:b/>
          <w:lang w:eastAsia="x-none"/>
        </w:rPr>
        <w:t>,</w:t>
      </w:r>
      <w:r w:rsidR="00591D8B">
        <w:rPr>
          <w:b/>
          <w:lang w:eastAsia="x-none"/>
        </w:rPr>
        <w:t xml:space="preserve"> </w:t>
      </w:r>
      <w:r w:rsidRPr="007510D4">
        <w:rPr>
          <w:b/>
          <w:lang w:eastAsia="x-none"/>
        </w:rPr>
        <w:t>uvádět</w:t>
      </w:r>
      <w:r w:rsidRPr="007510D4">
        <w:rPr>
          <w:lang w:eastAsia="x-none"/>
        </w:rPr>
        <w:t>, zpracování práv je pak rychlejší a promítne se i do nabídkových ComboBoxů SJ a SO, ve kterých je nabídka SJ či SO a nikoliv osoby a PV.</w:t>
      </w:r>
    </w:p>
    <w:p w14:paraId="0470A14B" w14:textId="77777777" w:rsidR="00E44D9F" w:rsidRPr="00777EFF" w:rsidRDefault="007C0B08" w:rsidP="00772C5E">
      <w:pPr>
        <w:numPr>
          <w:ilvl w:val="0"/>
          <w:numId w:val="26"/>
        </w:numPr>
        <w:spacing w:before="120"/>
        <w:jc w:val="both"/>
        <w:textAlignment w:val="auto"/>
        <w:rPr>
          <w:lang w:val="x-none" w:eastAsia="x-none"/>
        </w:rPr>
      </w:pPr>
      <w:r>
        <w:rPr>
          <w:lang w:eastAsia="x-none"/>
        </w:rPr>
        <w:t xml:space="preserve">U zaměstnaneckého, manažerského ale i </w:t>
      </w:r>
      <w:r w:rsidR="00E44D9F">
        <w:rPr>
          <w:lang w:eastAsia="x-none"/>
        </w:rPr>
        <w:t xml:space="preserve">u </w:t>
      </w:r>
      <w:r>
        <w:rPr>
          <w:lang w:eastAsia="x-none"/>
        </w:rPr>
        <w:t>některých referenčních profilů</w:t>
      </w:r>
      <w:r w:rsidR="00E44D9F">
        <w:rPr>
          <w:lang w:eastAsia="x-none"/>
        </w:rPr>
        <w:t>, které jdou přes celou organizaci by vyplňování SJ, SO vedlo k tomu, že by se profily musely vytvářet pro každý SO zvlášť.</w:t>
      </w:r>
    </w:p>
    <w:p w14:paraId="6FE87EA7" w14:textId="77777777" w:rsidR="007C0B08" w:rsidRDefault="00E44D9F" w:rsidP="00777EFF">
      <w:pPr>
        <w:ind w:left="1776"/>
      </w:pPr>
      <w:r>
        <w:t xml:space="preserve">Aby to nutné nebylo, je pro tyto případy vhodné použít nastavení atributu </w:t>
      </w:r>
      <w:r w:rsidR="00B050CB">
        <w:t>"</w:t>
      </w:r>
      <w:r w:rsidR="00B050CB" w:rsidRPr="00777EFF">
        <w:rPr>
          <w:b/>
        </w:rPr>
        <w:t>Chybějící práva na SJ, SO určit z příst. osob/PV:"</w:t>
      </w:r>
      <w:r w:rsidR="00B050CB">
        <w:t xml:space="preserve"> = Ano.</w:t>
      </w:r>
    </w:p>
    <w:p w14:paraId="454FC6A7" w14:textId="77777777" w:rsidR="00B050CB" w:rsidRPr="007510D4" w:rsidRDefault="00B050CB" w:rsidP="00777EFF">
      <w:pPr>
        <w:ind w:left="1776"/>
        <w:rPr>
          <w:lang w:val="x-none"/>
        </w:rPr>
      </w:pPr>
      <w:r>
        <w:t xml:space="preserve">Pracuje to tak, že se projdou všechny PV, na které má uživatel práva a zjistí se jejich všechny SO, SJ a Legislativy. </w:t>
      </w:r>
      <w:r w:rsidR="00591D8B">
        <w:t>Tyto se pak vezmou a tvoří omezení uživatele v těchto třech parametrech a také pak omezují nabídkové ComboBoxy SJ a SO.</w:t>
      </w:r>
    </w:p>
    <w:p w14:paraId="2084C36B" w14:textId="77777777" w:rsidR="007510D4" w:rsidRPr="007510D4" w:rsidRDefault="007510D4" w:rsidP="00772C5E">
      <w:pPr>
        <w:numPr>
          <w:ilvl w:val="0"/>
          <w:numId w:val="26"/>
        </w:numPr>
        <w:spacing w:before="120"/>
        <w:textAlignment w:val="auto"/>
        <w:rPr>
          <w:lang w:val="x-none" w:eastAsia="x-none"/>
        </w:rPr>
      </w:pPr>
      <w:r w:rsidRPr="007510D4">
        <w:rPr>
          <w:lang w:val="x-none" w:eastAsia="x-none"/>
        </w:rPr>
        <w:t>SO zpřístupnit i nezařazené - definice má význam pro ty typy PV, které se na SO nepřiřazují (uživatel, lektor, uchazeč...). Nastavením na Ano se takové osoby (PV) stanou viditelnými</w:t>
      </w:r>
      <w:r w:rsidRPr="007510D4">
        <w:rPr>
          <w:lang w:val="x-none" w:eastAsia="x-none"/>
        </w:rPr>
        <w:br/>
        <w:t>(Přiřazení PV k SO se provádí na Opv01 záložka Správní oddíl).</w:t>
      </w:r>
      <w:r w:rsidR="005D0283">
        <w:rPr>
          <w:lang w:val="x-none" w:eastAsia="x-none"/>
        </w:rPr>
        <w:br/>
      </w:r>
      <w:r w:rsidR="005D0283">
        <w:rPr>
          <w:lang w:eastAsia="x-none"/>
        </w:rPr>
        <w:t>Pozn.: Pro sestavy, které čerpají z mezd a řádková práva se u nich vyhodnocují z mezd položka nemá význam, neboť ve mzdách jsou pouze osoby/PV zařazené na SO.</w:t>
      </w:r>
    </w:p>
    <w:p w14:paraId="2049B60A" w14:textId="77777777" w:rsidR="007510D4" w:rsidRPr="007510D4" w:rsidRDefault="007510D4" w:rsidP="007510D4">
      <w:pPr>
        <w:spacing w:before="120"/>
        <w:ind w:left="1056"/>
        <w:textAlignment w:val="auto"/>
        <w:rPr>
          <w:lang w:val="x-none" w:eastAsia="x-none"/>
        </w:rPr>
      </w:pPr>
      <w:r w:rsidRPr="007510D4">
        <w:rPr>
          <w:lang w:val="x-none" w:eastAsia="x-none"/>
        </w:rPr>
        <w:t>Další podmínky omezení práv k osobám a PV</w:t>
      </w:r>
    </w:p>
    <w:p w14:paraId="46D97320" w14:textId="77777777" w:rsidR="007510D4" w:rsidRPr="007510D4" w:rsidRDefault="007510D4" w:rsidP="00772C5E">
      <w:pPr>
        <w:numPr>
          <w:ilvl w:val="0"/>
          <w:numId w:val="26"/>
        </w:numPr>
        <w:spacing w:before="120"/>
        <w:textAlignment w:val="auto"/>
        <w:rPr>
          <w:lang w:val="x-none" w:eastAsia="x-none"/>
        </w:rPr>
      </w:pPr>
      <w:r w:rsidRPr="007510D4">
        <w:rPr>
          <w:lang w:val="x-none" w:eastAsia="x-none"/>
        </w:rPr>
        <w:t xml:space="preserve">PV - režim práv k řádkům - možnost zadat další aditivní podmínku k omezení pomocí SJ, SO. </w:t>
      </w:r>
      <w:r w:rsidRPr="007510D4">
        <w:rPr>
          <w:lang w:val="x-none" w:eastAsia="x-none"/>
        </w:rPr>
        <w:br/>
        <w:t>Může nabývat těchto hodnot:</w: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3904"/>
      </w:tblGrid>
      <w:tr w:rsidR="007510D4" w:rsidRPr="007510D4" w14:paraId="0333ED35"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1F227622" w14:textId="77777777" w:rsidR="007510D4" w:rsidRPr="007510D4" w:rsidRDefault="007510D4" w:rsidP="007510D4">
            <w:pPr>
              <w:spacing w:before="120"/>
              <w:jc w:val="both"/>
              <w:textAlignment w:val="auto"/>
            </w:pPr>
            <w:r w:rsidRPr="007510D4">
              <w:t>VSE</w:t>
            </w:r>
          </w:p>
        </w:tc>
        <w:tc>
          <w:tcPr>
            <w:tcW w:w="3904" w:type="dxa"/>
            <w:tcBorders>
              <w:top w:val="single" w:sz="4" w:space="0" w:color="auto"/>
              <w:left w:val="single" w:sz="4" w:space="0" w:color="auto"/>
              <w:bottom w:val="single" w:sz="4" w:space="0" w:color="auto"/>
              <w:right w:val="single" w:sz="4" w:space="0" w:color="auto"/>
            </w:tcBorders>
            <w:hideMark/>
          </w:tcPr>
          <w:p w14:paraId="081AB239" w14:textId="77777777" w:rsidR="007510D4" w:rsidRPr="007510D4" w:rsidRDefault="007510D4" w:rsidP="007510D4">
            <w:pPr>
              <w:spacing w:before="120"/>
              <w:textAlignment w:val="auto"/>
            </w:pPr>
            <w:r w:rsidRPr="007510D4">
              <w:t>Všechno (v rámci dalších podmínek na SO, SJ, statusy, chráněné PV)</w:t>
            </w:r>
          </w:p>
        </w:tc>
      </w:tr>
      <w:tr w:rsidR="00A57FE0" w:rsidRPr="007510D4" w14:paraId="0E42BBF5" w14:textId="77777777">
        <w:tc>
          <w:tcPr>
            <w:tcW w:w="2444" w:type="dxa"/>
            <w:tcBorders>
              <w:top w:val="single" w:sz="4" w:space="0" w:color="auto"/>
              <w:left w:val="single" w:sz="4" w:space="0" w:color="auto"/>
              <w:bottom w:val="single" w:sz="4" w:space="0" w:color="auto"/>
              <w:right w:val="single" w:sz="4" w:space="0" w:color="auto"/>
            </w:tcBorders>
            <w:hideMark/>
          </w:tcPr>
          <w:p w14:paraId="0A3A7CF5" w14:textId="77777777" w:rsidR="00A57FE0" w:rsidRPr="007510D4" w:rsidRDefault="00A57FE0">
            <w:pPr>
              <w:spacing w:before="120"/>
              <w:jc w:val="both"/>
              <w:textAlignment w:val="auto"/>
            </w:pPr>
            <w:r w:rsidRPr="007510D4">
              <w:t>STRU</w:t>
            </w:r>
          </w:p>
        </w:tc>
        <w:tc>
          <w:tcPr>
            <w:tcW w:w="3904" w:type="dxa"/>
            <w:tcBorders>
              <w:top w:val="single" w:sz="4" w:space="0" w:color="auto"/>
              <w:left w:val="single" w:sz="4" w:space="0" w:color="auto"/>
              <w:bottom w:val="single" w:sz="4" w:space="0" w:color="auto"/>
              <w:right w:val="single" w:sz="4" w:space="0" w:color="auto"/>
            </w:tcBorders>
            <w:hideMark/>
          </w:tcPr>
          <w:p w14:paraId="00D88A6A" w14:textId="77777777" w:rsidR="00A57FE0" w:rsidRPr="007510D4" w:rsidRDefault="00A57FE0">
            <w:pPr>
              <w:spacing w:before="120"/>
              <w:textAlignment w:val="auto"/>
            </w:pPr>
            <w:r w:rsidRPr="007510D4">
              <w:t xml:space="preserve">Osoby a PV zařazené na strukturu </w:t>
            </w:r>
          </w:p>
        </w:tc>
      </w:tr>
      <w:tr w:rsidR="007510D4" w:rsidRPr="007510D4" w14:paraId="634B912E"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7A1FBC14" w14:textId="4F96B4BE" w:rsidR="007510D4" w:rsidRPr="007510D4" w:rsidRDefault="00A57FE0" w:rsidP="007510D4">
            <w:pPr>
              <w:spacing w:before="120"/>
              <w:jc w:val="both"/>
              <w:textAlignment w:val="auto"/>
            </w:pPr>
            <w:r w:rsidRPr="00A57FE0">
              <w:t>STRU_PRIMO_HIST</w:t>
            </w:r>
          </w:p>
        </w:tc>
        <w:tc>
          <w:tcPr>
            <w:tcW w:w="3904" w:type="dxa"/>
            <w:tcBorders>
              <w:top w:val="single" w:sz="4" w:space="0" w:color="auto"/>
              <w:left w:val="single" w:sz="4" w:space="0" w:color="auto"/>
              <w:bottom w:val="single" w:sz="4" w:space="0" w:color="auto"/>
              <w:right w:val="single" w:sz="4" w:space="0" w:color="auto"/>
            </w:tcBorders>
            <w:hideMark/>
          </w:tcPr>
          <w:p w14:paraId="2E7F4374" w14:textId="220FE890" w:rsidR="007510D4" w:rsidRPr="007510D4" w:rsidRDefault="007510D4" w:rsidP="007510D4">
            <w:pPr>
              <w:spacing w:before="120"/>
              <w:textAlignment w:val="auto"/>
            </w:pPr>
            <w:r w:rsidRPr="007510D4">
              <w:t>Osoby a PV zařazené na strukturu</w:t>
            </w:r>
            <w:r w:rsidR="002B1F22">
              <w:t>,</w:t>
            </w:r>
            <w:r w:rsidRPr="007510D4">
              <w:t xml:space="preserve"> </w:t>
            </w:r>
            <w:r w:rsidR="002B1F22">
              <w:br/>
              <w:t>p</w:t>
            </w:r>
            <w:r w:rsidR="002B1F22" w:rsidRPr="002B1F22">
              <w:t>řístup v celé historii, ale max do data, kdy má přístup k osobě</w:t>
            </w:r>
          </w:p>
        </w:tc>
      </w:tr>
      <w:tr w:rsidR="007510D4" w:rsidRPr="007510D4" w14:paraId="6B34ADA2"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650D7BF5" w14:textId="77777777" w:rsidR="007510D4" w:rsidRPr="007510D4" w:rsidRDefault="007510D4" w:rsidP="007510D4">
            <w:pPr>
              <w:spacing w:before="120"/>
              <w:jc w:val="both"/>
              <w:textAlignment w:val="auto"/>
            </w:pPr>
            <w:r w:rsidRPr="007510D4">
              <w:t>ST_POD</w:t>
            </w:r>
          </w:p>
        </w:tc>
        <w:tc>
          <w:tcPr>
            <w:tcW w:w="3904" w:type="dxa"/>
            <w:tcBorders>
              <w:top w:val="single" w:sz="4" w:space="0" w:color="auto"/>
              <w:left w:val="single" w:sz="4" w:space="0" w:color="auto"/>
              <w:bottom w:val="single" w:sz="4" w:space="0" w:color="auto"/>
              <w:right w:val="single" w:sz="4" w:space="0" w:color="auto"/>
            </w:tcBorders>
            <w:hideMark/>
          </w:tcPr>
          <w:p w14:paraId="51595592" w14:textId="77777777" w:rsidR="007510D4" w:rsidRPr="007510D4" w:rsidRDefault="007510D4" w:rsidP="007510D4">
            <w:pPr>
              <w:spacing w:before="120"/>
              <w:textAlignment w:val="auto"/>
            </w:pPr>
            <w:r w:rsidRPr="007510D4">
              <w:t>Osoby a PV zařazené na struk.a podř. struk.</w:t>
            </w:r>
          </w:p>
        </w:tc>
      </w:tr>
      <w:tr w:rsidR="007510D4" w:rsidRPr="007510D4" w14:paraId="1C182EEC"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5EF619C2" w14:textId="77777777" w:rsidR="007510D4" w:rsidRPr="007510D4" w:rsidRDefault="007510D4" w:rsidP="007510D4">
            <w:pPr>
              <w:spacing w:before="120"/>
              <w:jc w:val="both"/>
              <w:textAlignment w:val="auto"/>
            </w:pPr>
            <w:r w:rsidRPr="007510D4">
              <w:t>VL_OSO</w:t>
            </w:r>
          </w:p>
        </w:tc>
        <w:tc>
          <w:tcPr>
            <w:tcW w:w="3904" w:type="dxa"/>
            <w:tcBorders>
              <w:top w:val="single" w:sz="4" w:space="0" w:color="auto"/>
              <w:left w:val="single" w:sz="4" w:space="0" w:color="auto"/>
              <w:bottom w:val="single" w:sz="4" w:space="0" w:color="auto"/>
              <w:right w:val="single" w:sz="4" w:space="0" w:color="auto"/>
            </w:tcBorders>
            <w:hideMark/>
          </w:tcPr>
          <w:p w14:paraId="224715B3" w14:textId="77777777" w:rsidR="007510D4" w:rsidRPr="007510D4" w:rsidRDefault="007510D4" w:rsidP="007510D4">
            <w:pPr>
              <w:spacing w:before="120"/>
              <w:textAlignment w:val="auto"/>
            </w:pPr>
            <w:r w:rsidRPr="007510D4">
              <w:t>Vlastní osoba</w:t>
            </w:r>
          </w:p>
        </w:tc>
      </w:tr>
      <w:tr w:rsidR="007510D4" w:rsidRPr="007510D4" w14:paraId="2358CD32"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66CCE4BB" w14:textId="77777777" w:rsidR="007510D4" w:rsidRPr="007510D4" w:rsidRDefault="007510D4" w:rsidP="007510D4">
            <w:pPr>
              <w:spacing w:before="120"/>
              <w:jc w:val="both"/>
              <w:textAlignment w:val="auto"/>
            </w:pPr>
            <w:r w:rsidRPr="007510D4">
              <w:t>ST_MANA</w:t>
            </w:r>
          </w:p>
        </w:tc>
        <w:tc>
          <w:tcPr>
            <w:tcW w:w="3904" w:type="dxa"/>
            <w:tcBorders>
              <w:top w:val="single" w:sz="4" w:space="0" w:color="auto"/>
              <w:left w:val="single" w:sz="4" w:space="0" w:color="auto"/>
              <w:bottom w:val="single" w:sz="4" w:space="0" w:color="auto"/>
              <w:right w:val="single" w:sz="4" w:space="0" w:color="auto"/>
            </w:tcBorders>
            <w:hideMark/>
          </w:tcPr>
          <w:p w14:paraId="5D6FC155" w14:textId="77777777" w:rsidR="007510D4" w:rsidRPr="007510D4" w:rsidRDefault="007510D4" w:rsidP="007510D4">
            <w:pPr>
              <w:spacing w:before="120"/>
              <w:textAlignment w:val="auto"/>
            </w:pPr>
            <w:r w:rsidRPr="007510D4">
              <w:t>Osoby a PV ze struktur, u kterých je uživatel označen jako manažer</w:t>
            </w:r>
          </w:p>
        </w:tc>
      </w:tr>
      <w:tr w:rsidR="007510D4" w:rsidRPr="007510D4" w14:paraId="75530322"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20C4BF8C" w14:textId="77777777" w:rsidR="007510D4" w:rsidRPr="007510D4" w:rsidRDefault="007510D4" w:rsidP="007510D4">
            <w:pPr>
              <w:spacing w:before="120"/>
              <w:jc w:val="both"/>
              <w:textAlignment w:val="auto"/>
            </w:pPr>
            <w:r w:rsidRPr="007510D4">
              <w:t>ST_MANA_POD</w:t>
            </w:r>
          </w:p>
        </w:tc>
        <w:tc>
          <w:tcPr>
            <w:tcW w:w="3904" w:type="dxa"/>
            <w:tcBorders>
              <w:top w:val="single" w:sz="4" w:space="0" w:color="auto"/>
              <w:left w:val="single" w:sz="4" w:space="0" w:color="auto"/>
              <w:bottom w:val="single" w:sz="4" w:space="0" w:color="auto"/>
              <w:right w:val="single" w:sz="4" w:space="0" w:color="auto"/>
            </w:tcBorders>
            <w:hideMark/>
          </w:tcPr>
          <w:p w14:paraId="36F5232B" w14:textId="77777777" w:rsidR="007510D4" w:rsidRPr="007510D4" w:rsidRDefault="007510D4" w:rsidP="007510D4">
            <w:pPr>
              <w:spacing w:before="120"/>
              <w:textAlignment w:val="auto"/>
            </w:pPr>
            <w:r w:rsidRPr="007510D4">
              <w:t>Osoby a PV ze struktur, u kterých je uživatel označen jako manažer a podřízená střediska</w:t>
            </w:r>
          </w:p>
        </w:tc>
      </w:tr>
      <w:tr w:rsidR="007510D4" w:rsidRPr="007510D4" w14:paraId="12C4C740"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0CAC1961" w14:textId="77777777" w:rsidR="007510D4" w:rsidRPr="007510D4" w:rsidRDefault="007510D4" w:rsidP="007510D4">
            <w:pPr>
              <w:spacing w:before="120"/>
              <w:jc w:val="both"/>
              <w:textAlignment w:val="auto"/>
            </w:pPr>
            <w:r w:rsidRPr="007510D4">
              <w:rPr>
                <w:lang w:eastAsia="x-none"/>
              </w:rPr>
              <w:t>ST_MANA_PRIMO</w:t>
            </w:r>
          </w:p>
        </w:tc>
        <w:tc>
          <w:tcPr>
            <w:tcW w:w="3904" w:type="dxa"/>
            <w:tcBorders>
              <w:top w:val="single" w:sz="4" w:space="0" w:color="auto"/>
              <w:left w:val="single" w:sz="4" w:space="0" w:color="auto"/>
              <w:bottom w:val="single" w:sz="4" w:space="0" w:color="auto"/>
              <w:right w:val="single" w:sz="4" w:space="0" w:color="auto"/>
            </w:tcBorders>
            <w:hideMark/>
          </w:tcPr>
          <w:p w14:paraId="4156529D" w14:textId="77777777" w:rsidR="007510D4" w:rsidRPr="007510D4" w:rsidRDefault="007510D4" w:rsidP="007510D4">
            <w:pPr>
              <w:spacing w:before="120"/>
              <w:textAlignment w:val="auto"/>
              <w:rPr>
                <w:lang w:eastAsia="x-none"/>
              </w:rPr>
            </w:pPr>
            <w:r w:rsidRPr="007510D4">
              <w:rPr>
                <w:lang w:eastAsia="x-none"/>
              </w:rPr>
              <w:t xml:space="preserve">Od ST_MANA se liší tím, že kromě zaměstnanců, kterým je uživatel manažerem (dle uvedené struktury) má přístup i k manažerům přímo podřízených jednotek. </w:t>
            </w:r>
          </w:p>
          <w:p w14:paraId="27AC299A" w14:textId="77777777" w:rsidR="007510D4" w:rsidRPr="007510D4" w:rsidRDefault="007510D4" w:rsidP="007510D4">
            <w:pPr>
              <w:spacing w:before="120"/>
              <w:textAlignment w:val="auto"/>
            </w:pPr>
            <w:r w:rsidRPr="007510D4">
              <w:rPr>
                <w:lang w:eastAsia="x-none"/>
              </w:rPr>
              <w:lastRenderedPageBreak/>
              <w:t>Obvykle jde o podřízené vedoucí v organizační struktuře.</w:t>
            </w:r>
          </w:p>
        </w:tc>
      </w:tr>
      <w:tr w:rsidR="007510D4" w:rsidRPr="007510D4" w14:paraId="2475224D"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221C8E9C" w14:textId="77777777" w:rsidR="007510D4" w:rsidRPr="007510D4" w:rsidRDefault="007510D4" w:rsidP="007510D4">
            <w:pPr>
              <w:spacing w:before="120"/>
              <w:textAlignment w:val="auto"/>
              <w:rPr>
                <w:lang w:eastAsia="x-none"/>
              </w:rPr>
            </w:pPr>
            <w:r w:rsidRPr="007510D4">
              <w:rPr>
                <w:lang w:eastAsia="x-none"/>
              </w:rPr>
              <w:lastRenderedPageBreak/>
              <w:t>ST_MANA_POD_OBD</w:t>
            </w:r>
          </w:p>
        </w:tc>
        <w:tc>
          <w:tcPr>
            <w:tcW w:w="3904" w:type="dxa"/>
            <w:tcBorders>
              <w:top w:val="single" w:sz="4" w:space="0" w:color="auto"/>
              <w:left w:val="single" w:sz="4" w:space="0" w:color="auto"/>
              <w:bottom w:val="single" w:sz="4" w:space="0" w:color="auto"/>
              <w:right w:val="single" w:sz="4" w:space="0" w:color="auto"/>
            </w:tcBorders>
            <w:hideMark/>
          </w:tcPr>
          <w:p w14:paraId="3C97BE87" w14:textId="77777777" w:rsidR="007510D4" w:rsidRPr="007510D4" w:rsidRDefault="007510D4" w:rsidP="007510D4">
            <w:pPr>
              <w:spacing w:before="120"/>
              <w:textAlignment w:val="auto"/>
              <w:rPr>
                <w:lang w:eastAsia="x-none"/>
              </w:rPr>
            </w:pPr>
            <w:r w:rsidRPr="007510D4">
              <w:rPr>
                <w:lang w:eastAsia="x-none"/>
              </w:rPr>
              <w:t xml:space="preserve">Od ST_MANA_POD se liší tím, že vyhodnocuje, zdali zaměstnanec pod uživatele patřil alespoň jeden den v období (měsíci). </w:t>
            </w:r>
          </w:p>
        </w:tc>
      </w:tr>
      <w:tr w:rsidR="007510D4" w:rsidRPr="007510D4" w14:paraId="10405617"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3CB1B4F8" w14:textId="77777777" w:rsidR="007510D4" w:rsidRPr="007510D4" w:rsidRDefault="007510D4" w:rsidP="007510D4">
            <w:pPr>
              <w:spacing w:before="120"/>
              <w:textAlignment w:val="auto"/>
              <w:rPr>
                <w:lang w:eastAsia="x-none"/>
              </w:rPr>
            </w:pPr>
            <w:r w:rsidRPr="007510D4">
              <w:rPr>
                <w:lang w:eastAsia="x-none"/>
              </w:rPr>
              <w:t>ST_MANA_OBD</w:t>
            </w:r>
          </w:p>
        </w:tc>
        <w:tc>
          <w:tcPr>
            <w:tcW w:w="3904" w:type="dxa"/>
            <w:tcBorders>
              <w:top w:val="single" w:sz="4" w:space="0" w:color="auto"/>
              <w:left w:val="single" w:sz="4" w:space="0" w:color="auto"/>
              <w:bottom w:val="single" w:sz="4" w:space="0" w:color="auto"/>
              <w:right w:val="single" w:sz="4" w:space="0" w:color="auto"/>
            </w:tcBorders>
            <w:hideMark/>
          </w:tcPr>
          <w:p w14:paraId="08787580" w14:textId="77777777" w:rsidR="007510D4" w:rsidRPr="007510D4" w:rsidRDefault="007510D4" w:rsidP="007510D4">
            <w:pPr>
              <w:spacing w:before="120"/>
              <w:textAlignment w:val="auto"/>
              <w:rPr>
                <w:lang w:eastAsia="x-none"/>
              </w:rPr>
            </w:pPr>
            <w:r w:rsidRPr="007510D4">
              <w:rPr>
                <w:lang w:eastAsia="x-none"/>
              </w:rPr>
              <w:t>dtto ale pro režim ST_MANA</w:t>
            </w:r>
          </w:p>
        </w:tc>
      </w:tr>
      <w:tr w:rsidR="007510D4" w:rsidRPr="007510D4" w14:paraId="098A979C"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0F3378BD" w14:textId="77777777" w:rsidR="007510D4" w:rsidRPr="007510D4" w:rsidRDefault="007510D4" w:rsidP="007510D4">
            <w:pPr>
              <w:spacing w:before="120"/>
              <w:textAlignment w:val="auto"/>
              <w:rPr>
                <w:lang w:eastAsia="x-none"/>
              </w:rPr>
            </w:pPr>
            <w:r w:rsidRPr="007510D4">
              <w:rPr>
                <w:lang w:eastAsia="x-none"/>
              </w:rPr>
              <w:t>ST_POD_OBD</w:t>
            </w:r>
          </w:p>
        </w:tc>
        <w:tc>
          <w:tcPr>
            <w:tcW w:w="3904" w:type="dxa"/>
            <w:tcBorders>
              <w:top w:val="single" w:sz="4" w:space="0" w:color="auto"/>
              <w:left w:val="single" w:sz="4" w:space="0" w:color="auto"/>
              <w:bottom w:val="single" w:sz="4" w:space="0" w:color="auto"/>
              <w:right w:val="single" w:sz="4" w:space="0" w:color="auto"/>
            </w:tcBorders>
            <w:hideMark/>
          </w:tcPr>
          <w:p w14:paraId="44ABAFF8" w14:textId="77777777" w:rsidR="007510D4" w:rsidRPr="007510D4" w:rsidRDefault="007510D4" w:rsidP="007510D4">
            <w:pPr>
              <w:spacing w:before="120"/>
              <w:textAlignment w:val="auto"/>
              <w:rPr>
                <w:lang w:eastAsia="x-none"/>
              </w:rPr>
            </w:pPr>
            <w:r w:rsidRPr="007510D4">
              <w:rPr>
                <w:lang w:eastAsia="x-none"/>
              </w:rPr>
              <w:t>dtto ale pro režim ST_POD</w:t>
            </w:r>
          </w:p>
        </w:tc>
      </w:tr>
      <w:tr w:rsidR="007510D4" w:rsidRPr="007510D4" w14:paraId="0478B819" w14:textId="77777777" w:rsidTr="007510D4">
        <w:tc>
          <w:tcPr>
            <w:tcW w:w="2444" w:type="dxa"/>
            <w:tcBorders>
              <w:top w:val="single" w:sz="4" w:space="0" w:color="auto"/>
              <w:left w:val="single" w:sz="4" w:space="0" w:color="auto"/>
              <w:bottom w:val="single" w:sz="4" w:space="0" w:color="auto"/>
              <w:right w:val="single" w:sz="4" w:space="0" w:color="auto"/>
            </w:tcBorders>
            <w:hideMark/>
          </w:tcPr>
          <w:p w14:paraId="24E6FF56" w14:textId="77777777" w:rsidR="007510D4" w:rsidRPr="007510D4" w:rsidRDefault="007510D4" w:rsidP="007510D4">
            <w:pPr>
              <w:spacing w:before="120"/>
              <w:textAlignment w:val="auto"/>
              <w:rPr>
                <w:lang w:eastAsia="x-none"/>
              </w:rPr>
            </w:pPr>
            <w:r w:rsidRPr="007510D4">
              <w:rPr>
                <w:lang w:eastAsia="x-none"/>
              </w:rPr>
              <w:t>STRU_OBD</w:t>
            </w:r>
          </w:p>
        </w:tc>
        <w:tc>
          <w:tcPr>
            <w:tcW w:w="3904" w:type="dxa"/>
            <w:tcBorders>
              <w:top w:val="single" w:sz="4" w:space="0" w:color="auto"/>
              <w:left w:val="single" w:sz="4" w:space="0" w:color="auto"/>
              <w:bottom w:val="single" w:sz="4" w:space="0" w:color="auto"/>
              <w:right w:val="single" w:sz="4" w:space="0" w:color="auto"/>
            </w:tcBorders>
            <w:hideMark/>
          </w:tcPr>
          <w:p w14:paraId="4CDE3A8B" w14:textId="77777777" w:rsidR="007510D4" w:rsidRPr="007510D4" w:rsidRDefault="007510D4" w:rsidP="007510D4">
            <w:pPr>
              <w:spacing w:before="120"/>
              <w:textAlignment w:val="auto"/>
              <w:rPr>
                <w:lang w:eastAsia="x-none"/>
              </w:rPr>
            </w:pPr>
            <w:r w:rsidRPr="007510D4">
              <w:rPr>
                <w:lang w:eastAsia="x-none"/>
              </w:rPr>
              <w:t>dtto ale pro režim STRU</w:t>
            </w:r>
          </w:p>
        </w:tc>
      </w:tr>
      <w:tr w:rsidR="00FC0285" w:rsidRPr="007510D4" w14:paraId="0BA57839" w14:textId="77777777" w:rsidTr="007510D4">
        <w:tc>
          <w:tcPr>
            <w:tcW w:w="2444" w:type="dxa"/>
            <w:tcBorders>
              <w:top w:val="single" w:sz="4" w:space="0" w:color="auto"/>
              <w:left w:val="single" w:sz="4" w:space="0" w:color="auto"/>
              <w:bottom w:val="single" w:sz="4" w:space="0" w:color="auto"/>
              <w:right w:val="single" w:sz="4" w:space="0" w:color="auto"/>
            </w:tcBorders>
          </w:tcPr>
          <w:p w14:paraId="74B215F1" w14:textId="4CD97C9D" w:rsidR="00FC0285" w:rsidRPr="007510D4" w:rsidRDefault="00FC0285" w:rsidP="007510D4">
            <w:pPr>
              <w:spacing w:before="120"/>
              <w:textAlignment w:val="auto"/>
              <w:rPr>
                <w:lang w:eastAsia="x-none"/>
              </w:rPr>
            </w:pPr>
            <w:r>
              <w:rPr>
                <w:lang w:eastAsia="x-none"/>
              </w:rPr>
              <w:t>ST_KUMUL, ST_KUMUL_POD</w:t>
            </w:r>
          </w:p>
        </w:tc>
        <w:tc>
          <w:tcPr>
            <w:tcW w:w="3904" w:type="dxa"/>
            <w:tcBorders>
              <w:top w:val="single" w:sz="4" w:space="0" w:color="auto"/>
              <w:left w:val="single" w:sz="4" w:space="0" w:color="auto"/>
              <w:bottom w:val="single" w:sz="4" w:space="0" w:color="auto"/>
              <w:right w:val="single" w:sz="4" w:space="0" w:color="auto"/>
            </w:tcBorders>
          </w:tcPr>
          <w:p w14:paraId="46CE97BF" w14:textId="4DB67933" w:rsidR="00FC0285" w:rsidRDefault="00FC0285" w:rsidP="007E51B3">
            <w:r>
              <w:t>Instalace na VŠE umožňuje nastavit další 2 režimy.</w:t>
            </w:r>
          </w:p>
          <w:p w14:paraId="7EA067A1" w14:textId="0E52B5EF" w:rsidR="00FC0285" w:rsidRDefault="00FC0285" w:rsidP="007E51B3">
            <w:r>
              <w:t>V následující Adm02 položce "PV typ struktury" správce vyplní 8. PV výčet prvků zůstává prázdný.</w:t>
            </w:r>
          </w:p>
          <w:p w14:paraId="6AB4853F" w14:textId="77777777" w:rsidR="00FC0285" w:rsidRDefault="00FC0285" w:rsidP="007E51B3">
            <w:r>
              <w:t>Realizuje se tím režim zaměstnance pod dvěma manažery.</w:t>
            </w:r>
          </w:p>
          <w:p w14:paraId="2A68A22C" w14:textId="6E4EA7BE" w:rsidR="00FC0285" w:rsidRDefault="00FC0285" w:rsidP="007E51B3">
            <w:r>
              <w:t>Předpokládá se zadání více prvků (středisek) struktury 8 na jedno PM v Pmi01 tzn. PM pracuje pro 2 střediska.</w:t>
            </w:r>
            <w:r>
              <w:br/>
            </w:r>
            <w:r w:rsidR="006A7B14">
              <w:t>Přístup k zaměstnanci</w:t>
            </w:r>
            <w:r w:rsidR="00644067">
              <w:t xml:space="preserve"> na tomto PM tak</w:t>
            </w:r>
            <w:r>
              <w:t xml:space="preserve"> získávají 2 manažeři 2 prvků (středisek) struktury 8</w:t>
            </w:r>
            <w:r w:rsidR="00644067">
              <w:t>.</w:t>
            </w:r>
          </w:p>
          <w:p w14:paraId="6F00C57E" w14:textId="77777777" w:rsidR="00FC0285" w:rsidRPr="007510D4" w:rsidRDefault="00FC0285" w:rsidP="007E51B3"/>
        </w:tc>
      </w:tr>
    </w:tbl>
    <w:p w14:paraId="263B4324" w14:textId="77777777" w:rsidR="007510D4" w:rsidRPr="007510D4" w:rsidRDefault="007510D4" w:rsidP="007510D4">
      <w:pPr>
        <w:spacing w:before="120"/>
        <w:ind w:left="1776"/>
        <w:textAlignment w:val="auto"/>
        <w:rPr>
          <w:b/>
          <w:lang w:eastAsia="x-none"/>
        </w:rPr>
      </w:pPr>
      <w:r w:rsidRPr="007510D4">
        <w:rPr>
          <w:b/>
          <w:lang w:eastAsia="x-none"/>
        </w:rPr>
        <w:t>Pozor: všechny _OBD režimy platí pouze pro přímé přiřazení struktury použité pro definici práva! Přiřazení se provádí na PV v Opv01/Struktury.</w:t>
      </w:r>
    </w:p>
    <w:p w14:paraId="66E3B6F9" w14:textId="4A474871" w:rsidR="007E5336" w:rsidRPr="00777EFF" w:rsidRDefault="007510D4" w:rsidP="007510D4">
      <w:pPr>
        <w:spacing w:before="120"/>
        <w:ind w:left="1776"/>
        <w:textAlignment w:val="auto"/>
        <w:rPr>
          <w:b/>
          <w:lang w:eastAsia="x-none"/>
        </w:rPr>
      </w:pPr>
      <w:r w:rsidRPr="007510D4">
        <w:rPr>
          <w:b/>
          <w:lang w:eastAsia="x-none"/>
        </w:rPr>
        <w:t>Pozn.: Pro účely práv typu *MANA* manažera zaniklého střediska už nepovažujeme za manažera, jemuž náleží zařazení a podřízení.</w:t>
      </w:r>
      <w:r w:rsidR="00537EF2">
        <w:rPr>
          <w:b/>
          <w:lang w:eastAsia="x-none"/>
        </w:rPr>
        <w:t xml:space="preserve"> </w:t>
      </w:r>
      <w:r w:rsidRPr="007510D4">
        <w:rPr>
          <w:b/>
          <w:lang w:eastAsia="x-none"/>
        </w:rPr>
        <w:t>Jinými slovy k datumu zjiš</w:t>
      </w:r>
      <w:r w:rsidRPr="007510D4">
        <w:rPr>
          <w:rFonts w:cs="Arial"/>
          <w:b/>
          <w:lang w:eastAsia="x-none"/>
        </w:rPr>
        <w:t>ť</w:t>
      </w:r>
      <w:r w:rsidRPr="007510D4">
        <w:rPr>
          <w:b/>
          <w:lang w:eastAsia="x-none"/>
        </w:rPr>
        <w:t>ov</w:t>
      </w:r>
      <w:r w:rsidRPr="007510D4">
        <w:rPr>
          <w:rFonts w:cs="Arial"/>
          <w:b/>
          <w:lang w:eastAsia="x-none"/>
        </w:rPr>
        <w:t>á</w:t>
      </w:r>
      <w:r w:rsidRPr="007510D4">
        <w:rPr>
          <w:b/>
          <w:lang w:eastAsia="x-none"/>
        </w:rPr>
        <w:t>n</w:t>
      </w:r>
      <w:r w:rsidRPr="007510D4">
        <w:rPr>
          <w:rFonts w:cs="Arial"/>
          <w:b/>
          <w:lang w:eastAsia="x-none"/>
        </w:rPr>
        <w:t>í</w:t>
      </w:r>
      <w:r w:rsidRPr="007510D4">
        <w:rPr>
          <w:b/>
          <w:lang w:eastAsia="x-none"/>
        </w:rPr>
        <w:t xml:space="preserve"> bereme u těchto režimů v potaz vznik a zánik prvku (Str01).</w:t>
      </w:r>
    </w:p>
    <w:p w14:paraId="48EF6452" w14:textId="77777777" w:rsidR="007510D4" w:rsidRPr="007510D4" w:rsidRDefault="007510D4" w:rsidP="00772C5E">
      <w:pPr>
        <w:numPr>
          <w:ilvl w:val="0"/>
          <w:numId w:val="26"/>
        </w:numPr>
        <w:spacing w:before="120"/>
        <w:textAlignment w:val="auto"/>
        <w:rPr>
          <w:lang w:val="x-none" w:eastAsia="x-none"/>
        </w:rPr>
      </w:pPr>
      <w:r w:rsidRPr="007510D4">
        <w:rPr>
          <w:lang w:val="x-none" w:eastAsia="x-none"/>
        </w:rPr>
        <w:t>PV - typ struktury pro práva k PV</w:t>
      </w:r>
      <w:r w:rsidRPr="007510D4">
        <w:rPr>
          <w:lang w:val="x-none" w:eastAsia="x-none"/>
        </w:rPr>
        <w:br/>
        <w:t>typ struktury (Str01)</w:t>
      </w:r>
    </w:p>
    <w:p w14:paraId="22E86CEA" w14:textId="2FEBBD11" w:rsidR="007510D4" w:rsidRPr="004474F0" w:rsidRDefault="0422A050" w:rsidP="30DB50F5">
      <w:pPr>
        <w:numPr>
          <w:ilvl w:val="0"/>
          <w:numId w:val="26"/>
        </w:numPr>
        <w:spacing w:before="120"/>
        <w:textAlignment w:val="auto"/>
        <w:rPr>
          <w:lang w:eastAsia="en-US"/>
        </w:rPr>
      </w:pPr>
      <w:r w:rsidRPr="30DB50F5">
        <w:rPr>
          <w:lang w:val="en-US" w:eastAsia="en-US"/>
        </w:rPr>
        <w:t>PV -  výčet prvků struktury pro práva k PV:</w:t>
      </w:r>
      <w:r w:rsidR="007510D4">
        <w:br/>
      </w:r>
      <w:r w:rsidRPr="30DB50F5">
        <w:rPr>
          <w:lang w:val="en-US" w:eastAsia="en-US"/>
        </w:rPr>
        <w:t>Pro typ STRU</w:t>
      </w:r>
      <w:r w:rsidRPr="30DB50F5">
        <w:rPr>
          <w:lang w:eastAsia="en-US"/>
        </w:rPr>
        <w:t>,</w:t>
      </w:r>
      <w:r w:rsidRPr="30DB50F5">
        <w:rPr>
          <w:lang w:val="en-US" w:eastAsia="en-US"/>
        </w:rPr>
        <w:t xml:space="preserve"> ST_POD </w:t>
      </w:r>
      <w:r w:rsidRPr="30DB50F5">
        <w:rPr>
          <w:lang w:eastAsia="en-US"/>
        </w:rPr>
        <w:t xml:space="preserve">a ST_POD_OBD </w:t>
      </w:r>
      <w:r w:rsidRPr="30DB50F5">
        <w:rPr>
          <w:lang w:val="en-US" w:eastAsia="en-US"/>
        </w:rPr>
        <w:t xml:space="preserve">se zde uvádí kód(y) struktur pro </w:t>
      </w:r>
      <w:r w:rsidRPr="30DB50F5">
        <w:rPr>
          <w:lang w:eastAsia="en-US"/>
        </w:rPr>
        <w:t>omezení právy.</w:t>
      </w:r>
      <w:r w:rsidR="007510D4">
        <w:br/>
      </w:r>
      <w:r w:rsidRPr="30DB50F5">
        <w:rPr>
          <w:lang w:eastAsia="en-US"/>
        </w:rPr>
        <w:t xml:space="preserve">Používá se kód resp. kódy oddělené čárkou. </w:t>
      </w:r>
      <w:r w:rsidR="09D070E4" w:rsidRPr="30DB50F5">
        <w:rPr>
          <w:lang w:eastAsia="en-US"/>
        </w:rPr>
        <w:t>Pro zadání negativní podmínky “vše kromě” se před výčet napíše zn</w:t>
      </w:r>
      <w:r w:rsidR="1F496722" w:rsidRPr="30DB50F5">
        <w:rPr>
          <w:lang w:eastAsia="en-US"/>
        </w:rPr>
        <w:t>a</w:t>
      </w:r>
      <w:r w:rsidR="09D070E4" w:rsidRPr="30DB50F5">
        <w:rPr>
          <w:lang w:eastAsia="en-US"/>
        </w:rPr>
        <w:t>k ”!" - viz</w:t>
      </w:r>
      <w:r w:rsidR="12BF342A" w:rsidRPr="30DB50F5">
        <w:rPr>
          <w:lang w:eastAsia="en-US"/>
        </w:rPr>
        <w:t xml:space="preserve"> dále</w:t>
      </w:r>
      <w:r w:rsidR="09D070E4" w:rsidRPr="30DB50F5">
        <w:rPr>
          <w:lang w:eastAsia="en-US"/>
        </w:rPr>
        <w:t xml:space="preserve"> </w:t>
      </w:r>
      <w:hyperlink r:id="rId47" w:history="1">
        <w:hyperlink w:anchor="Negativni_prava" w:history="1">
          <w:r w:rsidR="131B1D41" w:rsidRPr="30DB50F5">
            <w:rPr>
              <w:rStyle w:val="Hypertextovodkaz"/>
              <w:lang w:eastAsia="en-US"/>
            </w:rPr>
            <w:t>odstavec</w:t>
          </w:r>
        </w:hyperlink>
      </w:hyperlink>
      <w:r w:rsidR="589709EC">
        <w:t>.</w:t>
      </w:r>
      <w:r w:rsidR="007510D4">
        <w:br/>
      </w:r>
      <w:r w:rsidRPr="30DB50F5">
        <w:rPr>
          <w:lang w:eastAsia="en-US"/>
        </w:rPr>
        <w:t>Pokud ponecháme hodnotu nevyplněno, bere se struktura (typicky středisko), na které je zařazen přihlašující se uživatel resp. které je manažerem (ST_MANA, ST_MANA_POD, ST_MANA_PRIMO, ST_MANA_OBD, ST_MANA_POD_OBD).</w:t>
      </w:r>
      <w:r w:rsidR="007510D4">
        <w:br/>
      </w:r>
      <w:r w:rsidR="007510D4">
        <w:br/>
      </w:r>
      <w:r w:rsidRPr="30DB50F5">
        <w:rPr>
          <w:lang w:eastAsia="en-US"/>
        </w:rPr>
        <w:t>Pro VSE,VL_OSO, ST_MANA, ST_MANA_POD, ST_MANA_PRIMO, ST_MANA_OBD, ST_MANA_POD_OBD položka nemá význam.</w:t>
      </w:r>
    </w:p>
    <w:p w14:paraId="49A71FA7" w14:textId="5414CA52" w:rsidR="007E5336" w:rsidRPr="00064375" w:rsidRDefault="007E5336" w:rsidP="00777EFF">
      <w:pPr>
        <w:numPr>
          <w:ilvl w:val="0"/>
          <w:numId w:val="26"/>
        </w:numPr>
        <w:spacing w:before="120"/>
        <w:textAlignment w:val="auto"/>
        <w:rPr>
          <w:lang w:eastAsia="x-none"/>
        </w:rPr>
      </w:pPr>
      <w:r w:rsidRPr="00777EFF">
        <w:rPr>
          <w:lang w:eastAsia="x-none"/>
        </w:rPr>
        <w:t xml:space="preserve">ST_MANA* práva v </w:t>
      </w:r>
      <w:r w:rsidRPr="007E5336">
        <w:rPr>
          <w:lang w:eastAsia="x-none"/>
        </w:rPr>
        <w:t>režimu přístup k celé historii:</w:t>
      </w:r>
      <w:r w:rsidRPr="00777EFF">
        <w:rPr>
          <w:lang w:eastAsia="x-none"/>
        </w:rPr>
        <w:t xml:space="preserve"> </w:t>
      </w:r>
      <w:r>
        <w:rPr>
          <w:lang w:eastAsia="x-none"/>
        </w:rPr>
        <w:br/>
        <w:t xml:space="preserve">Příznak </w:t>
      </w:r>
      <w:r w:rsidRPr="00777EFF">
        <w:rPr>
          <w:lang w:eastAsia="x-none"/>
        </w:rPr>
        <w:t>se používá u referentů typu mzdová účetní, jejichž práce má roční charakter. Nastavení na Ano pak referentovi navíc zpřístupňuje zaměstnance, které měl v</w:t>
      </w:r>
      <w:r w:rsidR="00611761">
        <w:rPr>
          <w:lang w:eastAsia="x-none"/>
        </w:rPr>
        <w:t>e</w:t>
      </w:r>
      <w:r w:rsidRPr="00777EFF">
        <w:rPr>
          <w:lang w:eastAsia="x-none"/>
        </w:rPr>
        <w:t xml:space="preserve"> aktuálním roce alespoň jeden den přístupné</w:t>
      </w:r>
      <w:r w:rsidRPr="00064375">
        <w:rPr>
          <w:lang w:eastAsia="x-none"/>
        </w:rPr>
        <w:t>.</w:t>
      </w:r>
      <w:r w:rsidR="00064375" w:rsidRPr="00064375">
        <w:rPr>
          <w:lang w:eastAsia="x-none"/>
        </w:rPr>
        <w:t xml:space="preserve"> </w:t>
      </w:r>
      <w:r w:rsidR="00064375" w:rsidRPr="00064375">
        <w:rPr>
          <w:lang w:eastAsia="x-none"/>
        </w:rPr>
        <w:br/>
        <w:t>Tento r</w:t>
      </w:r>
      <w:r w:rsidR="00313EEA">
        <w:rPr>
          <w:lang w:eastAsia="x-none"/>
        </w:rPr>
        <w:t>e</w:t>
      </w:r>
      <w:r w:rsidR="00064375" w:rsidRPr="00064375">
        <w:rPr>
          <w:lang w:eastAsia="x-none"/>
        </w:rPr>
        <w:t>ž</w:t>
      </w:r>
      <w:r w:rsidR="00313EEA">
        <w:rPr>
          <w:lang w:eastAsia="x-none"/>
        </w:rPr>
        <w:t>i</w:t>
      </w:r>
      <w:r w:rsidR="00064375" w:rsidRPr="00064375">
        <w:rPr>
          <w:lang w:eastAsia="x-none"/>
        </w:rPr>
        <w:t>m je dostupný pouze pro ST_MANA</w:t>
      </w:r>
      <w:r w:rsidR="005A5CD4">
        <w:rPr>
          <w:lang w:eastAsia="x-none"/>
        </w:rPr>
        <w:t>*</w:t>
      </w:r>
      <w:r w:rsidR="00064375" w:rsidRPr="00064375">
        <w:rPr>
          <w:lang w:eastAsia="x-none"/>
        </w:rPr>
        <w:t xml:space="preserve">. V ostatních režimech toto není podporováno </w:t>
      </w:r>
    </w:p>
    <w:p w14:paraId="2B7630EC" w14:textId="77777777" w:rsidR="007510D4" w:rsidRPr="007510D4" w:rsidRDefault="007510D4" w:rsidP="00772C5E">
      <w:pPr>
        <w:numPr>
          <w:ilvl w:val="0"/>
          <w:numId w:val="26"/>
        </w:numPr>
        <w:spacing w:before="120"/>
        <w:textAlignment w:val="auto"/>
        <w:rPr>
          <w:lang w:val="x-none" w:eastAsia="x-none"/>
        </w:rPr>
      </w:pPr>
      <w:r w:rsidRPr="007510D4">
        <w:rPr>
          <w:lang w:val="x-none" w:eastAsia="x-none"/>
        </w:rPr>
        <w:t>PV -  zpřístupnit i nezařazené PV - definice má význam pro ty typy PV, které se na strukturu nepřiřazují (uživatel, lektor, uchazeč...). Nastavením na Ano se takové osoby (PV) stanou viditelnými</w:t>
      </w:r>
      <w:r w:rsidRPr="007510D4">
        <w:rPr>
          <w:lang w:val="x-none" w:eastAsia="x-none"/>
        </w:rPr>
        <w:br/>
        <w:t>(Přiřazení PV na strukturu se provádí na Opv01 záložka Zařazení do struktur).</w:t>
      </w:r>
    </w:p>
    <w:p w14:paraId="703F8CBF" w14:textId="77777777" w:rsidR="007510D4" w:rsidRPr="007510D4" w:rsidRDefault="007510D4" w:rsidP="00772C5E">
      <w:pPr>
        <w:numPr>
          <w:ilvl w:val="0"/>
          <w:numId w:val="26"/>
        </w:numPr>
        <w:spacing w:before="120"/>
        <w:textAlignment w:val="auto"/>
        <w:rPr>
          <w:lang w:val="x-none" w:eastAsia="x-none"/>
        </w:rPr>
      </w:pPr>
      <w:r w:rsidRPr="007510D4">
        <w:rPr>
          <w:lang w:val="x-none" w:eastAsia="x-none"/>
        </w:rPr>
        <w:t>PV -  výčet povolených statusů PV - aditivní definice práv na základě výčtu položky Opv01/Popis/Status vztahu osoba org.</w:t>
      </w:r>
      <w:r w:rsidRPr="007510D4">
        <w:rPr>
          <w:lang w:val="x-none" w:eastAsia="x-none"/>
        </w:rPr>
        <w:br/>
      </w:r>
      <w:r w:rsidRPr="007510D4">
        <w:rPr>
          <w:lang w:val="x-none" w:eastAsia="x-none"/>
        </w:rPr>
        <w:lastRenderedPageBreak/>
        <w:t>Častou hodnotou bývá např. pro mzdové účetní omezení 1,2 (tedy ta počítaná)</w:t>
      </w:r>
      <w:r w:rsidRPr="007510D4">
        <w:rPr>
          <w:lang w:eastAsia="x-none"/>
        </w:rPr>
        <w:t xml:space="preserve"> resp. 1,2,3</w:t>
      </w:r>
    </w:p>
    <w:p w14:paraId="5107725F" w14:textId="423445E6" w:rsidR="007510D4" w:rsidRPr="007510D4" w:rsidRDefault="0422A050" w:rsidP="30DB50F5">
      <w:pPr>
        <w:numPr>
          <w:ilvl w:val="0"/>
          <w:numId w:val="26"/>
        </w:numPr>
        <w:spacing w:before="120"/>
        <w:textAlignment w:val="auto"/>
        <w:rPr>
          <w:lang w:eastAsia="en-US"/>
        </w:rPr>
      </w:pPr>
      <w:r w:rsidRPr="30DB50F5">
        <w:rPr>
          <w:lang w:val="en-US" w:eastAsia="en-US"/>
        </w:rPr>
        <w:t xml:space="preserve">PV -  výčet statusů </w:t>
      </w:r>
      <w:r w:rsidRPr="30DB50F5">
        <w:rPr>
          <w:lang w:eastAsia="en-US"/>
        </w:rPr>
        <w:t>pro práva</w:t>
      </w:r>
      <w:r w:rsidRPr="30DB50F5">
        <w:rPr>
          <w:lang w:val="en-US" w:eastAsia="en-US"/>
        </w:rPr>
        <w:t xml:space="preserve">- aditivní definice práv na základě výčtu položky Opv01/Popis/Status </w:t>
      </w:r>
      <w:r w:rsidRPr="30DB50F5">
        <w:rPr>
          <w:lang w:eastAsia="en-US"/>
        </w:rPr>
        <w:t>- práva.  Na rozdíl od minulé položky, kde číselník je ve správě Elanoru, u této položky je číselník ve správě uživatele (Jpc01 / status_prava)</w:t>
      </w:r>
      <w:r w:rsidR="58E50B6B" w:rsidRPr="30DB50F5">
        <w:rPr>
          <w:lang w:eastAsia="en-US"/>
        </w:rPr>
        <w:t xml:space="preserve">. Pro zadání negativní podmínky “vše kromě” se před výčet napíše znak ”!" - viz dále </w:t>
      </w:r>
      <w:hyperlink w:anchor="Negativni_prava" w:history="1">
        <w:hyperlink r:id="rId48" w:history="1">
          <w:hyperlink r:id="rId49" w:history="1">
            <w:hyperlink w:anchor="Negativni_prava" w:history="1">
              <w:r w:rsidR="58E50B6B" w:rsidRPr="30DB50F5">
                <w:rPr>
                  <w:rStyle w:val="Hypertextovodkaz"/>
                  <w:lang w:eastAsia="en-US"/>
                </w:rPr>
                <w:t>odstavec</w:t>
              </w:r>
            </w:hyperlink>
          </w:hyperlink>
        </w:hyperlink>
      </w:hyperlink>
      <w:r w:rsidR="58E50B6B">
        <w:t>.</w:t>
      </w:r>
    </w:p>
    <w:p w14:paraId="25BB9170" w14:textId="77777777" w:rsidR="007510D4" w:rsidRPr="007510D4" w:rsidRDefault="007510D4" w:rsidP="2C4A3E41">
      <w:pPr>
        <w:numPr>
          <w:ilvl w:val="0"/>
          <w:numId w:val="26"/>
        </w:numPr>
        <w:spacing w:before="120"/>
        <w:textAlignment w:val="auto"/>
        <w:rPr>
          <w:lang w:eastAsia="en-US"/>
        </w:rPr>
      </w:pPr>
      <w:r w:rsidRPr="2C4A3E41">
        <w:rPr>
          <w:lang w:eastAsia="en-US"/>
        </w:rPr>
        <w:t>PV -  zpřístupnění chráněných PV - aditivní definice práv na základě příznaku, který správce může osobě - PV nastavit v Adm11 / PV / Chráněná osoba.</w:t>
      </w:r>
    </w:p>
    <w:p w14:paraId="27C730E2" w14:textId="6EE1AFC8" w:rsidR="007510D4" w:rsidRDefault="007510D4" w:rsidP="006352A3">
      <w:pPr>
        <w:spacing w:before="120"/>
        <w:ind w:left="1134"/>
        <w:jc w:val="both"/>
        <w:textAlignment w:val="auto"/>
        <w:rPr>
          <w:lang w:val="x-none" w:eastAsia="x-none"/>
        </w:rPr>
      </w:pPr>
      <w:r w:rsidRPr="007510D4">
        <w:rPr>
          <w:lang w:val="x-none" w:eastAsia="x-none"/>
        </w:rPr>
        <w:t xml:space="preserve">Všechny </w:t>
      </w:r>
      <w:r w:rsidR="006352A3">
        <w:rPr>
          <w:lang w:eastAsia="x-none"/>
        </w:rPr>
        <w:t xml:space="preserve">tyto </w:t>
      </w:r>
      <w:r w:rsidRPr="007510D4">
        <w:rPr>
          <w:lang w:val="x-none" w:eastAsia="x-none"/>
        </w:rPr>
        <w:t>podmínky jsou vyhodnocovány jako "a zároveň". Nastavení více podmínek tedy obvykle vede k větší restrikci.</w:t>
      </w:r>
    </w:p>
    <w:p w14:paraId="605871CC" w14:textId="77777777" w:rsidR="00565EA6" w:rsidRDefault="00565EA6" w:rsidP="006352A3">
      <w:pPr>
        <w:pStyle w:val="Bezmezer"/>
        <w:ind w:left="1134"/>
      </w:pPr>
    </w:p>
    <w:p w14:paraId="1D11C54E" w14:textId="43E44790" w:rsidR="001233F6" w:rsidRPr="001233F6" w:rsidRDefault="001233F6" w:rsidP="006352A3">
      <w:pPr>
        <w:pStyle w:val="Bezmezer"/>
        <w:ind w:left="1134"/>
        <w:rPr>
          <w:b/>
        </w:rPr>
      </w:pPr>
      <w:r>
        <w:rPr>
          <w:b/>
        </w:rPr>
        <w:t>Vlastní vyhodnocení práv k řádkům:</w:t>
      </w:r>
    </w:p>
    <w:p w14:paraId="09FA3441" w14:textId="17BF32EF" w:rsidR="00565EA6" w:rsidRDefault="00565EA6" w:rsidP="001233F6">
      <w:pPr>
        <w:pStyle w:val="Bezmezer"/>
        <w:ind w:left="1416"/>
      </w:pPr>
      <w:r>
        <w:t xml:space="preserve">Ve většině míst aplikace se práva k řádkům vyhodnocují z průběžných kmenových dat. </w:t>
      </w:r>
      <w:r>
        <w:br/>
        <w:t>Tzn. z dat formulářů Opv01 (Trvání, Popis, Struktury), Str01 (Hierarchie od-do, Jiné struktury, Manažer – osoba v EGJE).</w:t>
      </w:r>
    </w:p>
    <w:p w14:paraId="31D19CF8" w14:textId="0ED33F61" w:rsidR="00565EA6" w:rsidRDefault="006352A3" w:rsidP="006352A3">
      <w:pPr>
        <w:pStyle w:val="Bezmezer"/>
        <w:ind w:left="1416"/>
      </w:pPr>
      <w:r>
        <w:br/>
      </w:r>
      <w:r w:rsidR="00565EA6">
        <w:t xml:space="preserve">V datech, kde převažuje pohled na zúčtované mzdy, však EGJE vychází z toho jako to bylo v tom měsíci zúčtováno. </w:t>
      </w:r>
    </w:p>
    <w:p w14:paraId="44D833D6" w14:textId="74342817" w:rsidR="00565EA6" w:rsidRDefault="00565EA6" w:rsidP="001233F6">
      <w:pPr>
        <w:pStyle w:val="Bezmezer"/>
        <w:ind w:left="1416"/>
      </w:pPr>
      <w:r>
        <w:t>Tzn.</w:t>
      </w:r>
      <w:r w:rsidR="001233F6">
        <w:t xml:space="preserve"> Vyp02/Kopie struktur (dle Str01/Použití struktury=1-MZDY), Vyp01 (výpočet), Str05.</w:t>
      </w:r>
    </w:p>
    <w:p w14:paraId="33EF94D4" w14:textId="7E982162" w:rsidR="006F5C06" w:rsidRDefault="006F5C06" w:rsidP="001233F6">
      <w:pPr>
        <w:pStyle w:val="Bezmezer"/>
        <w:ind w:left="1416"/>
      </w:pPr>
      <w:r>
        <w:t xml:space="preserve">Jde o tyto sestavy: </w:t>
      </w:r>
      <w:r w:rsidR="008D7A9A" w:rsidRPr="008D7A9A">
        <w:t>Aps03, Coe01, Coe05, Con24, Dan16, Evs15, Kon14, Poj02, Poj05, Poj07, Poj10, Poj32, Poj34, Poj41, Pos02, Pos32, Rek02p, Rek05p, Rek11, Rek12, Rek22, Rek23, Rek24, Rek25, Rek26, Sra03, Sra04, Sra06, Sra08, Vyk27, Vyk32, Vyk33, Vyp14, Vyp17, Vyp19, Vyp20, Vyp21, Vyp24</w:t>
      </w:r>
      <w:r>
        <w:t xml:space="preserve">. </w:t>
      </w:r>
    </w:p>
    <w:p w14:paraId="0FF2DDF0" w14:textId="6D38B7C9" w:rsidR="006F5C06" w:rsidRDefault="006F5C06" w:rsidP="001233F6">
      <w:pPr>
        <w:pStyle w:val="Bezmezer"/>
        <w:ind w:left="1416"/>
      </w:pPr>
      <w:r>
        <w:t>Plus formuláře Vyp07, Vst01h, Slm05.</w:t>
      </w:r>
    </w:p>
    <w:p w14:paraId="2109346A" w14:textId="77777777" w:rsidR="00565EA6" w:rsidRPr="00565EA6" w:rsidRDefault="00565EA6" w:rsidP="00565EA6">
      <w:pPr>
        <w:pStyle w:val="Bezmezer"/>
        <w:ind w:left="708"/>
      </w:pPr>
    </w:p>
    <w:p w14:paraId="1FAB149D" w14:textId="77777777" w:rsidR="007510D4" w:rsidRPr="007510D4" w:rsidRDefault="007510D4" w:rsidP="007510D4">
      <w:pPr>
        <w:spacing w:before="120"/>
        <w:ind w:left="1056"/>
        <w:textAlignment w:val="auto"/>
        <w:rPr>
          <w:lang w:val="x-none" w:eastAsia="x-none"/>
        </w:rPr>
      </w:pPr>
      <w:r w:rsidRPr="007510D4">
        <w:rPr>
          <w:lang w:val="x-none" w:eastAsia="x-none"/>
        </w:rPr>
        <w:t>Povolení přiřadit</w:t>
      </w:r>
    </w:p>
    <w:p w14:paraId="01427B98" w14:textId="77777777" w:rsidR="007510D4" w:rsidRPr="007510D4" w:rsidRDefault="007510D4" w:rsidP="00772C5E">
      <w:pPr>
        <w:numPr>
          <w:ilvl w:val="0"/>
          <w:numId w:val="26"/>
        </w:numPr>
        <w:spacing w:before="120"/>
        <w:textAlignment w:val="auto"/>
        <w:rPr>
          <w:lang w:val="x-none" w:eastAsia="x-none"/>
        </w:rPr>
      </w:pPr>
      <w:r w:rsidRPr="007510D4">
        <w:rPr>
          <w:lang w:val="x-none" w:eastAsia="x-none"/>
        </w:rPr>
        <w:t>PV -  výčet typů struktury - povolení přiřazení:</w:t>
      </w:r>
      <w:r w:rsidRPr="007510D4">
        <w:rPr>
          <w:lang w:val="x-none" w:eastAsia="x-none"/>
        </w:rPr>
        <w:br/>
        <w:t>je-li práz</w:t>
      </w:r>
      <w:r w:rsidR="0032088A">
        <w:rPr>
          <w:lang w:eastAsia="x-none"/>
        </w:rPr>
        <w:t>d</w:t>
      </w:r>
      <w:r w:rsidRPr="007510D4">
        <w:rPr>
          <w:lang w:val="x-none" w:eastAsia="x-none"/>
        </w:rPr>
        <w:t>né, tak bez omezení, je-li vyplněno výčtem typů struktury (navigace Str01) tak omezují, které struktury smí uživatel zaměstnanci přiřazovat (Opv01, Opv04</w:t>
      </w:r>
      <w:r w:rsidR="00B16707">
        <w:rPr>
          <w:lang w:eastAsia="x-none"/>
        </w:rPr>
        <w:t>, Opv05</w:t>
      </w:r>
      <w:r w:rsidRPr="007510D4">
        <w:rPr>
          <w:lang w:val="x-none" w:eastAsia="x-none"/>
        </w:rPr>
        <w:t>)</w:t>
      </w:r>
    </w:p>
    <w:p w14:paraId="6E8C1E4E" w14:textId="77777777" w:rsidR="007510D4" w:rsidRPr="007510D4" w:rsidRDefault="007510D4" w:rsidP="00772C5E">
      <w:pPr>
        <w:numPr>
          <w:ilvl w:val="0"/>
          <w:numId w:val="26"/>
        </w:numPr>
        <w:spacing w:before="120"/>
        <w:textAlignment w:val="auto"/>
        <w:rPr>
          <w:lang w:val="x-none" w:eastAsia="x-none"/>
        </w:rPr>
      </w:pPr>
      <w:r w:rsidRPr="007510D4">
        <w:rPr>
          <w:lang w:eastAsia="x-none"/>
        </w:rPr>
        <w:t>Preferovaný navigační seznam Pv</w:t>
      </w:r>
      <w:r w:rsidRPr="007510D4">
        <w:rPr>
          <w:lang w:eastAsia="x-none"/>
        </w:rPr>
        <w:br/>
        <w:t>Pro profil je možné vybrat implicitní navigační seznam pro formuláře s tímto navigačním seznamem (např. Osb02, Opv01, Vyp01, Kva01, Dav01...)</w:t>
      </w:r>
    </w:p>
    <w:p w14:paraId="107376FF" w14:textId="77777777" w:rsidR="007510D4" w:rsidRPr="007510D4" w:rsidRDefault="007510D4" w:rsidP="007510D4">
      <w:pPr>
        <w:spacing w:before="120"/>
        <w:ind w:left="1056"/>
        <w:textAlignment w:val="auto"/>
        <w:rPr>
          <w:lang w:val="x-none" w:eastAsia="x-none"/>
        </w:rPr>
      </w:pPr>
    </w:p>
    <w:p w14:paraId="38A8DFCA" w14:textId="77777777" w:rsidR="007510D4" w:rsidRPr="007510D4" w:rsidRDefault="007510D4" w:rsidP="2C4A3E41">
      <w:pPr>
        <w:ind w:left="1701" w:hanging="567"/>
        <w:textAlignment w:val="auto"/>
        <w:rPr>
          <w:rFonts w:cs="Arial"/>
          <w:lang w:eastAsia="en-US"/>
        </w:rPr>
      </w:pPr>
      <w:r w:rsidRPr="2C4A3E41">
        <w:rPr>
          <w:rFonts w:cs="Arial"/>
          <w:lang w:eastAsia="en-US"/>
        </w:rPr>
        <w:t>Práva k řádkům - další objekty</w:t>
      </w:r>
    </w:p>
    <w:p w14:paraId="419E2957" w14:textId="2E7D67E7" w:rsidR="007510D4" w:rsidRPr="007510D4" w:rsidRDefault="007510D4" w:rsidP="007510D4">
      <w:pPr>
        <w:ind w:left="1701" w:hanging="567"/>
        <w:textAlignment w:val="auto"/>
        <w:rPr>
          <w:rFonts w:cs="Arial"/>
          <w:lang w:val="x-none" w:eastAsia="x-none"/>
        </w:rPr>
      </w:pPr>
      <w:r w:rsidRPr="6CB4F7C4">
        <w:rPr>
          <w:rFonts w:cs="Arial"/>
        </w:rPr>
        <w:t>(systém skupin ŘP je komplexněji popsán v </w:t>
      </w:r>
      <w:hyperlink r:id="rId50" w:history="1">
        <w:hyperlink r:id="rId51" w:history="1">
          <w:r w:rsidRPr="0045636E">
            <w:rPr>
              <w:rStyle w:val="Hypertextovodkaz"/>
              <w:rFonts w:cs="Arial"/>
            </w:rPr>
            <w:t>Adm_uzdoc</w:t>
          </w:r>
        </w:hyperlink>
      </w:hyperlink>
      <w:r w:rsidRPr="6CB4F7C4">
        <w:rPr>
          <w:rFonts w:cs="Arial"/>
        </w:rPr>
        <w:t xml:space="preserve"> - kapitola Adm06)</w:t>
      </w:r>
    </w:p>
    <w:p w14:paraId="6BA4CA17" w14:textId="249C313D" w:rsidR="007510D4" w:rsidRPr="007510D4" w:rsidRDefault="0422A050" w:rsidP="30DB50F5">
      <w:pPr>
        <w:numPr>
          <w:ilvl w:val="0"/>
          <w:numId w:val="26"/>
        </w:numPr>
        <w:textAlignment w:val="auto"/>
        <w:rPr>
          <w:rFonts w:eastAsia="Arial" w:cs="Arial"/>
          <w:color w:val="000000" w:themeColor="text1"/>
          <w:lang w:val="en-US"/>
        </w:rPr>
      </w:pPr>
      <w:r w:rsidRPr="30DB50F5">
        <w:rPr>
          <w:rFonts w:cs="Arial"/>
          <w:lang w:val="en-US" w:eastAsia="en-US"/>
        </w:rPr>
        <w:t>Omezení číselníků dle skupin ŘP - uživatel uvidí (obvykle v nabídkových ComboBoxech) jen ty hodnoty z příslušného číselníku, které jsou označeny touto skupinou (výčet oddělovaný čárkou</w:t>
      </w:r>
      <w:r w:rsidRPr="30DB50F5">
        <w:rPr>
          <w:rFonts w:cs="Arial"/>
          <w:lang w:eastAsia="en-US"/>
        </w:rPr>
        <w:t>, nebo intervaly oddělené čárkou. Např. 1,7-9,23-26,29, … atd</w:t>
      </w:r>
      <w:r w:rsidRPr="30DB50F5">
        <w:rPr>
          <w:rFonts w:cs="Arial"/>
          <w:lang w:val="en-US" w:eastAsia="en-US"/>
        </w:rPr>
        <w:t>).</w:t>
      </w:r>
      <w:r w:rsidR="60EE9F5C" w:rsidRPr="30DB50F5">
        <w:rPr>
          <w:rFonts w:cs="Arial"/>
          <w:lang w:val="en-US" w:eastAsia="en-US"/>
        </w:rPr>
        <w:t xml:space="preserve"> </w:t>
      </w:r>
      <w:r w:rsidR="60EE9F5C" w:rsidRPr="30DB50F5">
        <w:rPr>
          <w:rFonts w:eastAsia="Arial" w:cs="Arial"/>
          <w:color w:val="D13438"/>
          <w:u w:val="single"/>
        </w:rPr>
        <w:t xml:space="preserve">Pro zadání negativní podmínky “vše kromě” se před výčet napíše </w:t>
      </w:r>
      <w:r w:rsidR="00D774A3">
        <w:rPr>
          <w:rFonts w:eastAsia="Arial" w:cs="Arial"/>
          <w:color w:val="D13438"/>
          <w:u w:val="single"/>
        </w:rPr>
        <w:t>znak</w:t>
      </w:r>
      <w:r w:rsidR="60EE9F5C" w:rsidRPr="30DB50F5">
        <w:rPr>
          <w:rFonts w:eastAsia="Arial" w:cs="Arial"/>
          <w:color w:val="D13438"/>
          <w:u w:val="single"/>
        </w:rPr>
        <w:t xml:space="preserve"> ”!" - viz dále </w:t>
      </w:r>
      <w:r w:rsidR="60EE9F5C" w:rsidRPr="30DB50F5">
        <w:rPr>
          <w:rStyle w:val="Hypertextovodkaz"/>
          <w:rFonts w:eastAsia="Arial" w:cs="Arial"/>
        </w:rPr>
        <w:t>odstavec</w:t>
      </w:r>
      <w:r w:rsidR="60EE9F5C" w:rsidRPr="30DB50F5">
        <w:rPr>
          <w:rFonts w:eastAsia="Arial" w:cs="Arial"/>
          <w:color w:val="D13438"/>
          <w:u w:val="single"/>
        </w:rPr>
        <w:t>.</w:t>
      </w:r>
    </w:p>
    <w:p w14:paraId="2BE9CC3E" w14:textId="77777777" w:rsidR="007510D4" w:rsidRPr="007510D4" w:rsidRDefault="007510D4" w:rsidP="00772C5E">
      <w:pPr>
        <w:numPr>
          <w:ilvl w:val="0"/>
          <w:numId w:val="26"/>
        </w:numPr>
        <w:textAlignment w:val="auto"/>
        <w:rPr>
          <w:rFonts w:cs="Arial"/>
          <w:lang w:val="x-none" w:eastAsia="x-none"/>
        </w:rPr>
      </w:pPr>
      <w:r w:rsidRPr="007510D4">
        <w:rPr>
          <w:rFonts w:cs="Arial"/>
          <w:lang w:val="x-none" w:eastAsia="x-none"/>
        </w:rPr>
        <w:t>Přidat vlastní skupinu z Org.str.  - přidá k</w:t>
      </w:r>
      <w:r w:rsidRPr="007510D4">
        <w:rPr>
          <w:rFonts w:cs="Arial"/>
          <w:lang w:eastAsia="x-none"/>
        </w:rPr>
        <w:t>e</w:t>
      </w:r>
      <w:r w:rsidRPr="007510D4">
        <w:rPr>
          <w:rFonts w:cs="Arial"/>
          <w:lang w:val="x-none" w:eastAsia="x-none"/>
        </w:rPr>
        <w:t> skupinám v předchozím řádku ještě tu skupinu, která je uvedena u organizačního střediska, na které je uživatel zařazen.</w:t>
      </w:r>
    </w:p>
    <w:p w14:paraId="434D31FA" w14:textId="78613E25" w:rsidR="007510D4" w:rsidRPr="007510D4" w:rsidRDefault="0422A050" w:rsidP="30DB50F5">
      <w:pPr>
        <w:numPr>
          <w:ilvl w:val="0"/>
          <w:numId w:val="26"/>
        </w:numPr>
        <w:textAlignment w:val="auto"/>
        <w:rPr>
          <w:rFonts w:eastAsia="Arial" w:cs="Arial"/>
          <w:color w:val="000000" w:themeColor="text1"/>
        </w:rPr>
      </w:pPr>
      <w:r w:rsidRPr="30DB50F5">
        <w:rPr>
          <w:rFonts w:cs="Arial"/>
          <w:lang w:eastAsia="en-US"/>
        </w:rPr>
        <w:t>Omezení editace číselníků dle skupin ŘP - pro uživatele, kteří editují číselníky - musí zde mít výčet všech skupin, jimiž označené řádky v číselníku mají vidět a editovat (jinak vidí jen řádky bez označení skupinou)</w:t>
      </w:r>
      <w:r w:rsidR="2C7A3467" w:rsidRPr="30DB50F5">
        <w:rPr>
          <w:rFonts w:cs="Arial"/>
          <w:lang w:eastAsia="en-US"/>
        </w:rPr>
        <w:t xml:space="preserve">. </w:t>
      </w:r>
      <w:r w:rsidR="2C7A3467" w:rsidRPr="30DB50F5">
        <w:rPr>
          <w:rFonts w:eastAsia="Arial" w:cs="Arial"/>
          <w:color w:val="D13438"/>
          <w:u w:val="single"/>
        </w:rPr>
        <w:t xml:space="preserve">Pro zadání negativní podmínky “vše kromě” se před výčet napíše </w:t>
      </w:r>
      <w:r w:rsidR="00D774A3">
        <w:rPr>
          <w:rFonts w:eastAsia="Arial" w:cs="Arial"/>
          <w:color w:val="D13438"/>
          <w:u w:val="single"/>
        </w:rPr>
        <w:t>znak</w:t>
      </w:r>
      <w:r w:rsidR="2C7A3467" w:rsidRPr="30DB50F5">
        <w:rPr>
          <w:rFonts w:eastAsia="Arial" w:cs="Arial"/>
          <w:color w:val="D13438"/>
          <w:u w:val="single"/>
        </w:rPr>
        <w:t xml:space="preserve"> ”!" - viz dále </w:t>
      </w:r>
      <w:r w:rsidR="2C7A3467" w:rsidRPr="30DB50F5">
        <w:rPr>
          <w:rStyle w:val="Hypertextovodkaz"/>
          <w:rFonts w:eastAsia="Arial" w:cs="Arial"/>
        </w:rPr>
        <w:t>odstavec</w:t>
      </w:r>
      <w:r w:rsidR="2C7A3467" w:rsidRPr="30DB50F5">
        <w:rPr>
          <w:rFonts w:eastAsia="Arial" w:cs="Arial"/>
          <w:color w:val="D13438"/>
          <w:u w:val="single"/>
        </w:rPr>
        <w:t>.</w:t>
      </w:r>
    </w:p>
    <w:p w14:paraId="03831A4B" w14:textId="77777777" w:rsidR="007510D4" w:rsidRPr="007510D4" w:rsidRDefault="007510D4" w:rsidP="2C4A3E41">
      <w:pPr>
        <w:numPr>
          <w:ilvl w:val="0"/>
          <w:numId w:val="26"/>
        </w:numPr>
        <w:textAlignment w:val="auto"/>
        <w:rPr>
          <w:rFonts w:cs="Arial"/>
          <w:lang w:eastAsia="en-US"/>
        </w:rPr>
      </w:pPr>
      <w:r w:rsidRPr="2C4A3E41">
        <w:rPr>
          <w:rFonts w:cs="Arial"/>
          <w:lang w:eastAsia="en-US"/>
        </w:rPr>
        <w:t>Přidat vlastní sk. z Org.str. - editace - dtto úvodní dvojice, ale pro účel editace číselníků</w:t>
      </w:r>
    </w:p>
    <w:p w14:paraId="579453E3" w14:textId="77777777" w:rsidR="007510D4" w:rsidRPr="007510D4" w:rsidRDefault="007510D4" w:rsidP="00772C5E">
      <w:pPr>
        <w:numPr>
          <w:ilvl w:val="0"/>
          <w:numId w:val="26"/>
        </w:numPr>
        <w:textAlignment w:val="auto"/>
        <w:rPr>
          <w:rFonts w:cs="Arial"/>
          <w:lang w:val="x-none" w:eastAsia="x-none"/>
        </w:rPr>
      </w:pPr>
      <w:r w:rsidRPr="007510D4">
        <w:rPr>
          <w:rFonts w:cs="Arial"/>
          <w:lang w:val="x-none" w:eastAsia="x-none"/>
        </w:rPr>
        <w:t>Omezení editace číselníku struktur (výčet typů) - výčet typů struktury (navigace Str01), které uživatel smí editovat. Např. 2,3 způsobí, že uživatel v Str01 uvidí a může editovat pouze Organizační strukturu (2) a Pracovní místa (3).</w:t>
      </w:r>
      <w:r w:rsidRPr="007510D4">
        <w:rPr>
          <w:rFonts w:cs="Arial"/>
          <w:lang w:val="x-none" w:eastAsia="x-none"/>
        </w:rPr>
        <w:br/>
      </w:r>
      <w:r w:rsidRPr="007510D4">
        <w:rPr>
          <w:rFonts w:cs="Arial"/>
          <w:lang w:val="x-none" w:eastAsia="x-none"/>
        </w:rPr>
        <w:lastRenderedPageBreak/>
        <w:t>To může být zkombinováno s omezením editace jen některých řádků (pomocí předchozích dvou parametrů)</w:t>
      </w:r>
    </w:p>
    <w:p w14:paraId="7062FE7C" w14:textId="77777777" w:rsidR="007510D4" w:rsidRPr="007510D4" w:rsidRDefault="007510D4" w:rsidP="00772C5E">
      <w:pPr>
        <w:numPr>
          <w:ilvl w:val="0"/>
          <w:numId w:val="26"/>
        </w:numPr>
        <w:textAlignment w:val="auto"/>
        <w:rPr>
          <w:rFonts w:cs="Arial"/>
          <w:lang w:val="x-none" w:eastAsia="x-none"/>
        </w:rPr>
      </w:pPr>
      <w:r w:rsidRPr="007510D4">
        <w:rPr>
          <w:rFonts w:cs="Arial"/>
          <w:lang w:eastAsia="x-none"/>
        </w:rPr>
        <w:t>PM - práva k PM dle organizační struktury</w:t>
      </w:r>
      <w:r w:rsidRPr="007510D4">
        <w:rPr>
          <w:rFonts w:cs="Arial"/>
          <w:lang w:eastAsia="x-none"/>
        </w:rPr>
        <w:br/>
        <w:t>nastavení na Ano způsobí, že v navigačním seznamu pracovních míst (Pm), budou pouze ta PM, která jsou na organizačních střediscích, ke kterým má uživatel přístup (předpokládá se definování práv podle organizační struktury). Navigační seznam je použit např. u Pmi01, Pmi08, Pmi09.</w:t>
      </w:r>
      <w:r w:rsidRPr="007510D4">
        <w:rPr>
          <w:rFonts w:cs="Arial"/>
          <w:lang w:eastAsia="x-none"/>
        </w:rPr>
        <w:br/>
        <w:t>Není-li položka vyplněna, omezení není uplatňováno.</w:t>
      </w:r>
    </w:p>
    <w:p w14:paraId="20C9BEC7" w14:textId="14E0B891" w:rsidR="007510D4" w:rsidRPr="004E2CC9" w:rsidRDefault="54688148" w:rsidP="30DB50F5">
      <w:pPr>
        <w:numPr>
          <w:ilvl w:val="0"/>
          <w:numId w:val="26"/>
        </w:numPr>
        <w:spacing w:before="120"/>
        <w:textAlignment w:val="auto"/>
        <w:rPr>
          <w:rFonts w:eastAsia="Arial" w:cs="Arial"/>
          <w:color w:val="000000" w:themeColor="text1"/>
        </w:rPr>
      </w:pPr>
      <w:r w:rsidRPr="30DB50F5">
        <w:rPr>
          <w:lang w:eastAsia="en-US"/>
        </w:rPr>
        <w:t>T</w:t>
      </w:r>
      <w:r w:rsidRPr="30DB50F5">
        <w:rPr>
          <w:lang w:val="en-US" w:eastAsia="en-US"/>
        </w:rPr>
        <w:t>yp</w:t>
      </w:r>
      <w:r w:rsidRPr="30DB50F5">
        <w:rPr>
          <w:lang w:eastAsia="en-US"/>
        </w:rPr>
        <w:t>y</w:t>
      </w:r>
      <w:r w:rsidRPr="30DB50F5">
        <w:rPr>
          <w:lang w:val="en-US" w:eastAsia="en-US"/>
        </w:rPr>
        <w:t xml:space="preserve"> dokumentů </w:t>
      </w:r>
      <w:r w:rsidRPr="30DB50F5">
        <w:rPr>
          <w:lang w:eastAsia="en-US"/>
        </w:rPr>
        <w:t xml:space="preserve">(Opv31, Rea0x) - </w:t>
      </w:r>
      <w:r w:rsidRPr="30DB50F5">
        <w:rPr>
          <w:lang w:val="en-US" w:eastAsia="en-US"/>
        </w:rPr>
        <w:t>výčet</w:t>
      </w:r>
      <w:r w:rsidR="00E765D7">
        <w:br/>
      </w:r>
      <w:r w:rsidRPr="30DB50F5">
        <w:rPr>
          <w:lang w:eastAsia="en-US"/>
        </w:rPr>
        <w:t>Parametr poskytuje m</w:t>
      </w:r>
      <w:r w:rsidRPr="30DB50F5">
        <w:rPr>
          <w:lang w:val="en-US" w:eastAsia="en-US"/>
        </w:rPr>
        <w:t xml:space="preserve">ožnost zadat výčet typů dokumentu, které smí uživatel u </w:t>
      </w:r>
      <w:r w:rsidRPr="30DB50F5">
        <w:rPr>
          <w:lang w:eastAsia="en-US"/>
        </w:rPr>
        <w:t>zaměstnance</w:t>
      </w:r>
      <w:r w:rsidR="3381A523" w:rsidRPr="30DB50F5">
        <w:rPr>
          <w:lang w:eastAsia="en-US"/>
        </w:rPr>
        <w:t>,</w:t>
      </w:r>
      <w:r w:rsidRPr="30DB50F5">
        <w:rPr>
          <w:lang w:eastAsia="en-US"/>
        </w:rPr>
        <w:t xml:space="preserve"> resp. </w:t>
      </w:r>
      <w:r w:rsidRPr="30DB50F5">
        <w:rPr>
          <w:lang w:val="en-US" w:eastAsia="en-US"/>
        </w:rPr>
        <w:t>uchazeče vidět</w:t>
      </w:r>
      <w:r w:rsidR="3381A523" w:rsidRPr="30DB50F5">
        <w:rPr>
          <w:lang w:eastAsia="en-US"/>
        </w:rPr>
        <w:t xml:space="preserve"> a editovat</w:t>
      </w:r>
      <w:r w:rsidRPr="30DB50F5">
        <w:rPr>
          <w:lang w:eastAsia="en-US"/>
        </w:rPr>
        <w:t>.</w:t>
      </w:r>
      <w:r w:rsidR="2266FCD7" w:rsidRPr="30DB50F5">
        <w:rPr>
          <w:lang w:eastAsia="en-US"/>
        </w:rPr>
        <w:t xml:space="preserve"> </w:t>
      </w:r>
      <w:r w:rsidR="2266FCD7" w:rsidRPr="30DB50F5">
        <w:rPr>
          <w:rFonts w:eastAsia="Arial" w:cs="Arial"/>
          <w:color w:val="D13438"/>
          <w:u w:val="single"/>
        </w:rPr>
        <w:t xml:space="preserve">Pro zadání negativní podmínky “vše kromě” se před výčet napíše </w:t>
      </w:r>
      <w:r w:rsidR="00D774A3">
        <w:rPr>
          <w:rFonts w:eastAsia="Arial" w:cs="Arial"/>
          <w:color w:val="D13438"/>
          <w:u w:val="single"/>
        </w:rPr>
        <w:t>znak</w:t>
      </w:r>
      <w:r w:rsidR="2266FCD7" w:rsidRPr="30DB50F5">
        <w:rPr>
          <w:rFonts w:eastAsia="Arial" w:cs="Arial"/>
          <w:color w:val="D13438"/>
          <w:u w:val="single"/>
        </w:rPr>
        <w:t xml:space="preserve"> ”!" - viz dále </w:t>
      </w:r>
      <w:r w:rsidR="2266FCD7" w:rsidRPr="30DB50F5">
        <w:rPr>
          <w:rStyle w:val="Hypertextovodkaz"/>
          <w:rFonts w:eastAsia="Arial" w:cs="Arial"/>
        </w:rPr>
        <w:t>odstavec</w:t>
      </w:r>
      <w:r w:rsidR="2266FCD7" w:rsidRPr="30DB50F5">
        <w:rPr>
          <w:rFonts w:eastAsia="Arial" w:cs="Arial"/>
          <w:color w:val="D13438"/>
          <w:u w:val="single"/>
        </w:rPr>
        <w:t>.</w:t>
      </w:r>
    </w:p>
    <w:p w14:paraId="1EEC249B" w14:textId="7C11BFD9" w:rsidR="00D31A42" w:rsidRPr="00D31A42" w:rsidRDefault="3381A523" w:rsidP="30DB50F5">
      <w:pPr>
        <w:numPr>
          <w:ilvl w:val="0"/>
          <w:numId w:val="26"/>
        </w:numPr>
        <w:spacing w:before="120"/>
        <w:textAlignment w:val="auto"/>
        <w:rPr>
          <w:rFonts w:eastAsia="Arial" w:cs="Arial"/>
          <w:color w:val="000000" w:themeColor="text1"/>
        </w:rPr>
      </w:pPr>
      <w:r w:rsidRPr="30DB50F5">
        <w:rPr>
          <w:lang w:eastAsia="en-US"/>
        </w:rPr>
        <w:t>T</w:t>
      </w:r>
      <w:r w:rsidRPr="30DB50F5">
        <w:rPr>
          <w:lang w:val="en-US" w:eastAsia="en-US"/>
        </w:rPr>
        <w:t>yp</w:t>
      </w:r>
      <w:r w:rsidRPr="30DB50F5">
        <w:rPr>
          <w:lang w:eastAsia="en-US"/>
        </w:rPr>
        <w:t>y</w:t>
      </w:r>
      <w:r w:rsidRPr="30DB50F5">
        <w:rPr>
          <w:lang w:val="en-US" w:eastAsia="en-US"/>
        </w:rPr>
        <w:t xml:space="preserve"> dokumentů </w:t>
      </w:r>
      <w:r w:rsidRPr="30DB50F5">
        <w:rPr>
          <w:lang w:eastAsia="en-US"/>
        </w:rPr>
        <w:t xml:space="preserve">pouze pro čtení (Opv31, Rea0x) - </w:t>
      </w:r>
      <w:r w:rsidRPr="30DB50F5">
        <w:rPr>
          <w:lang w:val="en-US" w:eastAsia="en-US"/>
        </w:rPr>
        <w:t>výčet</w:t>
      </w:r>
      <w:r w:rsidR="00D31A42">
        <w:br/>
      </w:r>
      <w:r w:rsidRPr="30DB50F5">
        <w:rPr>
          <w:lang w:eastAsia="en-US"/>
        </w:rPr>
        <w:t>Parametr poskytuje m</w:t>
      </w:r>
      <w:r w:rsidRPr="30DB50F5">
        <w:rPr>
          <w:lang w:val="en-US" w:eastAsia="en-US"/>
        </w:rPr>
        <w:t xml:space="preserve">ožnost zadat výčet typů dokumentu, které smí uživatel u </w:t>
      </w:r>
      <w:r w:rsidRPr="30DB50F5">
        <w:rPr>
          <w:lang w:eastAsia="en-US"/>
        </w:rPr>
        <w:t xml:space="preserve">zaměstnance, resp. </w:t>
      </w:r>
      <w:r w:rsidRPr="30DB50F5">
        <w:rPr>
          <w:lang w:val="en-US" w:eastAsia="en-US"/>
        </w:rPr>
        <w:t>uchazeče vidět</w:t>
      </w:r>
      <w:r w:rsidR="6832903A" w:rsidRPr="30DB50F5">
        <w:rPr>
          <w:lang w:eastAsia="en-US"/>
        </w:rPr>
        <w:t>, ale nikoliv zadávat a editovat</w:t>
      </w:r>
      <w:r w:rsidRPr="30DB50F5">
        <w:rPr>
          <w:lang w:eastAsia="en-US"/>
        </w:rPr>
        <w:t>.</w:t>
      </w:r>
      <w:r w:rsidR="268731AD" w:rsidRPr="30DB50F5">
        <w:rPr>
          <w:lang w:eastAsia="en-US"/>
        </w:rPr>
        <w:t xml:space="preserve"> </w:t>
      </w:r>
      <w:r w:rsidR="005D032D">
        <w:rPr>
          <w:lang w:eastAsia="en-US"/>
        </w:rPr>
        <w:br/>
      </w:r>
      <w:r w:rsidR="268731AD" w:rsidRPr="30DB50F5">
        <w:rPr>
          <w:rFonts w:eastAsia="Arial" w:cs="Arial"/>
          <w:color w:val="D13438"/>
          <w:u w:val="single"/>
        </w:rPr>
        <w:t xml:space="preserve">Pro zadání negativní podmínky “vše kromě” se před výčet napíše </w:t>
      </w:r>
      <w:r w:rsidR="00D774A3">
        <w:rPr>
          <w:rFonts w:eastAsia="Arial" w:cs="Arial"/>
          <w:color w:val="D13438"/>
          <w:u w:val="single"/>
        </w:rPr>
        <w:t>znak</w:t>
      </w:r>
      <w:r w:rsidR="268731AD" w:rsidRPr="30DB50F5">
        <w:rPr>
          <w:rFonts w:eastAsia="Arial" w:cs="Arial"/>
          <w:color w:val="D13438"/>
          <w:u w:val="single"/>
        </w:rPr>
        <w:t xml:space="preserve"> ”!" - viz dále </w:t>
      </w:r>
      <w:r w:rsidR="268731AD" w:rsidRPr="30DB50F5">
        <w:rPr>
          <w:rStyle w:val="Hypertextovodkaz"/>
          <w:rFonts w:eastAsia="Arial" w:cs="Arial"/>
        </w:rPr>
        <w:t>odstavec</w:t>
      </w:r>
      <w:r w:rsidR="268731AD" w:rsidRPr="30DB50F5">
        <w:rPr>
          <w:rFonts w:eastAsia="Arial" w:cs="Arial"/>
          <w:color w:val="D13438"/>
          <w:u w:val="single"/>
        </w:rPr>
        <w:t>.</w:t>
      </w:r>
    </w:p>
    <w:p w14:paraId="5CD51B10" w14:textId="13FCFADA" w:rsidR="007510D4" w:rsidRPr="007510D4" w:rsidRDefault="30DBEF34" w:rsidP="003C0B82">
      <w:pPr>
        <w:spacing w:before="120" w:line="259" w:lineRule="auto"/>
        <w:ind w:left="1776"/>
        <w:textAlignment w:val="auto"/>
        <w:rPr>
          <w:lang w:eastAsia="en-US"/>
        </w:rPr>
      </w:pPr>
      <w:r>
        <w:t>Výčet druhů komun.</w:t>
      </w:r>
      <w:r w:rsidR="50E0365B">
        <w:t xml:space="preserve"> kontaktů (Pkz01, Osb01/2) - analogick</w:t>
      </w:r>
      <w:r w:rsidR="7E0DD209">
        <w:t xml:space="preserve">y </w:t>
      </w:r>
      <w:r w:rsidR="005D032D">
        <w:t>–</w:t>
      </w:r>
      <w:r w:rsidR="7E0DD209">
        <w:t xml:space="preserve"> </w:t>
      </w:r>
      <w:r w:rsidR="005D032D">
        <w:t xml:space="preserve">zadává se </w:t>
      </w:r>
      <w:r w:rsidR="7E0DD209">
        <w:t>výčet čísel druh</w:t>
      </w:r>
      <w:r w:rsidR="00B8198E">
        <w:t>ů</w:t>
      </w:r>
      <w:r w:rsidR="009963C9" w:rsidRPr="30DB50F5">
        <w:rPr>
          <w:lang w:eastAsia="en-US"/>
        </w:rPr>
        <w:t>, včetně záporného výčtu iniciovaného znakem ”!"</w:t>
      </w:r>
      <w:r w:rsidR="009963C9">
        <w:rPr>
          <w:lang w:eastAsia="en-US"/>
        </w:rPr>
        <w:t>.</w:t>
      </w:r>
      <w:r w:rsidR="00B8198E">
        <w:t xml:space="preserve"> </w:t>
      </w:r>
    </w:p>
    <w:p w14:paraId="76A8A923" w14:textId="3F73EDC3" w:rsidR="007510D4" w:rsidRPr="007510D4" w:rsidRDefault="0422A050" w:rsidP="2C4A3E41">
      <w:pPr>
        <w:spacing w:before="120"/>
        <w:ind w:left="1056"/>
        <w:textAlignment w:val="auto"/>
        <w:rPr>
          <w:lang w:eastAsia="en-US"/>
        </w:rPr>
      </w:pPr>
      <w:r w:rsidRPr="30DB50F5">
        <w:rPr>
          <w:lang w:eastAsia="en-US"/>
        </w:rPr>
        <w:t>Práva k uchazečům - navigace</w:t>
      </w:r>
    </w:p>
    <w:p w14:paraId="3F6DA38B" w14:textId="6B3026C7" w:rsidR="007510D4" w:rsidRPr="007510D4" w:rsidRDefault="0422A050" w:rsidP="30DB50F5">
      <w:pPr>
        <w:numPr>
          <w:ilvl w:val="0"/>
          <w:numId w:val="26"/>
        </w:numPr>
        <w:spacing w:before="120"/>
        <w:textAlignment w:val="auto"/>
        <w:rPr>
          <w:lang w:val="en-US" w:eastAsia="en-US"/>
        </w:rPr>
      </w:pPr>
      <w:r w:rsidRPr="30DB50F5">
        <w:rPr>
          <w:lang w:val="en-US" w:eastAsia="en-US"/>
        </w:rPr>
        <w:t>UCHAZ - výčet statusů - navigace</w:t>
      </w:r>
      <w:r w:rsidR="007510D4">
        <w:br/>
      </w:r>
      <w:r w:rsidRPr="30DB50F5">
        <w:rPr>
          <w:lang w:val="en-US" w:eastAsia="en-US"/>
        </w:rPr>
        <w:t>možnost omezit zobrazovaný seznam uchazečů pomocí výčtu statusů (čárkami oddělované číselné hodnoty statusu uchazeče)</w:t>
      </w:r>
      <w:r w:rsidR="3EC238F4" w:rsidRPr="30DB50F5">
        <w:rPr>
          <w:lang w:val="en-US" w:eastAsia="en-US"/>
        </w:rPr>
        <w:t>.</w:t>
      </w:r>
      <w:r w:rsidR="007510D4">
        <w:br/>
      </w:r>
      <w:r w:rsidR="54688148" w:rsidRPr="30DB50F5">
        <w:rPr>
          <w:lang w:eastAsia="en-US"/>
        </w:rPr>
        <w:t>Týká se i statusů</w:t>
      </w:r>
      <w:r w:rsidR="19A3E321" w:rsidRPr="30DB50F5">
        <w:rPr>
          <w:lang w:eastAsia="en-US"/>
        </w:rPr>
        <w:t>.</w:t>
      </w:r>
      <w:r w:rsidR="54688148" w:rsidRPr="30DB50F5">
        <w:rPr>
          <w:lang w:eastAsia="en-US"/>
        </w:rPr>
        <w:t xml:space="preserve"> </w:t>
      </w:r>
    </w:p>
    <w:p w14:paraId="6C27E0D6" w14:textId="77777777" w:rsidR="007510D4" w:rsidRPr="007510D4" w:rsidRDefault="007510D4" w:rsidP="2C4A3E41">
      <w:pPr>
        <w:spacing w:before="120"/>
        <w:ind w:left="1056"/>
        <w:textAlignment w:val="auto"/>
        <w:rPr>
          <w:lang w:eastAsia="en-US"/>
        </w:rPr>
      </w:pPr>
      <w:r w:rsidRPr="2C4A3E41">
        <w:rPr>
          <w:lang w:eastAsia="en-US"/>
        </w:rPr>
        <w:t>Práva k uchazečům - procesní omezení</w:t>
      </w:r>
    </w:p>
    <w:p w14:paraId="50E96DAC" w14:textId="77777777" w:rsidR="007510D4" w:rsidRPr="007510D4" w:rsidRDefault="007510D4" w:rsidP="00772C5E">
      <w:pPr>
        <w:numPr>
          <w:ilvl w:val="0"/>
          <w:numId w:val="26"/>
        </w:numPr>
        <w:spacing w:before="120"/>
        <w:textAlignment w:val="auto"/>
        <w:rPr>
          <w:lang w:val="x-none" w:eastAsia="x-none"/>
        </w:rPr>
      </w:pPr>
      <w:r w:rsidRPr="007510D4">
        <w:rPr>
          <w:lang w:val="x-none" w:eastAsia="x-none"/>
        </w:rPr>
        <w:t>UCHAZ - výčet statusů - smí nastavit</w:t>
      </w:r>
      <w:r w:rsidRPr="007510D4">
        <w:rPr>
          <w:lang w:val="x-none" w:eastAsia="x-none"/>
        </w:rPr>
        <w:br/>
        <w:t>možnost zadat výčet statusů, které smí uživatel u uchazeče nastavit / přiřadit</w:t>
      </w:r>
    </w:p>
    <w:p w14:paraId="6624D9DA" w14:textId="77777777" w:rsidR="007510D4" w:rsidRPr="007510D4" w:rsidRDefault="007510D4" w:rsidP="007510D4">
      <w:pPr>
        <w:spacing w:before="120"/>
        <w:ind w:left="1056"/>
        <w:textAlignment w:val="auto"/>
        <w:rPr>
          <w:lang w:val="x-none" w:eastAsia="x-none"/>
        </w:rPr>
      </w:pPr>
      <w:bookmarkStart w:id="77" w:name="Adm_role"/>
      <w:r w:rsidRPr="007510D4">
        <w:rPr>
          <w:lang w:val="x-none" w:eastAsia="x-none"/>
        </w:rPr>
        <w:t>Docházka – definice verifikační úrovně uživatele pro oblast docházky</w:t>
      </w:r>
    </w:p>
    <w:p w14:paraId="2EC67D8D" w14:textId="3E733245" w:rsidR="007510D4" w:rsidRPr="007510D4" w:rsidRDefault="007510D4" w:rsidP="00772C5E">
      <w:pPr>
        <w:numPr>
          <w:ilvl w:val="0"/>
          <w:numId w:val="26"/>
        </w:numPr>
        <w:textAlignment w:val="auto"/>
        <w:rPr>
          <w:rFonts w:cs="Arial"/>
        </w:rPr>
      </w:pPr>
      <w:bookmarkStart w:id="78" w:name="_Toc263422292"/>
      <w:bookmarkStart w:id="79" w:name="_Toc263335583"/>
      <w:r w:rsidRPr="007510D4">
        <w:rPr>
          <w:rFonts w:cs="Arial"/>
          <w:b/>
        </w:rPr>
        <w:t xml:space="preserve">Úroveň editace docházky - </w:t>
      </w:r>
      <w:bookmarkEnd w:id="78"/>
      <w:bookmarkEnd w:id="79"/>
      <w:r w:rsidRPr="007510D4">
        <w:rPr>
          <w:rFonts w:cs="Arial"/>
        </w:rPr>
        <w:t>verifikační a editační úroveň profilu pro ověření řádků resp. pro oprávnění přístupu k řádkům v evidenci docházky (DD, DZ, MV, MZ, doklady).</w:t>
      </w:r>
      <w:r w:rsidRPr="007510D4">
        <w:rPr>
          <w:rFonts w:cs="Arial"/>
        </w:rPr>
        <w:br/>
        <w:t>K dispozici jsou úrovně:</w:t>
      </w:r>
      <w:bookmarkStart w:id="80" w:name="_Toc263422293"/>
      <w:bookmarkStart w:id="81" w:name="_Toc263335584"/>
      <w:r w:rsidRPr="007510D4">
        <w:rPr>
          <w:rFonts w:cs="Arial"/>
        </w:rPr>
        <w:br/>
        <w:t xml:space="preserve">3 Zaměstnanec; 13 Vedoucí I.; 23 Vedoucí; 33 Správce resp. mzdová </w:t>
      </w:r>
      <w:bookmarkEnd w:id="80"/>
      <w:bookmarkEnd w:id="81"/>
      <w:r w:rsidRPr="007510D4">
        <w:rPr>
          <w:rFonts w:cs="Arial"/>
        </w:rPr>
        <w:t>účetní</w:t>
      </w:r>
    </w:p>
    <w:p w14:paraId="0FCB5FA5" w14:textId="77777777" w:rsidR="007510D4" w:rsidRPr="007510D4" w:rsidRDefault="007510D4" w:rsidP="007510D4">
      <w:pPr>
        <w:ind w:left="539"/>
        <w:textAlignment w:val="auto"/>
        <w:rPr>
          <w:b/>
          <w:lang w:eastAsia="x-none"/>
        </w:rPr>
      </w:pPr>
    </w:p>
    <w:p w14:paraId="0820F31E" w14:textId="77777777" w:rsidR="007510D4" w:rsidRPr="007510D4" w:rsidRDefault="007510D4" w:rsidP="007510D4">
      <w:pPr>
        <w:spacing w:before="120"/>
        <w:ind w:left="1056"/>
        <w:textAlignment w:val="auto"/>
        <w:rPr>
          <w:lang w:val="x-none" w:eastAsia="x-none"/>
        </w:rPr>
      </w:pPr>
      <w:r w:rsidRPr="007510D4">
        <w:rPr>
          <w:lang w:val="x-none" w:eastAsia="x-none"/>
        </w:rPr>
        <w:t>Zobrazení protokolů z DOCH, DAV</w:t>
      </w:r>
    </w:p>
    <w:p w14:paraId="731B85E2" w14:textId="77777777" w:rsidR="007510D4" w:rsidRPr="007510D4" w:rsidRDefault="007510D4" w:rsidP="007510D4">
      <w:pPr>
        <w:ind w:left="1416"/>
        <w:textAlignment w:val="auto"/>
      </w:pPr>
      <w:r w:rsidRPr="007510D4">
        <w:t>1 - Standard (popup) (tj. jako dosud)</w:t>
      </w:r>
    </w:p>
    <w:p w14:paraId="01EC33F4" w14:textId="77777777" w:rsidR="007510D4" w:rsidRPr="007510D4" w:rsidRDefault="007510D4" w:rsidP="007510D4">
      <w:pPr>
        <w:ind w:left="1416"/>
        <w:textAlignment w:val="auto"/>
      </w:pPr>
      <w:r w:rsidRPr="007510D4">
        <w:t>2 - Potlačit zobrazování protokolu v dialogu tzn. nezobrazovat vůbec</w:t>
      </w:r>
    </w:p>
    <w:p w14:paraId="5D91CD10" w14:textId="645C5FD9" w:rsidR="007510D4" w:rsidRPr="007510D4" w:rsidRDefault="007510D4" w:rsidP="007510D4">
      <w:pPr>
        <w:ind w:left="1416"/>
        <w:textAlignment w:val="auto"/>
      </w:pPr>
      <w:r w:rsidRPr="007510D4">
        <w:t>3 - V EGJEWEB protokol do záložky EGJE  (ve std. klientovi popup  - 1)</w:t>
      </w:r>
    </w:p>
    <w:p w14:paraId="3D74CC36" w14:textId="77777777" w:rsidR="007510D4" w:rsidRPr="007510D4" w:rsidRDefault="007510D4" w:rsidP="007510D4">
      <w:pPr>
        <w:ind w:left="1416"/>
        <w:textAlignment w:val="auto"/>
      </w:pPr>
      <w:r w:rsidRPr="007510D4">
        <w:t>Typické použití je celoobrazovkový režim terminálů s EGJEWEB.</w:t>
      </w:r>
    </w:p>
    <w:p w14:paraId="44CB0597" w14:textId="77777777" w:rsidR="007510D4" w:rsidRPr="007510D4" w:rsidRDefault="007510D4" w:rsidP="007510D4">
      <w:pPr>
        <w:ind w:left="539"/>
        <w:textAlignment w:val="auto"/>
        <w:rPr>
          <w:rFonts w:cs="Arial"/>
          <w:lang w:val="x-none" w:eastAsia="x-none"/>
        </w:rPr>
      </w:pPr>
    </w:p>
    <w:p w14:paraId="3BA240C1" w14:textId="77777777" w:rsidR="007510D4" w:rsidRPr="007510D4" w:rsidRDefault="007510D4" w:rsidP="007510D4">
      <w:pPr>
        <w:spacing w:before="120"/>
        <w:ind w:left="1056"/>
        <w:textAlignment w:val="auto"/>
        <w:rPr>
          <w:lang w:val="x-none" w:eastAsia="x-none"/>
        </w:rPr>
      </w:pPr>
      <w:r w:rsidRPr="007510D4">
        <w:rPr>
          <w:lang w:val="x-none" w:eastAsia="x-none"/>
        </w:rPr>
        <w:t>Chybějící práva na SJ, SO určit z podřízených osob (ST*, VL_OSO)</w:t>
      </w:r>
    </w:p>
    <w:p w14:paraId="5A9B1037" w14:textId="77777777" w:rsidR="007510D4" w:rsidRPr="007510D4" w:rsidRDefault="007510D4" w:rsidP="007510D4">
      <w:pPr>
        <w:ind w:left="1416"/>
        <w:textAlignment w:val="auto"/>
      </w:pPr>
      <w:r w:rsidRPr="007510D4">
        <w:t>Manažerský/zaměstnanecký profil obvykle bývá průřezový pro celou organizaci a nevytvářejí se jeho varianty pro různé SJ/SO. Zapnutím této volby je možné výčty SJ, SO online dopočítávat při přihlášení dle SO, SJ zařazených manažerovi přístupných PV.</w:t>
      </w:r>
    </w:p>
    <w:p w14:paraId="09CA0199" w14:textId="77777777" w:rsidR="007510D4" w:rsidRPr="007510D4" w:rsidRDefault="007510D4" w:rsidP="007510D4">
      <w:pPr>
        <w:ind w:left="1416"/>
        <w:textAlignment w:val="auto"/>
      </w:pPr>
      <w:r w:rsidRPr="007510D4">
        <w:t>Tato práva na SJ/SO se pak typicky používají v různých nabídkových comboboxech a to v sestavách i formulářích.</w:t>
      </w:r>
    </w:p>
    <w:p w14:paraId="25AC087A" w14:textId="77777777" w:rsidR="007510D4" w:rsidRPr="007510D4" w:rsidRDefault="007510D4" w:rsidP="007510D4">
      <w:pPr>
        <w:ind w:left="1416"/>
        <w:textAlignment w:val="auto"/>
      </w:pPr>
      <w:r w:rsidRPr="007510D4">
        <w:t>Implicitně příznak není zapnutý a tato aditivní akce se po přihlášení neprovádí.</w:t>
      </w:r>
    </w:p>
    <w:p w14:paraId="53CDE525" w14:textId="77777777" w:rsidR="007510D4" w:rsidRPr="007510D4" w:rsidRDefault="007510D4" w:rsidP="007510D4">
      <w:pPr>
        <w:spacing w:before="120"/>
        <w:jc w:val="both"/>
        <w:textAlignment w:val="auto"/>
        <w:rPr>
          <w:b/>
          <w:lang w:eastAsia="x-none"/>
        </w:rPr>
      </w:pPr>
      <w:r w:rsidRPr="007510D4">
        <w:rPr>
          <w:b/>
          <w:lang w:eastAsia="x-none"/>
        </w:rPr>
        <w:t>Doporučené a obvyklé profily</w:t>
      </w:r>
    </w:p>
    <w:p w14:paraId="1CDC9875" w14:textId="77777777" w:rsidR="007510D4" w:rsidRPr="007510D4" w:rsidRDefault="007510D4" w:rsidP="007510D4">
      <w:pPr>
        <w:ind w:left="539"/>
        <w:textAlignment w:val="auto"/>
        <w:rPr>
          <w:rFonts w:cs="Arial"/>
          <w:lang w:eastAsia="x-none"/>
        </w:rPr>
      </w:pPr>
      <w:r w:rsidRPr="007510D4">
        <w:rPr>
          <w:rFonts w:cs="Arial"/>
          <w:lang w:eastAsia="x-none"/>
        </w:rPr>
        <w:t>V tabulce zmiňujeme jen ty atributy, které se odchylují hodnot předvyplněných při Adm02/Nový profil.</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296"/>
      </w:tblGrid>
      <w:tr w:rsidR="007510D4" w:rsidRPr="007510D4" w14:paraId="58E180E3"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55D17614" w14:textId="77777777" w:rsidR="007510D4" w:rsidRPr="007510D4" w:rsidRDefault="007510D4" w:rsidP="007510D4">
            <w:pPr>
              <w:textAlignment w:val="auto"/>
              <w:rPr>
                <w:rFonts w:cs="Arial"/>
                <w:b/>
                <w:lang w:eastAsia="x-none"/>
              </w:rPr>
            </w:pPr>
            <w:r w:rsidRPr="007510D4">
              <w:rPr>
                <w:rFonts w:cs="Arial"/>
                <w:b/>
                <w:lang w:eastAsia="x-none"/>
              </w:rPr>
              <w:t>Typ</w:t>
            </w:r>
          </w:p>
        </w:tc>
        <w:tc>
          <w:tcPr>
            <w:tcW w:w="6486" w:type="dxa"/>
            <w:tcBorders>
              <w:top w:val="single" w:sz="4" w:space="0" w:color="auto"/>
              <w:left w:val="single" w:sz="4" w:space="0" w:color="auto"/>
              <w:bottom w:val="single" w:sz="4" w:space="0" w:color="auto"/>
              <w:right w:val="single" w:sz="4" w:space="0" w:color="auto"/>
            </w:tcBorders>
            <w:hideMark/>
          </w:tcPr>
          <w:p w14:paraId="5FABB23C" w14:textId="77777777" w:rsidR="007510D4" w:rsidRPr="007510D4" w:rsidRDefault="007510D4" w:rsidP="007510D4">
            <w:pPr>
              <w:textAlignment w:val="auto"/>
              <w:rPr>
                <w:rFonts w:cs="Arial"/>
                <w:b/>
                <w:lang w:eastAsia="x-none"/>
              </w:rPr>
            </w:pPr>
            <w:r w:rsidRPr="007510D4">
              <w:rPr>
                <w:rFonts w:cs="Arial"/>
                <w:b/>
                <w:lang w:eastAsia="x-none"/>
              </w:rPr>
              <w:t>Popis</w:t>
            </w:r>
          </w:p>
        </w:tc>
      </w:tr>
      <w:tr w:rsidR="007510D4" w:rsidRPr="007510D4" w14:paraId="6D200FD7"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5E1A5D2E" w14:textId="77777777" w:rsidR="007510D4" w:rsidRPr="007510D4" w:rsidRDefault="007510D4" w:rsidP="007510D4">
            <w:pPr>
              <w:textAlignment w:val="auto"/>
              <w:rPr>
                <w:rFonts w:cs="Arial"/>
                <w:lang w:eastAsia="x-none"/>
              </w:rPr>
            </w:pPr>
            <w:r w:rsidRPr="007510D4">
              <w:rPr>
                <w:rFonts w:cs="Arial"/>
                <w:lang w:eastAsia="x-none"/>
              </w:rPr>
              <w:t>Zaměstnanec</w:t>
            </w:r>
          </w:p>
        </w:tc>
        <w:tc>
          <w:tcPr>
            <w:tcW w:w="6486" w:type="dxa"/>
            <w:tcBorders>
              <w:top w:val="single" w:sz="4" w:space="0" w:color="auto"/>
              <w:left w:val="single" w:sz="4" w:space="0" w:color="auto"/>
              <w:bottom w:val="single" w:sz="4" w:space="0" w:color="auto"/>
              <w:right w:val="single" w:sz="4" w:space="0" w:color="auto"/>
            </w:tcBorders>
            <w:hideMark/>
          </w:tcPr>
          <w:p w14:paraId="347589F3" w14:textId="77777777" w:rsidR="007510D4" w:rsidRPr="007510D4" w:rsidRDefault="007510D4" w:rsidP="007510D4">
            <w:pPr>
              <w:textAlignment w:val="auto"/>
              <w:rPr>
                <w:rFonts w:cs="Arial"/>
                <w:lang w:eastAsia="x-none"/>
              </w:rPr>
            </w:pPr>
            <w:r w:rsidRPr="007510D4">
              <w:rPr>
                <w:rFonts w:cs="Arial"/>
                <w:lang w:eastAsia="x-none"/>
              </w:rPr>
              <w:t xml:space="preserve">SJ, SO nevyplněno, </w:t>
            </w:r>
          </w:p>
          <w:p w14:paraId="1C39F9C2" w14:textId="77777777" w:rsidR="007510D4" w:rsidRPr="007510D4" w:rsidRDefault="007510D4" w:rsidP="007510D4">
            <w:pPr>
              <w:textAlignment w:val="auto"/>
              <w:rPr>
                <w:rFonts w:cs="Arial"/>
                <w:lang w:eastAsia="x-none"/>
              </w:rPr>
            </w:pPr>
            <w:r w:rsidRPr="007510D4">
              <w:rPr>
                <w:rFonts w:cs="Arial"/>
                <w:lang w:val="x-none" w:eastAsia="x-none"/>
              </w:rPr>
              <w:t>Chybějící práva na SJ, SO určit z podřízených osob</w:t>
            </w:r>
            <w:r w:rsidRPr="007510D4">
              <w:rPr>
                <w:rFonts w:cs="Arial"/>
                <w:lang w:eastAsia="x-none"/>
              </w:rPr>
              <w:t xml:space="preserve"> = Ano</w:t>
            </w:r>
          </w:p>
          <w:p w14:paraId="772F5014" w14:textId="77777777" w:rsidR="007510D4" w:rsidRPr="00DB2FD9" w:rsidRDefault="007510D4" w:rsidP="007510D4">
            <w:pPr>
              <w:textAlignment w:val="auto"/>
              <w:rPr>
                <w:rFonts w:cs="Arial"/>
                <w:bCs/>
                <w:lang w:eastAsia="x-none"/>
              </w:rPr>
            </w:pPr>
            <w:r w:rsidRPr="007510D4">
              <w:rPr>
                <w:rFonts w:cs="Arial"/>
                <w:lang w:eastAsia="x-none"/>
              </w:rPr>
              <w:lastRenderedPageBreak/>
              <w:t xml:space="preserve">PV režim práva = </w:t>
            </w:r>
            <w:r w:rsidRPr="007510D4">
              <w:rPr>
                <w:rFonts w:cs="Arial"/>
                <w:b/>
                <w:lang w:eastAsia="x-none"/>
              </w:rPr>
              <w:t>VL_OSO</w:t>
            </w:r>
          </w:p>
        </w:tc>
      </w:tr>
      <w:tr w:rsidR="007510D4" w:rsidRPr="007510D4" w14:paraId="6CC14251"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020C9FA0" w14:textId="77777777" w:rsidR="007510D4" w:rsidRPr="007510D4" w:rsidRDefault="007510D4" w:rsidP="007510D4">
            <w:pPr>
              <w:textAlignment w:val="auto"/>
              <w:rPr>
                <w:rFonts w:cs="Arial"/>
                <w:lang w:eastAsia="x-none"/>
              </w:rPr>
            </w:pPr>
            <w:r w:rsidRPr="007510D4">
              <w:rPr>
                <w:rFonts w:cs="Arial"/>
                <w:lang w:eastAsia="x-none"/>
              </w:rPr>
              <w:lastRenderedPageBreak/>
              <w:t>Manažer - osoby ze struktur, jichž je manažerem</w:t>
            </w:r>
          </w:p>
        </w:tc>
        <w:tc>
          <w:tcPr>
            <w:tcW w:w="6486" w:type="dxa"/>
            <w:tcBorders>
              <w:top w:val="single" w:sz="4" w:space="0" w:color="auto"/>
              <w:left w:val="single" w:sz="4" w:space="0" w:color="auto"/>
              <w:bottom w:val="single" w:sz="4" w:space="0" w:color="auto"/>
              <w:right w:val="single" w:sz="4" w:space="0" w:color="auto"/>
            </w:tcBorders>
            <w:hideMark/>
          </w:tcPr>
          <w:p w14:paraId="39545B9F" w14:textId="77777777" w:rsidR="007510D4" w:rsidRPr="007510D4" w:rsidRDefault="007510D4" w:rsidP="007510D4">
            <w:pPr>
              <w:textAlignment w:val="auto"/>
              <w:rPr>
                <w:rFonts w:cs="Arial"/>
                <w:lang w:eastAsia="x-none"/>
              </w:rPr>
            </w:pPr>
            <w:r w:rsidRPr="007510D4">
              <w:rPr>
                <w:rFonts w:cs="Arial"/>
                <w:lang w:eastAsia="x-none"/>
              </w:rPr>
              <w:t xml:space="preserve">SJ, SO nevyplněno, </w:t>
            </w:r>
          </w:p>
          <w:p w14:paraId="744BB9D4" w14:textId="77777777" w:rsidR="007510D4" w:rsidRPr="007510D4" w:rsidRDefault="007510D4" w:rsidP="007510D4">
            <w:pPr>
              <w:textAlignment w:val="auto"/>
              <w:rPr>
                <w:rFonts w:cs="Arial"/>
                <w:lang w:eastAsia="x-none"/>
              </w:rPr>
            </w:pPr>
            <w:r w:rsidRPr="007510D4">
              <w:rPr>
                <w:rFonts w:cs="Arial"/>
                <w:lang w:val="x-none" w:eastAsia="x-none"/>
              </w:rPr>
              <w:t>Chybějící práva na SJ, SO určit z podřízených osob</w:t>
            </w:r>
            <w:r w:rsidRPr="007510D4">
              <w:rPr>
                <w:rFonts w:cs="Arial"/>
                <w:lang w:eastAsia="x-none"/>
              </w:rPr>
              <w:t xml:space="preserve"> = Ano</w:t>
            </w:r>
          </w:p>
          <w:p w14:paraId="1824ED68" w14:textId="77777777" w:rsidR="007510D4" w:rsidRPr="007510D4" w:rsidRDefault="007510D4" w:rsidP="007510D4">
            <w:pPr>
              <w:textAlignment w:val="auto"/>
              <w:rPr>
                <w:rFonts w:cs="Arial"/>
                <w:lang w:eastAsia="x-none"/>
              </w:rPr>
            </w:pPr>
            <w:r w:rsidRPr="007510D4">
              <w:rPr>
                <w:rFonts w:cs="Arial"/>
                <w:lang w:eastAsia="x-none"/>
              </w:rPr>
              <w:t xml:space="preserve">PV režim práva = </w:t>
            </w:r>
            <w:r w:rsidRPr="007510D4">
              <w:rPr>
                <w:rFonts w:cs="Arial"/>
                <w:b/>
                <w:lang w:eastAsia="x-none"/>
              </w:rPr>
              <w:t>ST_MANA</w:t>
            </w:r>
          </w:p>
          <w:p w14:paraId="5BB47E21" w14:textId="77777777" w:rsidR="007510D4" w:rsidRPr="007510D4" w:rsidRDefault="007510D4" w:rsidP="007510D4">
            <w:pPr>
              <w:textAlignment w:val="auto"/>
              <w:rPr>
                <w:rFonts w:cs="Arial"/>
                <w:lang w:eastAsia="x-none"/>
              </w:rPr>
            </w:pPr>
            <w:r w:rsidRPr="007510D4">
              <w:rPr>
                <w:rFonts w:cs="Arial"/>
                <w:lang w:eastAsia="x-none"/>
              </w:rPr>
              <w:t>PV Typ struktury = 2 (obvykle org. struktura)</w:t>
            </w:r>
          </w:p>
          <w:p w14:paraId="36579F8A" w14:textId="77777777" w:rsidR="007510D4" w:rsidRPr="007510D4" w:rsidRDefault="007510D4" w:rsidP="007510D4">
            <w:pPr>
              <w:textAlignment w:val="auto"/>
              <w:rPr>
                <w:rFonts w:cs="Arial"/>
                <w:lang w:eastAsia="x-none"/>
              </w:rPr>
            </w:pPr>
            <w:r w:rsidRPr="007510D4">
              <w:rPr>
                <w:rFonts w:cs="Arial"/>
                <w:lang w:eastAsia="x-none"/>
              </w:rPr>
              <w:t>Pozn. U každého prvku struktury 2 musí být vyplněn manažer (Str01, Str02 / Manažer - Osoba v EGJE</w:t>
            </w:r>
          </w:p>
          <w:p w14:paraId="5A904C05" w14:textId="77777777" w:rsidR="007510D4" w:rsidRPr="007510D4" w:rsidRDefault="007510D4" w:rsidP="007510D4">
            <w:pPr>
              <w:textAlignment w:val="auto"/>
              <w:rPr>
                <w:rFonts w:cs="Arial"/>
                <w:lang w:val="x-none" w:eastAsia="x-none"/>
              </w:rPr>
            </w:pPr>
            <w:r w:rsidRPr="007510D4">
              <w:rPr>
                <w:rFonts w:cs="Arial"/>
                <w:lang w:eastAsia="x-none"/>
              </w:rPr>
              <w:t>Může i nemusí mít přístupnou vlastní osobu (PV - zpřístupnění chráněných PV)</w:t>
            </w:r>
          </w:p>
        </w:tc>
      </w:tr>
      <w:tr w:rsidR="007510D4" w:rsidRPr="007510D4" w14:paraId="3E1C4C41"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4D1A09D9" w14:textId="77777777" w:rsidR="007510D4" w:rsidRPr="007510D4" w:rsidRDefault="007510D4" w:rsidP="007510D4">
            <w:pPr>
              <w:textAlignment w:val="auto"/>
              <w:rPr>
                <w:rFonts w:cs="Arial"/>
                <w:lang w:eastAsia="x-none"/>
              </w:rPr>
            </w:pPr>
            <w:r w:rsidRPr="007510D4">
              <w:rPr>
                <w:rFonts w:cs="Arial"/>
                <w:lang w:eastAsia="x-none"/>
              </w:rPr>
              <w:t>Manažer - dtto + manažeři podřízených středisek</w:t>
            </w:r>
          </w:p>
        </w:tc>
        <w:tc>
          <w:tcPr>
            <w:tcW w:w="6486" w:type="dxa"/>
            <w:tcBorders>
              <w:top w:val="single" w:sz="4" w:space="0" w:color="auto"/>
              <w:left w:val="single" w:sz="4" w:space="0" w:color="auto"/>
              <w:bottom w:val="single" w:sz="4" w:space="0" w:color="auto"/>
              <w:right w:val="single" w:sz="4" w:space="0" w:color="auto"/>
            </w:tcBorders>
            <w:hideMark/>
          </w:tcPr>
          <w:p w14:paraId="7AF89D60" w14:textId="77777777" w:rsidR="007510D4" w:rsidRPr="007510D4" w:rsidRDefault="007510D4" w:rsidP="007510D4">
            <w:pPr>
              <w:textAlignment w:val="auto"/>
              <w:rPr>
                <w:rFonts w:cs="Arial"/>
                <w:lang w:eastAsia="x-none"/>
              </w:rPr>
            </w:pPr>
            <w:r w:rsidRPr="007510D4">
              <w:rPr>
                <w:rFonts w:cs="Arial"/>
                <w:lang w:eastAsia="x-none"/>
              </w:rPr>
              <w:t>dtto</w:t>
            </w:r>
          </w:p>
          <w:p w14:paraId="2EBA5A05" w14:textId="77777777" w:rsidR="007510D4" w:rsidRPr="007510D4" w:rsidRDefault="007510D4" w:rsidP="007510D4">
            <w:pPr>
              <w:textAlignment w:val="auto"/>
              <w:rPr>
                <w:rFonts w:cs="Arial"/>
                <w:lang w:eastAsia="x-none"/>
              </w:rPr>
            </w:pPr>
            <w:r w:rsidRPr="007510D4">
              <w:rPr>
                <w:rFonts w:cs="Arial"/>
                <w:lang w:eastAsia="x-none"/>
              </w:rPr>
              <w:t xml:space="preserve">PV režim práva = </w:t>
            </w:r>
            <w:r w:rsidRPr="007510D4">
              <w:rPr>
                <w:rFonts w:cs="Arial"/>
                <w:b/>
                <w:lang w:eastAsia="x-none"/>
              </w:rPr>
              <w:t>ST_MANA_PRIMO</w:t>
            </w:r>
          </w:p>
        </w:tc>
      </w:tr>
      <w:tr w:rsidR="007510D4" w:rsidRPr="007510D4" w14:paraId="7DB07780"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5EA63CAB" w14:textId="77777777" w:rsidR="007510D4" w:rsidRPr="007510D4" w:rsidRDefault="007510D4" w:rsidP="007510D4">
            <w:pPr>
              <w:textAlignment w:val="auto"/>
              <w:rPr>
                <w:rFonts w:cs="Arial"/>
                <w:lang w:eastAsia="x-none"/>
              </w:rPr>
            </w:pPr>
            <w:r w:rsidRPr="007510D4">
              <w:rPr>
                <w:rFonts w:cs="Arial"/>
                <w:lang w:eastAsia="x-none"/>
              </w:rPr>
              <w:t>Manažer - všichni podřízení</w:t>
            </w:r>
          </w:p>
        </w:tc>
        <w:tc>
          <w:tcPr>
            <w:tcW w:w="6486" w:type="dxa"/>
            <w:tcBorders>
              <w:top w:val="single" w:sz="4" w:space="0" w:color="auto"/>
              <w:left w:val="single" w:sz="4" w:space="0" w:color="auto"/>
              <w:bottom w:val="single" w:sz="4" w:space="0" w:color="auto"/>
              <w:right w:val="single" w:sz="4" w:space="0" w:color="auto"/>
            </w:tcBorders>
            <w:hideMark/>
          </w:tcPr>
          <w:p w14:paraId="2A724AE8" w14:textId="77777777" w:rsidR="007510D4" w:rsidRPr="007510D4" w:rsidRDefault="007510D4" w:rsidP="007510D4">
            <w:pPr>
              <w:textAlignment w:val="auto"/>
              <w:rPr>
                <w:rFonts w:cs="Arial"/>
                <w:lang w:eastAsia="x-none"/>
              </w:rPr>
            </w:pPr>
            <w:r w:rsidRPr="007510D4">
              <w:rPr>
                <w:rFonts w:cs="Arial"/>
                <w:lang w:eastAsia="x-none"/>
              </w:rPr>
              <w:t>dtto</w:t>
            </w:r>
            <w:r w:rsidRPr="007510D4">
              <w:rPr>
                <w:rFonts w:cs="Arial"/>
                <w:lang w:eastAsia="x-none"/>
              </w:rPr>
              <w:br/>
              <w:t xml:space="preserve">PV režim práva = </w:t>
            </w:r>
            <w:r w:rsidRPr="007510D4">
              <w:rPr>
                <w:rFonts w:cs="Arial"/>
                <w:b/>
                <w:lang w:eastAsia="x-none"/>
              </w:rPr>
              <w:t>ST_MANA_POD</w:t>
            </w:r>
          </w:p>
        </w:tc>
      </w:tr>
      <w:tr w:rsidR="007510D4" w:rsidRPr="007510D4" w14:paraId="41BCFD45"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75E565CE" w14:textId="77777777" w:rsidR="007510D4" w:rsidRPr="007510D4" w:rsidRDefault="007510D4" w:rsidP="007510D4">
            <w:pPr>
              <w:textAlignment w:val="auto"/>
              <w:rPr>
                <w:rFonts w:cs="Arial"/>
                <w:lang w:eastAsia="x-none"/>
              </w:rPr>
            </w:pPr>
            <w:r w:rsidRPr="007510D4">
              <w:rPr>
                <w:rFonts w:cs="Arial"/>
                <w:lang w:eastAsia="x-none"/>
              </w:rPr>
              <w:t>Manažer, pověřená osoba - osoby ze struktury, na kterou je sám zařazen</w:t>
            </w:r>
          </w:p>
        </w:tc>
        <w:tc>
          <w:tcPr>
            <w:tcW w:w="6486" w:type="dxa"/>
            <w:tcBorders>
              <w:top w:val="single" w:sz="4" w:space="0" w:color="auto"/>
              <w:left w:val="single" w:sz="4" w:space="0" w:color="auto"/>
              <w:bottom w:val="single" w:sz="4" w:space="0" w:color="auto"/>
              <w:right w:val="single" w:sz="4" w:space="0" w:color="auto"/>
            </w:tcBorders>
            <w:hideMark/>
          </w:tcPr>
          <w:p w14:paraId="7C7F76DC" w14:textId="77777777" w:rsidR="007510D4" w:rsidRPr="007510D4" w:rsidRDefault="007510D4" w:rsidP="007510D4">
            <w:pPr>
              <w:textAlignment w:val="auto"/>
              <w:rPr>
                <w:rFonts w:cs="Arial"/>
                <w:lang w:eastAsia="x-none"/>
              </w:rPr>
            </w:pPr>
            <w:r w:rsidRPr="007510D4">
              <w:rPr>
                <w:rFonts w:cs="Arial"/>
                <w:lang w:eastAsia="x-none"/>
              </w:rPr>
              <w:t xml:space="preserve">SJ, SO nevyplněno, </w:t>
            </w:r>
          </w:p>
          <w:p w14:paraId="40FFCCD5" w14:textId="77777777" w:rsidR="007510D4" w:rsidRPr="007510D4" w:rsidRDefault="007510D4" w:rsidP="007510D4">
            <w:pPr>
              <w:textAlignment w:val="auto"/>
              <w:rPr>
                <w:rFonts w:cs="Arial"/>
                <w:lang w:eastAsia="x-none"/>
              </w:rPr>
            </w:pPr>
            <w:r w:rsidRPr="007510D4">
              <w:rPr>
                <w:rFonts w:cs="Arial"/>
                <w:lang w:val="x-none" w:eastAsia="x-none"/>
              </w:rPr>
              <w:t>Chybějící práva na SJ, SO určit z podřízených osob</w:t>
            </w:r>
            <w:r w:rsidRPr="007510D4">
              <w:rPr>
                <w:rFonts w:cs="Arial"/>
                <w:lang w:eastAsia="x-none"/>
              </w:rPr>
              <w:t xml:space="preserve"> = Ano</w:t>
            </w:r>
          </w:p>
          <w:p w14:paraId="3061EB69" w14:textId="77777777" w:rsidR="007510D4" w:rsidRPr="007510D4" w:rsidRDefault="007510D4" w:rsidP="007510D4">
            <w:pPr>
              <w:textAlignment w:val="auto"/>
              <w:rPr>
                <w:rFonts w:cs="Arial"/>
                <w:lang w:eastAsia="x-none"/>
              </w:rPr>
            </w:pPr>
            <w:r w:rsidRPr="007510D4">
              <w:rPr>
                <w:rFonts w:cs="Arial"/>
                <w:lang w:eastAsia="x-none"/>
              </w:rPr>
              <w:t xml:space="preserve">PV režim práva = </w:t>
            </w:r>
            <w:r w:rsidRPr="007510D4">
              <w:rPr>
                <w:rFonts w:cs="Arial"/>
                <w:b/>
                <w:lang w:eastAsia="x-none"/>
              </w:rPr>
              <w:t xml:space="preserve">STRU </w:t>
            </w:r>
            <w:r w:rsidRPr="007510D4">
              <w:rPr>
                <w:rFonts w:cs="Arial"/>
                <w:lang w:eastAsia="x-none"/>
              </w:rPr>
              <w:t>(resp. ST_POD pro všechny z podstředisek)</w:t>
            </w:r>
          </w:p>
          <w:p w14:paraId="3790E16E" w14:textId="77777777" w:rsidR="007510D4" w:rsidRPr="007510D4" w:rsidRDefault="007510D4" w:rsidP="007510D4">
            <w:pPr>
              <w:textAlignment w:val="auto"/>
              <w:rPr>
                <w:rFonts w:cs="Arial"/>
                <w:lang w:eastAsia="x-none"/>
              </w:rPr>
            </w:pPr>
            <w:r w:rsidRPr="007510D4">
              <w:rPr>
                <w:rFonts w:cs="Arial"/>
                <w:lang w:eastAsia="x-none"/>
              </w:rPr>
              <w:t>PV Typ struktury = 2 (obvykle org. struktura ale může jít i o jinou)</w:t>
            </w:r>
          </w:p>
          <w:p w14:paraId="4C24FAF9" w14:textId="77777777" w:rsidR="007510D4" w:rsidRPr="007510D4" w:rsidRDefault="007510D4" w:rsidP="007510D4">
            <w:pPr>
              <w:textAlignment w:val="auto"/>
            </w:pPr>
            <w:r w:rsidRPr="007510D4">
              <w:t>PV výčet prvků struktury pro STRU, ST_POD = nevyplněno</w:t>
            </w:r>
          </w:p>
        </w:tc>
      </w:tr>
      <w:tr w:rsidR="007510D4" w:rsidRPr="007510D4" w14:paraId="717D9BB8"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0A4D1F9B" w14:textId="77777777" w:rsidR="007510D4" w:rsidRPr="007510D4" w:rsidRDefault="007510D4" w:rsidP="007510D4">
            <w:pPr>
              <w:textAlignment w:val="auto"/>
              <w:rPr>
                <w:rFonts w:cs="Arial"/>
                <w:lang w:eastAsia="x-none"/>
              </w:rPr>
            </w:pPr>
            <w:r w:rsidRPr="007510D4">
              <w:rPr>
                <w:rFonts w:cs="Arial"/>
                <w:lang w:eastAsia="x-none"/>
              </w:rPr>
              <w:t>Referent mzdová účetní - celý SO</w:t>
            </w:r>
          </w:p>
        </w:tc>
        <w:tc>
          <w:tcPr>
            <w:tcW w:w="6486" w:type="dxa"/>
            <w:tcBorders>
              <w:top w:val="single" w:sz="4" w:space="0" w:color="auto"/>
              <w:left w:val="single" w:sz="4" w:space="0" w:color="auto"/>
              <w:bottom w:val="single" w:sz="4" w:space="0" w:color="auto"/>
              <w:right w:val="single" w:sz="4" w:space="0" w:color="auto"/>
            </w:tcBorders>
            <w:hideMark/>
          </w:tcPr>
          <w:p w14:paraId="4BC22120" w14:textId="77777777" w:rsidR="007510D4" w:rsidRPr="007510D4" w:rsidRDefault="007510D4" w:rsidP="007510D4">
            <w:pPr>
              <w:textAlignment w:val="auto"/>
              <w:rPr>
                <w:rFonts w:cs="Arial"/>
                <w:lang w:eastAsia="x-none"/>
              </w:rPr>
            </w:pPr>
            <w:r w:rsidRPr="007510D4">
              <w:rPr>
                <w:rFonts w:cs="Arial"/>
                <w:lang w:eastAsia="x-none"/>
              </w:rPr>
              <w:t>SJ, SO vyplněn (mohou být výčty)</w:t>
            </w:r>
            <w:r w:rsidRPr="007510D4">
              <w:rPr>
                <w:rFonts w:cs="Arial"/>
                <w:lang w:eastAsia="x-none"/>
              </w:rPr>
              <w:br/>
              <w:t xml:space="preserve">PV režim práva = </w:t>
            </w:r>
            <w:r w:rsidRPr="007510D4">
              <w:rPr>
                <w:rFonts w:cs="Arial"/>
                <w:b/>
                <w:lang w:eastAsia="x-none"/>
              </w:rPr>
              <w:t>VSE</w:t>
            </w:r>
          </w:p>
        </w:tc>
      </w:tr>
      <w:tr w:rsidR="007510D4" w:rsidRPr="007510D4" w14:paraId="30210552"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7ACBCC8A" w14:textId="77777777" w:rsidR="007510D4" w:rsidRPr="007510D4" w:rsidRDefault="007510D4" w:rsidP="007510D4">
            <w:pPr>
              <w:textAlignment w:val="auto"/>
              <w:rPr>
                <w:rFonts w:cs="Arial"/>
                <w:lang w:eastAsia="x-none"/>
              </w:rPr>
            </w:pPr>
            <w:r w:rsidRPr="007510D4">
              <w:rPr>
                <w:rFonts w:cs="Arial"/>
                <w:lang w:eastAsia="x-none"/>
              </w:rPr>
              <w:t>Referent mzdová účetní - přiřazené PV</w:t>
            </w:r>
          </w:p>
        </w:tc>
        <w:tc>
          <w:tcPr>
            <w:tcW w:w="6486" w:type="dxa"/>
            <w:tcBorders>
              <w:top w:val="single" w:sz="4" w:space="0" w:color="auto"/>
              <w:left w:val="single" w:sz="4" w:space="0" w:color="auto"/>
              <w:bottom w:val="single" w:sz="4" w:space="0" w:color="auto"/>
              <w:right w:val="single" w:sz="4" w:space="0" w:color="auto"/>
            </w:tcBorders>
            <w:hideMark/>
          </w:tcPr>
          <w:p w14:paraId="7772BD25" w14:textId="77777777" w:rsidR="007510D4" w:rsidRPr="007510D4" w:rsidRDefault="007510D4" w:rsidP="007510D4">
            <w:pPr>
              <w:textAlignment w:val="auto"/>
              <w:rPr>
                <w:rFonts w:cs="Arial"/>
                <w:b/>
                <w:lang w:eastAsia="x-none"/>
              </w:rPr>
            </w:pPr>
            <w:r w:rsidRPr="007510D4">
              <w:rPr>
                <w:rFonts w:cs="Arial"/>
                <w:lang w:eastAsia="x-none"/>
              </w:rPr>
              <w:t>SJ, SO pokud konstantní tak vyplněn (mohou být výčty)</w:t>
            </w:r>
            <w:r w:rsidRPr="007510D4">
              <w:rPr>
                <w:rFonts w:cs="Arial"/>
                <w:lang w:eastAsia="x-none"/>
              </w:rPr>
              <w:br/>
              <w:t xml:space="preserve">PV režim práva = </w:t>
            </w:r>
            <w:r w:rsidRPr="007510D4">
              <w:rPr>
                <w:rFonts w:cs="Arial"/>
                <w:b/>
                <w:lang w:eastAsia="x-none"/>
              </w:rPr>
              <w:t>ST_MANA</w:t>
            </w:r>
          </w:p>
          <w:p w14:paraId="07CF2DC1" w14:textId="77777777" w:rsidR="007510D4" w:rsidRPr="007510D4" w:rsidRDefault="007510D4" w:rsidP="007510D4">
            <w:pPr>
              <w:textAlignment w:val="auto"/>
              <w:rPr>
                <w:rFonts w:cs="Arial"/>
                <w:lang w:eastAsia="x-none"/>
              </w:rPr>
            </w:pPr>
            <w:r w:rsidRPr="007510D4">
              <w:rPr>
                <w:rFonts w:cs="Arial"/>
                <w:lang w:eastAsia="x-none"/>
              </w:rPr>
              <w:t>PV Typ struktury = 14 - Mzdová účetní</w:t>
            </w:r>
          </w:p>
          <w:p w14:paraId="321AFB96" w14:textId="77777777" w:rsidR="007510D4" w:rsidRPr="007510D4" w:rsidRDefault="007510D4" w:rsidP="007510D4">
            <w:pPr>
              <w:textAlignment w:val="auto"/>
              <w:rPr>
                <w:rFonts w:cs="Arial"/>
                <w:lang w:eastAsia="x-none"/>
              </w:rPr>
            </w:pPr>
            <w:r w:rsidRPr="007510D4">
              <w:rPr>
                <w:rFonts w:cs="Arial"/>
                <w:lang w:eastAsia="x-none"/>
              </w:rPr>
              <w:t>Pozn. U každé mzdové účetní tj. prvku struktury 14 musí být vyplněna vazba na osobu/uživatele tj.Str01, Str02 / Manažer - Osoba v EGJE. Tím je dosaženo, že profil pro více mzdových účetních může být jeden a přesto má každá MÚ svoje zaměstnance.</w:t>
            </w:r>
          </w:p>
          <w:p w14:paraId="5032855B" w14:textId="77777777" w:rsidR="007510D4" w:rsidRPr="007510D4" w:rsidRDefault="007510D4" w:rsidP="007510D4">
            <w:pPr>
              <w:textAlignment w:val="auto"/>
              <w:rPr>
                <w:rFonts w:cs="Arial"/>
                <w:lang w:eastAsia="x-none"/>
              </w:rPr>
            </w:pPr>
            <w:r w:rsidRPr="007510D4">
              <w:rPr>
                <w:rFonts w:cs="Arial"/>
                <w:lang w:eastAsia="x-none"/>
              </w:rPr>
              <w:t>Zaměstnanci mohou být zařazeni pod mzdovou účetní (struktura 14):</w:t>
            </w:r>
          </w:p>
          <w:p w14:paraId="3D32C20F" w14:textId="77777777" w:rsidR="007510D4" w:rsidRPr="007510D4" w:rsidRDefault="007510D4" w:rsidP="007510D4">
            <w:pPr>
              <w:ind w:left="708"/>
              <w:textAlignment w:val="auto"/>
              <w:rPr>
                <w:rFonts w:cs="Arial"/>
                <w:lang w:eastAsia="x-none"/>
              </w:rPr>
            </w:pPr>
            <w:r w:rsidRPr="007510D4">
              <w:rPr>
                <w:rFonts w:cs="Arial"/>
                <w:lang w:eastAsia="x-none"/>
              </w:rPr>
              <w:t>na PV v Opv01/Struktury</w:t>
            </w:r>
          </w:p>
          <w:p w14:paraId="5F4B96A9" w14:textId="77777777" w:rsidR="007510D4" w:rsidRPr="007510D4" w:rsidRDefault="007510D4" w:rsidP="007510D4">
            <w:pPr>
              <w:ind w:left="708"/>
              <w:textAlignment w:val="auto"/>
              <w:rPr>
                <w:rFonts w:cs="Arial"/>
                <w:lang w:eastAsia="x-none"/>
              </w:rPr>
            </w:pPr>
            <w:r w:rsidRPr="007510D4">
              <w:rPr>
                <w:rFonts w:cs="Arial"/>
                <w:lang w:eastAsia="x-none"/>
              </w:rPr>
              <w:t>na PM v Pmi01, Str01, Str02</w:t>
            </w:r>
          </w:p>
          <w:p w14:paraId="71DFA9BB" w14:textId="77777777" w:rsidR="007510D4" w:rsidRPr="007510D4" w:rsidRDefault="007510D4" w:rsidP="007510D4">
            <w:pPr>
              <w:ind w:left="708"/>
              <w:textAlignment w:val="auto"/>
              <w:rPr>
                <w:rFonts w:cs="Arial"/>
                <w:lang w:eastAsia="x-none"/>
              </w:rPr>
            </w:pPr>
            <w:r w:rsidRPr="007510D4">
              <w:rPr>
                <w:rFonts w:cs="Arial"/>
                <w:lang w:eastAsia="x-none"/>
              </w:rPr>
              <w:t>na Org. středisku v Str01, Str02</w:t>
            </w:r>
          </w:p>
          <w:p w14:paraId="2C7F710F" w14:textId="77777777" w:rsidR="007510D4" w:rsidRPr="007510D4" w:rsidRDefault="007510D4" w:rsidP="007510D4">
            <w:pPr>
              <w:textAlignment w:val="auto"/>
              <w:rPr>
                <w:rFonts w:cs="Arial"/>
                <w:lang w:eastAsia="x-none"/>
              </w:rPr>
            </w:pPr>
            <w:r w:rsidRPr="007510D4">
              <w:rPr>
                <w:rFonts w:cs="Arial"/>
                <w:lang w:eastAsia="x-none"/>
              </w:rPr>
              <w:t>U referenta tohoto typu je vhodné nastavit příznak „</w:t>
            </w:r>
            <w:r>
              <w:rPr>
                <w:rFonts w:ascii="Tahoma" w:hAnsi="Tahoma" w:cs="Tahoma"/>
                <w:color w:val="000000"/>
                <w:sz w:val="18"/>
                <w:szCs w:val="18"/>
                <w:highlight w:val="lightGray"/>
                <w:shd w:val="clear" w:color="auto" w:fill="FFFFFF"/>
                <w:lang w:val="x-none" w:eastAsia="x-none"/>
              </w:rPr>
              <w:t>ST_MANA* práva v režimu přístup k celé historii:</w:t>
            </w:r>
            <w:r w:rsidRPr="007510D4">
              <w:rPr>
                <w:rFonts w:cs="Arial"/>
                <w:lang w:eastAsia="x-none"/>
              </w:rPr>
              <w:t>“ na Ano a zpřístupnit tak referentovi i data svěřených zaměstnanců z doby před vznikem PV referenta.</w:t>
            </w:r>
          </w:p>
        </w:tc>
      </w:tr>
      <w:tr w:rsidR="007510D4" w:rsidRPr="007510D4" w14:paraId="3B9D0CA0" w14:textId="77777777" w:rsidTr="007510D4">
        <w:tc>
          <w:tcPr>
            <w:tcW w:w="2263" w:type="dxa"/>
            <w:tcBorders>
              <w:top w:val="single" w:sz="4" w:space="0" w:color="auto"/>
              <w:left w:val="single" w:sz="4" w:space="0" w:color="auto"/>
              <w:bottom w:val="single" w:sz="4" w:space="0" w:color="auto"/>
              <w:right w:val="single" w:sz="4" w:space="0" w:color="auto"/>
            </w:tcBorders>
            <w:hideMark/>
          </w:tcPr>
          <w:p w14:paraId="7DD5EF74" w14:textId="77777777" w:rsidR="007510D4" w:rsidRPr="007510D4" w:rsidRDefault="007510D4" w:rsidP="007510D4">
            <w:pPr>
              <w:textAlignment w:val="auto"/>
              <w:rPr>
                <w:rFonts w:cs="Arial"/>
                <w:lang w:eastAsia="x-none"/>
              </w:rPr>
            </w:pPr>
            <w:r w:rsidRPr="007510D4">
              <w:rPr>
                <w:rFonts w:cs="Arial"/>
                <w:lang w:eastAsia="x-none"/>
              </w:rPr>
              <w:t>Jiný referent - přiřazené PV</w:t>
            </w:r>
          </w:p>
        </w:tc>
        <w:tc>
          <w:tcPr>
            <w:tcW w:w="6486" w:type="dxa"/>
            <w:tcBorders>
              <w:top w:val="single" w:sz="4" w:space="0" w:color="auto"/>
              <w:left w:val="single" w:sz="4" w:space="0" w:color="auto"/>
              <w:bottom w:val="single" w:sz="4" w:space="0" w:color="auto"/>
              <w:right w:val="single" w:sz="4" w:space="0" w:color="auto"/>
            </w:tcBorders>
            <w:hideMark/>
          </w:tcPr>
          <w:p w14:paraId="13503F16" w14:textId="77777777" w:rsidR="007510D4" w:rsidRPr="007510D4" w:rsidRDefault="007510D4" w:rsidP="007510D4">
            <w:pPr>
              <w:textAlignment w:val="auto"/>
              <w:rPr>
                <w:rFonts w:cs="Arial"/>
                <w:lang w:eastAsia="x-none"/>
              </w:rPr>
            </w:pPr>
            <w:r w:rsidRPr="007510D4">
              <w:rPr>
                <w:rFonts w:cs="Arial"/>
                <w:lang w:eastAsia="x-none"/>
              </w:rPr>
              <w:t>dtto mzdová účetní, pouze číslo struktury bývá jiné</w:t>
            </w:r>
          </w:p>
          <w:p w14:paraId="0890F1E8" w14:textId="77777777" w:rsidR="007510D4" w:rsidRPr="007510D4" w:rsidRDefault="007510D4" w:rsidP="007510D4">
            <w:pPr>
              <w:textAlignment w:val="auto"/>
              <w:rPr>
                <w:rFonts w:cs="Arial"/>
                <w:lang w:eastAsia="x-none"/>
              </w:rPr>
            </w:pPr>
            <w:r w:rsidRPr="007510D4">
              <w:rPr>
                <w:rFonts w:cs="Arial"/>
                <w:lang w:eastAsia="x-none"/>
              </w:rPr>
              <w:t>typicky 15 - 18 resp. 13</w:t>
            </w:r>
          </w:p>
        </w:tc>
      </w:tr>
    </w:tbl>
    <w:p w14:paraId="12FA2A92" w14:textId="77777777" w:rsidR="007510D4" w:rsidRPr="007510D4" w:rsidRDefault="007510D4" w:rsidP="007510D4">
      <w:pPr>
        <w:ind w:left="539"/>
        <w:textAlignment w:val="auto"/>
        <w:rPr>
          <w:rFonts w:cs="Arial"/>
          <w:lang w:eastAsia="x-none"/>
        </w:rPr>
      </w:pPr>
      <w:r w:rsidRPr="007510D4">
        <w:rPr>
          <w:rFonts w:cs="Arial"/>
          <w:lang w:eastAsia="x-none"/>
        </w:rPr>
        <w:t>Výhodou použití profilů ST_MANA pro referenty je to, že se pro všechny (nebo alespoň skupinu) referentů daného typu může použít společný profil.</w:t>
      </w:r>
    </w:p>
    <w:p w14:paraId="223FF1B7" w14:textId="77777777" w:rsidR="007510D4" w:rsidRPr="007510D4" w:rsidRDefault="007510D4" w:rsidP="007510D4">
      <w:pPr>
        <w:ind w:left="539"/>
        <w:textAlignment w:val="auto"/>
        <w:rPr>
          <w:rFonts w:cs="Arial"/>
          <w:lang w:eastAsia="x-none"/>
        </w:rPr>
      </w:pPr>
      <w:r w:rsidRPr="007510D4">
        <w:rPr>
          <w:rFonts w:cs="Arial"/>
          <w:lang w:eastAsia="x-none"/>
        </w:rPr>
        <w:t>Na tento profil se pak dají přehledně vázat další konfigurace:</w:t>
      </w:r>
    </w:p>
    <w:p w14:paraId="0A28C8AF" w14:textId="77777777" w:rsidR="007510D4" w:rsidRPr="007510D4" w:rsidRDefault="007510D4" w:rsidP="007510D4">
      <w:pPr>
        <w:tabs>
          <w:tab w:val="num" w:pos="1105"/>
        </w:tabs>
        <w:ind w:left="1105" w:hanging="397"/>
        <w:textAlignment w:val="auto"/>
        <w:rPr>
          <w:bCs/>
          <w:u w:val="single"/>
          <w:lang w:val="x-none" w:eastAsia="x-none"/>
        </w:rPr>
      </w:pPr>
      <w:r w:rsidRPr="007510D4">
        <w:rPr>
          <w:bCs/>
          <w:u w:val="single"/>
          <w:lang w:eastAsia="x-none"/>
        </w:rPr>
        <w:t>Adm06 - obecné skupiny, skupiny SLM, skupiny kalendářů</w:t>
      </w:r>
    </w:p>
    <w:p w14:paraId="59A794D3" w14:textId="77777777" w:rsidR="007510D4" w:rsidRPr="007510D4" w:rsidRDefault="007510D4" w:rsidP="007510D4">
      <w:pPr>
        <w:tabs>
          <w:tab w:val="num" w:pos="1105"/>
        </w:tabs>
        <w:ind w:left="1105" w:hanging="397"/>
        <w:textAlignment w:val="auto"/>
        <w:rPr>
          <w:bCs/>
          <w:u w:val="single"/>
          <w:lang w:val="x-none" w:eastAsia="x-none"/>
        </w:rPr>
      </w:pPr>
      <w:r w:rsidRPr="007510D4">
        <w:rPr>
          <w:bCs/>
          <w:u w:val="single"/>
          <w:lang w:eastAsia="x-none"/>
        </w:rPr>
        <w:t>Epr02 - eProposal</w:t>
      </w:r>
    </w:p>
    <w:p w14:paraId="0D0545C9" w14:textId="77777777" w:rsidR="007510D4" w:rsidRPr="007510D4" w:rsidRDefault="007510D4" w:rsidP="007510D4">
      <w:pPr>
        <w:tabs>
          <w:tab w:val="num" w:pos="1105"/>
        </w:tabs>
        <w:ind w:left="1105" w:hanging="397"/>
        <w:textAlignment w:val="auto"/>
        <w:rPr>
          <w:bCs/>
          <w:u w:val="single"/>
          <w:lang w:val="x-none" w:eastAsia="x-none"/>
        </w:rPr>
      </w:pPr>
      <w:r w:rsidRPr="007510D4">
        <w:rPr>
          <w:bCs/>
          <w:u w:val="single"/>
          <w:lang w:eastAsia="x-none"/>
        </w:rPr>
        <w:t>Adm02 - role zařazené na profil</w:t>
      </w:r>
    </w:p>
    <w:p w14:paraId="1E52EF69" w14:textId="77777777" w:rsidR="007510D4" w:rsidRPr="007510D4" w:rsidRDefault="007510D4" w:rsidP="007510D4">
      <w:pPr>
        <w:tabs>
          <w:tab w:val="num" w:pos="1105"/>
        </w:tabs>
        <w:ind w:left="1105" w:hanging="397"/>
        <w:textAlignment w:val="auto"/>
        <w:rPr>
          <w:bCs/>
          <w:u w:val="single"/>
          <w:lang w:val="x-none" w:eastAsia="x-none"/>
        </w:rPr>
      </w:pPr>
      <w:r w:rsidRPr="007510D4">
        <w:rPr>
          <w:bCs/>
          <w:u w:val="single"/>
          <w:lang w:eastAsia="x-none"/>
        </w:rPr>
        <w:t>Mail - možnost odeslat zprávu všem na profile</w:t>
      </w:r>
    </w:p>
    <w:p w14:paraId="6EB75C3E" w14:textId="77777777" w:rsidR="007510D4" w:rsidRPr="007510D4" w:rsidRDefault="007510D4" w:rsidP="007510D4">
      <w:pPr>
        <w:ind w:left="539"/>
        <w:textAlignment w:val="auto"/>
        <w:rPr>
          <w:rFonts w:cs="Arial"/>
          <w:lang w:eastAsia="x-none"/>
        </w:rPr>
      </w:pPr>
      <w:r w:rsidRPr="007510D4">
        <w:rPr>
          <w:rFonts w:cs="Arial"/>
          <w:lang w:eastAsia="x-none"/>
        </w:rPr>
        <w:t>Při vytvoření speciálního profilu pro každého referenta zvlášť je potřeba uvedené konfigurace udržovat pro každý profil samostatně a to může být u většího počtu referentů pracné a nepřehledné.</w:t>
      </w:r>
    </w:p>
    <w:p w14:paraId="0B5AB335" w14:textId="77777777" w:rsidR="007510D4" w:rsidRPr="007510D4" w:rsidRDefault="007510D4" w:rsidP="007510D4">
      <w:pPr>
        <w:ind w:left="539"/>
        <w:textAlignment w:val="auto"/>
        <w:rPr>
          <w:rFonts w:cs="Arial"/>
          <w:lang w:eastAsia="x-none"/>
        </w:rPr>
      </w:pPr>
      <w:r w:rsidRPr="007510D4">
        <w:rPr>
          <w:rFonts w:cs="Arial"/>
          <w:lang w:eastAsia="x-none"/>
        </w:rPr>
        <w:t>Typicky mívá takový referent profil s tímto nastavením:</w:t>
      </w:r>
    </w:p>
    <w:p w14:paraId="3199B552" w14:textId="77777777" w:rsidR="007510D4" w:rsidRPr="007510D4" w:rsidRDefault="007510D4" w:rsidP="007510D4">
      <w:pPr>
        <w:ind w:left="1416"/>
        <w:textAlignment w:val="auto"/>
        <w:rPr>
          <w:rFonts w:cs="Arial"/>
          <w:b/>
          <w:lang w:eastAsia="x-none"/>
        </w:rPr>
      </w:pPr>
      <w:r w:rsidRPr="007510D4">
        <w:rPr>
          <w:rFonts w:cs="Arial"/>
          <w:lang w:eastAsia="x-none"/>
        </w:rPr>
        <w:t>SJ, SO vyplněn (mohou být výčty)</w:t>
      </w:r>
      <w:r w:rsidRPr="007510D4">
        <w:rPr>
          <w:rFonts w:cs="Arial"/>
          <w:lang w:eastAsia="x-none"/>
        </w:rPr>
        <w:br/>
        <w:t xml:space="preserve">PV režim práva = </w:t>
      </w:r>
      <w:r w:rsidRPr="007510D4">
        <w:rPr>
          <w:rFonts w:cs="Arial"/>
          <w:b/>
          <w:lang w:eastAsia="x-none"/>
        </w:rPr>
        <w:t>STRU</w:t>
      </w:r>
    </w:p>
    <w:p w14:paraId="70CDE60D" w14:textId="77777777" w:rsidR="007510D4" w:rsidRPr="007510D4" w:rsidRDefault="007510D4" w:rsidP="007510D4">
      <w:pPr>
        <w:ind w:left="1416"/>
        <w:textAlignment w:val="auto"/>
        <w:rPr>
          <w:rFonts w:cs="Arial"/>
          <w:lang w:eastAsia="x-none"/>
        </w:rPr>
      </w:pPr>
      <w:r w:rsidRPr="007510D4">
        <w:rPr>
          <w:rFonts w:cs="Arial"/>
          <w:lang w:eastAsia="x-none"/>
        </w:rPr>
        <w:t>PV Typ struktury = některá ze struktur 13-18</w:t>
      </w:r>
    </w:p>
    <w:p w14:paraId="25FF63B4" w14:textId="77777777" w:rsidR="007510D4" w:rsidRPr="007510D4" w:rsidRDefault="007510D4" w:rsidP="007510D4">
      <w:pPr>
        <w:ind w:left="1416"/>
        <w:textAlignment w:val="auto"/>
        <w:rPr>
          <w:rFonts w:cs="Arial"/>
          <w:lang w:eastAsia="x-none"/>
        </w:rPr>
      </w:pPr>
      <w:r w:rsidRPr="007510D4">
        <w:rPr>
          <w:rFonts w:cs="Arial"/>
          <w:lang w:eastAsia="x-none"/>
        </w:rPr>
        <w:t xml:space="preserve">PV výčet prvků struktury pro STRU, ST_POD </w:t>
      </w:r>
    </w:p>
    <w:p w14:paraId="51A0C848" w14:textId="77777777" w:rsidR="007510D4" w:rsidRPr="007510D4" w:rsidRDefault="007510D4" w:rsidP="007510D4">
      <w:pPr>
        <w:ind w:left="2124"/>
        <w:textAlignment w:val="auto"/>
        <w:rPr>
          <w:rFonts w:cs="Arial"/>
          <w:lang w:eastAsia="x-none"/>
        </w:rPr>
      </w:pPr>
      <w:r w:rsidRPr="007510D4">
        <w:rPr>
          <w:rFonts w:cs="Arial"/>
          <w:lang w:eastAsia="x-none"/>
        </w:rPr>
        <w:t xml:space="preserve">= seznam uživatelských kódů prvků struktury oddělených čárkou </w:t>
      </w:r>
    </w:p>
    <w:p w14:paraId="20304E78" w14:textId="77777777" w:rsidR="007510D4" w:rsidRDefault="007510D4" w:rsidP="00777EFF">
      <w:pPr>
        <w:ind w:left="539"/>
        <w:textAlignment w:val="auto"/>
        <w:rPr>
          <w:rFonts w:cs="Arial"/>
          <w:lang w:eastAsia="x-none"/>
        </w:rPr>
      </w:pPr>
    </w:p>
    <w:p w14:paraId="783F230A" w14:textId="77777777" w:rsidR="000637EF" w:rsidRDefault="000637EF" w:rsidP="00777EFF">
      <w:pPr>
        <w:ind w:left="539"/>
        <w:textAlignment w:val="auto"/>
        <w:rPr>
          <w:rFonts w:cs="Arial"/>
          <w:b/>
          <w:lang w:eastAsia="x-none"/>
        </w:rPr>
      </w:pPr>
      <w:r w:rsidRPr="00777EFF">
        <w:rPr>
          <w:rFonts w:cs="Arial"/>
          <w:b/>
          <w:lang w:eastAsia="x-none"/>
        </w:rPr>
        <w:t>Jak nakonfigurovat struktury, aby byly použitelné pro přístupová práva podle struktur (tj. režimy ST*).</w:t>
      </w:r>
    </w:p>
    <w:p w14:paraId="2930217B" w14:textId="77777777" w:rsidR="000637EF" w:rsidRDefault="000637EF" w:rsidP="00777EFF">
      <w:pPr>
        <w:ind w:left="708"/>
        <w:textAlignment w:val="auto"/>
        <w:rPr>
          <w:rFonts w:cs="Arial"/>
          <w:lang w:eastAsia="x-none"/>
        </w:rPr>
      </w:pPr>
      <w:r w:rsidRPr="00777EFF">
        <w:rPr>
          <w:rFonts w:cs="Arial"/>
          <w:lang w:eastAsia="x-none"/>
        </w:rPr>
        <w:t>Na</w:t>
      </w:r>
      <w:r>
        <w:rPr>
          <w:rFonts w:cs="Arial"/>
          <w:lang w:eastAsia="x-none"/>
        </w:rPr>
        <w:t xml:space="preserve"> Str01 je potřeba nastavit:</w:t>
      </w:r>
    </w:p>
    <w:p w14:paraId="3681466C" w14:textId="77777777" w:rsidR="000637EF" w:rsidRDefault="000637EF" w:rsidP="000637EF">
      <w:pPr>
        <w:ind w:left="1416"/>
        <w:textAlignment w:val="auto"/>
        <w:rPr>
          <w:rFonts w:cs="Arial"/>
          <w:lang w:eastAsia="x-none"/>
        </w:rPr>
      </w:pPr>
      <w:r>
        <w:rPr>
          <w:rFonts w:cs="Arial"/>
          <w:lang w:eastAsia="x-none"/>
        </w:rPr>
        <w:t>Vazby mezi strukturami:</w:t>
      </w:r>
    </w:p>
    <w:p w14:paraId="187775CD" w14:textId="77777777" w:rsidR="000637EF" w:rsidRDefault="000637EF" w:rsidP="00777EFF">
      <w:pPr>
        <w:ind w:left="2124"/>
        <w:textAlignment w:val="auto"/>
        <w:rPr>
          <w:rFonts w:cs="Arial"/>
          <w:lang w:eastAsia="x-none"/>
        </w:rPr>
      </w:pPr>
      <w:r>
        <w:rPr>
          <w:rFonts w:cs="Arial"/>
          <w:lang w:eastAsia="x-none"/>
        </w:rPr>
        <w:lastRenderedPageBreak/>
        <w:t>Zadává-li se struktura na PM</w:t>
      </w:r>
      <w:r w:rsidR="00323372">
        <w:rPr>
          <w:rFonts w:cs="Arial"/>
          <w:lang w:eastAsia="x-none"/>
        </w:rPr>
        <w:t>,</w:t>
      </w:r>
      <w:r>
        <w:rPr>
          <w:rFonts w:cs="Arial"/>
          <w:lang w:eastAsia="x-none"/>
        </w:rPr>
        <w:t xml:space="preserve"> pak </w:t>
      </w:r>
      <w:r>
        <w:rPr>
          <w:rFonts w:cs="Arial"/>
          <w:lang w:eastAsia="x-none"/>
        </w:rPr>
        <w:br/>
        <w:t xml:space="preserve">"Podřízená struktura (vyplňuji kde)" bude 3 - Pracovní místo    </w:t>
      </w:r>
      <w:r>
        <w:rPr>
          <w:rFonts w:cs="Arial"/>
          <w:lang w:eastAsia="x-none"/>
        </w:rPr>
        <w:br/>
        <w:t>a "Nadřízená (vyplňuji co)" bude např. 14 - Mzdová účetní</w:t>
      </w:r>
    </w:p>
    <w:p w14:paraId="39EF07C6" w14:textId="77777777" w:rsidR="000637EF" w:rsidRDefault="000637EF" w:rsidP="00777EFF">
      <w:pPr>
        <w:ind w:left="2124"/>
        <w:textAlignment w:val="auto"/>
        <w:rPr>
          <w:rFonts w:cs="Arial"/>
          <w:lang w:eastAsia="x-none"/>
        </w:rPr>
      </w:pPr>
      <w:r>
        <w:rPr>
          <w:rFonts w:cs="Arial"/>
          <w:lang w:eastAsia="x-none"/>
        </w:rPr>
        <w:t>Pokud údaje zadávám už na Organizačním středisku</w:t>
      </w:r>
      <w:r w:rsidR="00323372">
        <w:rPr>
          <w:rFonts w:cs="Arial"/>
          <w:lang w:eastAsia="x-none"/>
        </w:rPr>
        <w:t>,</w:t>
      </w:r>
      <w:r>
        <w:rPr>
          <w:rFonts w:cs="Arial"/>
          <w:lang w:eastAsia="x-none"/>
        </w:rPr>
        <w:t xml:space="preserve"> pak </w:t>
      </w:r>
      <w:r>
        <w:rPr>
          <w:rFonts w:cs="Arial"/>
          <w:lang w:eastAsia="x-none"/>
        </w:rPr>
        <w:br/>
        <w:t>"Podřízená" bude 2 - Organizační struktura.</w:t>
      </w:r>
    </w:p>
    <w:p w14:paraId="220A09A7" w14:textId="30AB6C44" w:rsidR="000637EF" w:rsidRDefault="000637EF" w:rsidP="000637EF">
      <w:pPr>
        <w:ind w:left="1416"/>
        <w:textAlignment w:val="auto"/>
        <w:rPr>
          <w:rFonts w:cs="Arial"/>
          <w:lang w:eastAsia="x-none"/>
        </w:rPr>
      </w:pPr>
      <w:r>
        <w:rPr>
          <w:rFonts w:cs="Arial"/>
          <w:lang w:eastAsia="x-none"/>
        </w:rPr>
        <w:t>Pokud zadávám</w:t>
      </w:r>
      <w:r w:rsidR="003846AE">
        <w:rPr>
          <w:rFonts w:cs="Arial"/>
          <w:lang w:eastAsia="x-none"/>
        </w:rPr>
        <w:t>e</w:t>
      </w:r>
      <w:r>
        <w:rPr>
          <w:rFonts w:cs="Arial"/>
          <w:lang w:eastAsia="x-none"/>
        </w:rPr>
        <w:t xml:space="preserve"> na PV (Opv01 / Struktury)</w:t>
      </w:r>
      <w:r w:rsidR="003846AE">
        <w:rPr>
          <w:rFonts w:cs="Arial"/>
          <w:lang w:eastAsia="x-none"/>
        </w:rPr>
        <w:t>,</w:t>
      </w:r>
      <w:r>
        <w:rPr>
          <w:rFonts w:cs="Arial"/>
          <w:lang w:eastAsia="x-none"/>
        </w:rPr>
        <w:t xml:space="preserve"> pak v záložce Použití struktury zadáváme pro tu konkrétní strukturu (např. 14 - Mzdová účetní) hodnotu 2-KMEN-PV.</w:t>
      </w:r>
    </w:p>
    <w:p w14:paraId="76211385" w14:textId="3B65353C" w:rsidR="000637EF" w:rsidRDefault="000637EF" w:rsidP="000637EF">
      <w:pPr>
        <w:ind w:left="1416"/>
        <w:textAlignment w:val="auto"/>
        <w:rPr>
          <w:lang w:eastAsia="x-none"/>
        </w:rPr>
      </w:pPr>
      <w:r>
        <w:rPr>
          <w:rFonts w:cs="Arial"/>
          <w:lang w:eastAsia="x-none"/>
        </w:rPr>
        <w:t>Pozn.</w:t>
      </w:r>
      <w:r w:rsidR="003846AE">
        <w:rPr>
          <w:rFonts w:cs="Arial"/>
          <w:lang w:eastAsia="x-none"/>
        </w:rPr>
        <w:t>:</w:t>
      </w:r>
      <w:r>
        <w:rPr>
          <w:rFonts w:cs="Arial"/>
          <w:lang w:eastAsia="x-none"/>
        </w:rPr>
        <w:t xml:space="preserve"> pokud v Opv01 / Struktury smí tuto strukturu přiřazovat </w:t>
      </w:r>
      <w:r w:rsidR="004A06DC">
        <w:rPr>
          <w:rFonts w:cs="Arial"/>
          <w:lang w:eastAsia="x-none"/>
        </w:rPr>
        <w:t>jen někdo</w:t>
      </w:r>
      <w:r w:rsidR="00066A5D">
        <w:rPr>
          <w:rFonts w:cs="Arial"/>
          <w:lang w:eastAsia="x-none"/>
        </w:rPr>
        <w:t>,</w:t>
      </w:r>
      <w:r w:rsidR="004A06DC">
        <w:rPr>
          <w:rFonts w:cs="Arial"/>
          <w:lang w:eastAsia="x-none"/>
        </w:rPr>
        <w:t xml:space="preserve"> je možné ostatním profilům se zápisovým právem na tuto záložku nastavit výčet Adm02 / </w:t>
      </w:r>
      <w:r w:rsidR="004A06DC" w:rsidRPr="007510D4">
        <w:rPr>
          <w:lang w:val="x-none" w:eastAsia="x-none"/>
        </w:rPr>
        <w:t>PV -  výčet typů struktury - povolení přiřazení:</w:t>
      </w:r>
      <w:r w:rsidR="004A06DC">
        <w:rPr>
          <w:lang w:eastAsia="x-none"/>
        </w:rPr>
        <w:t xml:space="preserve"> takový</w:t>
      </w:r>
      <w:r w:rsidR="00066A5D">
        <w:rPr>
          <w:lang w:eastAsia="x-none"/>
        </w:rPr>
        <w:t>,</w:t>
      </w:r>
      <w:r w:rsidR="004A06DC">
        <w:rPr>
          <w:lang w:eastAsia="x-none"/>
        </w:rPr>
        <w:t xml:space="preserve"> aby tuto strukturu neobsahoval.</w:t>
      </w:r>
    </w:p>
    <w:p w14:paraId="6DF6DCEF" w14:textId="0C515B2C" w:rsidR="00D86B08" w:rsidRDefault="00D86B08" w:rsidP="00777EFF">
      <w:pPr>
        <w:ind w:left="708"/>
        <w:textAlignment w:val="auto"/>
        <w:rPr>
          <w:rFonts w:cs="Arial"/>
          <w:lang w:eastAsia="x-none"/>
        </w:rPr>
      </w:pPr>
      <w:r>
        <w:rPr>
          <w:rFonts w:cs="Arial"/>
          <w:lang w:eastAsia="x-none"/>
        </w:rPr>
        <w:t xml:space="preserve">Na strukturách platí zásady nepřímého přiřazení. Na organizačním středisku tedy mohu vyplnit nečastější hodnotu (třeba tu Mzdovou účetní do Str01 / Stru / Manažer osoba v EGJE,  odchylky pak vyplnit na PM a nebo až na PV. </w:t>
      </w:r>
    </w:p>
    <w:p w14:paraId="3286B456" w14:textId="77777777" w:rsidR="00D86B08" w:rsidRDefault="00D86B08" w:rsidP="00777EFF">
      <w:pPr>
        <w:ind w:left="708"/>
        <w:textAlignment w:val="auto"/>
        <w:rPr>
          <w:rFonts w:cs="Arial"/>
          <w:lang w:eastAsia="x-none"/>
        </w:rPr>
      </w:pPr>
      <w:r>
        <w:rPr>
          <w:rFonts w:cs="Arial"/>
          <w:lang w:eastAsia="x-none"/>
        </w:rPr>
        <w:t>Tak je možné výhodně minimalizovat počet míst, kde je údaj vyplňován.</w:t>
      </w:r>
    </w:p>
    <w:p w14:paraId="74C1164A" w14:textId="77777777" w:rsidR="002572DE" w:rsidRDefault="002572DE" w:rsidP="00777EFF">
      <w:pPr>
        <w:ind w:left="708"/>
        <w:textAlignment w:val="auto"/>
        <w:rPr>
          <w:rFonts w:cs="Arial"/>
          <w:lang w:eastAsia="x-none"/>
        </w:rPr>
      </w:pPr>
    </w:p>
    <w:p w14:paraId="2E8106ED" w14:textId="74028205" w:rsidR="00867F81" w:rsidRDefault="002572DE" w:rsidP="00777EFF">
      <w:pPr>
        <w:ind w:left="708"/>
        <w:textAlignment w:val="auto"/>
        <w:rPr>
          <w:rFonts w:cs="Arial"/>
          <w:lang w:eastAsia="x-none"/>
        </w:rPr>
      </w:pPr>
      <w:r>
        <w:rPr>
          <w:rFonts w:cs="Arial"/>
          <w:lang w:eastAsia="x-none"/>
        </w:rPr>
        <w:t>P</w:t>
      </w:r>
      <w:r w:rsidR="00867F81">
        <w:rPr>
          <w:rFonts w:cs="Arial"/>
          <w:lang w:eastAsia="x-none"/>
        </w:rPr>
        <w:t>ro práva typu ST_MANA*</w:t>
      </w:r>
      <w:r w:rsidR="003846AE">
        <w:rPr>
          <w:rFonts w:cs="Arial"/>
          <w:lang w:eastAsia="x-none"/>
        </w:rPr>
        <w:t>,</w:t>
      </w:r>
      <w:r w:rsidR="00867F81">
        <w:rPr>
          <w:rFonts w:cs="Arial"/>
          <w:lang w:eastAsia="x-none"/>
        </w:rPr>
        <w:t xml:space="preserve"> </w:t>
      </w:r>
      <w:r>
        <w:rPr>
          <w:rFonts w:cs="Arial"/>
          <w:lang w:eastAsia="x-none"/>
        </w:rPr>
        <w:t>použitého pro referenty</w:t>
      </w:r>
      <w:r w:rsidR="003846AE">
        <w:rPr>
          <w:rFonts w:cs="Arial"/>
          <w:lang w:eastAsia="x-none"/>
        </w:rPr>
        <w:t>,</w:t>
      </w:r>
      <w:r>
        <w:rPr>
          <w:rFonts w:cs="Arial"/>
          <w:lang w:eastAsia="x-none"/>
        </w:rPr>
        <w:t xml:space="preserve"> </w:t>
      </w:r>
      <w:r w:rsidR="00867F81">
        <w:rPr>
          <w:rFonts w:cs="Arial"/>
          <w:lang w:eastAsia="x-none"/>
        </w:rPr>
        <w:t xml:space="preserve">je možné řešit situaci, kdy </w:t>
      </w:r>
      <w:r>
        <w:rPr>
          <w:rFonts w:cs="Arial"/>
          <w:lang w:eastAsia="x-none"/>
        </w:rPr>
        <w:t xml:space="preserve">referentů </w:t>
      </w:r>
      <w:r w:rsidR="00867F81">
        <w:rPr>
          <w:rFonts w:cs="Arial"/>
          <w:lang w:eastAsia="x-none"/>
        </w:rPr>
        <w:t xml:space="preserve">je pro tu samou skupinu osob/PV více a jsou rovnocenní. V tom případě se zaškrtne checkbox (např. u té struktury 14) v Str01 / Jméno struktury a jejích hladin / Smí být paralelně více manažerů/osob. </w:t>
      </w:r>
    </w:p>
    <w:p w14:paraId="26F37742" w14:textId="77777777" w:rsidR="00867F81" w:rsidRDefault="00867F81" w:rsidP="00777EFF">
      <w:pPr>
        <w:ind w:left="708"/>
        <w:textAlignment w:val="auto"/>
        <w:rPr>
          <w:rFonts w:cs="Arial"/>
          <w:lang w:eastAsia="x-none"/>
        </w:rPr>
      </w:pPr>
      <w:r>
        <w:rPr>
          <w:rFonts w:cs="Arial"/>
          <w:lang w:eastAsia="x-none"/>
        </w:rPr>
        <w:t>Následně je pak možné v Str01 / Stru / / Manažer osoba v EGJE),   zadat více paralelních referentů.</w:t>
      </w:r>
      <w:r w:rsidR="002572DE">
        <w:rPr>
          <w:rFonts w:cs="Arial"/>
          <w:lang w:eastAsia="x-none"/>
        </w:rPr>
        <w:t xml:space="preserve"> </w:t>
      </w:r>
    </w:p>
    <w:p w14:paraId="6532EB8D" w14:textId="77777777" w:rsidR="002572DE" w:rsidRPr="004A06DC" w:rsidRDefault="002572DE" w:rsidP="00777EFF">
      <w:pPr>
        <w:ind w:left="708"/>
        <w:textAlignment w:val="auto"/>
        <w:rPr>
          <w:rFonts w:cs="Arial"/>
          <w:lang w:eastAsia="x-none"/>
        </w:rPr>
      </w:pPr>
      <w:r>
        <w:rPr>
          <w:rFonts w:cs="Arial"/>
          <w:lang w:eastAsia="x-none"/>
        </w:rPr>
        <w:t>Tento režim by se ale neměl používat u struktur, použitý</w:t>
      </w:r>
      <w:r w:rsidR="00E0589C">
        <w:rPr>
          <w:rFonts w:cs="Arial"/>
          <w:lang w:eastAsia="x-none"/>
        </w:rPr>
        <w:t>ch</w:t>
      </w:r>
      <w:r>
        <w:rPr>
          <w:rFonts w:cs="Arial"/>
          <w:lang w:eastAsia="x-none"/>
        </w:rPr>
        <w:t xml:space="preserve"> pro schvalování (workflow dle Adm14), proto je</w:t>
      </w:r>
      <w:r w:rsidR="00E64A13">
        <w:rPr>
          <w:rFonts w:cs="Arial"/>
          <w:lang w:eastAsia="x-none"/>
        </w:rPr>
        <w:t>j</w:t>
      </w:r>
      <w:r>
        <w:rPr>
          <w:rFonts w:cs="Arial"/>
          <w:lang w:eastAsia="x-none"/>
        </w:rPr>
        <w:t xml:space="preserve"> nenabízíme pro strukturu 2</w:t>
      </w:r>
      <w:r w:rsidR="00492669">
        <w:rPr>
          <w:rFonts w:cs="Arial"/>
          <w:lang w:eastAsia="x-none"/>
        </w:rPr>
        <w:t xml:space="preserve">, která je </w:t>
      </w:r>
      <w:r w:rsidR="00EB196C">
        <w:rPr>
          <w:rFonts w:cs="Arial"/>
          <w:lang w:eastAsia="x-none"/>
        </w:rPr>
        <w:t xml:space="preserve">takto </w:t>
      </w:r>
      <w:r w:rsidR="00492669">
        <w:rPr>
          <w:rFonts w:cs="Arial"/>
          <w:lang w:eastAsia="x-none"/>
        </w:rPr>
        <w:t>použita nejčastěji.</w:t>
      </w:r>
    </w:p>
    <w:p w14:paraId="6D83727C" w14:textId="60BDCC99" w:rsidR="007510D4" w:rsidRDefault="007510D4" w:rsidP="007510D4">
      <w:pPr>
        <w:spacing w:before="120"/>
        <w:ind w:left="1776"/>
        <w:textAlignment w:val="auto"/>
        <w:rPr>
          <w:lang w:val="x-none" w:eastAsia="x-none"/>
        </w:rPr>
      </w:pPr>
    </w:p>
    <w:p w14:paraId="11865E0B" w14:textId="7CE78B98" w:rsidR="006F3A74" w:rsidRPr="007510D4" w:rsidRDefault="01163451" w:rsidP="30DB50F5">
      <w:pPr>
        <w:spacing w:before="120"/>
        <w:jc w:val="both"/>
        <w:textAlignment w:val="auto"/>
        <w:rPr>
          <w:b/>
          <w:bCs/>
          <w:lang w:eastAsia="en-US"/>
        </w:rPr>
      </w:pPr>
      <w:bookmarkStart w:id="82" w:name="Záložka1"/>
      <w:bookmarkStart w:id="83" w:name="Negativni_prava"/>
      <w:r w:rsidRPr="30DB50F5">
        <w:rPr>
          <w:b/>
          <w:bCs/>
          <w:lang w:eastAsia="en-US"/>
        </w:rPr>
        <w:t>Negativní</w:t>
      </w:r>
      <w:bookmarkEnd w:id="82"/>
      <w:r w:rsidRPr="30DB50F5">
        <w:rPr>
          <w:b/>
          <w:bCs/>
          <w:lang w:eastAsia="en-US"/>
        </w:rPr>
        <w:t xml:space="preserve"> vymezení</w:t>
      </w:r>
      <w:bookmarkEnd w:id="83"/>
      <w:r w:rsidRPr="30DB50F5">
        <w:rPr>
          <w:b/>
          <w:bCs/>
          <w:lang w:eastAsia="en-US"/>
        </w:rPr>
        <w:t xml:space="preserve"> přístupu k Osobám a PV</w:t>
      </w:r>
    </w:p>
    <w:p w14:paraId="5ADC8947" w14:textId="064F4CC7" w:rsidR="006F3A74" w:rsidRDefault="006F3A74" w:rsidP="00514974">
      <w:pPr>
        <w:pStyle w:val="Bezmezer"/>
        <w:ind w:left="708"/>
      </w:pPr>
      <w:r>
        <w:t>Od e201809 je možné</w:t>
      </w:r>
      <w:r w:rsidR="00DF3DFC">
        <w:t xml:space="preserve"> </w:t>
      </w:r>
      <w:r>
        <w:t>krom</w:t>
      </w:r>
      <w:r w:rsidR="00DF3DFC">
        <w:t>ě</w:t>
      </w:r>
      <w:r>
        <w:t xml:space="preserve"> standardního zadání "všichni, kteří mají cosi" zadat přístupová práva k řádkům (tj. osobám a PV) negativně, tedy "všichni, kromě těch, kteří mají cosi".</w:t>
      </w:r>
    </w:p>
    <w:p w14:paraId="598B4ED8" w14:textId="77777777" w:rsidR="006F3A74" w:rsidRDefault="694D0DFE" w:rsidP="00514974">
      <w:pPr>
        <w:pStyle w:val="dokumentace-textpodntu"/>
        <w:ind w:left="708"/>
      </w:pPr>
      <w:r w:rsidRPr="2C4A3E41">
        <w:rPr>
          <w:lang w:val="cs-CZ"/>
        </w:rPr>
        <w:t>Dává to tak snadnou alternativu k "PV - zpřístupnění chráněných PV", které používá atribut Adm11/PV/"Chráněná osoba/PV".</w:t>
      </w:r>
    </w:p>
    <w:p w14:paraId="505C9D71" w14:textId="77777777" w:rsidR="006F3A74" w:rsidRDefault="006F3A74" w:rsidP="00514974">
      <w:pPr>
        <w:pStyle w:val="dokumentace-textpodntu"/>
        <w:ind w:left="708"/>
      </w:pPr>
      <w:r>
        <w:t>Všichni kromě umožňujeme zadat pro:</w:t>
      </w:r>
    </w:p>
    <w:p w14:paraId="0C10E440" w14:textId="77777777" w:rsidR="006F3A74" w:rsidRDefault="694D0DFE" w:rsidP="00514974">
      <w:pPr>
        <w:pStyle w:val="dokumentace-textpodntu"/>
        <w:numPr>
          <w:ilvl w:val="0"/>
          <w:numId w:val="43"/>
        </w:numPr>
        <w:spacing w:line="288" w:lineRule="auto"/>
        <w:ind w:left="1286"/>
      </w:pPr>
      <w:r w:rsidRPr="2C4A3E41">
        <w:rPr>
          <w:lang w:val="cs-CZ"/>
        </w:rPr>
        <w:t>PV - výčet statusů pro práva</w:t>
      </w:r>
    </w:p>
    <w:p w14:paraId="7F1129D0" w14:textId="77777777" w:rsidR="006F3A74" w:rsidRDefault="694D0DFE" w:rsidP="00514974">
      <w:pPr>
        <w:pStyle w:val="dokumentace-textpodntu"/>
        <w:numPr>
          <w:ilvl w:val="0"/>
          <w:numId w:val="43"/>
        </w:numPr>
        <w:spacing w:line="288" w:lineRule="auto"/>
        <w:ind w:left="1286"/>
      </w:pPr>
      <w:r w:rsidRPr="2C4A3E41">
        <w:rPr>
          <w:lang w:val="cs-CZ"/>
        </w:rPr>
        <w:t>PV - výčet prvků struktury pro STRU, ST_POD (právě a pouze pro tyto 2 režimy)</w:t>
      </w:r>
    </w:p>
    <w:p w14:paraId="507E041A" w14:textId="77777777" w:rsidR="006F3A74" w:rsidRDefault="006F3A74" w:rsidP="00514974">
      <w:pPr>
        <w:pStyle w:val="dokumentace-textpodntu"/>
        <w:numPr>
          <w:ilvl w:val="0"/>
          <w:numId w:val="43"/>
        </w:numPr>
        <w:spacing w:line="288" w:lineRule="auto"/>
        <w:ind w:left="1286"/>
      </w:pPr>
      <w:r>
        <w:t>Omezení číselníků dle skupin ŘP</w:t>
      </w:r>
    </w:p>
    <w:p w14:paraId="0D7036E2" w14:textId="77777777" w:rsidR="006F3A74" w:rsidRDefault="006F3A74" w:rsidP="00514974">
      <w:pPr>
        <w:pStyle w:val="dokumentace-textpodntu"/>
        <w:numPr>
          <w:ilvl w:val="0"/>
          <w:numId w:val="43"/>
        </w:numPr>
        <w:spacing w:line="288" w:lineRule="auto"/>
        <w:ind w:left="1286"/>
      </w:pPr>
      <w:r>
        <w:t>Omezení editace číselníků dle skupin ŘP</w:t>
      </w:r>
    </w:p>
    <w:p w14:paraId="24F642FC" w14:textId="314C993A" w:rsidR="006F3A74" w:rsidRDefault="01163451" w:rsidP="00514974">
      <w:pPr>
        <w:pStyle w:val="dokumentace-textpodntu"/>
        <w:numPr>
          <w:ilvl w:val="0"/>
          <w:numId w:val="43"/>
        </w:numPr>
        <w:spacing w:line="288" w:lineRule="auto"/>
        <w:ind w:left="1286"/>
      </w:pPr>
      <w:r>
        <w:t>Typy dokumentů (Opv31, Rea0x) - výčet</w:t>
      </w:r>
      <w:r w:rsidR="1567366D">
        <w:t>. Čtení i zápis</w:t>
      </w:r>
      <w:r>
        <w:t xml:space="preserve"> </w:t>
      </w:r>
    </w:p>
    <w:p w14:paraId="167490F2" w14:textId="77777777" w:rsidR="006F3A74" w:rsidRDefault="006F3A74" w:rsidP="00514974">
      <w:pPr>
        <w:pStyle w:val="dokumentace-textpodntu"/>
        <w:numPr>
          <w:ilvl w:val="0"/>
          <w:numId w:val="43"/>
        </w:numPr>
        <w:spacing w:line="288" w:lineRule="auto"/>
        <w:ind w:left="1286"/>
      </w:pPr>
      <w:r w:rsidRPr="00D64D8E">
        <w:t>Výčet druhů komun. kontaktů (Pkz01, Osb01/2)</w:t>
      </w:r>
    </w:p>
    <w:p w14:paraId="10E94DC3" w14:textId="0CF93A2C" w:rsidR="006F3A74" w:rsidRPr="00D64D8E" w:rsidRDefault="006F3A74" w:rsidP="00514974">
      <w:pPr>
        <w:pStyle w:val="dokumentace-textpodntu"/>
        <w:ind w:left="708"/>
        <w:rPr>
          <w:b/>
        </w:rPr>
      </w:pPr>
      <w:r>
        <w:t xml:space="preserve">Negativní výčet se zadá tak, </w:t>
      </w:r>
      <w:r>
        <w:rPr>
          <w:b/>
        </w:rPr>
        <w:t>že se do prvního znaku položky pro hodnotu zadá znak</w:t>
      </w:r>
      <w:r w:rsidR="00731C37">
        <w:rPr>
          <w:b/>
        </w:rPr>
        <w:t>"</w:t>
      </w:r>
      <w:r w:rsidR="00731C37">
        <w:rPr>
          <w:b/>
          <w:lang w:val="cs-CZ"/>
        </w:rPr>
        <w:t>!</w:t>
      </w:r>
      <w:r w:rsidR="00731C37">
        <w:rPr>
          <w:b/>
        </w:rPr>
        <w:t>".</w:t>
      </w:r>
    </w:p>
    <w:p w14:paraId="6158EE01" w14:textId="42089D75" w:rsidR="006F3A74" w:rsidRDefault="006F3A74" w:rsidP="00514974">
      <w:pPr>
        <w:pStyle w:val="dokumentace-textpodntu"/>
        <w:ind w:left="708"/>
      </w:pPr>
      <w:r>
        <w:t xml:space="preserve">Tedy např. pokud do "PV - výčet statusů pro práva" zadáme např. hodnotu </w:t>
      </w:r>
      <w:r w:rsidR="00731C37" w:rsidRPr="002232A2">
        <w:rPr>
          <w:b/>
        </w:rPr>
        <w:t>"</w:t>
      </w:r>
      <w:r w:rsidR="00731C37">
        <w:rPr>
          <w:b/>
          <w:lang w:val="cs-CZ"/>
        </w:rPr>
        <w:t>!</w:t>
      </w:r>
      <w:r w:rsidRPr="002232A2">
        <w:rPr>
          <w:b/>
        </w:rPr>
        <w:t>5"</w:t>
      </w:r>
      <w:r w:rsidR="00FA05E5">
        <w:rPr>
          <w:b/>
          <w:lang w:val="cs-CZ"/>
        </w:rPr>
        <w:t>,</w:t>
      </w:r>
      <w:r>
        <w:t xml:space="preserve"> pak budou </w:t>
      </w:r>
      <w:r w:rsidRPr="002232A2">
        <w:rPr>
          <w:b/>
        </w:rPr>
        <w:t>přístupné ty PV, které nemají</w:t>
      </w:r>
      <w:r>
        <w:t xml:space="preserve"> v položce Opv01 / Popis / Status práva hodnotu </w:t>
      </w:r>
      <w:r w:rsidRPr="002232A2">
        <w:rPr>
          <w:b/>
        </w:rPr>
        <w:t>"5"</w:t>
      </w:r>
      <w:r>
        <w:t>.</w:t>
      </w:r>
    </w:p>
    <w:p w14:paraId="0A4461CB" w14:textId="5F8D595C" w:rsidR="006F3A74" w:rsidRPr="00636736" w:rsidRDefault="006F3A74" w:rsidP="00514974">
      <w:pPr>
        <w:pStyle w:val="dokumentace-textpodntu"/>
        <w:ind w:left="708"/>
      </w:pPr>
      <w:r>
        <w:t xml:space="preserve">Znak </w:t>
      </w:r>
      <w:r w:rsidR="0035677D">
        <w:t>"</w:t>
      </w:r>
      <w:r w:rsidR="0035677D">
        <w:rPr>
          <w:lang w:val="cs-CZ"/>
        </w:rPr>
        <w:t>!</w:t>
      </w:r>
      <w:r w:rsidR="0035677D">
        <w:t xml:space="preserve">" </w:t>
      </w:r>
      <w:r>
        <w:t>je funkční právě a pouze na místě prvního znaku a říká, že vše za tím bude vyhodnoceno negativně. Není tedy možné v rámci jedné položky kombinovat pozitivní a negativní zpracování.</w:t>
      </w:r>
    </w:p>
    <w:p w14:paraId="0D823345" w14:textId="36E2CACD" w:rsidR="006F3A74" w:rsidRDefault="006F3A74" w:rsidP="00514974">
      <w:pPr>
        <w:pStyle w:val="Bezmezer"/>
        <w:ind w:left="708"/>
      </w:pPr>
    </w:p>
    <w:p w14:paraId="1EA476A9" w14:textId="5720E290" w:rsidR="00BB7D14" w:rsidRPr="005C0C46" w:rsidRDefault="00BB7D14" w:rsidP="00FA053F">
      <w:pPr>
        <w:spacing w:before="120"/>
        <w:jc w:val="both"/>
        <w:textAlignment w:val="auto"/>
      </w:pPr>
      <w:r w:rsidRPr="00FA053F">
        <w:rPr>
          <w:b/>
          <w:lang w:eastAsia="x-none"/>
        </w:rPr>
        <w:t>Alternativní vyhodnocování práv k osobám a PV (řádková práva</w:t>
      </w:r>
      <w:r>
        <w:rPr>
          <w:b/>
          <w:lang w:eastAsia="x-none"/>
        </w:rPr>
        <w:t xml:space="preserve"> offline</w:t>
      </w:r>
      <w:r w:rsidRPr="00FA053F">
        <w:rPr>
          <w:b/>
          <w:lang w:eastAsia="x-none"/>
        </w:rPr>
        <w:t>)</w:t>
      </w:r>
    </w:p>
    <w:p w14:paraId="2668EA7E" w14:textId="77777777" w:rsidR="00BB7D14" w:rsidRDefault="00BB7D14" w:rsidP="00BB7D14">
      <w:pPr>
        <w:pStyle w:val="dokumentace-textpodntu"/>
      </w:pPr>
      <w:r>
        <w:t xml:space="preserve">Na větších databázích je často u manažerských a referentských přístupů dlouhé úvodní otevírání oken, které je spojené s načítáním navigačních seznamů a seznamů v combo boxech. </w:t>
      </w:r>
    </w:p>
    <w:p w14:paraId="21F8A6FC" w14:textId="77777777" w:rsidR="00BB7D14" w:rsidRDefault="0721245D" w:rsidP="00BB7D14">
      <w:pPr>
        <w:pStyle w:val="dokumentace-textpodntu"/>
      </w:pPr>
      <w:r w:rsidRPr="2C4A3E41">
        <w:rPr>
          <w:lang w:val="cs-CZ"/>
        </w:rPr>
        <w:t>Od e202109 umožňujeme řešení, které pracuje částečně offline, a které toto načítání a tím první otevření oken typu Wflow, Epr01, Kva01,... výrazně urychlí.</w:t>
      </w:r>
    </w:p>
    <w:p w14:paraId="5B2AE8C3" w14:textId="77777777" w:rsidR="00BB7D14" w:rsidRDefault="00BB7D14" w:rsidP="00BB7D14">
      <w:pPr>
        <w:pStyle w:val="dokumentace-textpodntu"/>
      </w:pPr>
      <w:r>
        <w:t>Zprovoznění je volitelné a má více kroků, které spolu souvisejí:</w:t>
      </w:r>
    </w:p>
    <w:p w14:paraId="18306B2A" w14:textId="77777777" w:rsidR="00BB7D14" w:rsidRPr="00622E92" w:rsidRDefault="0721245D" w:rsidP="2C4A3E41">
      <w:pPr>
        <w:pStyle w:val="dokumentace-textpodntu"/>
        <w:numPr>
          <w:ilvl w:val="0"/>
          <w:numId w:val="47"/>
        </w:numPr>
        <w:rPr>
          <w:rFonts w:cs="Arial"/>
          <w:lang w:val="cs-CZ"/>
        </w:rPr>
      </w:pPr>
      <w:r w:rsidRPr="2C4A3E41">
        <w:rPr>
          <w:lang w:val="cs-CZ"/>
        </w:rPr>
        <w:t xml:space="preserve">na profilu se nastavuje, že profil je v oblasti řádkových práv vyhodnocován pomocí offline kopií dat:  </w:t>
      </w:r>
      <w:r w:rsidRPr="2C4A3E41">
        <w:rPr>
          <w:b/>
          <w:bCs/>
          <w:i/>
          <w:iCs/>
          <w:lang w:val="cs-CZ"/>
        </w:rPr>
        <w:t xml:space="preserve">Adm02 / </w:t>
      </w:r>
      <w:r w:rsidRPr="2C4A3E41">
        <w:rPr>
          <w:rFonts w:ascii="Tahoma" w:hAnsi="Tahoma" w:cs="Tahoma"/>
          <w:b/>
          <w:bCs/>
          <w:i/>
          <w:iCs/>
          <w:color w:val="000000"/>
          <w:sz w:val="18"/>
          <w:szCs w:val="18"/>
          <w:shd w:val="clear" w:color="auto" w:fill="FFFFFF"/>
          <w:lang w:val="cs-CZ"/>
        </w:rPr>
        <w:t xml:space="preserve">PV - práva k řádkům přes Elis51: </w:t>
      </w:r>
      <w:r w:rsidRPr="2C4A3E41">
        <w:rPr>
          <w:rFonts w:ascii="Tahoma" w:hAnsi="Tahoma" w:cs="Tahoma"/>
          <w:b/>
          <w:bCs/>
          <w:color w:val="000000"/>
          <w:sz w:val="18"/>
          <w:szCs w:val="18"/>
          <w:shd w:val="clear" w:color="auto" w:fill="FFFFFF"/>
          <w:lang w:val="cs-CZ"/>
        </w:rPr>
        <w:t>Ano</w:t>
      </w:r>
    </w:p>
    <w:p w14:paraId="148BFA6F" w14:textId="77777777" w:rsidR="00BB7D14" w:rsidRDefault="0721245D" w:rsidP="00BB7D14">
      <w:pPr>
        <w:pStyle w:val="dokumentace-textpodntu"/>
        <w:numPr>
          <w:ilvl w:val="0"/>
          <w:numId w:val="47"/>
        </w:numPr>
      </w:pPr>
      <w:r w:rsidRPr="2C4A3E41">
        <w:rPr>
          <w:rFonts w:ascii="Tahoma" w:hAnsi="Tahoma" w:cs="Tahoma"/>
          <w:color w:val="000000"/>
          <w:sz w:val="18"/>
          <w:szCs w:val="18"/>
          <w:shd w:val="clear" w:color="auto" w:fill="FFFFFF"/>
          <w:lang w:val="cs-CZ"/>
        </w:rPr>
        <w:t xml:space="preserve">offline práva jsou generována procesní sestavou </w:t>
      </w:r>
      <w:r w:rsidRPr="2C4A3E41">
        <w:rPr>
          <w:rFonts w:ascii="Tahoma" w:hAnsi="Tahoma" w:cs="Tahoma"/>
          <w:b/>
          <w:bCs/>
          <w:color w:val="000000"/>
          <w:sz w:val="18"/>
          <w:szCs w:val="18"/>
          <w:shd w:val="clear" w:color="auto" w:fill="FFFFFF"/>
          <w:lang w:val="cs-CZ"/>
        </w:rPr>
        <w:t>Elis51</w:t>
      </w:r>
      <w:r w:rsidRPr="2C4A3E41">
        <w:rPr>
          <w:rFonts w:ascii="Tahoma" w:hAnsi="Tahoma" w:cs="Tahoma"/>
          <w:color w:val="000000"/>
          <w:sz w:val="18"/>
          <w:szCs w:val="18"/>
          <w:shd w:val="clear" w:color="auto" w:fill="FFFFFF"/>
          <w:lang w:val="cs-CZ"/>
        </w:rPr>
        <w:t xml:space="preserve">. Její spouštění zaevidujte na </w:t>
      </w:r>
      <w:r w:rsidRPr="2C4A3E41">
        <w:rPr>
          <w:rFonts w:ascii="Tahoma" w:hAnsi="Tahoma" w:cs="Tahoma"/>
          <w:b/>
          <w:bCs/>
          <w:color w:val="000000"/>
          <w:sz w:val="18"/>
          <w:szCs w:val="18"/>
          <w:shd w:val="clear" w:color="auto" w:fill="FFFFFF"/>
          <w:lang w:val="cs-CZ"/>
        </w:rPr>
        <w:t>Adm53</w:t>
      </w:r>
      <w:r w:rsidRPr="2C4A3E41">
        <w:rPr>
          <w:rFonts w:ascii="Tahoma" w:hAnsi="Tahoma" w:cs="Tahoma"/>
          <w:color w:val="000000"/>
          <w:sz w:val="18"/>
          <w:szCs w:val="18"/>
          <w:shd w:val="clear" w:color="auto" w:fill="FFFFFF"/>
          <w:lang w:val="cs-CZ"/>
        </w:rPr>
        <w:t xml:space="preserve"> a spouštějte ji jedenkrát denně, typicky ráno nebo v noci.</w:t>
      </w:r>
      <w:r w:rsidR="00BB7D14">
        <w:rPr>
          <w:rFonts w:ascii="Tahoma" w:hAnsi="Tahoma" w:cs="Tahoma"/>
          <w:color w:val="000000"/>
          <w:sz w:val="18"/>
          <w:szCs w:val="18"/>
          <w:shd w:val="clear" w:color="auto" w:fill="FFFFFF"/>
        </w:rPr>
        <w:br/>
      </w:r>
      <w:r w:rsidRPr="2C4A3E41">
        <w:rPr>
          <w:rFonts w:ascii="Tahoma" w:hAnsi="Tahoma" w:cs="Tahoma"/>
          <w:color w:val="000000"/>
          <w:sz w:val="18"/>
          <w:szCs w:val="18"/>
          <w:shd w:val="clear" w:color="auto" w:fill="FFFFFF"/>
          <w:lang w:val="cs-CZ"/>
        </w:rPr>
        <w:t>Sestava má parametry:</w:t>
      </w:r>
      <w:r w:rsidR="00BB7D14">
        <w:rPr>
          <w:rFonts w:ascii="Tahoma" w:hAnsi="Tahoma" w:cs="Tahoma"/>
          <w:color w:val="000000"/>
          <w:sz w:val="18"/>
          <w:szCs w:val="18"/>
          <w:shd w:val="clear" w:color="auto" w:fill="FFFFFF"/>
        </w:rPr>
        <w:br/>
      </w:r>
      <w:r w:rsidR="00BB7D14">
        <w:tab/>
      </w:r>
      <w:r w:rsidRPr="2C4A3E41">
        <w:rPr>
          <w:lang w:val="cs-CZ"/>
        </w:rPr>
        <w:t>! Společný číselník struktur - hierarchický</w:t>
      </w:r>
    </w:p>
    <w:p w14:paraId="59133570" w14:textId="77777777" w:rsidR="00BB7D14" w:rsidRDefault="00BB7D14" w:rsidP="00BB7D14">
      <w:pPr>
        <w:pStyle w:val="dokumentace-textpodntu"/>
        <w:ind w:left="1416"/>
      </w:pPr>
      <w:r>
        <w:t>! Zařazení PV do struktur</w:t>
      </w:r>
    </w:p>
    <w:p w14:paraId="50F5DD9B" w14:textId="77777777" w:rsidR="00BB7D14" w:rsidRDefault="00BB7D14" w:rsidP="00BB7D14">
      <w:pPr>
        <w:pStyle w:val="dokumentace-textpodntu"/>
        <w:ind w:left="1416"/>
      </w:pPr>
      <w:r>
        <w:t>! Manažery struktur</w:t>
      </w:r>
    </w:p>
    <w:p w14:paraId="03436DF0" w14:textId="77777777" w:rsidR="00BB7D14" w:rsidRDefault="00BB7D14" w:rsidP="00BB7D14">
      <w:pPr>
        <w:pStyle w:val="dokumentace-textpodntu"/>
        <w:ind w:left="1416"/>
      </w:pPr>
      <w:r>
        <w:lastRenderedPageBreak/>
        <w:t>! Kompetence na strukturách</w:t>
      </w:r>
    </w:p>
    <w:p w14:paraId="4CDD2F82" w14:textId="77777777" w:rsidR="00BB7D14" w:rsidRDefault="0721245D" w:rsidP="00BB7D14">
      <w:pPr>
        <w:pStyle w:val="dokumentace-textpodntu"/>
        <w:ind w:left="708"/>
      </w:pPr>
      <w:r w:rsidRPr="2C4A3E41">
        <w:rPr>
          <w:lang w:val="cs-CZ"/>
        </w:rPr>
        <w:t xml:space="preserve">Pro účely offline práv je zapotřebí potřeba nastavit první dva parametry. Přímo u Elis51 se to dělá checkboxy, v Adm53 se u parametrů </w:t>
      </w:r>
      <w:r w:rsidR="00BB7D14">
        <w:br/>
      </w:r>
      <w:r w:rsidR="00BB7D14">
        <w:tab/>
      </w:r>
      <w:r w:rsidRPr="2C4A3E41">
        <w:rPr>
          <w:i/>
          <w:iCs/>
          <w:lang w:val="cs-CZ"/>
        </w:rPr>
        <w:t>r_FillDataCstr, r_FillDataTpvStr</w:t>
      </w:r>
      <w:r w:rsidRPr="2C4A3E41">
        <w:rPr>
          <w:lang w:val="cs-CZ"/>
        </w:rPr>
        <w:t xml:space="preserve"> nastaví/ponechá „1“,  další 2 je možné pro účely práv dát na „0“.</w:t>
      </w:r>
    </w:p>
    <w:p w14:paraId="5C746538" w14:textId="77777777" w:rsidR="00BB7D14" w:rsidRDefault="0721245D" w:rsidP="00BB7D14">
      <w:pPr>
        <w:pStyle w:val="dokumentace-textpodntu"/>
      </w:pPr>
      <w:r w:rsidRPr="2C4A3E41">
        <w:rPr>
          <w:lang w:val="cs-CZ"/>
        </w:rPr>
        <w:t>Je k zvážení, u kterých profilů offline vyhodnocení nastavit – primárně je to určeno pro profily manažerů, resp. referentů s právy přes struktury (ST*). Je vhodné vše odzkoušet. Daní je, že práva jsou vyhodnocována k času spuštění, resp. dokončení sestavy Elis51. Její častější spouštění než 1x či dvakrát denně by mohlo působit výkonové potíže, nicméně principiálně možné je.</w:t>
      </w:r>
    </w:p>
    <w:p w14:paraId="785C01C3" w14:textId="3542F9A4" w:rsidR="00BB7D14" w:rsidRDefault="00BB7D14" w:rsidP="00BB7D14">
      <w:pPr>
        <w:pStyle w:val="dokumentace-textpodntu"/>
      </w:pPr>
      <w:r>
        <w:t xml:space="preserve">Na </w:t>
      </w:r>
      <w:r w:rsidRPr="00681AA8">
        <w:rPr>
          <w:b/>
          <w:bCs/>
        </w:rPr>
        <w:t>Adm10</w:t>
      </w:r>
      <w:r>
        <w:rPr>
          <w:b/>
          <w:bCs/>
        </w:rPr>
        <w:t xml:space="preserve"> </w:t>
      </w:r>
      <w:r w:rsidRPr="00FA053F">
        <w:rPr>
          <w:lang w:val="cs-CZ"/>
        </w:rPr>
        <w:t>je</w:t>
      </w:r>
      <w:r>
        <w:rPr>
          <w:b/>
          <w:bCs/>
          <w:lang w:val="cs-CZ"/>
        </w:rPr>
        <w:t xml:space="preserve"> </w:t>
      </w:r>
      <w:r>
        <w:t xml:space="preserve">záložka </w:t>
      </w:r>
      <w:r>
        <w:rPr>
          <w:b/>
          <w:bCs/>
        </w:rPr>
        <w:t>Struktury offline</w:t>
      </w:r>
      <w:r>
        <w:t>, která dává nahlédnout do prvních dvou offline úložišť, na záložce je také online pohled do záznamů přiřazení manažerů struktury. Zde jsou používány online hodnoty, tj. ty, které jsou také z jiného pohledu na Str01, Str02 / „Manažer/Osoba v EGJE“.</w:t>
      </w:r>
    </w:p>
    <w:p w14:paraId="7CBC8FAB" w14:textId="66D984EB" w:rsidR="00BB7D14" w:rsidRPr="00681AA8" w:rsidRDefault="00BB7D14" w:rsidP="00FA053F">
      <w:pPr>
        <w:pStyle w:val="dokumentace-textpodntu"/>
      </w:pPr>
      <w:r w:rsidRPr="00FA053F">
        <w:rPr>
          <w:b/>
          <w:bCs/>
        </w:rPr>
        <w:t>Adm01 / Přístupná PV</w:t>
      </w:r>
      <w:r>
        <w:t xml:space="preserve"> pak zobrazuje výsledek, tj. jaké osoby / PV bude mít uživatel na profilu přístupné.</w:t>
      </w:r>
    </w:p>
    <w:p w14:paraId="358AF7C2" w14:textId="77777777" w:rsidR="00BB7D14" w:rsidRPr="00514974" w:rsidRDefault="00BB7D14" w:rsidP="00514974">
      <w:pPr>
        <w:pStyle w:val="Bezmezer"/>
        <w:ind w:left="708"/>
      </w:pPr>
    </w:p>
    <w:p w14:paraId="66CBFF52" w14:textId="77777777" w:rsidR="007510D4" w:rsidRPr="007510D4" w:rsidRDefault="007510D4" w:rsidP="007510D4">
      <w:pPr>
        <w:spacing w:before="120"/>
        <w:jc w:val="both"/>
        <w:textAlignment w:val="auto"/>
        <w:rPr>
          <w:b/>
          <w:lang w:val="x-none" w:eastAsia="x-none"/>
        </w:rPr>
      </w:pPr>
      <w:r w:rsidRPr="007510D4">
        <w:rPr>
          <w:b/>
          <w:lang w:val="x-none" w:eastAsia="x-none"/>
        </w:rPr>
        <w:t>Vytvoření a editace role</w:t>
      </w:r>
      <w:bookmarkEnd w:id="77"/>
    </w:p>
    <w:p w14:paraId="3B0EEBCB" w14:textId="77777777" w:rsidR="007510D4" w:rsidRPr="007510D4" w:rsidRDefault="007510D4" w:rsidP="007510D4">
      <w:pPr>
        <w:spacing w:before="120"/>
        <w:ind w:left="708"/>
        <w:jc w:val="both"/>
        <w:textAlignment w:val="auto"/>
        <w:rPr>
          <w:lang w:val="x-none" w:eastAsia="x-none"/>
        </w:rPr>
      </w:pPr>
      <w:r w:rsidRPr="007510D4">
        <w:rPr>
          <w:lang w:val="x-none" w:eastAsia="x-none"/>
        </w:rPr>
        <w:t xml:space="preserve">Roli vytvářením a editujeme na formuláři </w:t>
      </w:r>
      <w:r w:rsidRPr="007510D4">
        <w:rPr>
          <w:b/>
          <w:lang w:val="x-none" w:eastAsia="x-none"/>
        </w:rPr>
        <w:t>Adm03</w:t>
      </w:r>
      <w:r w:rsidRPr="007510D4">
        <w:rPr>
          <w:lang w:val="x-none" w:eastAsia="x-none"/>
        </w:rPr>
        <w:t>.</w:t>
      </w:r>
    </w:p>
    <w:p w14:paraId="4678A004" w14:textId="77777777" w:rsidR="007510D4" w:rsidRPr="007510D4" w:rsidRDefault="007510D4" w:rsidP="2C4A3E41">
      <w:pPr>
        <w:spacing w:before="120"/>
        <w:ind w:left="708"/>
        <w:jc w:val="both"/>
        <w:textAlignment w:val="auto"/>
        <w:rPr>
          <w:lang w:eastAsia="en-US"/>
        </w:rPr>
      </w:pPr>
      <w:r w:rsidRPr="2C4A3E41">
        <w:rPr>
          <w:lang w:eastAsia="en-US"/>
        </w:rPr>
        <w:t>Role s čísly 1- 499 jsou ve správě Elanor a jsou pro uživatele needitovatelné.</w:t>
      </w:r>
    </w:p>
    <w:p w14:paraId="1C9F880E" w14:textId="77777777" w:rsidR="007510D4" w:rsidRPr="007510D4" w:rsidRDefault="007510D4" w:rsidP="007510D4">
      <w:pPr>
        <w:spacing w:before="120"/>
        <w:ind w:left="708"/>
        <w:jc w:val="both"/>
        <w:textAlignment w:val="auto"/>
        <w:rPr>
          <w:lang w:val="x-none" w:eastAsia="x-none"/>
        </w:rPr>
      </w:pPr>
      <w:r w:rsidRPr="007510D4">
        <w:rPr>
          <w:lang w:val="x-none" w:eastAsia="x-none"/>
        </w:rPr>
        <w:t>Uživatelské role mají vyhrazený interval 500-999.</w:t>
      </w:r>
    </w:p>
    <w:p w14:paraId="2F334951" w14:textId="77777777" w:rsidR="007510D4" w:rsidRPr="007510D4" w:rsidRDefault="007510D4" w:rsidP="007510D4">
      <w:pPr>
        <w:spacing w:before="120"/>
        <w:ind w:left="708"/>
        <w:jc w:val="both"/>
        <w:textAlignment w:val="auto"/>
        <w:rPr>
          <w:lang w:val="x-none" w:eastAsia="x-none"/>
        </w:rPr>
      </w:pPr>
      <w:r w:rsidRPr="007510D4">
        <w:rPr>
          <w:lang w:val="x-none" w:eastAsia="x-none"/>
        </w:rPr>
        <w:t>Často se používá, že uživatel má v profilu nějakou (nějaké) standardní rol</w:t>
      </w:r>
      <w:r w:rsidRPr="007510D4">
        <w:rPr>
          <w:lang w:eastAsia="x-none"/>
        </w:rPr>
        <w:t>i</w:t>
      </w:r>
      <w:r w:rsidRPr="007510D4">
        <w:rPr>
          <w:lang w:val="x-none" w:eastAsia="x-none"/>
        </w:rPr>
        <w:t xml:space="preserve"> elanor (1-499) a správce mu navíc přiřadí nějakou(é) rol</w:t>
      </w:r>
      <w:r w:rsidRPr="007510D4">
        <w:rPr>
          <w:lang w:eastAsia="x-none"/>
        </w:rPr>
        <w:t>i</w:t>
      </w:r>
      <w:r w:rsidRPr="007510D4">
        <w:rPr>
          <w:lang w:val="x-none" w:eastAsia="x-none"/>
        </w:rPr>
        <w:t xml:space="preserve"> nad 500, ve kter</w:t>
      </w:r>
      <w:r w:rsidRPr="007510D4">
        <w:rPr>
          <w:lang w:eastAsia="x-none"/>
        </w:rPr>
        <w:t>é</w:t>
      </w:r>
      <w:r w:rsidRPr="007510D4">
        <w:rPr>
          <w:lang w:val="x-none" w:eastAsia="x-none"/>
        </w:rPr>
        <w:t xml:space="preserve"> práva přidává resp. ubírá práva ke standardním rolím. Ubírání práv se děje nastavením záporné hodnoty práva v uživatelské rol</w:t>
      </w:r>
      <w:r w:rsidRPr="007510D4">
        <w:rPr>
          <w:lang w:eastAsia="x-none"/>
        </w:rPr>
        <w:t>i</w:t>
      </w:r>
      <w:r w:rsidRPr="007510D4">
        <w:rPr>
          <w:lang w:val="x-none" w:eastAsia="x-none"/>
        </w:rPr>
        <w:t>. Tedy např. přiřazení práva  -2 Odnětí zápisu i čtení  způsobí, že přiřazení práva</w:t>
      </w:r>
      <w:r w:rsidRPr="007510D4">
        <w:rPr>
          <w:lang w:eastAsia="x-none"/>
        </w:rPr>
        <w:t xml:space="preserve"> zápisu a čtení definované</w:t>
      </w:r>
      <w:r w:rsidRPr="007510D4">
        <w:rPr>
          <w:lang w:val="x-none" w:eastAsia="x-none"/>
        </w:rPr>
        <w:t xml:space="preserve"> ve standardní roli pro uživatele přestane být platné.</w:t>
      </w:r>
    </w:p>
    <w:p w14:paraId="5D908629" w14:textId="77777777" w:rsidR="007510D4" w:rsidRPr="007510D4" w:rsidRDefault="007510D4" w:rsidP="007510D4">
      <w:pPr>
        <w:spacing w:before="120"/>
        <w:ind w:left="708"/>
        <w:jc w:val="both"/>
        <w:textAlignment w:val="auto"/>
        <w:rPr>
          <w:lang w:val="x-none" w:eastAsia="x-none"/>
        </w:rPr>
      </w:pPr>
      <w:r w:rsidRPr="007510D4">
        <w:rPr>
          <w:lang w:val="x-none" w:eastAsia="x-none"/>
        </w:rPr>
        <w:t xml:space="preserve">Práva přiřazujeme na záložce  Práva k objektům. A zde na záložce Objekt nastavujeme Souhrnnou hodnotu přístupového práva. Pro formuláře dvojstupňově ( 0 nic / 1 čtení / 2 zápis i čtení), pro sestavy a procesy pak jednostupňově (0 nesmí spustit / 1 smí spustit). S tím obvykle vystačíme. Upozorňujeme, že souhrnná hodnota by měla obsahovat maximum z práv </w:t>
      </w:r>
      <w:r w:rsidRPr="007510D4">
        <w:rPr>
          <w:lang w:eastAsia="x-none"/>
        </w:rPr>
        <w:t>přiřazených</w:t>
      </w:r>
      <w:r w:rsidRPr="007510D4">
        <w:rPr>
          <w:lang w:val="x-none" w:eastAsia="x-none"/>
        </w:rPr>
        <w:t xml:space="preserve"> případně na Podřízené objekty.</w:t>
      </w:r>
    </w:p>
    <w:p w14:paraId="0C77B5A7" w14:textId="77777777" w:rsidR="007510D4" w:rsidRPr="007510D4" w:rsidRDefault="007510D4" w:rsidP="007510D4">
      <w:pPr>
        <w:spacing w:before="120"/>
        <w:ind w:left="708"/>
        <w:jc w:val="both"/>
        <w:textAlignment w:val="auto"/>
        <w:rPr>
          <w:lang w:val="x-none" w:eastAsia="x-none"/>
        </w:rPr>
      </w:pPr>
      <w:r w:rsidRPr="007510D4">
        <w:rPr>
          <w:lang w:val="x-none" w:eastAsia="x-none"/>
        </w:rPr>
        <w:t>V případě nutnosti je možné u některých formulářů v</w:t>
      </w:r>
      <w:r w:rsidRPr="007510D4">
        <w:rPr>
          <w:lang w:eastAsia="x-none"/>
        </w:rPr>
        <w:t xml:space="preserve"> záložce</w:t>
      </w:r>
      <w:r w:rsidRPr="007510D4">
        <w:rPr>
          <w:lang w:val="x-none" w:eastAsia="x-none"/>
        </w:rPr>
        <w:t xml:space="preserve"> Podřízené objekty - editace nastavit práva i detailnějším částem formuláře (záložka, datový formulář, položka). Práva se zde nastavují jako kaskáda</w:t>
      </w:r>
      <w:r w:rsidRPr="007510D4">
        <w:rPr>
          <w:lang w:eastAsia="x-none"/>
        </w:rPr>
        <w:t>.</w:t>
      </w:r>
      <w:r w:rsidRPr="007510D4">
        <w:rPr>
          <w:lang w:val="x-none" w:eastAsia="x-none"/>
        </w:rPr>
        <w:t xml:space="preserve"> </w:t>
      </w:r>
      <w:r w:rsidRPr="007510D4">
        <w:rPr>
          <w:lang w:eastAsia="x-none"/>
        </w:rPr>
        <w:t>T</w:t>
      </w:r>
      <w:r w:rsidRPr="007510D4">
        <w:rPr>
          <w:lang w:val="x-none" w:eastAsia="x-none"/>
        </w:rPr>
        <w:t>edy od hrubého k jemnějšímu. Vyhodnocení pak pokračuje v této hierarchii</w:t>
      </w:r>
      <w:r w:rsidRPr="007510D4">
        <w:rPr>
          <w:lang w:eastAsia="x-none"/>
        </w:rPr>
        <w:t>,</w:t>
      </w:r>
      <w:r w:rsidRPr="007510D4">
        <w:rPr>
          <w:lang w:val="x-none" w:eastAsia="x-none"/>
        </w:rPr>
        <w:t xml:space="preserve"> dokud je alespoň nějaké právo ( &gt; 0) až k úrovni položka. Pro zjištění kódových označení si správce může příslušný formulář, k němuž nastavuje práva, spustit z příkazové řádky s parametrem „-edit“ (př. Opv01 -edit ). Následně ve formuláři vidí pojmenování jednotlivých komponent.</w:t>
      </w:r>
    </w:p>
    <w:p w14:paraId="67808A94" w14:textId="77777777" w:rsidR="007510D4" w:rsidRPr="007510D4" w:rsidRDefault="007510D4" w:rsidP="007510D4">
      <w:pPr>
        <w:spacing w:before="120"/>
        <w:ind w:left="708"/>
        <w:jc w:val="both"/>
        <w:textAlignment w:val="auto"/>
        <w:rPr>
          <w:lang w:eastAsia="x-none"/>
        </w:rPr>
      </w:pPr>
      <w:r w:rsidRPr="007510D4">
        <w:rPr>
          <w:lang w:val="x-none" w:eastAsia="x-none"/>
        </w:rPr>
        <w:t>Tento aparát se používá i pro selektivní přiřazení hromadné změny.</w:t>
      </w:r>
    </w:p>
    <w:p w14:paraId="49513179" w14:textId="77777777" w:rsidR="007510D4" w:rsidRPr="007510D4" w:rsidRDefault="007510D4" w:rsidP="007510D4">
      <w:pPr>
        <w:spacing w:before="120"/>
        <w:ind w:left="708"/>
        <w:jc w:val="both"/>
        <w:textAlignment w:val="auto"/>
        <w:rPr>
          <w:lang w:eastAsia="x-none"/>
        </w:rPr>
      </w:pPr>
      <w:r w:rsidRPr="007510D4">
        <w:rPr>
          <w:lang w:eastAsia="x-none"/>
        </w:rPr>
        <w:t>Standardním režimem je, že uživatel má přístupné všechny části formuláře s výjimkou těch, které mu správce zakáže buď pomocí práv (Adm03), nebo pomocí konfigurace (Adm04)</w:t>
      </w:r>
    </w:p>
    <w:p w14:paraId="4AE3C367" w14:textId="77777777" w:rsidR="007510D4" w:rsidRPr="007510D4" w:rsidRDefault="007510D4" w:rsidP="007510D4">
      <w:pPr>
        <w:ind w:left="708"/>
        <w:jc w:val="both"/>
        <w:textAlignment w:val="auto"/>
        <w:rPr>
          <w:lang w:eastAsia="x-none"/>
        </w:rPr>
      </w:pPr>
      <w:r w:rsidRPr="007510D4">
        <w:rPr>
          <w:lang w:eastAsia="x-none"/>
        </w:rPr>
        <w:t>Systém však od e201303 umožňuje také režimy 1 a 2. Jejich volba se provede v Adm03 položkou "Práva uvnitř formuláře - režim" s hodnotami</w:t>
      </w:r>
    </w:p>
    <w:p w14:paraId="1ECC1518" w14:textId="77777777" w:rsidR="007510D4" w:rsidRPr="007510D4" w:rsidRDefault="007510D4" w:rsidP="007510D4">
      <w:pPr>
        <w:ind w:left="1416"/>
        <w:jc w:val="both"/>
        <w:textAlignment w:val="auto"/>
        <w:rPr>
          <w:lang w:eastAsia="x-none"/>
        </w:rPr>
      </w:pPr>
      <w:r w:rsidRPr="007510D4">
        <w:rPr>
          <w:lang w:eastAsia="x-none"/>
        </w:rPr>
        <w:t>0 - Standard - dle typu práv</w:t>
      </w:r>
    </w:p>
    <w:p w14:paraId="165208EC" w14:textId="77777777" w:rsidR="007510D4" w:rsidRPr="007510D4" w:rsidRDefault="007510D4" w:rsidP="007510D4">
      <w:pPr>
        <w:ind w:left="1416"/>
        <w:jc w:val="both"/>
        <w:textAlignment w:val="auto"/>
        <w:rPr>
          <w:lang w:eastAsia="x-none"/>
        </w:rPr>
      </w:pPr>
      <w:r w:rsidRPr="007510D4">
        <w:rPr>
          <w:lang w:eastAsia="x-none"/>
        </w:rPr>
        <w:t>1 - Implicitně žádná práva na záložky a datové formuláře</w:t>
      </w:r>
    </w:p>
    <w:p w14:paraId="642CF8FC" w14:textId="77777777" w:rsidR="007510D4" w:rsidRPr="007510D4" w:rsidRDefault="007510D4" w:rsidP="007510D4">
      <w:pPr>
        <w:ind w:left="1416"/>
        <w:jc w:val="both"/>
        <w:textAlignment w:val="auto"/>
        <w:rPr>
          <w:lang w:eastAsia="x-none"/>
        </w:rPr>
      </w:pPr>
      <w:r w:rsidRPr="007510D4">
        <w:rPr>
          <w:lang w:eastAsia="x-none"/>
        </w:rPr>
        <w:t>2 - Implicitně žádná práva na nic včetně položek</w:t>
      </w:r>
    </w:p>
    <w:p w14:paraId="2C58BEAE" w14:textId="77777777" w:rsidR="007510D4" w:rsidRPr="007510D4" w:rsidRDefault="007510D4" w:rsidP="007510D4">
      <w:pPr>
        <w:ind w:left="708"/>
        <w:jc w:val="both"/>
        <w:textAlignment w:val="auto"/>
        <w:rPr>
          <w:lang w:eastAsia="x-none"/>
        </w:rPr>
      </w:pPr>
      <w:r w:rsidRPr="007510D4">
        <w:rPr>
          <w:lang w:eastAsia="x-none"/>
        </w:rPr>
        <w:t>Kde 0 je implicitní hodnota a indikuje standardní režim.</w:t>
      </w:r>
    </w:p>
    <w:p w14:paraId="6397D899" w14:textId="77777777" w:rsidR="007510D4" w:rsidRPr="007510D4" w:rsidRDefault="007510D4" w:rsidP="007510D4">
      <w:pPr>
        <w:spacing w:before="120"/>
        <w:ind w:left="708"/>
        <w:jc w:val="both"/>
        <w:textAlignment w:val="auto"/>
        <w:rPr>
          <w:lang w:eastAsia="x-none"/>
        </w:rPr>
      </w:pPr>
      <w:r w:rsidRPr="007510D4">
        <w:rPr>
          <w:lang w:eastAsia="x-none"/>
        </w:rPr>
        <w:t>Režim 1 znamená, že správce vyjmenuje přístupné záložky a datové formuláře, zatímco položky datového formuláře budou přístupné všechny resp. ty, které nezakáže.</w:t>
      </w:r>
    </w:p>
    <w:p w14:paraId="535D590C" w14:textId="77777777" w:rsidR="007510D4" w:rsidRPr="007510D4" w:rsidRDefault="007510D4" w:rsidP="007510D4">
      <w:pPr>
        <w:spacing w:before="120"/>
        <w:ind w:left="708"/>
        <w:jc w:val="both"/>
        <w:textAlignment w:val="auto"/>
        <w:rPr>
          <w:lang w:eastAsia="x-none"/>
        </w:rPr>
      </w:pPr>
      <w:r w:rsidRPr="007510D4">
        <w:rPr>
          <w:lang w:eastAsia="x-none"/>
        </w:rPr>
        <w:t>V režimu 2 je i položky třeba vyjmenovávat. Upozorňujeme, že pokud má mít uživatel přístup i pro zápis, je třeba mu přidělit všechny povinné položky (indikovány vykřičníkem před nadpisem) a položky, které jsou pro interní logiku a případné kontroly nezbytné.</w:t>
      </w:r>
    </w:p>
    <w:p w14:paraId="3F2DF7AD" w14:textId="77777777" w:rsidR="007510D4" w:rsidRPr="007510D4" w:rsidRDefault="007510D4" w:rsidP="007510D4">
      <w:pPr>
        <w:ind w:left="708"/>
        <w:jc w:val="both"/>
        <w:textAlignment w:val="auto"/>
        <w:rPr>
          <w:lang w:eastAsia="x-none"/>
        </w:rPr>
      </w:pPr>
    </w:p>
    <w:p w14:paraId="61838B47" w14:textId="77777777" w:rsidR="007510D4" w:rsidRPr="007510D4" w:rsidRDefault="007510D4" w:rsidP="007510D4">
      <w:pPr>
        <w:spacing w:before="120"/>
        <w:ind w:left="708"/>
        <w:jc w:val="both"/>
        <w:textAlignment w:val="auto"/>
        <w:rPr>
          <w:lang w:eastAsia="x-none"/>
        </w:rPr>
      </w:pPr>
      <w:r w:rsidRPr="007510D4">
        <w:rPr>
          <w:lang w:eastAsia="x-none"/>
        </w:rPr>
        <w:lastRenderedPageBreak/>
        <w:t>Upozorňujeme, že některé části formulářů mohou mít povinné ovládací prvky, bez kterých nebude formulář funkční, popř. nebude zobrazovat data.</w:t>
      </w:r>
    </w:p>
    <w:p w14:paraId="0E82FE0F" w14:textId="77777777" w:rsidR="007510D4" w:rsidRPr="007510D4" w:rsidRDefault="007510D4" w:rsidP="007510D4">
      <w:pPr>
        <w:spacing w:before="120"/>
        <w:ind w:left="708"/>
        <w:jc w:val="both"/>
        <w:textAlignment w:val="auto"/>
        <w:rPr>
          <w:lang w:eastAsia="x-none"/>
        </w:rPr>
      </w:pPr>
      <w:r w:rsidRPr="007510D4">
        <w:rPr>
          <w:lang w:eastAsia="x-none"/>
        </w:rPr>
        <w:t>Nastavení je tedy citlivou věcí. Správci může pomoci si formulář zobrazit ve standardním klientovi z příkazové řádky s parametrem  -edit  kdy uvidí interní názvy částí formuláře a snadněji se poté v záložce Podřízené objekty - editace zorientuje.</w:t>
      </w:r>
    </w:p>
    <w:p w14:paraId="52594211" w14:textId="77777777" w:rsidR="007510D4" w:rsidRPr="007510D4" w:rsidRDefault="007510D4" w:rsidP="007510D4">
      <w:pPr>
        <w:spacing w:before="120"/>
        <w:ind w:left="708"/>
        <w:jc w:val="both"/>
        <w:textAlignment w:val="auto"/>
        <w:rPr>
          <w:lang w:eastAsia="x-none"/>
        </w:rPr>
      </w:pPr>
      <w:r w:rsidRPr="007510D4">
        <w:rPr>
          <w:lang w:eastAsia="x-none"/>
        </w:rPr>
        <w:t>Pro usnadnění jsme v nových režimech udělali automatické zpřístupnění panelů, které jsou také ve vnitřní struktuře formuláře uloženy.</w:t>
      </w:r>
    </w:p>
    <w:p w14:paraId="45485DFE" w14:textId="77777777" w:rsidR="007510D4" w:rsidRPr="007510D4" w:rsidRDefault="007510D4" w:rsidP="007510D4">
      <w:pPr>
        <w:spacing w:before="120"/>
        <w:ind w:left="708"/>
        <w:jc w:val="both"/>
        <w:textAlignment w:val="auto"/>
        <w:rPr>
          <w:lang w:eastAsia="x-none"/>
        </w:rPr>
      </w:pPr>
      <w:r w:rsidRPr="007510D4">
        <w:rPr>
          <w:lang w:eastAsia="x-none"/>
        </w:rPr>
        <w:t>Nastavený režim je tedy vždy třeba vyzkoušet. Nemůžeme garantovat, že všechny nastavené režimy práv budou funkční dle představ.</w:t>
      </w:r>
    </w:p>
    <w:p w14:paraId="044AAE9F" w14:textId="77777777" w:rsidR="007510D4" w:rsidRPr="007510D4" w:rsidRDefault="007510D4" w:rsidP="007510D4">
      <w:pPr>
        <w:spacing w:before="120"/>
        <w:jc w:val="both"/>
        <w:textAlignment w:val="auto"/>
        <w:rPr>
          <w:lang w:eastAsia="x-none"/>
        </w:rPr>
      </w:pPr>
    </w:p>
    <w:p w14:paraId="4019B8F8" w14:textId="77777777" w:rsidR="007510D4" w:rsidRPr="007510D4" w:rsidRDefault="007510D4" w:rsidP="007510D4">
      <w:pPr>
        <w:spacing w:before="120"/>
        <w:ind w:left="708"/>
        <w:jc w:val="both"/>
        <w:textAlignment w:val="auto"/>
        <w:rPr>
          <w:lang w:eastAsia="x-none"/>
        </w:rPr>
      </w:pPr>
      <w:r w:rsidRPr="007510D4">
        <w:rPr>
          <w:lang w:eastAsia="x-none"/>
        </w:rPr>
        <w:t>Uživatel může mít práva k formuláři zprostředkované více rolemi včetně podřízených objektů:</w:t>
      </w:r>
    </w:p>
    <w:p w14:paraId="35D9C634" w14:textId="77777777" w:rsidR="007510D4" w:rsidRPr="007510D4" w:rsidRDefault="007510D4" w:rsidP="007510D4">
      <w:pPr>
        <w:ind w:left="1416"/>
        <w:textAlignment w:val="auto"/>
      </w:pPr>
      <w:r w:rsidRPr="007510D4">
        <w:t>Od e201601 jsme upravili logiku zpracování této situace.</w:t>
      </w:r>
    </w:p>
    <w:p w14:paraId="7E9596FF" w14:textId="77777777" w:rsidR="007510D4" w:rsidRPr="007510D4" w:rsidRDefault="007510D4" w:rsidP="007510D4">
      <w:pPr>
        <w:ind w:left="1416"/>
        <w:textAlignment w:val="auto"/>
      </w:pPr>
      <w:r w:rsidRPr="007510D4">
        <w:t xml:space="preserve">Před e201601 měla explicitně zadaná práva na Podřízený objekt přednost před právy zděděnými z nadřízeného prvku. </w:t>
      </w:r>
    </w:p>
    <w:p w14:paraId="4BCEBA3C" w14:textId="77777777" w:rsidR="007510D4" w:rsidRPr="007510D4" w:rsidRDefault="007510D4" w:rsidP="007510D4">
      <w:pPr>
        <w:ind w:left="1416"/>
        <w:textAlignment w:val="auto"/>
      </w:pPr>
      <w:r w:rsidRPr="007510D4">
        <w:t>Od e201601 jsou oboje práva brána rovnocenně a i zděděná práva, pokud jsou vyšší než ta explicitně zadaná, se mohou uplatnit.</w:t>
      </w:r>
    </w:p>
    <w:p w14:paraId="54CB648A" w14:textId="77777777" w:rsidR="007510D4" w:rsidRPr="007510D4" w:rsidRDefault="007510D4" w:rsidP="007510D4">
      <w:pPr>
        <w:ind w:left="1416"/>
        <w:textAlignment w:val="auto"/>
      </w:pPr>
      <w:r w:rsidRPr="007510D4">
        <w:t xml:space="preserve">V praxi šlo obvykle o vyhodnocení práv na položky, kdy v jedné roli byla například zadána práva ke čtení přímo na konkrétní položky </w:t>
      </w:r>
    </w:p>
    <w:p w14:paraId="19DCECAF" w14:textId="77777777" w:rsidR="007510D4" w:rsidRPr="007510D4" w:rsidRDefault="007510D4" w:rsidP="007510D4">
      <w:pPr>
        <w:ind w:left="1416"/>
        <w:textAlignment w:val="auto"/>
      </w:pPr>
      <w:r w:rsidRPr="007510D4">
        <w:t>(ať už to bylo v kterémkoliv z režimů "Práva uvnitř formuláře - režim" viz výše)</w:t>
      </w:r>
    </w:p>
    <w:p w14:paraId="4B70B44A" w14:textId="77777777" w:rsidR="007510D4" w:rsidRPr="007510D4" w:rsidRDefault="007510D4" w:rsidP="007510D4">
      <w:pPr>
        <w:ind w:left="1416"/>
        <w:textAlignment w:val="auto"/>
      </w:pPr>
      <w:r w:rsidRPr="007510D4">
        <w:t>a v druhé roli bylo právo na zápis na celou záložku.</w:t>
      </w:r>
    </w:p>
    <w:p w14:paraId="3DC155FF" w14:textId="77777777" w:rsidR="007510D4" w:rsidRPr="007510D4" w:rsidRDefault="007510D4" w:rsidP="007510D4">
      <w:pPr>
        <w:ind w:left="1416"/>
        <w:textAlignment w:val="auto"/>
      </w:pPr>
      <w:r w:rsidRPr="007510D4">
        <w:t>Před e201601 tedy vyhodnocení bralo přednostně ta čtecí práva zadaná na jednotlivé položky,</w:t>
      </w:r>
    </w:p>
    <w:p w14:paraId="3D0CECAE" w14:textId="77777777" w:rsidR="007510D4" w:rsidRPr="007510D4" w:rsidRDefault="007510D4" w:rsidP="007510D4">
      <w:pPr>
        <w:ind w:left="1416"/>
        <w:textAlignment w:val="auto"/>
      </w:pPr>
      <w:r w:rsidRPr="007510D4">
        <w:t>Od e201601 zohledňuje i zděděné právo, vyhodnocení bere to vyšší právo z obou, a tím jsou v tomto příkladu zápisová práva definovaná na celou záložku.</w:t>
      </w:r>
    </w:p>
    <w:p w14:paraId="33E0AF45" w14:textId="77777777" w:rsidR="007510D4" w:rsidRPr="007510D4" w:rsidRDefault="007510D4" w:rsidP="007510D4">
      <w:pPr>
        <w:ind w:left="1416"/>
        <w:textAlignment w:val="auto"/>
      </w:pPr>
      <w:r w:rsidRPr="007510D4">
        <w:t>Od e201605 pak řešíme situaci Master tabulka + více detailových záložek, kdy jedna z nich je hlavní, přes kterou se obsluhují data master tabulky.</w:t>
      </w:r>
    </w:p>
    <w:p w14:paraId="4DB0BEA9" w14:textId="77777777" w:rsidR="007510D4" w:rsidRPr="007510D4" w:rsidRDefault="007510D4" w:rsidP="007510D4">
      <w:pPr>
        <w:ind w:left="1416"/>
        <w:textAlignment w:val="auto"/>
      </w:pPr>
      <w:r w:rsidRPr="007510D4">
        <w:t>U Master-Detail se zohlední práva i na tuto hlavní detailovou komponentu. Pokud má uživatel k hlavnímu detailu práva pouze na čtení, celá Master-Detail bude také pouze pro čtení. Práva z detailu se ale nedědí na ostatní případné záložky v detailu, dědí se pouze ta práva, která jsou nastavená na celý Master-Detail.</w:t>
      </w:r>
    </w:p>
    <w:p w14:paraId="108F3602" w14:textId="77777777" w:rsidR="007510D4" w:rsidRPr="007510D4" w:rsidRDefault="007510D4" w:rsidP="007510D4">
      <w:pPr>
        <w:ind w:left="1416"/>
        <w:textAlignment w:val="auto"/>
      </w:pPr>
      <w:r w:rsidRPr="007510D4">
        <w:t>Pokud tedy chcete například nastavit uživateli zápisová práva na Str01/Struktura hierarchicky/Manažer, nastavíte zápisová práva k MasterDetail (ZalStrHier), čtecí práva k Detail (ZalStrHierDetail) a zápisová práva k Manažerovi (cecstrmanaPan).</w:t>
      </w:r>
    </w:p>
    <w:p w14:paraId="6117B1AF" w14:textId="77777777" w:rsidR="007510D4" w:rsidRPr="007510D4" w:rsidRDefault="007510D4" w:rsidP="007510D4">
      <w:pPr>
        <w:ind w:left="1416"/>
        <w:textAlignment w:val="auto"/>
      </w:pPr>
      <w:r w:rsidRPr="007510D4">
        <w:t>Pozn. MasterDetail (ZalStrHier) může také zdědit zápisová práva ze záložky Struktura hierarchicky (ZalStrHierPanel).</w:t>
      </w:r>
    </w:p>
    <w:p w14:paraId="650860F0"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84" w:name="_Toc198146814"/>
      <w:r w:rsidRPr="007510D4">
        <w:rPr>
          <w:rFonts w:cs="Arial"/>
          <w:b/>
          <w:bCs/>
          <w:sz w:val="26"/>
          <w:szCs w:val="26"/>
        </w:rPr>
        <w:t>Objekty práv konfigurace</w:t>
      </w:r>
      <w:bookmarkEnd w:id="84"/>
    </w:p>
    <w:p w14:paraId="0D7BB347" w14:textId="77777777" w:rsidR="007510D4" w:rsidRPr="007510D4" w:rsidRDefault="007510D4" w:rsidP="007510D4">
      <w:pPr>
        <w:spacing w:before="120"/>
        <w:ind w:firstLine="720"/>
        <w:jc w:val="both"/>
        <w:textAlignment w:val="auto"/>
        <w:rPr>
          <w:lang w:val="x-none" w:eastAsia="x-none"/>
        </w:rPr>
      </w:pPr>
      <w:r w:rsidRPr="007510D4">
        <w:rPr>
          <w:lang w:val="x-none" w:eastAsia="x-none"/>
        </w:rPr>
        <w:t>V minulé kapitole je popsáno, jak nastavujeme práva jednotlivým uživatelům. Pokud však správce ví, že některé okno, sestavu, proces nepoužívá organizace vůbec, je vhodné objekt zakázat konfigurací. Objekt takto jedním škrtem ze systému vymizí a "nepřekáží" ani v komplikovaných formulářích přiřazování práv (Adm03).</w:t>
      </w:r>
    </w:p>
    <w:p w14:paraId="5D996755" w14:textId="77777777" w:rsidR="007510D4" w:rsidRPr="007510D4" w:rsidRDefault="007510D4" w:rsidP="2C4A3E41">
      <w:pPr>
        <w:spacing w:before="120"/>
        <w:ind w:firstLine="720"/>
        <w:jc w:val="both"/>
        <w:textAlignment w:val="auto"/>
        <w:rPr>
          <w:lang w:eastAsia="en-US"/>
        </w:rPr>
      </w:pPr>
      <w:r w:rsidRPr="2C4A3E41">
        <w:rPr>
          <w:lang w:eastAsia="en-US"/>
        </w:rPr>
        <w:t xml:space="preserve">Vyřazení nastavujeme ve formuláři </w:t>
      </w:r>
      <w:r w:rsidRPr="2C4A3E41">
        <w:rPr>
          <w:b/>
          <w:bCs/>
          <w:lang w:eastAsia="en-US"/>
        </w:rPr>
        <w:t>Adm04</w:t>
      </w:r>
      <w:r w:rsidRPr="2C4A3E41">
        <w:rPr>
          <w:lang w:eastAsia="en-US"/>
        </w:rPr>
        <w:t xml:space="preserve"> na záložce Konfigurace použití položkou </w:t>
      </w:r>
      <w:r w:rsidRPr="2C4A3E41">
        <w:rPr>
          <w:b/>
          <w:bCs/>
          <w:lang w:eastAsia="en-US"/>
        </w:rPr>
        <w:t>Hodnota vyřazení.</w:t>
      </w:r>
      <w:r w:rsidRPr="2C4A3E41">
        <w:rPr>
          <w:lang w:eastAsia="en-US"/>
        </w:rPr>
        <w:t xml:space="preserve">  Zde -1 a nezadáno je to samé;  0 je úplné vyřazení z použití.  Hodnoty 1 a 2 pak jsou určitou restrikcí použití. 1 objekt bude vždy pouze pro čtení. 2 vyřazení částí dle rozpisu ve spodní části záložky. Zde je opět kaskádovitý princip popsaný v přiřazování práv do rolí.</w:t>
      </w:r>
    </w:p>
    <w:p w14:paraId="611E1F17" w14:textId="77777777" w:rsidR="007510D4" w:rsidRPr="007510D4" w:rsidRDefault="007510D4" w:rsidP="2C4A3E41">
      <w:pPr>
        <w:spacing w:before="120"/>
        <w:ind w:firstLine="720"/>
        <w:jc w:val="both"/>
        <w:textAlignment w:val="auto"/>
        <w:rPr>
          <w:lang w:eastAsia="en-US"/>
        </w:rPr>
      </w:pPr>
      <w:r w:rsidRPr="2C4A3E41">
        <w:rPr>
          <w:lang w:eastAsia="en-US"/>
        </w:rPr>
        <w:t>Položky, které jsou v databázi nebo v položkové repository EGJE označeny jako povinné jsou nyní indikovány znakem „!“ zobrazeným před nadpisem položky.</w:t>
      </w:r>
    </w:p>
    <w:p w14:paraId="5B9B8ED2" w14:textId="77777777" w:rsidR="007510D4" w:rsidRPr="007510D4" w:rsidRDefault="007510D4" w:rsidP="2C4A3E41">
      <w:pPr>
        <w:spacing w:before="120"/>
        <w:ind w:firstLine="720"/>
        <w:jc w:val="both"/>
        <w:textAlignment w:val="auto"/>
        <w:rPr>
          <w:lang w:eastAsia="en-US"/>
        </w:rPr>
      </w:pPr>
      <w:r w:rsidRPr="2C4A3E41">
        <w:rPr>
          <w:lang w:eastAsia="en-US"/>
        </w:rPr>
        <w:t>V Adm04 potom správce může v případě potřeby na záložce Struktura práv objektu dodefinovat další položky jako povinné („Povinnost vyplnění“ = Ano). U jiných typů než položka je hodnota bezpředmětná. Doporučujeme obezřetné zapínání povinnosti!</w:t>
      </w:r>
    </w:p>
    <w:p w14:paraId="79C2E37B" w14:textId="77777777" w:rsidR="007510D4" w:rsidRPr="007510D4" w:rsidRDefault="007510D4" w:rsidP="007510D4">
      <w:pPr>
        <w:spacing w:before="120"/>
        <w:ind w:firstLine="720"/>
        <w:jc w:val="both"/>
        <w:textAlignment w:val="auto"/>
        <w:rPr>
          <w:lang w:val="x-none" w:eastAsia="x-none"/>
        </w:rPr>
      </w:pPr>
      <w:r w:rsidRPr="007510D4">
        <w:rPr>
          <w:lang w:val="x-none" w:eastAsia="x-none"/>
        </w:rPr>
        <w:t>Tímto způsobem může správce přidat povinnost některým položkám, nicméně nemůže jí zrušit u těch položek, kde je povinnost nastavena „výrobcem“ už na úrovni databáze.</w:t>
      </w:r>
    </w:p>
    <w:p w14:paraId="449DD3AE" w14:textId="77777777" w:rsidR="007510D4" w:rsidRPr="007510D4" w:rsidRDefault="007510D4" w:rsidP="007510D4">
      <w:pPr>
        <w:spacing w:before="120"/>
        <w:ind w:firstLine="720"/>
        <w:jc w:val="both"/>
        <w:textAlignment w:val="auto"/>
        <w:rPr>
          <w:lang w:val="x-none" w:eastAsia="x-none"/>
        </w:rPr>
      </w:pPr>
    </w:p>
    <w:p w14:paraId="75CE868F"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85" w:name="_Toc198146815"/>
      <w:r w:rsidRPr="007510D4">
        <w:rPr>
          <w:rFonts w:cs="Arial"/>
          <w:b/>
          <w:bCs/>
          <w:sz w:val="26"/>
          <w:szCs w:val="26"/>
        </w:rPr>
        <w:lastRenderedPageBreak/>
        <w:t>Zastupování uživatele na profilu</w:t>
      </w:r>
      <w:bookmarkEnd w:id="85"/>
    </w:p>
    <w:p w14:paraId="0F0D1FAD" w14:textId="77777777" w:rsidR="007510D4" w:rsidRPr="007510D4" w:rsidRDefault="007510D4" w:rsidP="2C4A3E41">
      <w:pPr>
        <w:spacing w:before="120"/>
        <w:ind w:firstLine="720"/>
        <w:jc w:val="both"/>
        <w:textAlignment w:val="auto"/>
        <w:rPr>
          <w:lang w:eastAsia="en-US"/>
        </w:rPr>
      </w:pPr>
      <w:r w:rsidRPr="2C4A3E41">
        <w:rPr>
          <w:lang w:eastAsia="en-US"/>
        </w:rPr>
        <w:t>Na formuláři Adm01 nastavujeme také zastupování uživatele jiným uživatelem. Zastupování se odehrává v rámci profilu práv. Toto přiřazuje správce : zadá tedy zastupujícímu uživateli profil uživatele, kterého má zastupovat a vybere tohoto uživatele (položka Zastupovaná osoba). Doplní ještě datumy od a do, ve kterých bude zastupování probíhat.</w:t>
      </w:r>
    </w:p>
    <w:p w14:paraId="0584EFEA" w14:textId="209198DE" w:rsidR="007510D4" w:rsidRPr="007510D4" w:rsidRDefault="007510D4" w:rsidP="007510D4">
      <w:pPr>
        <w:spacing w:before="120"/>
        <w:ind w:firstLine="720"/>
        <w:jc w:val="both"/>
        <w:textAlignment w:val="auto"/>
        <w:rPr>
          <w:lang w:val="x-none" w:eastAsia="x-none"/>
        </w:rPr>
      </w:pPr>
      <w:r w:rsidRPr="007510D4">
        <w:rPr>
          <w:lang w:val="x-none" w:eastAsia="x-none"/>
        </w:rPr>
        <w:t>Zastupujícímu uživateli pak při přihlášení do systému přibude ještě jeden řádek ve výběru profilů</w:t>
      </w:r>
      <w:r w:rsidRPr="007510D4">
        <w:rPr>
          <w:lang w:eastAsia="x-none"/>
        </w:rPr>
        <w:t>,</w:t>
      </w:r>
      <w:r w:rsidRPr="007510D4">
        <w:rPr>
          <w:lang w:val="x-none" w:eastAsia="x-none"/>
        </w:rPr>
        <w:t xml:space="preserve"> přičemž ve sloupci Profil je přiřazen uživateli uvidí zastupovaného uživatele</w:t>
      </w:r>
      <w:r w:rsidR="00891E5B">
        <w:rPr>
          <w:lang w:eastAsia="x-none"/>
        </w:rPr>
        <w:t xml:space="preserve"> a indikaci zastupování "(Z)"</w:t>
      </w:r>
      <w:r w:rsidRPr="007510D4">
        <w:rPr>
          <w:lang w:val="x-none" w:eastAsia="x-none"/>
        </w:rPr>
        <w:t>. Pokud si tento profil zvolí</w:t>
      </w:r>
      <w:r w:rsidRPr="007510D4">
        <w:rPr>
          <w:lang w:eastAsia="x-none"/>
        </w:rPr>
        <w:t>,</w:t>
      </w:r>
      <w:r w:rsidRPr="007510D4">
        <w:rPr>
          <w:lang w:val="x-none" w:eastAsia="x-none"/>
        </w:rPr>
        <w:t xml:space="preserve"> systém nastaví přístupová práva tak</w:t>
      </w:r>
      <w:r w:rsidRPr="007510D4">
        <w:rPr>
          <w:lang w:eastAsia="x-none"/>
        </w:rPr>
        <w:t>,</w:t>
      </w:r>
      <w:r w:rsidRPr="007510D4">
        <w:rPr>
          <w:lang w:val="x-none" w:eastAsia="x-none"/>
        </w:rPr>
        <w:t xml:space="preserve"> jako by se hlásil zastupovaný uživatel. Přesto však je u všech změněných uživatelů během tohoto sezení ukládáno auditní razítko přihlášeného (tj. zastupujícího) uživatele. </w:t>
      </w:r>
    </w:p>
    <w:p w14:paraId="5F21CDAC" w14:textId="718CFFF0" w:rsidR="007510D4" w:rsidRPr="007510D4" w:rsidRDefault="007510D4" w:rsidP="007510D4">
      <w:pPr>
        <w:spacing w:before="120"/>
        <w:ind w:firstLine="720"/>
        <w:jc w:val="both"/>
        <w:textAlignment w:val="auto"/>
        <w:rPr>
          <w:lang w:val="x-none" w:eastAsia="x-none"/>
        </w:rPr>
      </w:pPr>
      <w:r w:rsidRPr="007510D4">
        <w:rPr>
          <w:lang w:val="x-none" w:eastAsia="x-none"/>
        </w:rPr>
        <w:t xml:space="preserve">Pozn.: V řadě organizací je </w:t>
      </w:r>
      <w:r w:rsidR="00F40CEC">
        <w:rPr>
          <w:lang w:val="x-none" w:eastAsia="x-none"/>
        </w:rPr>
        <w:t>e-mail</w:t>
      </w:r>
      <w:r w:rsidRPr="007510D4">
        <w:rPr>
          <w:lang w:val="x-none" w:eastAsia="x-none"/>
        </w:rPr>
        <w:t xml:space="preserve"> přesměrován na zastupující osobu prostředky mail serveru.</w:t>
      </w:r>
    </w:p>
    <w:p w14:paraId="2EDC264A" w14:textId="1C3FC450" w:rsidR="007510D4" w:rsidRPr="007510D4" w:rsidRDefault="007510D4" w:rsidP="007510D4">
      <w:pPr>
        <w:spacing w:before="120"/>
        <w:ind w:firstLine="720"/>
        <w:jc w:val="both"/>
        <w:textAlignment w:val="auto"/>
      </w:pPr>
      <w:r>
        <w:t>Pokud zastupování své osoby má zadávat uživatel sám, může tak činit analogickým postupem pomocí formuláře Adm15 - Zastupování vlastní osoby. Zde je navíc možnost specifikovat režim "</w:t>
      </w:r>
      <w:r w:rsidR="00A76613">
        <w:t xml:space="preserve">Režim zastupování a </w:t>
      </w:r>
      <w:r>
        <w:t>WFL e-mail</w:t>
      </w:r>
      <w:r w:rsidR="00A76613">
        <w:t xml:space="preserve">ů </w:t>
      </w:r>
      <w:r>
        <w:t xml:space="preserve">", který umožní, aby i zástupci dostávali určité e-mailové zprávy (viz </w:t>
      </w:r>
      <w:hyperlink r:id="rId52" w:anchor="Adm15_popis" w:history="1">
        <w:r w:rsidRPr="6CB4F7C4">
          <w:rPr>
            <w:color w:val="0000FF"/>
            <w:u w:val="single"/>
          </w:rPr>
          <w:t>Adm_uzdoc / Adm15</w:t>
        </w:r>
      </w:hyperlink>
      <w:r>
        <w:t>).</w:t>
      </w:r>
      <w:r w:rsidR="00A76613">
        <w:t xml:space="preserve"> Parametr také nastavuje schvalovací kompetence zastupujícího uživatele ve Wflow.</w:t>
      </w:r>
    </w:p>
    <w:p w14:paraId="4EB5A073" w14:textId="77777777" w:rsidR="007510D4" w:rsidRPr="007510D4" w:rsidRDefault="007510D4" w:rsidP="00772C5E">
      <w:pPr>
        <w:keepNext/>
        <w:numPr>
          <w:ilvl w:val="3"/>
          <w:numId w:val="6"/>
        </w:numPr>
        <w:tabs>
          <w:tab w:val="num" w:pos="360"/>
        </w:tabs>
        <w:spacing w:before="240" w:after="60"/>
        <w:ind w:left="0" w:firstLine="0"/>
        <w:textAlignment w:val="auto"/>
        <w:outlineLvl w:val="3"/>
        <w:rPr>
          <w:b/>
          <w:bCs/>
          <w:sz w:val="24"/>
          <w:szCs w:val="28"/>
        </w:rPr>
      </w:pPr>
      <w:r w:rsidRPr="007510D4">
        <w:rPr>
          <w:b/>
          <w:bCs/>
          <w:sz w:val="24"/>
          <w:szCs w:val="28"/>
        </w:rPr>
        <w:t>Určení profilu pro zastupování</w:t>
      </w:r>
    </w:p>
    <w:p w14:paraId="28D94521" w14:textId="77777777" w:rsidR="007510D4" w:rsidRPr="007510D4" w:rsidRDefault="007510D4" w:rsidP="007510D4">
      <w:pPr>
        <w:spacing w:before="120"/>
        <w:ind w:firstLine="720"/>
        <w:jc w:val="both"/>
        <w:textAlignment w:val="auto"/>
        <w:rPr>
          <w:lang w:eastAsia="x-none"/>
        </w:rPr>
      </w:pPr>
      <w:r w:rsidRPr="007510D4">
        <w:rPr>
          <w:lang w:eastAsia="x-none"/>
        </w:rPr>
        <w:t>Profil pro zastupování je často jiný než vlastní manažerský profil manažera, bývá vybaven jen některými kompetencemi.</w:t>
      </w:r>
    </w:p>
    <w:p w14:paraId="323DC54D" w14:textId="77777777" w:rsidR="007510D4" w:rsidRPr="007510D4" w:rsidRDefault="007510D4" w:rsidP="007510D4">
      <w:pPr>
        <w:spacing w:before="120"/>
        <w:jc w:val="both"/>
        <w:textAlignment w:val="auto"/>
        <w:rPr>
          <w:lang w:eastAsia="x-none"/>
        </w:rPr>
      </w:pPr>
      <w:r w:rsidRPr="007510D4">
        <w:rPr>
          <w:lang w:eastAsia="x-none"/>
        </w:rPr>
        <w:t>V Adm02 k manažerskému profilu (př. "MANA") vyplní správce položku "Zastupováno profilem" (je uprostřed v odstavci Povolení přiřadit). Když ji nevyplní, profil se manažerovi v Adm15 nenabízí. V Adm15 se tedy manažerovi nabízejí pouze ty profily, které mají v Adm02 položku Zastupováno profilem vyplněnou a také takto se profil manažerovi nabízí.</w:t>
      </w:r>
    </w:p>
    <w:p w14:paraId="06C6EB4D" w14:textId="77777777" w:rsidR="007510D4" w:rsidRPr="007510D4" w:rsidRDefault="007510D4" w:rsidP="007510D4">
      <w:pPr>
        <w:spacing w:before="120"/>
        <w:ind w:firstLine="720"/>
        <w:jc w:val="both"/>
        <w:textAlignment w:val="auto"/>
        <w:rPr>
          <w:lang w:eastAsia="x-none"/>
        </w:rPr>
      </w:pPr>
      <w:r w:rsidRPr="007510D4">
        <w:rPr>
          <w:lang w:eastAsia="x-none"/>
        </w:rPr>
        <w:t>Pro správce z toho plyne, že musí v Adm02 u všech profilů, nad kterými se zastupování v organizaci používá položku "Zastupováno profilem" vyplnit.</w:t>
      </w:r>
    </w:p>
    <w:p w14:paraId="183D91A9" w14:textId="77777777" w:rsidR="007510D4" w:rsidRPr="007510D4" w:rsidRDefault="007510D4" w:rsidP="007510D4">
      <w:pPr>
        <w:spacing w:before="120"/>
        <w:ind w:firstLine="720"/>
        <w:jc w:val="both"/>
        <w:textAlignment w:val="auto"/>
        <w:rPr>
          <w:lang w:eastAsia="x-none"/>
        </w:rPr>
      </w:pPr>
      <w:r w:rsidRPr="007510D4">
        <w:rPr>
          <w:lang w:eastAsia="x-none"/>
        </w:rPr>
        <w:t>Pokud se v organizaci nepoužívají různé profily pro zastupování a pro manažera, vyplňuje správce v Adm02 k profilu přímo ten samý profil (př. k profilu "MANA" vyplní Zastupováno profilem: "MANA").</w:t>
      </w:r>
    </w:p>
    <w:p w14:paraId="0D09CC13"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86" w:name="_Toc198146816"/>
      <w:r w:rsidRPr="007510D4">
        <w:rPr>
          <w:rFonts w:cs="Arial"/>
          <w:b/>
          <w:bCs/>
          <w:sz w:val="26"/>
          <w:szCs w:val="26"/>
        </w:rPr>
        <w:t>Dílčí (limitovaný) správce</w:t>
      </w:r>
      <w:bookmarkEnd w:id="86"/>
    </w:p>
    <w:p w14:paraId="4BE6B9E9" w14:textId="77777777" w:rsidR="007510D4" w:rsidRPr="007510D4" w:rsidRDefault="007510D4" w:rsidP="007510D4">
      <w:pPr>
        <w:textAlignment w:val="auto"/>
      </w:pPr>
      <w:r w:rsidRPr="007510D4">
        <w:t>Uživatele Adm12, Adm01p dělíme na plnohodnotného správce a na dílčího správce.</w:t>
      </w:r>
    </w:p>
    <w:p w14:paraId="6D7704A5" w14:textId="77777777" w:rsidR="007510D4" w:rsidRPr="007510D4" w:rsidRDefault="007510D4" w:rsidP="007510D4">
      <w:pPr>
        <w:textAlignment w:val="auto"/>
      </w:pPr>
      <w:r w:rsidRPr="007510D4">
        <w:t>Plnohodnotný správce má práva pro zápis alespoň na jeden z formulářů Adm02 nebo Adm03 nebo Adm10. Dílčí nikoliv.</w:t>
      </w:r>
    </w:p>
    <w:p w14:paraId="09FA2874" w14:textId="77777777" w:rsidR="007510D4" w:rsidRPr="007510D4" w:rsidRDefault="007510D4" w:rsidP="007510D4">
      <w:pPr>
        <w:textAlignment w:val="auto"/>
      </w:pPr>
    </w:p>
    <w:p w14:paraId="5CEE9D04" w14:textId="77777777" w:rsidR="007510D4" w:rsidRPr="007510D4" w:rsidRDefault="007510D4" w:rsidP="007510D4">
      <w:pPr>
        <w:textAlignment w:val="auto"/>
      </w:pPr>
      <w:r w:rsidRPr="007510D4">
        <w:t>Omezení dílčího správce:</w:t>
      </w:r>
    </w:p>
    <w:p w14:paraId="490A891B" w14:textId="77777777" w:rsidR="007510D4" w:rsidRPr="007510D4" w:rsidRDefault="007510D4" w:rsidP="00772C5E">
      <w:pPr>
        <w:numPr>
          <w:ilvl w:val="0"/>
          <w:numId w:val="27"/>
        </w:numPr>
        <w:ind w:left="993" w:hanging="502"/>
        <w:textAlignment w:val="auto"/>
      </w:pPr>
      <w:r w:rsidRPr="007510D4">
        <w:t>Nabídka profilů Adm12, Adm01p nenabízí profily se zápisovým právem na Adm02 nebo Adm03 nebo Adm10.</w:t>
      </w:r>
    </w:p>
    <w:p w14:paraId="343AA4CE" w14:textId="77777777" w:rsidR="007510D4" w:rsidRPr="007510D4" w:rsidRDefault="007510D4" w:rsidP="00772C5E">
      <w:pPr>
        <w:numPr>
          <w:ilvl w:val="0"/>
          <w:numId w:val="27"/>
        </w:numPr>
        <w:ind w:left="993" w:hanging="502"/>
        <w:textAlignment w:val="auto"/>
      </w:pPr>
      <w:r w:rsidRPr="007510D4">
        <w:t>Dílčímu správci se nenabízejí osoby, které nějaký z takových správcovských profilů mají přidělený resp. se mu nenabízí jeho vlastní osoba</w:t>
      </w:r>
    </w:p>
    <w:p w14:paraId="48D13E10" w14:textId="77777777" w:rsidR="007510D4" w:rsidRPr="007510D4" w:rsidRDefault="007510D4" w:rsidP="00772C5E">
      <w:pPr>
        <w:numPr>
          <w:ilvl w:val="0"/>
          <w:numId w:val="27"/>
        </w:numPr>
        <w:ind w:left="993" w:hanging="502"/>
        <w:textAlignment w:val="auto"/>
      </w:pPr>
      <w:r w:rsidRPr="007510D4">
        <w:t>Nemůže nikomu přiřadit login, pod kterým je zrovna přihlášen (Adm01p, v Adm12 se dílčí správce ani nevidí)</w:t>
      </w:r>
    </w:p>
    <w:p w14:paraId="1E46D3BE" w14:textId="77777777" w:rsidR="007510D4" w:rsidRPr="007510D4" w:rsidRDefault="007510D4" w:rsidP="007510D4">
      <w:pPr>
        <w:textAlignment w:val="auto"/>
      </w:pPr>
    </w:p>
    <w:p w14:paraId="1E35D107" w14:textId="77777777" w:rsidR="007510D4" w:rsidRPr="007510D4" w:rsidRDefault="007510D4" w:rsidP="007510D4">
      <w:pPr>
        <w:textAlignment w:val="auto"/>
      </w:pPr>
      <w:r w:rsidRPr="007510D4">
        <w:t xml:space="preserve">Shrnutí: Dílčí správce nechť má zápisová práva na Adm12, Adm01p, zatímco na další správcovské formuláře práv nechť má pouze čtecí nebo žádná práva (Adm01, Adm02, Adm03, Adm10). </w:t>
      </w:r>
    </w:p>
    <w:p w14:paraId="11A0CB71"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87" w:name="_Toc198146817"/>
      <w:r w:rsidRPr="007510D4">
        <w:rPr>
          <w:rFonts w:cs="Arial"/>
          <w:b/>
          <w:bCs/>
          <w:sz w:val="26"/>
          <w:szCs w:val="26"/>
        </w:rPr>
        <w:lastRenderedPageBreak/>
        <w:t>Příloha – model přístupových práv EGJE</w:t>
      </w:r>
      <w:bookmarkEnd w:id="87"/>
    </w:p>
    <w:p w14:paraId="60A975FB" w14:textId="3F44AA3F" w:rsidR="007510D4" w:rsidRPr="007510D4" w:rsidRDefault="00DA3CA6" w:rsidP="007510D4">
      <w:pPr>
        <w:textAlignment w:val="auto"/>
      </w:pPr>
      <w:r>
        <w:rPr>
          <w:noProof/>
        </w:rPr>
        <w:drawing>
          <wp:inline distT="0" distB="0" distL="0" distR="0" wp14:anchorId="255797E5" wp14:editId="2EE5C1B3">
            <wp:extent cx="5676900" cy="54864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76900" cy="5486400"/>
                    </a:xfrm>
                    <a:prstGeom prst="rect">
                      <a:avLst/>
                    </a:prstGeom>
                    <a:noFill/>
                    <a:ln>
                      <a:noFill/>
                    </a:ln>
                  </pic:spPr>
                </pic:pic>
              </a:graphicData>
            </a:graphic>
          </wp:inline>
        </w:drawing>
      </w:r>
    </w:p>
    <w:p w14:paraId="60200668"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88" w:name="spec_objekty_prav"/>
      <w:bookmarkStart w:id="89" w:name="Rtf"/>
      <w:bookmarkStart w:id="90" w:name="_Toc198146818"/>
      <w:r w:rsidRPr="007510D4">
        <w:rPr>
          <w:rFonts w:cs="Arial"/>
          <w:b/>
          <w:bCs/>
          <w:sz w:val="26"/>
          <w:szCs w:val="26"/>
        </w:rPr>
        <w:t xml:space="preserve">Speciální </w:t>
      </w:r>
      <w:bookmarkEnd w:id="88"/>
      <w:r w:rsidRPr="007510D4">
        <w:rPr>
          <w:rFonts w:cs="Arial"/>
          <w:b/>
          <w:bCs/>
          <w:sz w:val="26"/>
          <w:szCs w:val="26"/>
        </w:rPr>
        <w:t>objekty přístupových práv</w:t>
      </w:r>
      <w:bookmarkEnd w:id="90"/>
    </w:p>
    <w:p w14:paraId="47A2B705" w14:textId="6A1A64F4" w:rsidR="007510D4" w:rsidRDefault="007510D4" w:rsidP="007510D4">
      <w:pPr>
        <w:textAlignment w:val="auto"/>
      </w:pPr>
      <w:r w:rsidRPr="007510D4">
        <w:t>Většina objektů přístupových práv je pojmenována kódem formuláře, sestavy, dávky sestav, procesu nebo menu objektu. Kromě nich však existuje také skupina speciálních objektů</w:t>
      </w:r>
      <w:r w:rsidR="00CC172F">
        <w:t>, viz tabulka.</w:t>
      </w:r>
    </w:p>
    <w:p w14:paraId="71AC2B43" w14:textId="03D3AB02" w:rsidR="00CC172F" w:rsidRDefault="00CC172F" w:rsidP="007510D4">
      <w:pPr>
        <w:textAlignment w:val="auto"/>
      </w:pPr>
      <w:r>
        <w:t>Pro oblast DOCH a Schvalovaní odchyl</w:t>
      </w:r>
      <w:r w:rsidR="00A86072">
        <w:t>e</w:t>
      </w:r>
      <w:r>
        <w:t xml:space="preserve">k, je část speciálních </w:t>
      </w:r>
      <w:r w:rsidR="00A86072">
        <w:t>objektů popsaná</w:t>
      </w:r>
      <w:r>
        <w:t xml:space="preserve"> v </w:t>
      </w:r>
      <w:hyperlink r:id="rId54" w:history="1">
        <w:r w:rsidRPr="0045636E">
          <w:rPr>
            <w:rStyle w:val="Hypertextovodkaz"/>
          </w:rPr>
          <w:t>Doch_dopl_uzdoc</w:t>
        </w:r>
      </w:hyperlink>
      <w:r>
        <w:t>.</w:t>
      </w:r>
    </w:p>
    <w:p w14:paraId="1D219621" w14:textId="77777777" w:rsidR="00CC172F" w:rsidRPr="007510D4" w:rsidRDefault="00CC172F" w:rsidP="007510D4">
      <w:pPr>
        <w:textAlignment w:val="auto"/>
      </w:pPr>
    </w:p>
    <w:tbl>
      <w:tblPr>
        <w:tblW w:w="937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0"/>
        <w:gridCol w:w="2268"/>
        <w:gridCol w:w="3679"/>
      </w:tblGrid>
      <w:tr w:rsidR="007510D4" w:rsidRPr="007510D4" w14:paraId="3BDF2899" w14:textId="77777777" w:rsidTr="406080B3">
        <w:trPr>
          <w:trHeight w:val="255"/>
          <w:tblHeader/>
        </w:trPr>
        <w:tc>
          <w:tcPr>
            <w:tcW w:w="3430" w:type="dxa"/>
            <w:tcBorders>
              <w:top w:val="single" w:sz="4" w:space="0" w:color="auto"/>
              <w:left w:val="single" w:sz="4" w:space="0" w:color="auto"/>
              <w:bottom w:val="single" w:sz="4" w:space="0" w:color="auto"/>
              <w:right w:val="single" w:sz="4" w:space="0" w:color="auto"/>
            </w:tcBorders>
            <w:noWrap/>
            <w:hideMark/>
          </w:tcPr>
          <w:p w14:paraId="48542298" w14:textId="77777777" w:rsidR="007510D4" w:rsidRPr="007510D4" w:rsidRDefault="007510D4" w:rsidP="007510D4">
            <w:pPr>
              <w:overflowPunct/>
              <w:autoSpaceDE/>
              <w:adjustRightInd/>
              <w:textAlignment w:val="auto"/>
              <w:rPr>
                <w:rFonts w:cs="Arial"/>
                <w:b/>
              </w:rPr>
            </w:pPr>
            <w:r w:rsidRPr="007510D4">
              <w:rPr>
                <w:rFonts w:cs="Arial"/>
                <w:b/>
              </w:rPr>
              <w:t>Objekt</w:t>
            </w:r>
          </w:p>
        </w:tc>
        <w:tc>
          <w:tcPr>
            <w:tcW w:w="2268" w:type="dxa"/>
            <w:tcBorders>
              <w:top w:val="single" w:sz="4" w:space="0" w:color="auto"/>
              <w:left w:val="single" w:sz="4" w:space="0" w:color="auto"/>
              <w:bottom w:val="single" w:sz="4" w:space="0" w:color="auto"/>
              <w:right w:val="single" w:sz="4" w:space="0" w:color="auto"/>
            </w:tcBorders>
            <w:noWrap/>
            <w:hideMark/>
          </w:tcPr>
          <w:p w14:paraId="5EBFEAA6" w14:textId="77777777" w:rsidR="007510D4" w:rsidRPr="007510D4" w:rsidRDefault="007510D4" w:rsidP="007510D4">
            <w:pPr>
              <w:overflowPunct/>
              <w:autoSpaceDE/>
              <w:adjustRightInd/>
              <w:textAlignment w:val="auto"/>
              <w:rPr>
                <w:rFonts w:cs="Arial"/>
                <w:b/>
              </w:rPr>
            </w:pPr>
            <w:r w:rsidRPr="007510D4">
              <w:rPr>
                <w:rFonts w:cs="Arial"/>
                <w:b/>
              </w:rPr>
              <w:t>Popis</w:t>
            </w:r>
          </w:p>
        </w:tc>
        <w:tc>
          <w:tcPr>
            <w:tcW w:w="3679" w:type="dxa"/>
            <w:tcBorders>
              <w:top w:val="single" w:sz="4" w:space="0" w:color="auto"/>
              <w:left w:val="single" w:sz="4" w:space="0" w:color="auto"/>
              <w:bottom w:val="single" w:sz="4" w:space="0" w:color="auto"/>
              <w:right w:val="single" w:sz="4" w:space="0" w:color="auto"/>
            </w:tcBorders>
            <w:hideMark/>
          </w:tcPr>
          <w:p w14:paraId="0399BC73" w14:textId="77777777" w:rsidR="007510D4" w:rsidRPr="007510D4" w:rsidRDefault="007510D4" w:rsidP="007510D4">
            <w:pPr>
              <w:overflowPunct/>
              <w:autoSpaceDE/>
              <w:adjustRightInd/>
              <w:textAlignment w:val="auto"/>
              <w:rPr>
                <w:rFonts w:cs="Arial"/>
                <w:b/>
              </w:rPr>
            </w:pPr>
            <w:r w:rsidRPr="007510D4">
              <w:rPr>
                <w:rFonts w:cs="Arial"/>
                <w:b/>
              </w:rPr>
              <w:t>Význam</w:t>
            </w:r>
          </w:p>
        </w:tc>
      </w:tr>
      <w:tr w:rsidR="007510D4" w:rsidRPr="007510D4" w14:paraId="00995AE3"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B253E7C" w14:textId="77777777" w:rsidR="007510D4" w:rsidRPr="007510D4" w:rsidRDefault="007510D4" w:rsidP="007510D4">
            <w:pPr>
              <w:overflowPunct/>
              <w:autoSpaceDE/>
              <w:adjustRightInd/>
              <w:textAlignment w:val="auto"/>
              <w:rPr>
                <w:rFonts w:cs="Arial"/>
              </w:rPr>
            </w:pPr>
            <w:r w:rsidRPr="007510D4">
              <w:rPr>
                <w:rFonts w:cs="Arial"/>
              </w:rPr>
              <w:t>Adm11mazaniSpoc</w:t>
            </w:r>
          </w:p>
        </w:tc>
        <w:tc>
          <w:tcPr>
            <w:tcW w:w="2268" w:type="dxa"/>
            <w:tcBorders>
              <w:top w:val="single" w:sz="4" w:space="0" w:color="auto"/>
              <w:left w:val="single" w:sz="4" w:space="0" w:color="auto"/>
              <w:bottom w:val="single" w:sz="4" w:space="0" w:color="auto"/>
              <w:right w:val="single" w:sz="4" w:space="0" w:color="auto"/>
            </w:tcBorders>
            <w:noWrap/>
            <w:hideMark/>
          </w:tcPr>
          <w:p w14:paraId="5EDB1122" w14:textId="77777777" w:rsidR="007510D4" w:rsidRPr="007510D4" w:rsidRDefault="007510D4" w:rsidP="007510D4">
            <w:pPr>
              <w:overflowPunct/>
              <w:autoSpaceDE/>
              <w:adjustRightInd/>
              <w:textAlignment w:val="auto"/>
              <w:rPr>
                <w:rFonts w:cs="Arial"/>
              </w:rPr>
            </w:pPr>
            <w:r w:rsidRPr="00F74AA6">
              <w:t>Právo mazat osoby spočtené předloni a dříve</w:t>
            </w:r>
          </w:p>
        </w:tc>
        <w:tc>
          <w:tcPr>
            <w:tcW w:w="3679" w:type="dxa"/>
            <w:tcBorders>
              <w:top w:val="single" w:sz="4" w:space="0" w:color="auto"/>
              <w:left w:val="single" w:sz="4" w:space="0" w:color="auto"/>
              <w:bottom w:val="single" w:sz="4" w:space="0" w:color="auto"/>
              <w:right w:val="single" w:sz="4" w:space="0" w:color="auto"/>
            </w:tcBorders>
            <w:hideMark/>
          </w:tcPr>
          <w:p w14:paraId="152D2962" w14:textId="77777777" w:rsidR="007510D4" w:rsidRPr="007510D4" w:rsidRDefault="007510D4" w:rsidP="007510D4">
            <w:pPr>
              <w:overflowPunct/>
              <w:autoSpaceDE/>
              <w:adjustRightInd/>
              <w:textAlignment w:val="auto"/>
              <w:rPr>
                <w:rFonts w:cs="Arial"/>
              </w:rPr>
            </w:pPr>
            <w:r w:rsidRPr="007510D4">
              <w:rPr>
                <w:rFonts w:cs="Arial"/>
              </w:rPr>
              <w:t>Obecně uživatel s právem zápisu v Adm11 smí mazat osoby+PV, které ještě nevstoupili do mezd.</w:t>
            </w:r>
            <w:r w:rsidRPr="007510D4">
              <w:rPr>
                <w:rFonts w:cs="Arial"/>
              </w:rPr>
              <w:br/>
              <w:t>Když má uživatel také toto právo, smí mazat osoby, jejichž nejnovější výpočet v uzavřeném měsíci je z předloňska nebo ještě starší.</w:t>
            </w:r>
          </w:p>
        </w:tc>
      </w:tr>
      <w:tr w:rsidR="007510D4" w:rsidRPr="007510D4" w14:paraId="376498D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640787B" w14:textId="77777777" w:rsidR="007510D4" w:rsidRPr="007510D4" w:rsidRDefault="007510D4" w:rsidP="007510D4">
            <w:pPr>
              <w:overflowPunct/>
              <w:autoSpaceDE/>
              <w:adjustRightInd/>
              <w:textAlignment w:val="auto"/>
              <w:rPr>
                <w:rFonts w:cs="Arial"/>
              </w:rPr>
            </w:pPr>
            <w:r w:rsidRPr="007510D4">
              <w:rPr>
                <w:rFonts w:cs="Arial"/>
              </w:rPr>
              <w:t>Cep01emp</w:t>
            </w:r>
          </w:p>
        </w:tc>
        <w:tc>
          <w:tcPr>
            <w:tcW w:w="2268" w:type="dxa"/>
            <w:tcBorders>
              <w:top w:val="single" w:sz="4" w:space="0" w:color="auto"/>
              <w:left w:val="single" w:sz="4" w:space="0" w:color="auto"/>
              <w:bottom w:val="single" w:sz="4" w:space="0" w:color="auto"/>
              <w:right w:val="single" w:sz="4" w:space="0" w:color="auto"/>
            </w:tcBorders>
            <w:noWrap/>
            <w:hideMark/>
          </w:tcPr>
          <w:p w14:paraId="425ABB22" w14:textId="77777777" w:rsidR="007510D4" w:rsidRPr="007510D4" w:rsidRDefault="007510D4" w:rsidP="007510D4">
            <w:pPr>
              <w:overflowPunct/>
              <w:autoSpaceDE/>
              <w:adjustRightInd/>
              <w:textAlignment w:val="auto"/>
              <w:rPr>
                <w:rFonts w:cs="Arial"/>
              </w:rPr>
            </w:pPr>
            <w:r w:rsidRPr="007510D4">
              <w:rPr>
                <w:rFonts w:cs="Arial"/>
              </w:rPr>
              <w:t>Funkčnost zaměstnanec</w:t>
            </w:r>
          </w:p>
        </w:tc>
        <w:tc>
          <w:tcPr>
            <w:tcW w:w="3679" w:type="dxa"/>
            <w:vMerge w:val="restart"/>
            <w:tcBorders>
              <w:top w:val="single" w:sz="4" w:space="0" w:color="auto"/>
              <w:left w:val="single" w:sz="4" w:space="0" w:color="auto"/>
              <w:bottom w:val="single" w:sz="4" w:space="0" w:color="auto"/>
              <w:right w:val="single" w:sz="4" w:space="0" w:color="auto"/>
            </w:tcBorders>
            <w:hideMark/>
          </w:tcPr>
          <w:p w14:paraId="2DC9F263" w14:textId="77777777" w:rsidR="007510D4" w:rsidRPr="007510D4" w:rsidRDefault="007510D4" w:rsidP="007510D4">
            <w:pPr>
              <w:overflowPunct/>
              <w:autoSpaceDE/>
              <w:adjustRightInd/>
              <w:textAlignment w:val="auto"/>
              <w:rPr>
                <w:rFonts w:cs="Arial"/>
              </w:rPr>
            </w:pPr>
            <w:r w:rsidRPr="007510D4">
              <w:rPr>
                <w:rFonts w:cs="Arial"/>
              </w:rPr>
              <w:t>Skupinové objekty pro jednotlivé typové role ve funkčnosti formuláře Cep01 - workflow cestovní příkazy</w:t>
            </w:r>
            <w:r w:rsidRPr="007510D4">
              <w:rPr>
                <w:rFonts w:cs="Arial"/>
              </w:rPr>
              <w:br/>
              <w:t>(viz též WflowAdmin)</w:t>
            </w:r>
          </w:p>
        </w:tc>
      </w:tr>
      <w:tr w:rsidR="007510D4" w:rsidRPr="007510D4" w14:paraId="6DECD21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947E731" w14:textId="77777777" w:rsidR="007510D4" w:rsidRPr="007510D4" w:rsidRDefault="007510D4" w:rsidP="007510D4">
            <w:pPr>
              <w:overflowPunct/>
              <w:autoSpaceDE/>
              <w:adjustRightInd/>
              <w:textAlignment w:val="auto"/>
              <w:rPr>
                <w:rFonts w:cs="Arial"/>
              </w:rPr>
            </w:pPr>
            <w:r w:rsidRPr="007510D4">
              <w:rPr>
                <w:rFonts w:cs="Arial"/>
              </w:rPr>
              <w:t>Cep01mana</w:t>
            </w:r>
          </w:p>
        </w:tc>
        <w:tc>
          <w:tcPr>
            <w:tcW w:w="2268" w:type="dxa"/>
            <w:tcBorders>
              <w:top w:val="single" w:sz="4" w:space="0" w:color="auto"/>
              <w:left w:val="single" w:sz="4" w:space="0" w:color="auto"/>
              <w:bottom w:val="single" w:sz="4" w:space="0" w:color="auto"/>
              <w:right w:val="single" w:sz="4" w:space="0" w:color="auto"/>
            </w:tcBorders>
            <w:noWrap/>
            <w:hideMark/>
          </w:tcPr>
          <w:p w14:paraId="467D050A" w14:textId="77777777" w:rsidR="007510D4" w:rsidRPr="007510D4" w:rsidRDefault="007510D4" w:rsidP="007510D4">
            <w:pPr>
              <w:overflowPunct/>
              <w:autoSpaceDE/>
              <w:adjustRightInd/>
              <w:textAlignment w:val="auto"/>
              <w:rPr>
                <w:rFonts w:cs="Arial"/>
              </w:rPr>
            </w:pPr>
            <w:r w:rsidRPr="007510D4">
              <w:rPr>
                <w:rFonts w:cs="Arial"/>
              </w:rPr>
              <w:t>Funkčnost manažer</w:t>
            </w:r>
          </w:p>
        </w:tc>
        <w:tc>
          <w:tcPr>
            <w:tcW w:w="3679" w:type="dxa"/>
            <w:vMerge/>
            <w:vAlign w:val="center"/>
            <w:hideMark/>
          </w:tcPr>
          <w:p w14:paraId="453719FD" w14:textId="77777777" w:rsidR="007510D4" w:rsidRPr="007510D4" w:rsidRDefault="007510D4" w:rsidP="007510D4">
            <w:pPr>
              <w:overflowPunct/>
              <w:autoSpaceDE/>
              <w:autoSpaceDN/>
              <w:adjustRightInd/>
              <w:textAlignment w:val="auto"/>
              <w:rPr>
                <w:rFonts w:cs="Arial"/>
              </w:rPr>
            </w:pPr>
          </w:p>
        </w:tc>
      </w:tr>
      <w:tr w:rsidR="007510D4" w:rsidRPr="007510D4" w14:paraId="42420D8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1443AEF" w14:textId="77777777" w:rsidR="007510D4" w:rsidRPr="007510D4" w:rsidRDefault="007510D4" w:rsidP="007510D4">
            <w:pPr>
              <w:overflowPunct/>
              <w:autoSpaceDE/>
              <w:adjustRightInd/>
              <w:textAlignment w:val="auto"/>
              <w:rPr>
                <w:rFonts w:cs="Arial"/>
              </w:rPr>
            </w:pPr>
            <w:r w:rsidRPr="007510D4">
              <w:rPr>
                <w:rFonts w:cs="Arial"/>
              </w:rPr>
              <w:t>Cep01pokl</w:t>
            </w:r>
          </w:p>
        </w:tc>
        <w:tc>
          <w:tcPr>
            <w:tcW w:w="2268" w:type="dxa"/>
            <w:tcBorders>
              <w:top w:val="single" w:sz="4" w:space="0" w:color="auto"/>
              <w:left w:val="single" w:sz="4" w:space="0" w:color="auto"/>
              <w:bottom w:val="single" w:sz="4" w:space="0" w:color="auto"/>
              <w:right w:val="single" w:sz="4" w:space="0" w:color="auto"/>
            </w:tcBorders>
            <w:noWrap/>
            <w:hideMark/>
          </w:tcPr>
          <w:p w14:paraId="2195AB6F" w14:textId="77777777" w:rsidR="007510D4" w:rsidRPr="007510D4" w:rsidRDefault="007510D4" w:rsidP="007510D4">
            <w:pPr>
              <w:overflowPunct/>
              <w:autoSpaceDE/>
              <w:adjustRightInd/>
              <w:textAlignment w:val="auto"/>
              <w:rPr>
                <w:rFonts w:cs="Arial"/>
              </w:rPr>
            </w:pPr>
            <w:r w:rsidRPr="007510D4">
              <w:rPr>
                <w:rFonts w:cs="Arial"/>
              </w:rPr>
              <w:t>Funkčnost pokladna</w:t>
            </w:r>
          </w:p>
        </w:tc>
        <w:tc>
          <w:tcPr>
            <w:tcW w:w="3679" w:type="dxa"/>
            <w:vMerge/>
            <w:vAlign w:val="center"/>
            <w:hideMark/>
          </w:tcPr>
          <w:p w14:paraId="05DE752E" w14:textId="77777777" w:rsidR="007510D4" w:rsidRPr="007510D4" w:rsidRDefault="007510D4" w:rsidP="007510D4">
            <w:pPr>
              <w:overflowPunct/>
              <w:autoSpaceDE/>
              <w:autoSpaceDN/>
              <w:adjustRightInd/>
              <w:textAlignment w:val="auto"/>
              <w:rPr>
                <w:rFonts w:cs="Arial"/>
              </w:rPr>
            </w:pPr>
          </w:p>
        </w:tc>
      </w:tr>
      <w:tr w:rsidR="007510D4" w:rsidRPr="007510D4" w14:paraId="046CD132"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B0CAC48" w14:textId="77777777" w:rsidR="007510D4" w:rsidRPr="007510D4" w:rsidRDefault="007510D4" w:rsidP="007510D4">
            <w:pPr>
              <w:overflowPunct/>
              <w:autoSpaceDE/>
              <w:adjustRightInd/>
              <w:textAlignment w:val="auto"/>
              <w:rPr>
                <w:rFonts w:cs="Arial"/>
              </w:rPr>
            </w:pPr>
            <w:r w:rsidRPr="007510D4">
              <w:rPr>
                <w:rFonts w:cs="Arial"/>
              </w:rPr>
              <w:t>Cep01ref</w:t>
            </w:r>
          </w:p>
        </w:tc>
        <w:tc>
          <w:tcPr>
            <w:tcW w:w="2268" w:type="dxa"/>
            <w:tcBorders>
              <w:top w:val="single" w:sz="4" w:space="0" w:color="auto"/>
              <w:left w:val="single" w:sz="4" w:space="0" w:color="auto"/>
              <w:bottom w:val="single" w:sz="4" w:space="0" w:color="auto"/>
              <w:right w:val="single" w:sz="4" w:space="0" w:color="auto"/>
            </w:tcBorders>
            <w:noWrap/>
            <w:hideMark/>
          </w:tcPr>
          <w:p w14:paraId="303A3C9F" w14:textId="77777777" w:rsidR="007510D4" w:rsidRPr="007510D4" w:rsidRDefault="007510D4" w:rsidP="007510D4">
            <w:pPr>
              <w:overflowPunct/>
              <w:autoSpaceDE/>
              <w:adjustRightInd/>
              <w:textAlignment w:val="auto"/>
              <w:rPr>
                <w:rFonts w:cs="Arial"/>
              </w:rPr>
            </w:pPr>
            <w:r w:rsidRPr="007510D4">
              <w:rPr>
                <w:rFonts w:cs="Arial"/>
              </w:rPr>
              <w:t>Funkčnost referent</w:t>
            </w:r>
          </w:p>
        </w:tc>
        <w:tc>
          <w:tcPr>
            <w:tcW w:w="3679" w:type="dxa"/>
            <w:vMerge/>
            <w:vAlign w:val="center"/>
            <w:hideMark/>
          </w:tcPr>
          <w:p w14:paraId="453459FB" w14:textId="77777777" w:rsidR="007510D4" w:rsidRPr="007510D4" w:rsidRDefault="007510D4" w:rsidP="007510D4">
            <w:pPr>
              <w:overflowPunct/>
              <w:autoSpaceDE/>
              <w:autoSpaceDN/>
              <w:adjustRightInd/>
              <w:textAlignment w:val="auto"/>
              <w:rPr>
                <w:rFonts w:cs="Arial"/>
              </w:rPr>
            </w:pPr>
          </w:p>
        </w:tc>
      </w:tr>
      <w:tr w:rsidR="002D592B" w:rsidRPr="007510D4" w14:paraId="6057560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5DA22AED" w14:textId="77777777" w:rsidR="002D592B" w:rsidRPr="007510D4" w:rsidRDefault="002D592B" w:rsidP="007510D4">
            <w:pPr>
              <w:overflowPunct/>
              <w:autoSpaceDE/>
              <w:adjustRightInd/>
              <w:textAlignment w:val="auto"/>
              <w:rPr>
                <w:rFonts w:cs="Arial"/>
              </w:rPr>
            </w:pPr>
            <w:r w:rsidRPr="002D592B">
              <w:rPr>
                <w:rFonts w:cs="Arial"/>
              </w:rPr>
              <w:lastRenderedPageBreak/>
              <w:t>Cep01jenObd</w:t>
            </w:r>
          </w:p>
        </w:tc>
        <w:tc>
          <w:tcPr>
            <w:tcW w:w="2268" w:type="dxa"/>
            <w:tcBorders>
              <w:top w:val="single" w:sz="4" w:space="0" w:color="auto"/>
              <w:left w:val="single" w:sz="4" w:space="0" w:color="auto"/>
              <w:bottom w:val="single" w:sz="4" w:space="0" w:color="auto"/>
              <w:right w:val="single" w:sz="4" w:space="0" w:color="auto"/>
            </w:tcBorders>
            <w:noWrap/>
          </w:tcPr>
          <w:p w14:paraId="3155B60B" w14:textId="77777777" w:rsidR="002D592B" w:rsidRPr="007510D4" w:rsidRDefault="002D592B" w:rsidP="007510D4">
            <w:pPr>
              <w:overflowPunct/>
              <w:autoSpaceDE/>
              <w:adjustRightInd/>
              <w:textAlignment w:val="auto"/>
              <w:rPr>
                <w:rFonts w:cs="Arial"/>
              </w:rPr>
            </w:pPr>
            <w:r w:rsidRPr="002D592B">
              <w:rPr>
                <w:rFonts w:cs="Arial"/>
              </w:rPr>
              <w:t>Uživatel smí zadat CP jen do období s otevřenou DOCH</w:t>
            </w:r>
          </w:p>
        </w:tc>
        <w:tc>
          <w:tcPr>
            <w:tcW w:w="3679" w:type="dxa"/>
            <w:tcBorders>
              <w:top w:val="single" w:sz="4" w:space="0" w:color="auto"/>
              <w:left w:val="single" w:sz="4" w:space="0" w:color="auto"/>
              <w:bottom w:val="single" w:sz="4" w:space="0" w:color="auto"/>
              <w:right w:val="single" w:sz="4" w:space="0" w:color="auto"/>
            </w:tcBorders>
          </w:tcPr>
          <w:p w14:paraId="403585B5" w14:textId="688115AE" w:rsidR="002D592B" w:rsidRPr="007510D4" w:rsidRDefault="002D592B" w:rsidP="007510D4">
            <w:pPr>
              <w:overflowPunct/>
              <w:autoSpaceDE/>
              <w:adjustRightInd/>
              <w:textAlignment w:val="auto"/>
              <w:rPr>
                <w:rFonts w:cs="Arial"/>
              </w:rPr>
            </w:pPr>
            <w:r w:rsidRPr="002D592B">
              <w:rPr>
                <w:rFonts w:cs="Arial"/>
              </w:rPr>
              <w:t xml:space="preserve">Objekt zamezí možnost, aby uživatel zadal </w:t>
            </w:r>
            <w:r w:rsidR="003F7FE2">
              <w:rPr>
                <w:rFonts w:cs="Arial"/>
              </w:rPr>
              <w:t>cestovní příkaz</w:t>
            </w:r>
            <w:r w:rsidR="00D90138">
              <w:rPr>
                <w:rFonts w:cs="Arial"/>
              </w:rPr>
              <w:t xml:space="preserve"> do období se statusem VT &gt; 2 (uzavřen).</w:t>
            </w:r>
          </w:p>
        </w:tc>
      </w:tr>
      <w:tr w:rsidR="00676581" w:rsidRPr="007510D4" w14:paraId="710AD0B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06E4B472" w14:textId="710BC73A" w:rsidR="00676581" w:rsidRPr="002D592B" w:rsidRDefault="00676581" w:rsidP="00794E8C">
            <w:pPr>
              <w:tabs>
                <w:tab w:val="left" w:pos="1185"/>
              </w:tabs>
              <w:overflowPunct/>
              <w:autoSpaceDE/>
              <w:adjustRightInd/>
              <w:textAlignment w:val="auto"/>
              <w:rPr>
                <w:rFonts w:cs="Arial"/>
              </w:rPr>
            </w:pPr>
            <w:r w:rsidRPr="00676581">
              <w:rPr>
                <w:rFonts w:cs="Arial"/>
              </w:rPr>
              <w:t>Cep01zal0</w:t>
            </w:r>
          </w:p>
        </w:tc>
        <w:tc>
          <w:tcPr>
            <w:tcW w:w="2268" w:type="dxa"/>
            <w:tcBorders>
              <w:top w:val="single" w:sz="4" w:space="0" w:color="auto"/>
              <w:left w:val="single" w:sz="4" w:space="0" w:color="auto"/>
              <w:bottom w:val="single" w:sz="4" w:space="0" w:color="auto"/>
              <w:right w:val="single" w:sz="4" w:space="0" w:color="auto"/>
            </w:tcBorders>
            <w:noWrap/>
          </w:tcPr>
          <w:p w14:paraId="0EEB3CC7" w14:textId="426FE65C" w:rsidR="00676581" w:rsidRPr="002D592B" w:rsidRDefault="00676581" w:rsidP="007510D4">
            <w:pPr>
              <w:overflowPunct/>
              <w:autoSpaceDE/>
              <w:adjustRightInd/>
              <w:textAlignment w:val="auto"/>
              <w:rPr>
                <w:rFonts w:cs="Arial"/>
              </w:rPr>
            </w:pPr>
            <w:r w:rsidRPr="00676581">
              <w:rPr>
                <w:rFonts w:cs="Arial"/>
              </w:rPr>
              <w:t>Právo vynucuje zálohu = 0 pro možnost "Storno"</w:t>
            </w:r>
          </w:p>
        </w:tc>
        <w:tc>
          <w:tcPr>
            <w:tcW w:w="3679" w:type="dxa"/>
            <w:tcBorders>
              <w:top w:val="single" w:sz="4" w:space="0" w:color="auto"/>
              <w:left w:val="single" w:sz="4" w:space="0" w:color="auto"/>
              <w:bottom w:val="single" w:sz="4" w:space="0" w:color="auto"/>
              <w:right w:val="single" w:sz="4" w:space="0" w:color="auto"/>
            </w:tcBorders>
          </w:tcPr>
          <w:p w14:paraId="71875D15" w14:textId="74C5CE87" w:rsidR="00676581" w:rsidRPr="002D592B" w:rsidRDefault="00676581" w:rsidP="007510D4">
            <w:pPr>
              <w:overflowPunct/>
              <w:autoSpaceDE/>
              <w:adjustRightInd/>
              <w:textAlignment w:val="auto"/>
              <w:rPr>
                <w:rFonts w:cs="Arial"/>
              </w:rPr>
            </w:pPr>
            <w:r w:rsidRPr="00676581">
              <w:rPr>
                <w:rFonts w:cs="Arial"/>
              </w:rPr>
              <w:t>Uživatel s tímto právem nemůže provést storno cestovního příkazu, dokud není vyrovnaná záloha.</w:t>
            </w:r>
          </w:p>
        </w:tc>
      </w:tr>
      <w:tr w:rsidR="007510D4" w:rsidRPr="007510D4" w14:paraId="3964805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18D471B" w14:textId="77777777" w:rsidR="007510D4" w:rsidRPr="007510D4" w:rsidRDefault="007510D4" w:rsidP="007510D4">
            <w:pPr>
              <w:overflowPunct/>
              <w:autoSpaceDE/>
              <w:adjustRightInd/>
              <w:textAlignment w:val="auto"/>
              <w:rPr>
                <w:rFonts w:cs="Arial"/>
              </w:rPr>
            </w:pPr>
            <w:r w:rsidRPr="007510D4">
              <w:rPr>
                <w:rFonts w:cs="Arial"/>
              </w:rPr>
              <w:t>CepTypVT</w:t>
            </w:r>
          </w:p>
        </w:tc>
        <w:tc>
          <w:tcPr>
            <w:tcW w:w="2268" w:type="dxa"/>
            <w:tcBorders>
              <w:top w:val="single" w:sz="4" w:space="0" w:color="auto"/>
              <w:left w:val="single" w:sz="4" w:space="0" w:color="auto"/>
              <w:bottom w:val="single" w:sz="4" w:space="0" w:color="auto"/>
              <w:right w:val="single" w:sz="4" w:space="0" w:color="auto"/>
            </w:tcBorders>
            <w:noWrap/>
            <w:hideMark/>
          </w:tcPr>
          <w:p w14:paraId="73ED9F7C" w14:textId="77777777" w:rsidR="007510D4" w:rsidRPr="007510D4" w:rsidRDefault="007510D4" w:rsidP="007510D4">
            <w:pPr>
              <w:overflowPunct/>
              <w:autoSpaceDE/>
              <w:adjustRightInd/>
              <w:textAlignment w:val="auto"/>
              <w:rPr>
                <w:rFonts w:cs="Arial"/>
              </w:rPr>
            </w:pPr>
            <w:r w:rsidRPr="007510D4">
              <w:rPr>
                <w:rFonts w:cs="Arial"/>
              </w:rPr>
              <w:t>Přístup k VT cestovních příkazů</w:t>
            </w:r>
          </w:p>
        </w:tc>
        <w:tc>
          <w:tcPr>
            <w:tcW w:w="3679" w:type="dxa"/>
            <w:tcBorders>
              <w:top w:val="single" w:sz="4" w:space="0" w:color="auto"/>
              <w:left w:val="single" w:sz="4" w:space="0" w:color="auto"/>
              <w:bottom w:val="single" w:sz="4" w:space="0" w:color="auto"/>
              <w:right w:val="single" w:sz="4" w:space="0" w:color="auto"/>
            </w:tcBorders>
            <w:hideMark/>
          </w:tcPr>
          <w:p w14:paraId="7E0C5F97" w14:textId="24D4C2E8" w:rsidR="007510D4" w:rsidRPr="007510D4" w:rsidRDefault="007510D4" w:rsidP="007510D4">
            <w:pPr>
              <w:overflowPunct/>
              <w:autoSpaceDE/>
              <w:adjustRightInd/>
              <w:textAlignment w:val="auto"/>
              <w:rPr>
                <w:rFonts w:cs="Arial"/>
              </w:rPr>
            </w:pPr>
            <w:r w:rsidRPr="007510D4">
              <w:rPr>
                <w:rFonts w:cs="Arial"/>
              </w:rPr>
              <w:t>Přístup k sadě typů výplatního termínu příslušejících k cestovním příkazům (1</w:t>
            </w:r>
            <w:r w:rsidR="0024351D">
              <w:rPr>
                <w:rFonts w:cs="Arial"/>
              </w:rPr>
              <w:t>0</w:t>
            </w:r>
            <w:r w:rsidRPr="007510D4">
              <w:rPr>
                <w:rFonts w:cs="Arial"/>
              </w:rPr>
              <w:t>-39)</w:t>
            </w:r>
            <w:r w:rsidRPr="007510D4">
              <w:rPr>
                <w:rFonts w:cs="Arial"/>
              </w:rPr>
              <w:br/>
              <w:t>Např. u tiskových sestav s výběrem typu VT.</w:t>
            </w:r>
          </w:p>
          <w:p w14:paraId="3BBC1453" w14:textId="77777777" w:rsidR="007510D4" w:rsidRPr="007510D4" w:rsidRDefault="007510D4" w:rsidP="007510D4">
            <w:pPr>
              <w:overflowPunct/>
              <w:autoSpaceDE/>
              <w:adjustRightInd/>
              <w:textAlignment w:val="auto"/>
              <w:rPr>
                <w:rFonts w:cs="Arial"/>
              </w:rPr>
            </w:pPr>
            <w:r w:rsidRPr="007510D4">
              <w:rPr>
                <w:rFonts w:cs="Arial"/>
              </w:rPr>
              <w:t>viz též VypTypVT</w:t>
            </w:r>
          </w:p>
        </w:tc>
      </w:tr>
      <w:tr w:rsidR="007E4F47" w:rsidRPr="007510D4" w14:paraId="65D6368A"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3F2B2286" w14:textId="6182AF89" w:rsidR="007E4F47" w:rsidRPr="007510D4" w:rsidRDefault="007E4F47" w:rsidP="007510D4">
            <w:pPr>
              <w:overflowPunct/>
              <w:autoSpaceDE/>
              <w:adjustRightInd/>
              <w:textAlignment w:val="auto"/>
              <w:rPr>
                <w:rFonts w:cs="Arial"/>
              </w:rPr>
            </w:pPr>
            <w:r>
              <w:rPr>
                <w:rFonts w:cs="Arial"/>
              </w:rPr>
              <w:t>Dan12email</w:t>
            </w:r>
          </w:p>
        </w:tc>
        <w:tc>
          <w:tcPr>
            <w:tcW w:w="2268" w:type="dxa"/>
            <w:tcBorders>
              <w:top w:val="single" w:sz="4" w:space="0" w:color="auto"/>
              <w:left w:val="single" w:sz="4" w:space="0" w:color="auto"/>
              <w:bottom w:val="single" w:sz="4" w:space="0" w:color="auto"/>
              <w:right w:val="single" w:sz="4" w:space="0" w:color="auto"/>
            </w:tcBorders>
            <w:noWrap/>
          </w:tcPr>
          <w:p w14:paraId="74D8418C" w14:textId="43520681" w:rsidR="007E4F47" w:rsidRPr="007510D4" w:rsidRDefault="007E4F47" w:rsidP="007510D4">
            <w:pPr>
              <w:overflowPunct/>
              <w:autoSpaceDE/>
              <w:adjustRightInd/>
              <w:textAlignment w:val="auto"/>
              <w:rPr>
                <w:rFonts w:cs="Arial"/>
              </w:rPr>
            </w:pPr>
            <w:r>
              <w:rPr>
                <w:rFonts w:cs="Arial"/>
              </w:rPr>
              <w:t>Umožní zaslat sestavu Dan12 na mail zaměstnance</w:t>
            </w:r>
          </w:p>
        </w:tc>
        <w:tc>
          <w:tcPr>
            <w:tcW w:w="3679" w:type="dxa"/>
            <w:tcBorders>
              <w:top w:val="single" w:sz="4" w:space="0" w:color="auto"/>
              <w:left w:val="single" w:sz="4" w:space="0" w:color="auto"/>
              <w:bottom w:val="single" w:sz="4" w:space="0" w:color="auto"/>
              <w:right w:val="single" w:sz="4" w:space="0" w:color="auto"/>
            </w:tcBorders>
          </w:tcPr>
          <w:p w14:paraId="27579404" w14:textId="5C7024EC" w:rsidR="007E4F47" w:rsidRPr="007510D4" w:rsidRDefault="007E4F47" w:rsidP="007510D4">
            <w:pPr>
              <w:overflowPunct/>
              <w:autoSpaceDE/>
              <w:adjustRightInd/>
              <w:textAlignment w:val="auto"/>
              <w:rPr>
                <w:rFonts w:cs="Arial"/>
              </w:rPr>
            </w:pPr>
            <w:r>
              <w:rPr>
                <w:rFonts w:cs="Arial"/>
              </w:rPr>
              <w:t>Přístup k dalším param sestavy Dan12, díky kterým lze sestavu zaslat na mail zaměstnance</w:t>
            </w:r>
          </w:p>
        </w:tc>
      </w:tr>
      <w:tr w:rsidR="00A85D6F" w:rsidRPr="007510D4" w14:paraId="2D53C00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7DE5C4C9" w14:textId="77777777" w:rsidR="00A85D6F" w:rsidRDefault="00A85D6F" w:rsidP="007510D4">
            <w:pPr>
              <w:overflowPunct/>
              <w:autoSpaceDE/>
              <w:adjustRightInd/>
              <w:textAlignment w:val="auto"/>
              <w:rPr>
                <w:rFonts w:cs="Arial"/>
              </w:rPr>
            </w:pPr>
          </w:p>
        </w:tc>
        <w:tc>
          <w:tcPr>
            <w:tcW w:w="2268" w:type="dxa"/>
            <w:tcBorders>
              <w:top w:val="single" w:sz="4" w:space="0" w:color="auto"/>
              <w:left w:val="single" w:sz="4" w:space="0" w:color="auto"/>
              <w:bottom w:val="single" w:sz="4" w:space="0" w:color="auto"/>
              <w:right w:val="single" w:sz="4" w:space="0" w:color="auto"/>
            </w:tcBorders>
            <w:noWrap/>
          </w:tcPr>
          <w:p w14:paraId="72BB4116" w14:textId="77777777" w:rsidR="00A85D6F" w:rsidRDefault="00A85D6F" w:rsidP="007510D4">
            <w:pPr>
              <w:overflowPunct/>
              <w:autoSpaceDE/>
              <w:adjustRightInd/>
              <w:textAlignment w:val="auto"/>
              <w:rPr>
                <w:rFonts w:cs="Arial"/>
              </w:rPr>
            </w:pPr>
          </w:p>
        </w:tc>
        <w:tc>
          <w:tcPr>
            <w:tcW w:w="3679" w:type="dxa"/>
            <w:tcBorders>
              <w:top w:val="single" w:sz="4" w:space="0" w:color="auto"/>
              <w:left w:val="single" w:sz="4" w:space="0" w:color="auto"/>
              <w:bottom w:val="single" w:sz="4" w:space="0" w:color="auto"/>
              <w:right w:val="single" w:sz="4" w:space="0" w:color="auto"/>
            </w:tcBorders>
          </w:tcPr>
          <w:p w14:paraId="14BCE2C1" w14:textId="77777777" w:rsidR="00A85D6F" w:rsidRDefault="00A85D6F" w:rsidP="007510D4">
            <w:pPr>
              <w:overflowPunct/>
              <w:autoSpaceDE/>
              <w:adjustRightInd/>
              <w:textAlignment w:val="auto"/>
              <w:rPr>
                <w:rFonts w:cs="Arial"/>
              </w:rPr>
            </w:pPr>
          </w:p>
        </w:tc>
      </w:tr>
      <w:tr w:rsidR="007510D4" w:rsidRPr="007510D4" w14:paraId="48F44FE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F9CF27B" w14:textId="77777777" w:rsidR="007510D4" w:rsidRPr="007510D4" w:rsidRDefault="007510D4" w:rsidP="007510D4">
            <w:pPr>
              <w:overflowPunct/>
              <w:autoSpaceDE/>
              <w:adjustRightInd/>
              <w:textAlignment w:val="auto"/>
              <w:rPr>
                <w:rFonts w:cs="Arial"/>
              </w:rPr>
            </w:pPr>
            <w:r w:rsidRPr="007510D4">
              <w:rPr>
                <w:rFonts w:cs="Arial"/>
              </w:rPr>
              <w:t>Dav01Admin</w:t>
            </w:r>
          </w:p>
        </w:tc>
        <w:tc>
          <w:tcPr>
            <w:tcW w:w="2268" w:type="dxa"/>
            <w:tcBorders>
              <w:top w:val="single" w:sz="4" w:space="0" w:color="auto"/>
              <w:left w:val="single" w:sz="4" w:space="0" w:color="auto"/>
              <w:bottom w:val="single" w:sz="4" w:space="0" w:color="auto"/>
              <w:right w:val="single" w:sz="4" w:space="0" w:color="auto"/>
            </w:tcBorders>
            <w:noWrap/>
            <w:hideMark/>
          </w:tcPr>
          <w:p w14:paraId="230F4734" w14:textId="77777777" w:rsidR="007510D4" w:rsidRPr="007510D4" w:rsidRDefault="007510D4" w:rsidP="007510D4">
            <w:pPr>
              <w:overflowPunct/>
              <w:autoSpaceDE/>
              <w:adjustRightInd/>
              <w:textAlignment w:val="auto"/>
              <w:rPr>
                <w:rFonts w:cs="Arial"/>
              </w:rPr>
            </w:pPr>
            <w:r w:rsidRPr="007510D4">
              <w:rPr>
                <w:rFonts w:cs="Arial"/>
              </w:rPr>
              <w:t>Přístup na záznamy všech zadavatelů</w:t>
            </w:r>
          </w:p>
        </w:tc>
        <w:tc>
          <w:tcPr>
            <w:tcW w:w="3679" w:type="dxa"/>
            <w:tcBorders>
              <w:top w:val="single" w:sz="4" w:space="0" w:color="auto"/>
              <w:left w:val="single" w:sz="4" w:space="0" w:color="auto"/>
              <w:bottom w:val="single" w:sz="4" w:space="0" w:color="auto"/>
              <w:right w:val="single" w:sz="4" w:space="0" w:color="auto"/>
            </w:tcBorders>
            <w:hideMark/>
          </w:tcPr>
          <w:p w14:paraId="1C2B6CA9" w14:textId="77777777" w:rsidR="007510D4" w:rsidRPr="007510D4" w:rsidRDefault="007510D4" w:rsidP="007510D4">
            <w:pPr>
              <w:overflowPunct/>
              <w:autoSpaceDE/>
              <w:adjustRightInd/>
              <w:textAlignment w:val="auto"/>
              <w:rPr>
                <w:rFonts w:cs="Arial"/>
              </w:rPr>
            </w:pPr>
            <w:r w:rsidRPr="007510D4">
              <w:rPr>
                <w:rFonts w:cs="Arial"/>
              </w:rPr>
              <w:t>Objekt umožní zpracovaní vstupů DAV bez omezení podle časového přiřazení PV k uživateli</w:t>
            </w:r>
          </w:p>
        </w:tc>
      </w:tr>
      <w:tr w:rsidR="00F57A92" w:rsidRPr="00F57A92" w14:paraId="4ABE658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4070DC0" w14:textId="475E76F5" w:rsidR="00F57A92" w:rsidRPr="007510D4" w:rsidRDefault="00F57A92" w:rsidP="007510D4">
            <w:pPr>
              <w:overflowPunct/>
              <w:autoSpaceDE/>
              <w:adjustRightInd/>
              <w:textAlignment w:val="auto"/>
              <w:rPr>
                <w:rFonts w:cs="Arial"/>
              </w:rPr>
            </w:pPr>
            <w:r w:rsidRPr="00065E16">
              <w:rPr>
                <w:rFonts w:cs="Arial"/>
              </w:rPr>
              <w:t>Dav01Kopie</w:t>
            </w:r>
          </w:p>
        </w:tc>
        <w:tc>
          <w:tcPr>
            <w:tcW w:w="2268" w:type="dxa"/>
            <w:tcBorders>
              <w:top w:val="single" w:sz="4" w:space="0" w:color="auto"/>
              <w:left w:val="single" w:sz="4" w:space="0" w:color="auto"/>
              <w:bottom w:val="single" w:sz="4" w:space="0" w:color="auto"/>
              <w:right w:val="single" w:sz="4" w:space="0" w:color="auto"/>
            </w:tcBorders>
            <w:noWrap/>
          </w:tcPr>
          <w:p w14:paraId="5DA7616E" w14:textId="00C705E1" w:rsidR="00F57A92" w:rsidRPr="007510D4" w:rsidRDefault="00F57A92" w:rsidP="007510D4">
            <w:pPr>
              <w:overflowPunct/>
              <w:autoSpaceDE/>
              <w:adjustRightInd/>
              <w:textAlignment w:val="auto"/>
              <w:rPr>
                <w:rFonts w:cs="Arial"/>
              </w:rPr>
            </w:pPr>
            <w:r>
              <w:rPr>
                <w:rFonts w:cs="Arial"/>
              </w:rPr>
              <w:t>Formulář Dav01</w:t>
            </w:r>
          </w:p>
        </w:tc>
        <w:tc>
          <w:tcPr>
            <w:tcW w:w="3679" w:type="dxa"/>
            <w:tcBorders>
              <w:top w:val="single" w:sz="4" w:space="0" w:color="auto"/>
              <w:left w:val="single" w:sz="4" w:space="0" w:color="auto"/>
              <w:bottom w:val="single" w:sz="4" w:space="0" w:color="auto"/>
              <w:right w:val="single" w:sz="4" w:space="0" w:color="auto"/>
            </w:tcBorders>
          </w:tcPr>
          <w:p w14:paraId="79519B44" w14:textId="10B09651" w:rsidR="00F57A92" w:rsidRPr="00F57A92" w:rsidRDefault="00F57A92">
            <w:pPr>
              <w:overflowPunct/>
              <w:autoSpaceDE/>
              <w:adjustRightInd/>
              <w:textAlignment w:val="auto"/>
              <w:rPr>
                <w:rFonts w:cs="Arial"/>
              </w:rPr>
            </w:pPr>
            <w:r w:rsidRPr="00AC69E7">
              <w:rPr>
                <w:rFonts w:cs="Arial"/>
              </w:rPr>
              <w:t xml:space="preserve">Právo pro zobrazení tlačítka Dav01, Vstupy, </w:t>
            </w:r>
            <w:r w:rsidRPr="00F57A92">
              <w:rPr>
                <w:rFonts w:cs="Arial"/>
              </w:rPr>
              <w:t>Kopíruj</w:t>
            </w:r>
            <w:r w:rsidRPr="00AC69E7">
              <w:rPr>
                <w:rFonts w:cs="Arial"/>
              </w:rPr>
              <w:t xml:space="preserve"> vstupy, standardně se tlačítko nezobrazuje (až po přidání práva)</w:t>
            </w:r>
          </w:p>
        </w:tc>
      </w:tr>
      <w:tr w:rsidR="007510D4" w:rsidRPr="007510D4" w14:paraId="2B5901F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FAA602E" w14:textId="77777777" w:rsidR="007510D4" w:rsidRPr="007510D4" w:rsidRDefault="007510D4" w:rsidP="007510D4">
            <w:pPr>
              <w:overflowPunct/>
              <w:autoSpaceDE/>
              <w:adjustRightInd/>
              <w:textAlignment w:val="auto"/>
              <w:rPr>
                <w:rFonts w:cs="Arial"/>
              </w:rPr>
            </w:pPr>
            <w:r w:rsidRPr="007510D4">
              <w:rPr>
                <w:rFonts w:cs="Arial"/>
              </w:rPr>
              <w:t>Dav01Protokol</w:t>
            </w:r>
          </w:p>
        </w:tc>
        <w:tc>
          <w:tcPr>
            <w:tcW w:w="2268" w:type="dxa"/>
            <w:tcBorders>
              <w:top w:val="single" w:sz="4" w:space="0" w:color="auto"/>
              <w:left w:val="single" w:sz="4" w:space="0" w:color="auto"/>
              <w:bottom w:val="single" w:sz="4" w:space="0" w:color="auto"/>
              <w:right w:val="single" w:sz="4" w:space="0" w:color="auto"/>
            </w:tcBorders>
            <w:noWrap/>
            <w:hideMark/>
          </w:tcPr>
          <w:p w14:paraId="2638A9F1" w14:textId="77777777" w:rsidR="007510D4" w:rsidRPr="007510D4" w:rsidRDefault="007510D4" w:rsidP="007510D4">
            <w:pPr>
              <w:overflowPunct/>
              <w:autoSpaceDE/>
              <w:adjustRightInd/>
              <w:textAlignment w:val="auto"/>
              <w:rPr>
                <w:rFonts w:cs="Arial"/>
              </w:rPr>
            </w:pPr>
            <w:r w:rsidRPr="007510D4">
              <w:rPr>
                <w:rFonts w:cs="Arial"/>
              </w:rPr>
              <w:t>Přístup k protokolům výpočtů DAV</w:t>
            </w:r>
          </w:p>
        </w:tc>
        <w:tc>
          <w:tcPr>
            <w:tcW w:w="3679" w:type="dxa"/>
            <w:tcBorders>
              <w:top w:val="single" w:sz="4" w:space="0" w:color="auto"/>
              <w:left w:val="single" w:sz="4" w:space="0" w:color="auto"/>
              <w:bottom w:val="single" w:sz="4" w:space="0" w:color="auto"/>
              <w:right w:val="single" w:sz="4" w:space="0" w:color="auto"/>
            </w:tcBorders>
            <w:hideMark/>
          </w:tcPr>
          <w:p w14:paraId="66DC453C" w14:textId="77777777" w:rsidR="007510D4" w:rsidRPr="007510D4" w:rsidRDefault="007510D4" w:rsidP="007510D4">
            <w:pPr>
              <w:overflowPunct/>
              <w:autoSpaceDE/>
              <w:adjustRightInd/>
              <w:textAlignment w:val="auto"/>
              <w:rPr>
                <w:rFonts w:cs="Arial"/>
              </w:rPr>
            </w:pPr>
            <w:r w:rsidRPr="007510D4">
              <w:rPr>
                <w:rFonts w:cs="Arial"/>
              </w:rPr>
              <w:t xml:space="preserve">Objekt umožní uživateli přístup na záložku Dav01, Protokoly </w:t>
            </w:r>
          </w:p>
        </w:tc>
      </w:tr>
      <w:tr w:rsidR="00AF54C6" w:rsidRPr="007510D4" w14:paraId="23007413"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F1B3726" w14:textId="594DB99F" w:rsidR="00AF54C6" w:rsidRPr="00AF54C6" w:rsidRDefault="00AF54C6" w:rsidP="007510D4">
            <w:pPr>
              <w:overflowPunct/>
              <w:autoSpaceDE/>
              <w:adjustRightInd/>
              <w:textAlignment w:val="auto"/>
              <w:rPr>
                <w:rFonts w:cs="Arial"/>
              </w:rPr>
            </w:pPr>
            <w:bookmarkStart w:id="91" w:name="_Hlk40353415"/>
            <w:r w:rsidRPr="00F353C0">
              <w:rPr>
                <w:rFonts w:cs="Arial"/>
              </w:rPr>
              <w:t>Dav01SadaZkrNazev</w:t>
            </w:r>
          </w:p>
        </w:tc>
        <w:tc>
          <w:tcPr>
            <w:tcW w:w="2268" w:type="dxa"/>
            <w:tcBorders>
              <w:top w:val="single" w:sz="4" w:space="0" w:color="auto"/>
              <w:left w:val="single" w:sz="4" w:space="0" w:color="auto"/>
              <w:bottom w:val="single" w:sz="4" w:space="0" w:color="auto"/>
              <w:right w:val="single" w:sz="4" w:space="0" w:color="auto"/>
            </w:tcBorders>
            <w:noWrap/>
          </w:tcPr>
          <w:p w14:paraId="621F957B" w14:textId="348AFBEC" w:rsidR="00AF54C6" w:rsidRPr="007510D4" w:rsidRDefault="008D413D" w:rsidP="007510D4">
            <w:pPr>
              <w:overflowPunct/>
              <w:autoSpaceDE/>
              <w:adjustRightInd/>
              <w:textAlignment w:val="auto"/>
              <w:rPr>
                <w:rFonts w:cs="Arial"/>
              </w:rPr>
            </w:pPr>
            <w:r w:rsidRPr="00EB72BD">
              <w:rPr>
                <w:rFonts w:cs="Arial"/>
              </w:rPr>
              <w:t>Dav01, Zkrácený název sady struktur z</w:t>
            </w:r>
            <w:r>
              <w:rPr>
                <w:rFonts w:cs="Arial"/>
              </w:rPr>
              <w:t> </w:t>
            </w:r>
            <w:r w:rsidRPr="00EB72BD">
              <w:rPr>
                <w:rFonts w:cs="Arial"/>
              </w:rPr>
              <w:t>názvu</w:t>
            </w:r>
          </w:p>
        </w:tc>
        <w:tc>
          <w:tcPr>
            <w:tcW w:w="3679" w:type="dxa"/>
            <w:tcBorders>
              <w:top w:val="single" w:sz="4" w:space="0" w:color="auto"/>
              <w:left w:val="single" w:sz="4" w:space="0" w:color="auto"/>
              <w:bottom w:val="single" w:sz="4" w:space="0" w:color="auto"/>
              <w:right w:val="single" w:sz="4" w:space="0" w:color="auto"/>
            </w:tcBorders>
          </w:tcPr>
          <w:p w14:paraId="4DBCDE83" w14:textId="77777777" w:rsidR="008D413D" w:rsidRDefault="008D413D" w:rsidP="00F353C0">
            <w:pPr>
              <w:rPr>
                <w:rFonts w:cs="Arial"/>
              </w:rPr>
            </w:pPr>
            <w:r>
              <w:rPr>
                <w:rFonts w:cs="Arial"/>
              </w:rPr>
              <w:t>Plnění sloupce Dav01, Sada struktur, Zkrácený název (10) z položky Název.</w:t>
            </w:r>
          </w:p>
          <w:p w14:paraId="70B67702" w14:textId="5876B322" w:rsidR="00AF54C6" w:rsidRPr="007510D4" w:rsidRDefault="008D413D" w:rsidP="00F353C0">
            <w:pPr>
              <w:rPr>
                <w:rFonts w:cs="Arial"/>
              </w:rPr>
            </w:pPr>
            <w:r>
              <w:rPr>
                <w:rFonts w:cs="Arial"/>
              </w:rPr>
              <w:t>Automaticky není zařazeno do žádné ze standardních rolí.</w:t>
            </w:r>
          </w:p>
        </w:tc>
      </w:tr>
      <w:bookmarkEnd w:id="91"/>
      <w:tr w:rsidR="007510D4" w:rsidRPr="007510D4" w14:paraId="37C02B7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0AD1B2E" w14:textId="77777777" w:rsidR="007510D4" w:rsidRPr="007510D4" w:rsidRDefault="007510D4" w:rsidP="007510D4">
            <w:pPr>
              <w:overflowPunct/>
              <w:autoSpaceDE/>
              <w:adjustRightInd/>
              <w:textAlignment w:val="auto"/>
              <w:rPr>
                <w:rFonts w:cs="Arial"/>
              </w:rPr>
            </w:pPr>
            <w:r w:rsidRPr="007510D4">
              <w:rPr>
                <w:rFonts w:cs="Arial"/>
              </w:rPr>
              <w:t>Dav01SmazatVse</w:t>
            </w:r>
          </w:p>
        </w:tc>
        <w:tc>
          <w:tcPr>
            <w:tcW w:w="2268" w:type="dxa"/>
            <w:tcBorders>
              <w:top w:val="single" w:sz="4" w:space="0" w:color="auto"/>
              <w:left w:val="single" w:sz="4" w:space="0" w:color="auto"/>
              <w:bottom w:val="single" w:sz="4" w:space="0" w:color="auto"/>
              <w:right w:val="single" w:sz="4" w:space="0" w:color="auto"/>
            </w:tcBorders>
            <w:noWrap/>
            <w:hideMark/>
          </w:tcPr>
          <w:p w14:paraId="5BF85AE6" w14:textId="77777777" w:rsidR="007510D4" w:rsidRPr="007510D4" w:rsidRDefault="007510D4" w:rsidP="007510D4">
            <w:pPr>
              <w:overflowPunct/>
              <w:autoSpaceDE/>
              <w:adjustRightInd/>
              <w:textAlignment w:val="auto"/>
              <w:rPr>
                <w:rFonts w:cs="Arial"/>
              </w:rPr>
            </w:pPr>
            <w:r w:rsidRPr="007510D4">
              <w:rPr>
                <w:rFonts w:cs="Arial"/>
              </w:rPr>
              <w:t xml:space="preserve">Přístup k mazání všech záznamů </w:t>
            </w:r>
          </w:p>
        </w:tc>
        <w:tc>
          <w:tcPr>
            <w:tcW w:w="3679" w:type="dxa"/>
            <w:tcBorders>
              <w:top w:val="single" w:sz="4" w:space="0" w:color="auto"/>
              <w:left w:val="single" w:sz="4" w:space="0" w:color="auto"/>
              <w:bottom w:val="single" w:sz="4" w:space="0" w:color="auto"/>
              <w:right w:val="single" w:sz="4" w:space="0" w:color="auto"/>
            </w:tcBorders>
            <w:hideMark/>
          </w:tcPr>
          <w:p w14:paraId="61C40351" w14:textId="77777777" w:rsidR="007510D4" w:rsidRPr="007510D4" w:rsidRDefault="007510D4" w:rsidP="007510D4">
            <w:pPr>
              <w:overflowPunct/>
              <w:autoSpaceDE/>
              <w:adjustRightInd/>
              <w:textAlignment w:val="auto"/>
              <w:rPr>
                <w:rFonts w:cs="Arial"/>
              </w:rPr>
            </w:pPr>
            <w:r w:rsidRPr="007510D4">
              <w:rPr>
                <w:rFonts w:cs="Arial"/>
              </w:rPr>
              <w:t xml:space="preserve">Objekt umožní uživateli použít tlačítko [Smazat vše] na záložce Dav01, Vstupy </w:t>
            </w:r>
          </w:p>
        </w:tc>
      </w:tr>
      <w:tr w:rsidR="007510D4" w:rsidRPr="007510D4" w14:paraId="7D91029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62515E48" w14:textId="77777777" w:rsidR="007510D4" w:rsidRPr="007510D4" w:rsidRDefault="007510D4" w:rsidP="007510D4">
            <w:pPr>
              <w:overflowPunct/>
              <w:autoSpaceDE/>
              <w:adjustRightInd/>
              <w:textAlignment w:val="auto"/>
              <w:rPr>
                <w:rFonts w:cs="Arial"/>
              </w:rPr>
            </w:pPr>
            <w:r w:rsidRPr="007510D4">
              <w:rPr>
                <w:rFonts w:cs="Arial"/>
              </w:rPr>
              <w:t>Dav01Vratit</w:t>
            </w:r>
          </w:p>
        </w:tc>
        <w:tc>
          <w:tcPr>
            <w:tcW w:w="2268" w:type="dxa"/>
            <w:tcBorders>
              <w:top w:val="single" w:sz="4" w:space="0" w:color="auto"/>
              <w:left w:val="single" w:sz="4" w:space="0" w:color="auto"/>
              <w:bottom w:val="single" w:sz="4" w:space="0" w:color="auto"/>
              <w:right w:val="single" w:sz="4" w:space="0" w:color="auto"/>
            </w:tcBorders>
            <w:noWrap/>
            <w:hideMark/>
          </w:tcPr>
          <w:p w14:paraId="669AE45E" w14:textId="77777777" w:rsidR="007510D4" w:rsidRPr="007510D4" w:rsidRDefault="007510D4" w:rsidP="007510D4">
            <w:pPr>
              <w:overflowPunct/>
              <w:autoSpaceDE/>
              <w:adjustRightInd/>
              <w:textAlignment w:val="auto"/>
              <w:rPr>
                <w:rFonts w:cs="Arial"/>
              </w:rPr>
            </w:pPr>
            <w:r w:rsidRPr="007510D4">
              <w:rPr>
                <w:rFonts w:cs="Arial"/>
              </w:rPr>
              <w:t>Přístup na funkci Dav01 - Vrátit zadavateli</w:t>
            </w:r>
          </w:p>
        </w:tc>
        <w:tc>
          <w:tcPr>
            <w:tcW w:w="3679" w:type="dxa"/>
            <w:tcBorders>
              <w:top w:val="single" w:sz="4" w:space="0" w:color="auto"/>
              <w:left w:val="single" w:sz="4" w:space="0" w:color="auto"/>
              <w:bottom w:val="single" w:sz="4" w:space="0" w:color="auto"/>
              <w:right w:val="single" w:sz="4" w:space="0" w:color="auto"/>
            </w:tcBorders>
            <w:hideMark/>
          </w:tcPr>
          <w:p w14:paraId="5F37DFC9" w14:textId="77777777" w:rsidR="007510D4" w:rsidRPr="007510D4" w:rsidRDefault="007510D4" w:rsidP="007510D4">
            <w:pPr>
              <w:overflowPunct/>
              <w:autoSpaceDE/>
              <w:adjustRightInd/>
              <w:textAlignment w:val="auto"/>
              <w:rPr>
                <w:rFonts w:cs="Arial"/>
              </w:rPr>
            </w:pPr>
            <w:r w:rsidRPr="007510D4">
              <w:rPr>
                <w:rFonts w:cs="Arial"/>
              </w:rPr>
              <w:t xml:space="preserve">Objekt umožní uživateli použít uvedené tlačítko na záložce Dav01, Vstupy </w:t>
            </w:r>
          </w:p>
        </w:tc>
      </w:tr>
      <w:tr w:rsidR="007510D4" w:rsidRPr="007510D4" w14:paraId="571328AA"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F1DACF4" w14:textId="77777777" w:rsidR="007510D4" w:rsidRPr="007510D4" w:rsidRDefault="007510D4" w:rsidP="007510D4">
            <w:pPr>
              <w:overflowPunct/>
              <w:autoSpaceDE/>
              <w:adjustRightInd/>
              <w:textAlignment w:val="auto"/>
              <w:rPr>
                <w:rFonts w:cs="Arial"/>
              </w:rPr>
            </w:pPr>
            <w:r w:rsidRPr="007510D4">
              <w:rPr>
                <w:rFonts w:cs="Arial"/>
              </w:rPr>
              <w:t>Dca02rezimAllSK</w:t>
            </w:r>
          </w:p>
        </w:tc>
        <w:tc>
          <w:tcPr>
            <w:tcW w:w="2268" w:type="dxa"/>
            <w:tcBorders>
              <w:top w:val="single" w:sz="4" w:space="0" w:color="auto"/>
              <w:left w:val="single" w:sz="4" w:space="0" w:color="auto"/>
              <w:bottom w:val="single" w:sz="4" w:space="0" w:color="auto"/>
              <w:right w:val="single" w:sz="4" w:space="0" w:color="auto"/>
            </w:tcBorders>
            <w:noWrap/>
          </w:tcPr>
          <w:p w14:paraId="7080F2C4" w14:textId="77777777" w:rsidR="007510D4" w:rsidRPr="007510D4" w:rsidRDefault="007510D4" w:rsidP="007510D4">
            <w:pPr>
              <w:overflowPunct/>
              <w:autoSpaceDE/>
              <w:adjustRightInd/>
              <w:textAlignment w:val="auto"/>
              <w:rPr>
                <w:rFonts w:cs="Arial"/>
              </w:rPr>
            </w:pPr>
          </w:p>
        </w:tc>
        <w:tc>
          <w:tcPr>
            <w:tcW w:w="3679" w:type="dxa"/>
            <w:tcBorders>
              <w:top w:val="single" w:sz="4" w:space="0" w:color="auto"/>
              <w:left w:val="single" w:sz="4" w:space="0" w:color="auto"/>
              <w:bottom w:val="single" w:sz="4" w:space="0" w:color="auto"/>
              <w:right w:val="single" w:sz="4" w:space="0" w:color="auto"/>
            </w:tcBorders>
            <w:hideMark/>
          </w:tcPr>
          <w:p w14:paraId="1DEE3926" w14:textId="77777777" w:rsidR="007510D4" w:rsidRPr="007510D4" w:rsidRDefault="007510D4" w:rsidP="007510D4">
            <w:pPr>
              <w:overflowPunct/>
              <w:autoSpaceDE/>
              <w:adjustRightInd/>
              <w:textAlignment w:val="auto"/>
              <w:rPr>
                <w:rFonts w:cs="Arial"/>
              </w:rPr>
            </w:pPr>
            <w:r w:rsidRPr="007510D4">
              <w:rPr>
                <w:rFonts w:cs="Arial"/>
              </w:rPr>
              <w:t>Zpřísnění kontrol formuláře Dca02 pro Allsk</w:t>
            </w:r>
          </w:p>
        </w:tc>
      </w:tr>
      <w:tr w:rsidR="00732D40" w:rsidRPr="00732D40" w14:paraId="1743950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3D0E5A08" w14:textId="4CE836A3" w:rsidR="00732D40" w:rsidRPr="00732D40" w:rsidRDefault="00732D40" w:rsidP="007510D4">
            <w:pPr>
              <w:overflowPunct/>
              <w:autoSpaceDE/>
              <w:adjustRightInd/>
              <w:textAlignment w:val="auto"/>
              <w:rPr>
                <w:rFonts w:cs="Arial"/>
              </w:rPr>
            </w:pPr>
            <w:r w:rsidRPr="002B7752">
              <w:rPr>
                <w:rFonts w:cs="Arial"/>
              </w:rPr>
              <w:t>Dca02ViceOdp</w:t>
            </w:r>
          </w:p>
        </w:tc>
        <w:tc>
          <w:tcPr>
            <w:tcW w:w="2268" w:type="dxa"/>
            <w:tcBorders>
              <w:top w:val="single" w:sz="4" w:space="0" w:color="auto"/>
              <w:left w:val="single" w:sz="4" w:space="0" w:color="auto"/>
              <w:bottom w:val="single" w:sz="4" w:space="0" w:color="auto"/>
              <w:right w:val="single" w:sz="4" w:space="0" w:color="auto"/>
            </w:tcBorders>
            <w:noWrap/>
          </w:tcPr>
          <w:p w14:paraId="6AA0B873" w14:textId="3432C801" w:rsidR="00732D40" w:rsidRPr="00732D40" w:rsidRDefault="00732D40" w:rsidP="007510D4">
            <w:pPr>
              <w:overflowPunct/>
              <w:autoSpaceDE/>
              <w:adjustRightInd/>
              <w:textAlignment w:val="auto"/>
              <w:rPr>
                <w:rFonts w:cs="Arial"/>
              </w:rPr>
            </w:pPr>
            <w:r w:rsidRPr="00732D40">
              <w:rPr>
                <w:rFonts w:cs="Arial"/>
              </w:rPr>
              <w:t>Dca02, více typů odpr. doby</w:t>
            </w:r>
          </w:p>
        </w:tc>
        <w:tc>
          <w:tcPr>
            <w:tcW w:w="3679" w:type="dxa"/>
            <w:tcBorders>
              <w:top w:val="single" w:sz="4" w:space="0" w:color="auto"/>
              <w:left w:val="single" w:sz="4" w:space="0" w:color="auto"/>
              <w:bottom w:val="single" w:sz="4" w:space="0" w:color="auto"/>
              <w:right w:val="single" w:sz="4" w:space="0" w:color="auto"/>
            </w:tcBorders>
          </w:tcPr>
          <w:p w14:paraId="51CF11CF" w14:textId="77777777" w:rsidR="00732D40" w:rsidRPr="00732D40" w:rsidRDefault="00732D40" w:rsidP="002B7752">
            <w:pPr>
              <w:rPr>
                <w:rFonts w:cs="Arial"/>
              </w:rPr>
            </w:pPr>
            <w:r w:rsidRPr="00732D40">
              <w:rPr>
                <w:rFonts w:cs="Arial"/>
              </w:rPr>
              <w:t>V rámci formuláře Dca02, povoluje alternativní název základních tlačítek pro začátek a konec odpr. doby a zobrazení další sady tlačítek pro začátek a konec odpr. doby.</w:t>
            </w:r>
          </w:p>
          <w:p w14:paraId="32D101EC" w14:textId="55DB0177" w:rsidR="00732D40" w:rsidRPr="00A125DC" w:rsidRDefault="00732D40" w:rsidP="002B7752">
            <w:pPr>
              <w:pStyle w:val="Zkladntext"/>
            </w:pPr>
            <w:r w:rsidRPr="008A3BA1">
              <w:t xml:space="preserve">Nezařazuje se do žádné ze standardních rolí. </w:t>
            </w:r>
          </w:p>
        </w:tc>
      </w:tr>
      <w:tr w:rsidR="007510D4" w:rsidRPr="007510D4" w14:paraId="0C21425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50BF500" w14:textId="77777777" w:rsidR="007510D4" w:rsidRPr="007510D4" w:rsidRDefault="007510D4" w:rsidP="007510D4">
            <w:pPr>
              <w:overflowPunct/>
              <w:autoSpaceDE/>
              <w:adjustRightInd/>
              <w:textAlignment w:val="auto"/>
              <w:rPr>
                <w:rFonts w:cs="Arial"/>
              </w:rPr>
            </w:pPr>
            <w:r w:rsidRPr="007510D4">
              <w:rPr>
                <w:rFonts w:cs="Arial"/>
              </w:rPr>
              <w:t>Dcd01GenDDSLM</w:t>
            </w:r>
          </w:p>
        </w:tc>
        <w:tc>
          <w:tcPr>
            <w:tcW w:w="2268" w:type="dxa"/>
            <w:tcBorders>
              <w:top w:val="single" w:sz="4" w:space="0" w:color="auto"/>
              <w:left w:val="single" w:sz="4" w:space="0" w:color="auto"/>
              <w:bottom w:val="single" w:sz="4" w:space="0" w:color="auto"/>
              <w:right w:val="single" w:sz="4" w:space="0" w:color="auto"/>
            </w:tcBorders>
            <w:noWrap/>
            <w:hideMark/>
          </w:tcPr>
          <w:p w14:paraId="06C2C26B" w14:textId="77777777" w:rsidR="007510D4" w:rsidRPr="007510D4" w:rsidRDefault="007510D4" w:rsidP="007510D4">
            <w:pPr>
              <w:overflowPunct/>
              <w:autoSpaceDE/>
              <w:adjustRightInd/>
              <w:textAlignment w:val="auto"/>
              <w:rPr>
                <w:rFonts w:cs="Arial"/>
              </w:rPr>
            </w:pPr>
            <w:r w:rsidRPr="007510D4">
              <w:rPr>
                <w:rFonts w:cs="Arial"/>
              </w:rPr>
              <w:t>Povinnost zadání SLM při generovaní záznamu DD</w:t>
            </w:r>
          </w:p>
        </w:tc>
        <w:tc>
          <w:tcPr>
            <w:tcW w:w="3679" w:type="dxa"/>
            <w:tcBorders>
              <w:top w:val="single" w:sz="4" w:space="0" w:color="auto"/>
              <w:left w:val="single" w:sz="4" w:space="0" w:color="auto"/>
              <w:bottom w:val="single" w:sz="4" w:space="0" w:color="auto"/>
              <w:right w:val="single" w:sz="4" w:space="0" w:color="auto"/>
            </w:tcBorders>
            <w:hideMark/>
          </w:tcPr>
          <w:p w14:paraId="78A925EF" w14:textId="77777777" w:rsidR="007510D4" w:rsidRPr="007510D4" w:rsidRDefault="007510D4" w:rsidP="007510D4">
            <w:pPr>
              <w:overflowPunct/>
              <w:autoSpaceDE/>
              <w:adjustRightInd/>
              <w:textAlignment w:val="auto"/>
              <w:rPr>
                <w:rFonts w:cs="Arial"/>
              </w:rPr>
            </w:pPr>
            <w:r w:rsidRPr="007510D4">
              <w:rPr>
                <w:rFonts w:cs="Arial"/>
              </w:rPr>
              <w:t>Zpřísnění chování záložky Dcd01/Generování DD</w:t>
            </w:r>
          </w:p>
        </w:tc>
      </w:tr>
      <w:tr w:rsidR="004F200E" w:rsidRPr="007510D4" w14:paraId="4539758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309BE383" w14:textId="02DB7E11" w:rsidR="004F200E" w:rsidRPr="007510D4" w:rsidRDefault="004F200E" w:rsidP="008A5803">
            <w:pPr>
              <w:overflowPunct/>
              <w:autoSpaceDE/>
              <w:adjustRightInd/>
              <w:textAlignment w:val="auto"/>
              <w:rPr>
                <w:rFonts w:cs="Arial"/>
              </w:rPr>
            </w:pPr>
            <w:r>
              <w:rPr>
                <w:rFonts w:cs="Arial"/>
              </w:rPr>
              <w:t>Dcd01Korekce</w:t>
            </w:r>
          </w:p>
        </w:tc>
        <w:tc>
          <w:tcPr>
            <w:tcW w:w="2268" w:type="dxa"/>
            <w:tcBorders>
              <w:top w:val="single" w:sz="4" w:space="0" w:color="auto"/>
              <w:left w:val="single" w:sz="4" w:space="0" w:color="auto"/>
              <w:bottom w:val="single" w:sz="4" w:space="0" w:color="auto"/>
              <w:right w:val="single" w:sz="4" w:space="0" w:color="auto"/>
            </w:tcBorders>
            <w:noWrap/>
          </w:tcPr>
          <w:p w14:paraId="6773F19A" w14:textId="39EFB37D" w:rsidR="004F200E" w:rsidRPr="007510D4" w:rsidRDefault="004F200E" w:rsidP="008A5803">
            <w:pPr>
              <w:overflowPunct/>
              <w:autoSpaceDE/>
              <w:adjustRightInd/>
              <w:textAlignment w:val="auto"/>
              <w:rPr>
                <w:rFonts w:cs="Arial"/>
              </w:rPr>
            </w:pPr>
            <w:r>
              <w:rPr>
                <w:rFonts w:cs="Arial"/>
              </w:rPr>
              <w:t xml:space="preserve">Povolení pro záložky Dcd01 </w:t>
            </w:r>
          </w:p>
        </w:tc>
        <w:tc>
          <w:tcPr>
            <w:tcW w:w="3679" w:type="dxa"/>
            <w:tcBorders>
              <w:top w:val="single" w:sz="4" w:space="0" w:color="auto"/>
              <w:left w:val="single" w:sz="4" w:space="0" w:color="auto"/>
              <w:bottom w:val="single" w:sz="4" w:space="0" w:color="auto"/>
              <w:right w:val="single" w:sz="4" w:space="0" w:color="auto"/>
            </w:tcBorders>
          </w:tcPr>
          <w:p w14:paraId="72E48E71" w14:textId="72174801" w:rsidR="004F200E" w:rsidRPr="007510D4" w:rsidRDefault="004F200E" w:rsidP="008A5803">
            <w:pPr>
              <w:textAlignment w:val="auto"/>
            </w:pPr>
            <w:r w:rsidRPr="00FB6260">
              <w:t>Zpřístupnění záložky  Dcd01,</w:t>
            </w:r>
            <w:r>
              <w:t xml:space="preserve"> </w:t>
            </w:r>
            <w:r w:rsidRPr="00FB6260">
              <w:t>záložka Korekce FPD.</w:t>
            </w:r>
          </w:p>
        </w:tc>
      </w:tr>
      <w:tr w:rsidR="007510D4" w:rsidRPr="007510D4" w14:paraId="734174D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2FA57C5" w14:textId="77777777" w:rsidR="007510D4" w:rsidRPr="007510D4" w:rsidRDefault="007510D4" w:rsidP="007510D4">
            <w:pPr>
              <w:overflowPunct/>
              <w:autoSpaceDE/>
              <w:adjustRightInd/>
              <w:textAlignment w:val="auto"/>
              <w:rPr>
                <w:rFonts w:cs="Arial"/>
              </w:rPr>
            </w:pPr>
            <w:r w:rsidRPr="007510D4">
              <w:rPr>
                <w:rFonts w:cs="Arial"/>
              </w:rPr>
              <w:t>Dcd01specfunc</w:t>
            </w:r>
          </w:p>
        </w:tc>
        <w:tc>
          <w:tcPr>
            <w:tcW w:w="2268" w:type="dxa"/>
            <w:tcBorders>
              <w:top w:val="single" w:sz="4" w:space="0" w:color="auto"/>
              <w:left w:val="single" w:sz="4" w:space="0" w:color="auto"/>
              <w:bottom w:val="single" w:sz="4" w:space="0" w:color="auto"/>
              <w:right w:val="single" w:sz="4" w:space="0" w:color="auto"/>
            </w:tcBorders>
            <w:noWrap/>
            <w:hideMark/>
          </w:tcPr>
          <w:p w14:paraId="090616CF" w14:textId="77777777" w:rsidR="007510D4" w:rsidRPr="007510D4" w:rsidRDefault="007510D4" w:rsidP="007510D4">
            <w:pPr>
              <w:overflowPunct/>
              <w:autoSpaceDE/>
              <w:adjustRightInd/>
              <w:textAlignment w:val="auto"/>
              <w:rPr>
                <w:rFonts w:cs="Arial"/>
              </w:rPr>
            </w:pPr>
            <w:r w:rsidRPr="007510D4">
              <w:rPr>
                <w:rFonts w:cs="Arial"/>
              </w:rPr>
              <w:t>Speciální funkce Dcd01</w:t>
            </w:r>
          </w:p>
        </w:tc>
        <w:tc>
          <w:tcPr>
            <w:tcW w:w="3679" w:type="dxa"/>
            <w:tcBorders>
              <w:top w:val="single" w:sz="4" w:space="0" w:color="auto"/>
              <w:left w:val="single" w:sz="4" w:space="0" w:color="auto"/>
              <w:bottom w:val="single" w:sz="4" w:space="0" w:color="auto"/>
              <w:right w:val="single" w:sz="4" w:space="0" w:color="auto"/>
            </w:tcBorders>
            <w:hideMark/>
          </w:tcPr>
          <w:p w14:paraId="49A5A897" w14:textId="77777777" w:rsidR="007510D4" w:rsidRPr="007510D4" w:rsidRDefault="007510D4" w:rsidP="007510D4">
            <w:pPr>
              <w:overflowPunct/>
              <w:autoSpaceDE/>
              <w:adjustRightInd/>
              <w:textAlignment w:val="auto"/>
              <w:rPr>
                <w:rFonts w:cs="Arial"/>
              </w:rPr>
            </w:pPr>
            <w:r w:rsidRPr="007510D4">
              <w:rPr>
                <w:rFonts w:cs="Arial"/>
              </w:rPr>
              <w:t>Povolení smazat denní docházku a denní záhlaví</w:t>
            </w:r>
          </w:p>
        </w:tc>
      </w:tr>
      <w:tr w:rsidR="007510D4" w:rsidRPr="007510D4" w14:paraId="17B066A6"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12BF043" w14:textId="77777777" w:rsidR="007510D4" w:rsidRPr="007510D4" w:rsidRDefault="007510D4" w:rsidP="007510D4">
            <w:pPr>
              <w:overflowPunct/>
              <w:autoSpaceDE/>
              <w:adjustRightInd/>
              <w:textAlignment w:val="auto"/>
              <w:rPr>
                <w:rFonts w:cs="Arial"/>
              </w:rPr>
            </w:pPr>
            <w:r w:rsidRPr="007510D4">
              <w:rPr>
                <w:rFonts w:cs="Arial"/>
              </w:rPr>
              <w:t>Dcd01HromZmenaSlm</w:t>
            </w:r>
          </w:p>
        </w:tc>
        <w:tc>
          <w:tcPr>
            <w:tcW w:w="2268" w:type="dxa"/>
            <w:tcBorders>
              <w:top w:val="single" w:sz="4" w:space="0" w:color="auto"/>
              <w:left w:val="single" w:sz="4" w:space="0" w:color="auto"/>
              <w:bottom w:val="single" w:sz="4" w:space="0" w:color="auto"/>
              <w:right w:val="single" w:sz="4" w:space="0" w:color="auto"/>
            </w:tcBorders>
            <w:noWrap/>
            <w:hideMark/>
          </w:tcPr>
          <w:p w14:paraId="7DAD0EEE" w14:textId="77777777" w:rsidR="007510D4" w:rsidRPr="007510D4" w:rsidRDefault="007510D4" w:rsidP="007510D4">
            <w:pPr>
              <w:overflowPunct/>
              <w:autoSpaceDE/>
              <w:adjustRightInd/>
              <w:textAlignment w:val="auto"/>
              <w:rPr>
                <w:rFonts w:cs="Arial"/>
              </w:rPr>
            </w:pPr>
            <w:r w:rsidRPr="007510D4">
              <w:t>Přístup k hromadné změně SLM na Dcd01</w:t>
            </w:r>
          </w:p>
        </w:tc>
        <w:tc>
          <w:tcPr>
            <w:tcW w:w="3679" w:type="dxa"/>
            <w:tcBorders>
              <w:top w:val="single" w:sz="4" w:space="0" w:color="auto"/>
              <w:left w:val="single" w:sz="4" w:space="0" w:color="auto"/>
              <w:bottom w:val="single" w:sz="4" w:space="0" w:color="auto"/>
              <w:right w:val="single" w:sz="4" w:space="0" w:color="auto"/>
            </w:tcBorders>
            <w:hideMark/>
          </w:tcPr>
          <w:p w14:paraId="7322C36F" w14:textId="77777777" w:rsidR="007510D4" w:rsidRPr="007510D4" w:rsidRDefault="007510D4" w:rsidP="007510D4">
            <w:pPr>
              <w:overflowPunct/>
              <w:autoSpaceDE/>
              <w:adjustRightInd/>
              <w:textAlignment w:val="auto"/>
              <w:rPr>
                <w:rFonts w:cs="Arial"/>
              </w:rPr>
            </w:pPr>
            <w:r w:rsidRPr="007510D4">
              <w:t>Zobrazení tlačítka [Změna SLM] na záložce Dcd01, Převod a uzavření, pro spuštění funkce hromadné změny SLM na Dcd01, Vstupy.</w:t>
            </w:r>
          </w:p>
        </w:tc>
      </w:tr>
      <w:tr w:rsidR="004F200E" w:rsidRPr="007510D4" w14:paraId="58AA936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5E499781" w14:textId="1DD8B46E" w:rsidR="004F200E" w:rsidRPr="007510D4" w:rsidRDefault="004F200E" w:rsidP="008A5803">
            <w:pPr>
              <w:overflowPunct/>
              <w:autoSpaceDE/>
              <w:adjustRightInd/>
              <w:textAlignment w:val="auto"/>
              <w:rPr>
                <w:rFonts w:cs="Arial"/>
              </w:rPr>
            </w:pPr>
            <w:bookmarkStart w:id="92" w:name="_Hlk524803087"/>
            <w:r w:rsidRPr="00FB6260">
              <w:t>Dcd01RekDniUkol</w:t>
            </w:r>
          </w:p>
        </w:tc>
        <w:tc>
          <w:tcPr>
            <w:tcW w:w="2268" w:type="dxa"/>
            <w:tcBorders>
              <w:top w:val="single" w:sz="4" w:space="0" w:color="auto"/>
              <w:left w:val="single" w:sz="4" w:space="0" w:color="auto"/>
              <w:bottom w:val="single" w:sz="4" w:space="0" w:color="auto"/>
              <w:right w:val="single" w:sz="4" w:space="0" w:color="auto"/>
            </w:tcBorders>
            <w:noWrap/>
          </w:tcPr>
          <w:p w14:paraId="4846067B" w14:textId="29430A98" w:rsidR="004F200E" w:rsidRPr="007510D4" w:rsidRDefault="004F200E" w:rsidP="008A5803">
            <w:pPr>
              <w:overflowPunct/>
              <w:autoSpaceDE/>
              <w:adjustRightInd/>
              <w:textAlignment w:val="auto"/>
              <w:rPr>
                <w:rFonts w:cs="Arial"/>
              </w:rPr>
            </w:pPr>
            <w:r>
              <w:rPr>
                <w:rFonts w:cs="Arial"/>
              </w:rPr>
              <w:t>Konfigurace Dcd01</w:t>
            </w:r>
          </w:p>
        </w:tc>
        <w:tc>
          <w:tcPr>
            <w:tcW w:w="3679" w:type="dxa"/>
            <w:tcBorders>
              <w:top w:val="single" w:sz="4" w:space="0" w:color="auto"/>
              <w:left w:val="single" w:sz="4" w:space="0" w:color="auto"/>
              <w:bottom w:val="single" w:sz="4" w:space="0" w:color="auto"/>
              <w:right w:val="single" w:sz="4" w:space="0" w:color="auto"/>
            </w:tcBorders>
          </w:tcPr>
          <w:p w14:paraId="057445E8" w14:textId="1CC8438F" w:rsidR="004F200E" w:rsidRPr="007510D4" w:rsidRDefault="004F200E" w:rsidP="004F200E">
            <w:pPr>
              <w:overflowPunct/>
              <w:autoSpaceDE/>
              <w:adjustRightInd/>
              <w:textAlignment w:val="auto"/>
              <w:rPr>
                <w:rFonts w:cs="Arial"/>
              </w:rPr>
            </w:pPr>
            <w:r w:rsidRPr="00FB6260">
              <w:t>Zobrazení sloupce Úkol na záložce Dcd01, Rekapitulace dn</w:t>
            </w:r>
            <w:r>
              <w:t>í</w:t>
            </w:r>
            <w:r w:rsidRPr="00FB6260">
              <w:t xml:space="preserve"> (vazba na Úkolové mzdy).</w:t>
            </w:r>
          </w:p>
        </w:tc>
      </w:tr>
      <w:tr w:rsidR="00184489" w:rsidRPr="007510D4" w14:paraId="48F4488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5FE3972B" w14:textId="77777777" w:rsidR="00184489" w:rsidRPr="00184489" w:rsidRDefault="00184489" w:rsidP="00402901">
            <w:pPr>
              <w:overflowPunct/>
              <w:autoSpaceDE/>
              <w:adjustRightInd/>
              <w:textAlignment w:val="auto"/>
              <w:rPr>
                <w:rFonts w:cs="Arial"/>
              </w:rPr>
            </w:pPr>
            <w:r w:rsidRPr="00514974">
              <w:t>Dcd01VzorDenOblib</w:t>
            </w:r>
          </w:p>
        </w:tc>
        <w:tc>
          <w:tcPr>
            <w:tcW w:w="2268" w:type="dxa"/>
            <w:tcBorders>
              <w:top w:val="single" w:sz="4" w:space="0" w:color="auto"/>
              <w:left w:val="single" w:sz="4" w:space="0" w:color="auto"/>
              <w:bottom w:val="single" w:sz="4" w:space="0" w:color="auto"/>
              <w:right w:val="single" w:sz="4" w:space="0" w:color="auto"/>
            </w:tcBorders>
            <w:noWrap/>
          </w:tcPr>
          <w:p w14:paraId="392B34D9" w14:textId="3348A890" w:rsidR="00184489" w:rsidRPr="007510D4" w:rsidRDefault="00184489" w:rsidP="00402901">
            <w:pPr>
              <w:overflowPunct/>
              <w:autoSpaceDE/>
              <w:adjustRightInd/>
              <w:textAlignment w:val="auto"/>
            </w:pPr>
            <w:r>
              <w:rPr>
                <w:rFonts w:cs="Arial"/>
              </w:rPr>
              <w:t>Konfigurace Dcd01</w:t>
            </w:r>
          </w:p>
        </w:tc>
        <w:tc>
          <w:tcPr>
            <w:tcW w:w="3679" w:type="dxa"/>
            <w:tcBorders>
              <w:top w:val="single" w:sz="4" w:space="0" w:color="auto"/>
              <w:left w:val="single" w:sz="4" w:space="0" w:color="auto"/>
              <w:bottom w:val="single" w:sz="4" w:space="0" w:color="auto"/>
              <w:right w:val="single" w:sz="4" w:space="0" w:color="auto"/>
            </w:tcBorders>
          </w:tcPr>
          <w:p w14:paraId="499735B5" w14:textId="00006954" w:rsidR="00184489" w:rsidRPr="007510D4" w:rsidRDefault="00184489" w:rsidP="00402901">
            <w:pPr>
              <w:overflowPunct/>
              <w:autoSpaceDE/>
              <w:adjustRightInd/>
              <w:textAlignment w:val="auto"/>
              <w:rPr>
                <w:rFonts w:cs="Arial"/>
              </w:rPr>
            </w:pPr>
            <w:r>
              <w:t>Povolení použití oblíbených vzor. dní na záložce Dcd01, Vstupy, Záhlaví</w:t>
            </w:r>
          </w:p>
        </w:tc>
      </w:tr>
      <w:tr w:rsidR="00184489" w:rsidRPr="007510D4" w14:paraId="481A7052"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3B69B5E2" w14:textId="09FC4654" w:rsidR="00184489" w:rsidRPr="00184489" w:rsidRDefault="00184489" w:rsidP="00402901">
            <w:pPr>
              <w:overflowPunct/>
              <w:autoSpaceDE/>
              <w:adjustRightInd/>
              <w:textAlignment w:val="auto"/>
              <w:rPr>
                <w:rFonts w:cs="Arial"/>
              </w:rPr>
            </w:pPr>
            <w:r w:rsidRPr="00514974">
              <w:lastRenderedPageBreak/>
              <w:t>Dcd01TypPrescas</w:t>
            </w:r>
          </w:p>
        </w:tc>
        <w:tc>
          <w:tcPr>
            <w:tcW w:w="2268" w:type="dxa"/>
            <w:tcBorders>
              <w:top w:val="single" w:sz="4" w:space="0" w:color="auto"/>
              <w:left w:val="single" w:sz="4" w:space="0" w:color="auto"/>
              <w:bottom w:val="single" w:sz="4" w:space="0" w:color="auto"/>
              <w:right w:val="single" w:sz="4" w:space="0" w:color="auto"/>
            </w:tcBorders>
            <w:noWrap/>
          </w:tcPr>
          <w:p w14:paraId="61736648" w14:textId="057775B5" w:rsidR="00184489" w:rsidRPr="007510D4" w:rsidRDefault="00184489" w:rsidP="00402901">
            <w:pPr>
              <w:overflowPunct/>
              <w:autoSpaceDE/>
              <w:adjustRightInd/>
              <w:textAlignment w:val="auto"/>
            </w:pPr>
            <w:r>
              <w:rPr>
                <w:rFonts w:cs="Arial"/>
              </w:rPr>
              <w:t>Konfigurace Dcd01</w:t>
            </w:r>
          </w:p>
        </w:tc>
        <w:tc>
          <w:tcPr>
            <w:tcW w:w="3679" w:type="dxa"/>
            <w:tcBorders>
              <w:top w:val="single" w:sz="4" w:space="0" w:color="auto"/>
              <w:left w:val="single" w:sz="4" w:space="0" w:color="auto"/>
              <w:bottom w:val="single" w:sz="4" w:space="0" w:color="auto"/>
              <w:right w:val="single" w:sz="4" w:space="0" w:color="auto"/>
            </w:tcBorders>
          </w:tcPr>
          <w:p w14:paraId="2327C76D" w14:textId="77A8BFFA" w:rsidR="00184489" w:rsidRPr="007510D4" w:rsidRDefault="00184489" w:rsidP="00402901">
            <w:pPr>
              <w:overflowPunct/>
              <w:autoSpaceDE/>
              <w:adjustRightInd/>
              <w:textAlignment w:val="auto"/>
              <w:rPr>
                <w:rFonts w:cs="Arial"/>
              </w:rPr>
            </w:pPr>
            <w:r>
              <w:t>Povolení aktivace dialogu  na Dcd01 pro volbu zvýhodnění za práci  přesčas a práci ve svátek</w:t>
            </w:r>
          </w:p>
        </w:tc>
      </w:tr>
      <w:tr w:rsidR="00184489" w:rsidRPr="007510D4" w14:paraId="1B6BB333"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7C378B7" w14:textId="2823F9F3" w:rsidR="00184489" w:rsidRPr="00184489" w:rsidRDefault="00184489" w:rsidP="007510D4">
            <w:pPr>
              <w:overflowPunct/>
              <w:autoSpaceDE/>
              <w:adjustRightInd/>
              <w:textAlignment w:val="auto"/>
              <w:rPr>
                <w:rFonts w:cs="Arial"/>
              </w:rPr>
            </w:pPr>
            <w:r w:rsidRPr="00514974">
              <w:t>Dcd01UzavriDen</w:t>
            </w:r>
          </w:p>
        </w:tc>
        <w:tc>
          <w:tcPr>
            <w:tcW w:w="2268" w:type="dxa"/>
            <w:tcBorders>
              <w:top w:val="single" w:sz="4" w:space="0" w:color="auto"/>
              <w:left w:val="single" w:sz="4" w:space="0" w:color="auto"/>
              <w:bottom w:val="single" w:sz="4" w:space="0" w:color="auto"/>
              <w:right w:val="single" w:sz="4" w:space="0" w:color="auto"/>
            </w:tcBorders>
            <w:noWrap/>
          </w:tcPr>
          <w:p w14:paraId="30FAE537" w14:textId="52EB489D" w:rsidR="00184489" w:rsidRPr="007510D4" w:rsidRDefault="00184489" w:rsidP="007510D4">
            <w:pPr>
              <w:overflowPunct/>
              <w:autoSpaceDE/>
              <w:adjustRightInd/>
              <w:textAlignment w:val="auto"/>
            </w:pPr>
            <w:r>
              <w:rPr>
                <w:rFonts w:cs="Arial"/>
              </w:rPr>
              <w:t>Konfigurace Dcd01</w:t>
            </w:r>
          </w:p>
        </w:tc>
        <w:tc>
          <w:tcPr>
            <w:tcW w:w="3679" w:type="dxa"/>
            <w:tcBorders>
              <w:top w:val="single" w:sz="4" w:space="0" w:color="auto"/>
              <w:left w:val="single" w:sz="4" w:space="0" w:color="auto"/>
              <w:bottom w:val="single" w:sz="4" w:space="0" w:color="auto"/>
              <w:right w:val="single" w:sz="4" w:space="0" w:color="auto"/>
            </w:tcBorders>
          </w:tcPr>
          <w:p w14:paraId="24383591" w14:textId="1BE3C378" w:rsidR="00184489" w:rsidRPr="007510D4" w:rsidRDefault="0074341F" w:rsidP="007510D4">
            <w:pPr>
              <w:overflowPunct/>
              <w:autoSpaceDE/>
              <w:adjustRightInd/>
              <w:textAlignment w:val="auto"/>
              <w:rPr>
                <w:rFonts w:cs="Arial"/>
              </w:rPr>
            </w:pPr>
            <w:r>
              <w:t>Z</w:t>
            </w:r>
            <w:r w:rsidR="00184489">
              <w:t>obrazení tlačítka Dcd01, Převod a uzavření, tlačítko Nastavení DZ …</w:t>
            </w:r>
          </w:p>
        </w:tc>
      </w:tr>
      <w:bookmarkEnd w:id="92"/>
      <w:tr w:rsidR="00184489" w:rsidRPr="007510D4" w14:paraId="6B909CEA"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BE07502" w14:textId="77777777" w:rsidR="00184489" w:rsidRPr="007510D4" w:rsidRDefault="00184489" w:rsidP="00402901">
            <w:pPr>
              <w:overflowPunct/>
              <w:autoSpaceDE/>
              <w:adjustRightInd/>
              <w:textAlignment w:val="auto"/>
              <w:rPr>
                <w:rFonts w:cs="Arial"/>
              </w:rPr>
            </w:pPr>
            <w:r w:rsidRPr="007510D4">
              <w:rPr>
                <w:rFonts w:cs="Arial"/>
              </w:rPr>
              <w:t>Dcd21fppfSmazatVse</w:t>
            </w:r>
          </w:p>
        </w:tc>
        <w:tc>
          <w:tcPr>
            <w:tcW w:w="2268" w:type="dxa"/>
            <w:tcBorders>
              <w:top w:val="single" w:sz="4" w:space="0" w:color="auto"/>
              <w:left w:val="single" w:sz="4" w:space="0" w:color="auto"/>
              <w:bottom w:val="single" w:sz="4" w:space="0" w:color="auto"/>
              <w:right w:val="single" w:sz="4" w:space="0" w:color="auto"/>
            </w:tcBorders>
            <w:noWrap/>
            <w:hideMark/>
          </w:tcPr>
          <w:p w14:paraId="4CF5B4AD" w14:textId="77777777" w:rsidR="00184489" w:rsidRPr="007510D4" w:rsidRDefault="00184489" w:rsidP="00402901">
            <w:pPr>
              <w:overflowPunct/>
              <w:autoSpaceDE/>
              <w:adjustRightInd/>
              <w:textAlignment w:val="auto"/>
              <w:rPr>
                <w:rFonts w:cs="Arial"/>
              </w:rPr>
            </w:pPr>
            <w:r w:rsidRPr="007510D4">
              <w:t>Přístup k mazání všech záznamů Pracovního výkazu</w:t>
            </w:r>
          </w:p>
        </w:tc>
        <w:tc>
          <w:tcPr>
            <w:tcW w:w="3679" w:type="dxa"/>
            <w:tcBorders>
              <w:top w:val="single" w:sz="4" w:space="0" w:color="auto"/>
              <w:left w:val="single" w:sz="4" w:space="0" w:color="auto"/>
              <w:bottom w:val="single" w:sz="4" w:space="0" w:color="auto"/>
              <w:right w:val="single" w:sz="4" w:space="0" w:color="auto"/>
            </w:tcBorders>
            <w:hideMark/>
          </w:tcPr>
          <w:p w14:paraId="092140B8" w14:textId="77777777" w:rsidR="00184489" w:rsidRPr="007510D4" w:rsidRDefault="00184489" w:rsidP="00402901">
            <w:pPr>
              <w:overflowPunct/>
              <w:autoSpaceDE/>
              <w:adjustRightInd/>
              <w:textAlignment w:val="auto"/>
              <w:rPr>
                <w:rFonts w:cs="Arial"/>
              </w:rPr>
            </w:pPr>
            <w:r w:rsidRPr="007510D4">
              <w:rPr>
                <w:rFonts w:cs="Arial"/>
              </w:rPr>
              <w:t>Slouží pro zpřístupnění tlačítka [Smazat vše] a [Smazat vše pro všechna PV v navigačním seznamu] na formuláři Dcd21fppf.</w:t>
            </w:r>
          </w:p>
          <w:p w14:paraId="5BBC8D96" w14:textId="77777777" w:rsidR="00184489" w:rsidRPr="007510D4" w:rsidRDefault="00184489" w:rsidP="00402901">
            <w:pPr>
              <w:overflowPunct/>
              <w:autoSpaceDE/>
              <w:adjustRightInd/>
              <w:textAlignment w:val="auto"/>
              <w:rPr>
                <w:rFonts w:cs="Arial"/>
              </w:rPr>
            </w:pPr>
            <w:r w:rsidRPr="007510D4">
              <w:rPr>
                <w:rFonts w:cs="Arial"/>
              </w:rPr>
              <w:t>Při založení obj. práva, nebylo vložené do žádné ze standardních rolí.</w:t>
            </w:r>
          </w:p>
        </w:tc>
      </w:tr>
      <w:tr w:rsidR="00184489" w:rsidRPr="007510D4" w14:paraId="24EF2B1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65603FC0" w14:textId="77777777" w:rsidR="00184489" w:rsidRPr="00A067E6" w:rsidRDefault="00184489" w:rsidP="00402901">
            <w:pPr>
              <w:overflowPunct/>
              <w:autoSpaceDE/>
              <w:adjustRightInd/>
              <w:textAlignment w:val="auto"/>
              <w:rPr>
                <w:rFonts w:cs="Arial"/>
              </w:rPr>
            </w:pPr>
            <w:bookmarkStart w:id="93" w:name="_Hlk524803726"/>
            <w:r w:rsidRPr="00514974">
              <w:t>Dcd27fppfSmazatDen</w:t>
            </w:r>
          </w:p>
        </w:tc>
        <w:tc>
          <w:tcPr>
            <w:tcW w:w="2268" w:type="dxa"/>
            <w:tcBorders>
              <w:top w:val="single" w:sz="4" w:space="0" w:color="auto"/>
              <w:left w:val="single" w:sz="4" w:space="0" w:color="auto"/>
              <w:bottom w:val="single" w:sz="4" w:space="0" w:color="auto"/>
              <w:right w:val="single" w:sz="4" w:space="0" w:color="auto"/>
            </w:tcBorders>
            <w:noWrap/>
          </w:tcPr>
          <w:p w14:paraId="387A9ACB" w14:textId="3C8F816B" w:rsidR="00184489" w:rsidRPr="007510D4" w:rsidRDefault="00184489" w:rsidP="00402901">
            <w:pPr>
              <w:overflowPunct/>
              <w:autoSpaceDE/>
              <w:adjustRightInd/>
              <w:textAlignment w:val="auto"/>
              <w:rPr>
                <w:rFonts w:cs="Arial"/>
              </w:rPr>
            </w:pPr>
            <w:r>
              <w:rPr>
                <w:rFonts w:cs="Arial"/>
              </w:rPr>
              <w:t>Konfigurace Dcd27fppf</w:t>
            </w:r>
          </w:p>
        </w:tc>
        <w:tc>
          <w:tcPr>
            <w:tcW w:w="3679" w:type="dxa"/>
            <w:tcBorders>
              <w:top w:val="single" w:sz="4" w:space="0" w:color="auto"/>
              <w:left w:val="single" w:sz="4" w:space="0" w:color="auto"/>
              <w:bottom w:val="single" w:sz="4" w:space="0" w:color="auto"/>
              <w:right w:val="single" w:sz="4" w:space="0" w:color="auto"/>
            </w:tcBorders>
          </w:tcPr>
          <w:p w14:paraId="56827E1E" w14:textId="02E34123" w:rsidR="00184489" w:rsidRPr="00514974" w:rsidRDefault="00184489" w:rsidP="00514974">
            <w:pPr>
              <w:pStyle w:val="dokumentace-textpodntu"/>
              <w:ind w:left="0"/>
              <w:rPr>
                <w:lang w:val="cs-CZ"/>
              </w:rPr>
            </w:pPr>
            <w:r w:rsidRPr="00514974">
              <w:rPr>
                <w:lang w:val="cs-CZ"/>
              </w:rPr>
              <w:t xml:space="preserve">Povolení tlačítka Dcd27fppf, Výkaz Den, Smazat den </w:t>
            </w:r>
          </w:p>
          <w:p w14:paraId="529122C1" w14:textId="77777777" w:rsidR="00184489" w:rsidRPr="007510D4" w:rsidRDefault="00184489" w:rsidP="00402901">
            <w:pPr>
              <w:overflowPunct/>
              <w:autoSpaceDE/>
              <w:adjustRightInd/>
              <w:textAlignment w:val="auto"/>
              <w:rPr>
                <w:rFonts w:cs="Arial"/>
              </w:rPr>
            </w:pPr>
          </w:p>
        </w:tc>
      </w:tr>
      <w:tr w:rsidR="00184489" w:rsidRPr="007510D4" w14:paraId="07B775C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655EA261" w14:textId="0BCEA28C" w:rsidR="00184489" w:rsidRPr="00A067E6" w:rsidRDefault="00184489" w:rsidP="00184489">
            <w:pPr>
              <w:overflowPunct/>
              <w:autoSpaceDE/>
              <w:adjustRightInd/>
              <w:textAlignment w:val="auto"/>
              <w:rPr>
                <w:rFonts w:cs="Arial"/>
              </w:rPr>
            </w:pPr>
            <w:r w:rsidRPr="00514974">
              <w:t>Dcd27fppfSmazat</w:t>
            </w:r>
            <w:r w:rsidR="001D1F81">
              <w:t>Vse</w:t>
            </w:r>
          </w:p>
        </w:tc>
        <w:tc>
          <w:tcPr>
            <w:tcW w:w="2268" w:type="dxa"/>
            <w:tcBorders>
              <w:top w:val="single" w:sz="4" w:space="0" w:color="auto"/>
              <w:left w:val="single" w:sz="4" w:space="0" w:color="auto"/>
              <w:bottom w:val="single" w:sz="4" w:space="0" w:color="auto"/>
              <w:right w:val="single" w:sz="4" w:space="0" w:color="auto"/>
            </w:tcBorders>
            <w:noWrap/>
          </w:tcPr>
          <w:p w14:paraId="7A88464A" w14:textId="113E8112" w:rsidR="00184489" w:rsidRPr="007510D4" w:rsidRDefault="00184489" w:rsidP="00184489">
            <w:pPr>
              <w:overflowPunct/>
              <w:autoSpaceDE/>
              <w:adjustRightInd/>
              <w:textAlignment w:val="auto"/>
              <w:rPr>
                <w:rFonts w:cs="Arial"/>
              </w:rPr>
            </w:pPr>
            <w:r>
              <w:rPr>
                <w:rFonts w:cs="Arial"/>
              </w:rPr>
              <w:t>Konfigurace Dcd27fppf</w:t>
            </w:r>
          </w:p>
        </w:tc>
        <w:tc>
          <w:tcPr>
            <w:tcW w:w="3679" w:type="dxa"/>
            <w:tcBorders>
              <w:top w:val="single" w:sz="4" w:space="0" w:color="auto"/>
              <w:left w:val="single" w:sz="4" w:space="0" w:color="auto"/>
              <w:bottom w:val="single" w:sz="4" w:space="0" w:color="auto"/>
              <w:right w:val="single" w:sz="4" w:space="0" w:color="auto"/>
            </w:tcBorders>
          </w:tcPr>
          <w:p w14:paraId="11A52635" w14:textId="46EA8806" w:rsidR="00184489" w:rsidRPr="001843CA" w:rsidRDefault="0029735F" w:rsidP="00514974">
            <w:pPr>
              <w:pStyle w:val="dokumentace-textpodntu"/>
              <w:ind w:left="0"/>
              <w:rPr>
                <w:rFonts w:cs="Arial"/>
                <w:lang w:val="cs-CZ"/>
              </w:rPr>
            </w:pPr>
            <w:r w:rsidRPr="0029735F">
              <w:rPr>
                <w:lang w:val="cs-CZ"/>
              </w:rPr>
              <w:t>Povolení</w:t>
            </w:r>
            <w:r w:rsidRPr="001843CA">
              <w:rPr>
                <w:lang w:val="cs-CZ"/>
              </w:rPr>
              <w:t xml:space="preserve"> </w:t>
            </w:r>
            <w:r w:rsidR="00184489" w:rsidRPr="001843CA">
              <w:rPr>
                <w:lang w:val="cs-CZ"/>
              </w:rPr>
              <w:t xml:space="preserve">tlačítka Dcd27fppf, Výkaz Den, dialog Zadání výkazu, Smazat </w:t>
            </w:r>
          </w:p>
        </w:tc>
      </w:tr>
      <w:tr w:rsidR="0029735F" w:rsidRPr="007510D4" w14:paraId="6503D8F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A73B433" w14:textId="22268F9D" w:rsidR="0029735F" w:rsidRPr="0029735F" w:rsidRDefault="0029735F" w:rsidP="00184489">
            <w:pPr>
              <w:overflowPunct/>
              <w:autoSpaceDE/>
              <w:adjustRightInd/>
              <w:textAlignment w:val="auto"/>
            </w:pPr>
            <w:bookmarkStart w:id="94" w:name="_Hlk530389120"/>
            <w:r w:rsidRPr="001843CA">
              <w:t>Dcd27fppfEditZkrNazev</w:t>
            </w:r>
          </w:p>
        </w:tc>
        <w:tc>
          <w:tcPr>
            <w:tcW w:w="2268" w:type="dxa"/>
            <w:tcBorders>
              <w:top w:val="single" w:sz="4" w:space="0" w:color="auto"/>
              <w:left w:val="single" w:sz="4" w:space="0" w:color="auto"/>
              <w:bottom w:val="single" w:sz="4" w:space="0" w:color="auto"/>
              <w:right w:val="single" w:sz="4" w:space="0" w:color="auto"/>
            </w:tcBorders>
            <w:noWrap/>
          </w:tcPr>
          <w:p w14:paraId="53D4F014" w14:textId="2C5486C5" w:rsidR="0029735F" w:rsidRDefault="0029735F" w:rsidP="00184489">
            <w:pPr>
              <w:overflowPunct/>
              <w:autoSpaceDE/>
              <w:adjustRightInd/>
              <w:textAlignment w:val="auto"/>
              <w:rPr>
                <w:rFonts w:cs="Arial"/>
              </w:rPr>
            </w:pPr>
            <w:r>
              <w:rPr>
                <w:rFonts w:cs="Arial"/>
              </w:rPr>
              <w:t>Konfigurace Dcd27fppf</w:t>
            </w:r>
          </w:p>
        </w:tc>
        <w:tc>
          <w:tcPr>
            <w:tcW w:w="3679" w:type="dxa"/>
            <w:tcBorders>
              <w:top w:val="single" w:sz="4" w:space="0" w:color="auto"/>
              <w:left w:val="single" w:sz="4" w:space="0" w:color="auto"/>
              <w:bottom w:val="single" w:sz="4" w:space="0" w:color="auto"/>
              <w:right w:val="single" w:sz="4" w:space="0" w:color="auto"/>
            </w:tcBorders>
          </w:tcPr>
          <w:p w14:paraId="2B0B2129" w14:textId="13ADE612" w:rsidR="0029735F" w:rsidRPr="0029735F" w:rsidDel="0029735F" w:rsidRDefault="0029735F" w:rsidP="00514974">
            <w:pPr>
              <w:pStyle w:val="dokumentace-textpodntu"/>
              <w:ind w:left="0"/>
              <w:rPr>
                <w:lang w:val="cs-CZ"/>
              </w:rPr>
            </w:pPr>
            <w:r w:rsidRPr="00F44925">
              <w:t>Povolení editace sloupce Zkr</w:t>
            </w:r>
            <w:r>
              <w:t>á</w:t>
            </w:r>
            <w:r w:rsidRPr="00F44925">
              <w:t>c. název</w:t>
            </w:r>
          </w:p>
        </w:tc>
      </w:tr>
      <w:bookmarkEnd w:id="94"/>
      <w:tr w:rsidR="00184489" w:rsidRPr="007510D4" w14:paraId="7685AB9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DB0BF3B" w14:textId="60905B5F" w:rsidR="00184489" w:rsidRPr="007510D4" w:rsidRDefault="00184489" w:rsidP="00184489">
            <w:pPr>
              <w:overflowPunct/>
              <w:autoSpaceDE/>
              <w:adjustRightInd/>
              <w:textAlignment w:val="auto"/>
              <w:rPr>
                <w:rFonts w:cs="Arial"/>
              </w:rPr>
            </w:pPr>
            <w:r w:rsidRPr="00FB6260">
              <w:t>Dcd</w:t>
            </w:r>
            <w:r>
              <w:t>51</w:t>
            </w:r>
            <w:r w:rsidRPr="00FB6260">
              <w:t>RekDniUkol</w:t>
            </w:r>
          </w:p>
        </w:tc>
        <w:tc>
          <w:tcPr>
            <w:tcW w:w="2268" w:type="dxa"/>
            <w:tcBorders>
              <w:top w:val="single" w:sz="4" w:space="0" w:color="auto"/>
              <w:left w:val="single" w:sz="4" w:space="0" w:color="auto"/>
              <w:bottom w:val="single" w:sz="4" w:space="0" w:color="auto"/>
              <w:right w:val="single" w:sz="4" w:space="0" w:color="auto"/>
            </w:tcBorders>
            <w:noWrap/>
          </w:tcPr>
          <w:p w14:paraId="10A52223" w14:textId="764A6A90" w:rsidR="00184489" w:rsidRPr="007510D4" w:rsidRDefault="00184489" w:rsidP="00184489">
            <w:pPr>
              <w:overflowPunct/>
              <w:autoSpaceDE/>
              <w:adjustRightInd/>
              <w:textAlignment w:val="auto"/>
              <w:rPr>
                <w:rFonts w:cs="Arial"/>
              </w:rPr>
            </w:pPr>
            <w:r>
              <w:rPr>
                <w:rFonts w:cs="Arial"/>
              </w:rPr>
              <w:t>Konfigurace Dcd51</w:t>
            </w:r>
          </w:p>
        </w:tc>
        <w:tc>
          <w:tcPr>
            <w:tcW w:w="3679" w:type="dxa"/>
            <w:tcBorders>
              <w:top w:val="single" w:sz="4" w:space="0" w:color="auto"/>
              <w:left w:val="single" w:sz="4" w:space="0" w:color="auto"/>
              <w:bottom w:val="single" w:sz="4" w:space="0" w:color="auto"/>
              <w:right w:val="single" w:sz="4" w:space="0" w:color="auto"/>
            </w:tcBorders>
          </w:tcPr>
          <w:p w14:paraId="2A1B5B2E" w14:textId="3A7D6F24" w:rsidR="00184489" w:rsidRPr="007510D4" w:rsidRDefault="00184489" w:rsidP="00184489">
            <w:pPr>
              <w:overflowPunct/>
              <w:autoSpaceDE/>
              <w:adjustRightInd/>
              <w:textAlignment w:val="auto"/>
              <w:rPr>
                <w:rFonts w:cs="Arial"/>
              </w:rPr>
            </w:pPr>
            <w:r w:rsidRPr="00FB6260">
              <w:t>Zobrazení sloupce Úkol</w:t>
            </w:r>
            <w:r>
              <w:t xml:space="preserve"> na formuláři Dcd51</w:t>
            </w:r>
            <w:r w:rsidRPr="00FB6260">
              <w:t xml:space="preserve"> </w:t>
            </w:r>
            <w:bookmarkStart w:id="95" w:name="_Hlk503013669"/>
            <w:r w:rsidRPr="00FB6260">
              <w:t>(vazba na Úkolové mzdy)</w:t>
            </w:r>
            <w:bookmarkEnd w:id="95"/>
            <w:r>
              <w:t>.</w:t>
            </w:r>
          </w:p>
        </w:tc>
      </w:tr>
      <w:tr w:rsidR="00184489" w:rsidRPr="007510D4" w14:paraId="5654D25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0143D591" w14:textId="42161F05" w:rsidR="00184489" w:rsidRPr="007510D4" w:rsidRDefault="00184489" w:rsidP="00184489">
            <w:pPr>
              <w:overflowPunct/>
              <w:autoSpaceDE/>
              <w:adjustRightInd/>
              <w:textAlignment w:val="auto"/>
              <w:rPr>
                <w:rFonts w:cs="Arial"/>
              </w:rPr>
            </w:pPr>
            <w:r w:rsidRPr="00D870E4">
              <w:t>DcgAdmin</w:t>
            </w:r>
          </w:p>
        </w:tc>
        <w:tc>
          <w:tcPr>
            <w:tcW w:w="2268" w:type="dxa"/>
            <w:tcBorders>
              <w:top w:val="single" w:sz="4" w:space="0" w:color="auto"/>
              <w:left w:val="single" w:sz="4" w:space="0" w:color="auto"/>
              <w:bottom w:val="single" w:sz="4" w:space="0" w:color="auto"/>
              <w:right w:val="single" w:sz="4" w:space="0" w:color="auto"/>
            </w:tcBorders>
            <w:noWrap/>
          </w:tcPr>
          <w:p w14:paraId="2264C1E4" w14:textId="28B608AB" w:rsidR="00184489" w:rsidRPr="007510D4" w:rsidRDefault="00184489" w:rsidP="00184489">
            <w:r>
              <w:t>Správce úkolových mezd      </w:t>
            </w:r>
          </w:p>
        </w:tc>
        <w:tc>
          <w:tcPr>
            <w:tcW w:w="3679" w:type="dxa"/>
            <w:tcBorders>
              <w:top w:val="single" w:sz="4" w:space="0" w:color="auto"/>
              <w:left w:val="single" w:sz="4" w:space="0" w:color="auto"/>
              <w:bottom w:val="single" w:sz="4" w:space="0" w:color="auto"/>
              <w:right w:val="single" w:sz="4" w:space="0" w:color="auto"/>
            </w:tcBorders>
          </w:tcPr>
          <w:p w14:paraId="0E6F13BC" w14:textId="2C5C6376" w:rsidR="00184489" w:rsidRPr="00FC0285" w:rsidRDefault="00184489" w:rsidP="00184489">
            <w:r>
              <w:t>Povolení tzv. administrátorských funkcí pro oblast úkolových mezd správce aplikace u zákazníka. Také umožňuje uzavření formulářů úkolových mezd na úroveň 2.</w:t>
            </w:r>
          </w:p>
        </w:tc>
      </w:tr>
      <w:tr w:rsidR="00184489" w:rsidRPr="007510D4" w14:paraId="3A796FE1"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0F1687A0" w14:textId="7A71A6B8" w:rsidR="00184489" w:rsidRPr="007510D4" w:rsidRDefault="00184489" w:rsidP="00184489">
            <w:pPr>
              <w:overflowPunct/>
              <w:autoSpaceDE/>
              <w:adjustRightInd/>
              <w:textAlignment w:val="auto"/>
              <w:rPr>
                <w:rFonts w:cs="Arial"/>
              </w:rPr>
            </w:pPr>
            <w:r w:rsidRPr="00D870E4">
              <w:t>DcgAdminEla</w:t>
            </w:r>
          </w:p>
        </w:tc>
        <w:tc>
          <w:tcPr>
            <w:tcW w:w="2268" w:type="dxa"/>
            <w:tcBorders>
              <w:top w:val="single" w:sz="4" w:space="0" w:color="auto"/>
              <w:left w:val="single" w:sz="4" w:space="0" w:color="auto"/>
              <w:bottom w:val="single" w:sz="4" w:space="0" w:color="auto"/>
              <w:right w:val="single" w:sz="4" w:space="0" w:color="auto"/>
            </w:tcBorders>
            <w:noWrap/>
          </w:tcPr>
          <w:p w14:paraId="6E5DB47A" w14:textId="077C9D46" w:rsidR="00184489" w:rsidRPr="007510D4" w:rsidRDefault="00184489" w:rsidP="00184489">
            <w:pPr>
              <w:overflowPunct/>
              <w:autoSpaceDE/>
              <w:adjustRightInd/>
              <w:textAlignment w:val="auto"/>
            </w:pPr>
            <w:r w:rsidRPr="009632B8">
              <w:t>Speciální funkce úkolových mezd</w:t>
            </w:r>
          </w:p>
        </w:tc>
        <w:tc>
          <w:tcPr>
            <w:tcW w:w="3679" w:type="dxa"/>
            <w:tcBorders>
              <w:top w:val="single" w:sz="4" w:space="0" w:color="auto"/>
              <w:left w:val="single" w:sz="4" w:space="0" w:color="auto"/>
              <w:bottom w:val="single" w:sz="4" w:space="0" w:color="auto"/>
              <w:right w:val="single" w:sz="4" w:space="0" w:color="auto"/>
            </w:tcBorders>
          </w:tcPr>
          <w:p w14:paraId="1BE1A4BC" w14:textId="6C8B325A" w:rsidR="00184489" w:rsidRPr="007510D4" w:rsidRDefault="00184489" w:rsidP="00184489">
            <w:pPr>
              <w:overflowPunct/>
              <w:autoSpaceDE/>
              <w:adjustRightInd/>
              <w:textAlignment w:val="auto"/>
              <w:rPr>
                <w:rFonts w:cs="Arial"/>
              </w:rPr>
            </w:pPr>
            <w:r>
              <w:t xml:space="preserve">Povolení tzv. administrátorských funkcí konzultanta ELANOR pro oblast úkolových mezd. Nejedná se o funkce vázané na právo </w:t>
            </w:r>
            <w:r w:rsidRPr="00D870E4">
              <w:t>DcgAdmin</w:t>
            </w:r>
            <w:r>
              <w:t>.</w:t>
            </w:r>
          </w:p>
        </w:tc>
      </w:tr>
      <w:tr w:rsidR="00184489" w:rsidRPr="007510D4" w14:paraId="71718AD6"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49BD9A0" w14:textId="7D160532" w:rsidR="00184489" w:rsidRPr="00EB7B17" w:rsidRDefault="00184489" w:rsidP="00184489">
            <w:pPr>
              <w:overflowPunct/>
              <w:autoSpaceDE/>
              <w:adjustRightInd/>
              <w:textAlignment w:val="auto"/>
            </w:pPr>
            <w:r w:rsidRPr="00136CEE">
              <w:t>Dcg01Parametry</w:t>
            </w:r>
          </w:p>
        </w:tc>
        <w:tc>
          <w:tcPr>
            <w:tcW w:w="2268" w:type="dxa"/>
            <w:tcBorders>
              <w:top w:val="single" w:sz="4" w:space="0" w:color="auto"/>
              <w:left w:val="single" w:sz="4" w:space="0" w:color="auto"/>
              <w:bottom w:val="single" w:sz="4" w:space="0" w:color="auto"/>
              <w:right w:val="single" w:sz="4" w:space="0" w:color="auto"/>
            </w:tcBorders>
            <w:noWrap/>
          </w:tcPr>
          <w:p w14:paraId="29F8A585" w14:textId="2277ECF5" w:rsidR="00184489" w:rsidRPr="007510D4" w:rsidRDefault="00184489" w:rsidP="00184489">
            <w:pPr>
              <w:overflowPunct/>
              <w:autoSpaceDE/>
              <w:adjustRightInd/>
              <w:textAlignment w:val="auto"/>
            </w:pPr>
            <w:r>
              <w:t xml:space="preserve">Řízení přístupu k záložce </w:t>
            </w:r>
            <w:r w:rsidRPr="00FB6260">
              <w:t xml:space="preserve">Dcg01, Parametry výpočtu  </w:t>
            </w:r>
            <w:r w:rsidRPr="00FB6260">
              <w:br/>
            </w:r>
          </w:p>
        </w:tc>
        <w:tc>
          <w:tcPr>
            <w:tcW w:w="3679" w:type="dxa"/>
            <w:tcBorders>
              <w:top w:val="single" w:sz="4" w:space="0" w:color="auto"/>
              <w:left w:val="single" w:sz="4" w:space="0" w:color="auto"/>
              <w:bottom w:val="single" w:sz="4" w:space="0" w:color="auto"/>
              <w:right w:val="single" w:sz="4" w:space="0" w:color="auto"/>
            </w:tcBorders>
          </w:tcPr>
          <w:p w14:paraId="1F53127F" w14:textId="77777777" w:rsidR="00184489" w:rsidRDefault="00184489" w:rsidP="00184489">
            <w:pPr>
              <w:overflowPunct/>
              <w:autoSpaceDE/>
              <w:adjustRightInd/>
              <w:textAlignment w:val="auto"/>
            </w:pPr>
            <w:r w:rsidRPr="00FB6260">
              <w:t>Současně s právem Dcg01 umožňuje editaci na záložce Dcg01, Parametry výpočtu.</w:t>
            </w:r>
          </w:p>
          <w:p w14:paraId="42F2A35A" w14:textId="5E5FAB1C" w:rsidR="00184489" w:rsidRPr="007510D4" w:rsidRDefault="00184489" w:rsidP="00184489">
            <w:pPr>
              <w:overflowPunct/>
              <w:autoSpaceDE/>
              <w:adjustRightInd/>
              <w:textAlignment w:val="auto"/>
              <w:rPr>
                <w:rFonts w:cs="Arial"/>
              </w:rPr>
            </w:pPr>
            <w:r w:rsidRPr="00FB6260">
              <w:t>Právo automatick</w:t>
            </w:r>
            <w:r>
              <w:t>y</w:t>
            </w:r>
            <w:r w:rsidRPr="00FB6260">
              <w:t xml:space="preserve"> zařazeno do standardních rolí 1 a 3.  </w:t>
            </w:r>
          </w:p>
        </w:tc>
      </w:tr>
      <w:tr w:rsidR="00184489" w:rsidRPr="007510D4" w14:paraId="55DBC3B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1B83642C" w14:textId="4EC75610" w:rsidR="00184489" w:rsidRPr="007510D4" w:rsidRDefault="00184489" w:rsidP="00184489">
            <w:pPr>
              <w:overflowPunct/>
              <w:autoSpaceDE/>
              <w:adjustRightInd/>
              <w:textAlignment w:val="auto"/>
              <w:rPr>
                <w:rFonts w:cs="Arial"/>
              </w:rPr>
            </w:pPr>
            <w:r w:rsidRPr="00D870E4">
              <w:t>Dcg02SmazatVse</w:t>
            </w:r>
          </w:p>
        </w:tc>
        <w:tc>
          <w:tcPr>
            <w:tcW w:w="2268" w:type="dxa"/>
            <w:tcBorders>
              <w:top w:val="single" w:sz="4" w:space="0" w:color="auto"/>
              <w:left w:val="single" w:sz="4" w:space="0" w:color="auto"/>
              <w:bottom w:val="single" w:sz="4" w:space="0" w:color="auto"/>
              <w:right w:val="single" w:sz="4" w:space="0" w:color="auto"/>
            </w:tcBorders>
            <w:noWrap/>
          </w:tcPr>
          <w:p w14:paraId="1AA6B079" w14:textId="714128A5" w:rsidR="00184489" w:rsidRPr="007510D4" w:rsidRDefault="00184489" w:rsidP="00184489">
            <w:pPr>
              <w:overflowPunct/>
              <w:autoSpaceDE/>
              <w:adjustRightInd/>
              <w:textAlignment w:val="auto"/>
            </w:pPr>
            <w:r w:rsidRPr="009632B8">
              <w:t>Hromadně smazat výkaz</w:t>
            </w:r>
          </w:p>
        </w:tc>
        <w:tc>
          <w:tcPr>
            <w:tcW w:w="3679" w:type="dxa"/>
            <w:tcBorders>
              <w:top w:val="single" w:sz="4" w:space="0" w:color="auto"/>
              <w:left w:val="single" w:sz="4" w:space="0" w:color="auto"/>
              <w:bottom w:val="single" w:sz="4" w:space="0" w:color="auto"/>
              <w:right w:val="single" w:sz="4" w:space="0" w:color="auto"/>
            </w:tcBorders>
          </w:tcPr>
          <w:p w14:paraId="07CCC630" w14:textId="4446EE5E" w:rsidR="00184489" w:rsidRPr="007510D4" w:rsidRDefault="00184489" w:rsidP="00184489">
            <w:pPr>
              <w:overflowPunct/>
              <w:autoSpaceDE/>
              <w:adjustRightInd/>
              <w:textAlignment w:val="auto"/>
              <w:rPr>
                <w:rFonts w:cs="Arial"/>
              </w:rPr>
            </w:pPr>
            <w:r>
              <w:t>Povolení funkce hromadného vymazání výkazu úkolových mezd pro všechny PV v nav. seznamu formuláře Dcg02.</w:t>
            </w:r>
          </w:p>
        </w:tc>
      </w:tr>
      <w:bookmarkEnd w:id="93"/>
      <w:tr w:rsidR="00184489" w:rsidRPr="007510D4" w14:paraId="08E4B48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42F1C4E" w14:textId="77777777" w:rsidR="00184489" w:rsidRPr="007510D4" w:rsidRDefault="00184489" w:rsidP="00184489">
            <w:pPr>
              <w:overflowPunct/>
              <w:autoSpaceDE/>
              <w:adjustRightInd/>
              <w:textAlignment w:val="auto"/>
              <w:rPr>
                <w:rFonts w:cs="Arial"/>
              </w:rPr>
            </w:pPr>
            <w:r w:rsidRPr="007510D4">
              <w:rPr>
                <w:rFonts w:cs="Arial"/>
              </w:rPr>
              <w:t>Dcm01expert</w:t>
            </w:r>
          </w:p>
        </w:tc>
        <w:tc>
          <w:tcPr>
            <w:tcW w:w="2268" w:type="dxa"/>
            <w:tcBorders>
              <w:top w:val="single" w:sz="4" w:space="0" w:color="auto"/>
              <w:left w:val="single" w:sz="4" w:space="0" w:color="auto"/>
              <w:bottom w:val="single" w:sz="4" w:space="0" w:color="auto"/>
              <w:right w:val="single" w:sz="4" w:space="0" w:color="auto"/>
            </w:tcBorders>
            <w:noWrap/>
            <w:hideMark/>
          </w:tcPr>
          <w:p w14:paraId="3E5DA637" w14:textId="77777777" w:rsidR="00184489" w:rsidRPr="007510D4" w:rsidRDefault="00184489" w:rsidP="00184489">
            <w:pPr>
              <w:overflowPunct/>
              <w:autoSpaceDE/>
              <w:adjustRightInd/>
              <w:textAlignment w:val="auto"/>
              <w:rPr>
                <w:rFonts w:cs="Arial"/>
              </w:rPr>
            </w:pPr>
            <w:r w:rsidRPr="007510D4">
              <w:rPr>
                <w:rFonts w:cs="Arial"/>
              </w:rPr>
              <w:t>Dcm01 expert</w:t>
            </w:r>
          </w:p>
        </w:tc>
        <w:tc>
          <w:tcPr>
            <w:tcW w:w="3679" w:type="dxa"/>
            <w:tcBorders>
              <w:top w:val="single" w:sz="4" w:space="0" w:color="auto"/>
              <w:left w:val="single" w:sz="4" w:space="0" w:color="auto"/>
              <w:bottom w:val="single" w:sz="4" w:space="0" w:color="auto"/>
              <w:right w:val="single" w:sz="4" w:space="0" w:color="auto"/>
            </w:tcBorders>
            <w:hideMark/>
          </w:tcPr>
          <w:p w14:paraId="29BE6991" w14:textId="77777777" w:rsidR="00184489" w:rsidRPr="007510D4" w:rsidRDefault="00184489" w:rsidP="00184489">
            <w:pPr>
              <w:overflowPunct/>
              <w:autoSpaceDE/>
              <w:adjustRightInd/>
              <w:textAlignment w:val="auto"/>
              <w:rPr>
                <w:rFonts w:cs="Arial"/>
              </w:rPr>
            </w:pPr>
            <w:r w:rsidRPr="007510D4">
              <w:rPr>
                <w:rFonts w:cs="Arial"/>
              </w:rPr>
              <w:t>Původní nastavení pro výčet slm, které v tomto formuláři smí uživatel zadat. Bylo nahrazeno právy, ke skupinám SLM (Adm06)</w:t>
            </w:r>
            <w:r w:rsidRPr="007510D4">
              <w:rPr>
                <w:rFonts w:cs="Arial"/>
              </w:rPr>
              <w:br/>
              <w:t>Na Dca02,Dcm01 zál. Vstupy - detail pak objekt zpřístupňuje zobrazení záznamů z dokladů (pd_zdroj = 21)</w:t>
            </w:r>
          </w:p>
        </w:tc>
      </w:tr>
      <w:tr w:rsidR="00184489" w:rsidRPr="007510D4" w14:paraId="001B81B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8ED374A" w14:textId="77777777" w:rsidR="00184489" w:rsidRPr="007510D4" w:rsidRDefault="00184489" w:rsidP="00184489">
            <w:pPr>
              <w:overflowPunct/>
              <w:autoSpaceDE/>
              <w:adjustRightInd/>
              <w:textAlignment w:val="auto"/>
              <w:rPr>
                <w:rFonts w:cs="Arial"/>
              </w:rPr>
            </w:pPr>
            <w:r w:rsidRPr="007510D4">
              <w:rPr>
                <w:rFonts w:cs="Arial"/>
              </w:rPr>
              <w:t>Dcm01specfunc</w:t>
            </w:r>
          </w:p>
        </w:tc>
        <w:tc>
          <w:tcPr>
            <w:tcW w:w="2268" w:type="dxa"/>
            <w:tcBorders>
              <w:top w:val="single" w:sz="4" w:space="0" w:color="auto"/>
              <w:left w:val="single" w:sz="4" w:space="0" w:color="auto"/>
              <w:bottom w:val="single" w:sz="4" w:space="0" w:color="auto"/>
              <w:right w:val="single" w:sz="4" w:space="0" w:color="auto"/>
            </w:tcBorders>
            <w:noWrap/>
            <w:hideMark/>
          </w:tcPr>
          <w:p w14:paraId="4F6EF2D7" w14:textId="77777777" w:rsidR="00184489" w:rsidRPr="007510D4" w:rsidRDefault="00184489" w:rsidP="00184489">
            <w:pPr>
              <w:overflowPunct/>
              <w:autoSpaceDE/>
              <w:adjustRightInd/>
              <w:textAlignment w:val="auto"/>
              <w:rPr>
                <w:rFonts w:cs="Arial"/>
              </w:rPr>
            </w:pPr>
            <w:r w:rsidRPr="007510D4">
              <w:rPr>
                <w:rFonts w:cs="Arial"/>
              </w:rPr>
              <w:t>Speciální funkce Dcm01</w:t>
            </w:r>
          </w:p>
        </w:tc>
        <w:tc>
          <w:tcPr>
            <w:tcW w:w="3679" w:type="dxa"/>
            <w:tcBorders>
              <w:top w:val="single" w:sz="4" w:space="0" w:color="auto"/>
              <w:left w:val="single" w:sz="4" w:space="0" w:color="auto"/>
              <w:bottom w:val="single" w:sz="4" w:space="0" w:color="auto"/>
              <w:right w:val="single" w:sz="4" w:space="0" w:color="auto"/>
            </w:tcBorders>
            <w:hideMark/>
          </w:tcPr>
          <w:p w14:paraId="6E66FD97" w14:textId="77777777" w:rsidR="00184489" w:rsidRPr="007510D4" w:rsidRDefault="00184489" w:rsidP="00184489">
            <w:pPr>
              <w:overflowPunct/>
              <w:autoSpaceDE/>
              <w:adjustRightInd/>
              <w:textAlignment w:val="auto"/>
              <w:rPr>
                <w:rFonts w:cs="Arial"/>
              </w:rPr>
            </w:pPr>
            <w:r w:rsidRPr="007510D4">
              <w:rPr>
                <w:rFonts w:cs="Arial"/>
              </w:rPr>
              <w:t>Povolení smazat měsíční vstupy a měsíční záhlaví</w:t>
            </w:r>
          </w:p>
        </w:tc>
      </w:tr>
      <w:tr w:rsidR="002266AC" w:rsidRPr="007510D4" w14:paraId="247930D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2690E571" w14:textId="00DD9B08" w:rsidR="002266AC" w:rsidRPr="002266AC" w:rsidRDefault="002266AC" w:rsidP="00184489">
            <w:pPr>
              <w:overflowPunct/>
              <w:autoSpaceDE/>
              <w:adjustRightInd/>
              <w:textAlignment w:val="auto"/>
              <w:rPr>
                <w:rFonts w:cs="Arial"/>
              </w:rPr>
            </w:pPr>
            <w:r w:rsidRPr="00F353C0">
              <w:rPr>
                <w:rFonts w:cs="Arial"/>
              </w:rPr>
              <w:t>Dcm01VstupySouhrnPrvni</w:t>
            </w:r>
          </w:p>
        </w:tc>
        <w:tc>
          <w:tcPr>
            <w:tcW w:w="2268" w:type="dxa"/>
            <w:tcBorders>
              <w:top w:val="single" w:sz="4" w:space="0" w:color="auto"/>
              <w:left w:val="single" w:sz="4" w:space="0" w:color="auto"/>
              <w:bottom w:val="single" w:sz="4" w:space="0" w:color="auto"/>
              <w:right w:val="single" w:sz="4" w:space="0" w:color="auto"/>
            </w:tcBorders>
            <w:noWrap/>
          </w:tcPr>
          <w:p w14:paraId="1FBEF732" w14:textId="549366E1" w:rsidR="002266AC" w:rsidRPr="007510D4" w:rsidRDefault="002266AC" w:rsidP="00184489">
            <w:pPr>
              <w:overflowPunct/>
              <w:autoSpaceDE/>
              <w:adjustRightInd/>
              <w:textAlignment w:val="auto"/>
              <w:rPr>
                <w:rFonts w:cs="Arial"/>
              </w:rPr>
            </w:pPr>
            <w:r w:rsidRPr="00BF2B7E">
              <w:rPr>
                <w:rFonts w:cs="Arial"/>
              </w:rPr>
              <w:t>Dcm01, Zobrazení záložky Vstupy - souhrn na prvním místě</w:t>
            </w:r>
          </w:p>
        </w:tc>
        <w:tc>
          <w:tcPr>
            <w:tcW w:w="3679" w:type="dxa"/>
            <w:tcBorders>
              <w:top w:val="single" w:sz="4" w:space="0" w:color="auto"/>
              <w:left w:val="single" w:sz="4" w:space="0" w:color="auto"/>
              <w:bottom w:val="single" w:sz="4" w:space="0" w:color="auto"/>
              <w:right w:val="single" w:sz="4" w:space="0" w:color="auto"/>
            </w:tcBorders>
          </w:tcPr>
          <w:p w14:paraId="7C1DF627" w14:textId="2B4AA26A" w:rsidR="002266AC" w:rsidRPr="007510D4" w:rsidRDefault="002266AC" w:rsidP="002266AC">
            <w:pPr>
              <w:overflowPunct/>
              <w:autoSpaceDE/>
              <w:adjustRightInd/>
              <w:textAlignment w:val="auto"/>
              <w:rPr>
                <w:rFonts w:cs="Arial"/>
              </w:rPr>
            </w:pPr>
            <w:r>
              <w:rPr>
                <w:rFonts w:cs="Arial"/>
              </w:rPr>
              <w:t>Z</w:t>
            </w:r>
            <w:r w:rsidRPr="000571BF">
              <w:rPr>
                <w:rFonts w:cs="Arial"/>
              </w:rPr>
              <w:t>obraz</w:t>
            </w:r>
            <w:r>
              <w:rPr>
                <w:rFonts w:cs="Arial"/>
              </w:rPr>
              <w:t xml:space="preserve">ení </w:t>
            </w:r>
            <w:r w:rsidRPr="000571BF">
              <w:rPr>
                <w:rFonts w:cs="Arial"/>
              </w:rPr>
              <w:t>jako první záložk</w:t>
            </w:r>
            <w:r>
              <w:rPr>
                <w:rFonts w:cs="Arial"/>
              </w:rPr>
              <w:t>y</w:t>
            </w:r>
            <w:r w:rsidRPr="000571BF">
              <w:rPr>
                <w:rFonts w:cs="Arial"/>
              </w:rPr>
              <w:t xml:space="preserve"> Vstupy - souhrn</w:t>
            </w:r>
            <w:r>
              <w:rPr>
                <w:rFonts w:cs="Arial"/>
              </w:rPr>
              <w:t xml:space="preserve"> na formuláři Dcm01</w:t>
            </w:r>
          </w:p>
        </w:tc>
      </w:tr>
      <w:tr w:rsidR="002266AC" w:rsidRPr="007510D4" w14:paraId="1B6D1E5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2857FA28" w14:textId="4DD223C1" w:rsidR="002266AC" w:rsidRPr="002266AC" w:rsidRDefault="002266AC" w:rsidP="00184489">
            <w:pPr>
              <w:overflowPunct/>
              <w:autoSpaceDE/>
              <w:adjustRightInd/>
              <w:textAlignment w:val="auto"/>
              <w:rPr>
                <w:rFonts w:cs="Arial"/>
              </w:rPr>
            </w:pPr>
            <w:r w:rsidRPr="00F353C0">
              <w:t>Dcp01EditRezervaNeprit</w:t>
            </w:r>
          </w:p>
        </w:tc>
        <w:tc>
          <w:tcPr>
            <w:tcW w:w="2268" w:type="dxa"/>
            <w:tcBorders>
              <w:top w:val="single" w:sz="4" w:space="0" w:color="auto"/>
              <w:left w:val="single" w:sz="4" w:space="0" w:color="auto"/>
              <w:bottom w:val="single" w:sz="4" w:space="0" w:color="auto"/>
              <w:right w:val="single" w:sz="4" w:space="0" w:color="auto"/>
            </w:tcBorders>
            <w:noWrap/>
          </w:tcPr>
          <w:p w14:paraId="5224A653" w14:textId="21CE657E" w:rsidR="002266AC" w:rsidRPr="007510D4" w:rsidRDefault="002266AC" w:rsidP="00184489">
            <w:pPr>
              <w:overflowPunct/>
              <w:autoSpaceDE/>
              <w:adjustRightInd/>
              <w:textAlignment w:val="auto"/>
              <w:rPr>
                <w:rFonts w:cs="Arial"/>
              </w:rPr>
            </w:pPr>
            <w:r w:rsidRPr="006D2A3A">
              <w:t>Editace plánované rezervy nepřítomnosti</w:t>
            </w:r>
          </w:p>
        </w:tc>
        <w:tc>
          <w:tcPr>
            <w:tcW w:w="3679" w:type="dxa"/>
            <w:tcBorders>
              <w:top w:val="single" w:sz="4" w:space="0" w:color="auto"/>
              <w:left w:val="single" w:sz="4" w:space="0" w:color="auto"/>
              <w:bottom w:val="single" w:sz="4" w:space="0" w:color="auto"/>
              <w:right w:val="single" w:sz="4" w:space="0" w:color="auto"/>
            </w:tcBorders>
          </w:tcPr>
          <w:p w14:paraId="0E03CCAB" w14:textId="6021FCFD" w:rsidR="002266AC" w:rsidRPr="006D2A3A" w:rsidRDefault="002266AC" w:rsidP="00F353C0">
            <w:pPr>
              <w:pStyle w:val="Zkladntext"/>
              <w:jc w:val="left"/>
              <w:rPr>
                <w:lang w:val="sk-SK" w:eastAsia="en-US"/>
              </w:rPr>
            </w:pPr>
            <w:r w:rsidRPr="006D2A3A">
              <w:rPr>
                <w:lang w:val="sk-SK" w:eastAsia="en-US"/>
              </w:rPr>
              <w:t>Povolení editace pro záznamy rezervy celozávodního</w:t>
            </w:r>
            <w:r>
              <w:rPr>
                <w:lang w:val="sk-SK" w:eastAsia="en-US"/>
              </w:rPr>
              <w:t xml:space="preserve"> </w:t>
            </w:r>
            <w:r w:rsidRPr="006D2A3A">
              <w:rPr>
                <w:lang w:val="sk-SK" w:eastAsia="en-US"/>
              </w:rPr>
              <w:t xml:space="preserve">volna v Dcp01/Dcp02/Dov16 </w:t>
            </w:r>
          </w:p>
          <w:p w14:paraId="630D972A" w14:textId="77777777" w:rsidR="002266AC" w:rsidRPr="007510D4" w:rsidRDefault="002266AC" w:rsidP="00184489">
            <w:pPr>
              <w:overflowPunct/>
              <w:autoSpaceDE/>
              <w:adjustRightInd/>
              <w:textAlignment w:val="auto"/>
              <w:rPr>
                <w:rFonts w:cs="Arial"/>
              </w:rPr>
            </w:pPr>
          </w:p>
        </w:tc>
      </w:tr>
      <w:tr w:rsidR="00184489" w:rsidRPr="007510D4" w14:paraId="25E8314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A4D217A" w14:textId="77777777" w:rsidR="00184489" w:rsidRPr="007510D4" w:rsidRDefault="00184489" w:rsidP="00184489">
            <w:pPr>
              <w:overflowPunct/>
              <w:autoSpaceDE/>
              <w:adjustRightInd/>
              <w:textAlignment w:val="auto"/>
              <w:rPr>
                <w:rFonts w:cs="Arial"/>
              </w:rPr>
            </w:pPr>
            <w:r w:rsidRPr="007510D4">
              <w:t>Dcs02objuzav</w:t>
            </w:r>
          </w:p>
        </w:tc>
        <w:tc>
          <w:tcPr>
            <w:tcW w:w="2268" w:type="dxa"/>
            <w:tcBorders>
              <w:top w:val="single" w:sz="4" w:space="0" w:color="auto"/>
              <w:left w:val="single" w:sz="4" w:space="0" w:color="auto"/>
              <w:bottom w:val="single" w:sz="4" w:space="0" w:color="auto"/>
              <w:right w:val="single" w:sz="4" w:space="0" w:color="auto"/>
            </w:tcBorders>
            <w:noWrap/>
            <w:hideMark/>
          </w:tcPr>
          <w:p w14:paraId="3C0A1BCA" w14:textId="77777777" w:rsidR="00184489" w:rsidRPr="007510D4" w:rsidRDefault="00184489" w:rsidP="00184489">
            <w:pPr>
              <w:overflowPunct/>
              <w:autoSpaceDE/>
              <w:adjustRightInd/>
              <w:textAlignment w:val="auto"/>
              <w:rPr>
                <w:rFonts w:cs="Arial"/>
              </w:rPr>
            </w:pPr>
            <w:r w:rsidRPr="007510D4">
              <w:t>Objednávka stravenek po uzavření DCS</w:t>
            </w:r>
          </w:p>
        </w:tc>
        <w:tc>
          <w:tcPr>
            <w:tcW w:w="3679" w:type="dxa"/>
            <w:tcBorders>
              <w:top w:val="single" w:sz="4" w:space="0" w:color="auto"/>
              <w:left w:val="single" w:sz="4" w:space="0" w:color="auto"/>
              <w:bottom w:val="single" w:sz="4" w:space="0" w:color="auto"/>
              <w:right w:val="single" w:sz="4" w:space="0" w:color="auto"/>
            </w:tcBorders>
            <w:hideMark/>
          </w:tcPr>
          <w:p w14:paraId="6AD8EDC5" w14:textId="77777777" w:rsidR="00184489" w:rsidRPr="007510D4" w:rsidRDefault="00184489" w:rsidP="00184489">
            <w:pPr>
              <w:textAlignment w:val="auto"/>
            </w:pPr>
            <w:r w:rsidRPr="007510D4">
              <w:rPr>
                <w:rFonts w:cs="Arial"/>
              </w:rPr>
              <w:t>Uživatel s tímto oprávněním může používat aktualizační funkce i po uzavření stravy podle datumu uzavření stravy na Dcu02.</w:t>
            </w:r>
          </w:p>
          <w:p w14:paraId="1F269328" w14:textId="77777777" w:rsidR="00184489" w:rsidRPr="007510D4" w:rsidRDefault="00184489" w:rsidP="00184489">
            <w:pPr>
              <w:textAlignment w:val="auto"/>
            </w:pPr>
            <w:r w:rsidRPr="007510D4">
              <w:t>Při vytvoření nebylo zařazeno do žádné ze standardních rolí.</w:t>
            </w:r>
          </w:p>
        </w:tc>
      </w:tr>
      <w:tr w:rsidR="00AF54C6" w:rsidRPr="00AF54C6" w14:paraId="3B6C9C5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7D09DD80" w14:textId="0112C2BC" w:rsidR="00AF54C6" w:rsidRPr="00AF54C6" w:rsidRDefault="00AF54C6" w:rsidP="00184489">
            <w:pPr>
              <w:overflowPunct/>
              <w:autoSpaceDE/>
              <w:adjustRightInd/>
              <w:textAlignment w:val="auto"/>
            </w:pPr>
            <w:bookmarkStart w:id="96" w:name="_Hlk40353604"/>
            <w:r w:rsidRPr="00F353C0">
              <w:rPr>
                <w:rFonts w:cs="Arial"/>
              </w:rPr>
              <w:lastRenderedPageBreak/>
              <w:t>Dcs02ProtokolV</w:t>
            </w:r>
            <w:r>
              <w:rPr>
                <w:rFonts w:cs="Arial"/>
              </w:rPr>
              <w:t>s</w:t>
            </w:r>
            <w:r w:rsidRPr="00F353C0">
              <w:rPr>
                <w:rFonts w:cs="Arial"/>
              </w:rPr>
              <w:t>e</w:t>
            </w:r>
          </w:p>
        </w:tc>
        <w:tc>
          <w:tcPr>
            <w:tcW w:w="2268" w:type="dxa"/>
            <w:tcBorders>
              <w:top w:val="single" w:sz="4" w:space="0" w:color="auto"/>
              <w:left w:val="single" w:sz="4" w:space="0" w:color="auto"/>
              <w:bottom w:val="single" w:sz="4" w:space="0" w:color="auto"/>
              <w:right w:val="single" w:sz="4" w:space="0" w:color="auto"/>
            </w:tcBorders>
            <w:noWrap/>
          </w:tcPr>
          <w:p w14:paraId="7E8367D0" w14:textId="71580191" w:rsidR="00AF54C6" w:rsidRPr="00AF54C6" w:rsidRDefault="008D413D" w:rsidP="00184489">
            <w:pPr>
              <w:overflowPunct/>
              <w:autoSpaceDE/>
              <w:adjustRightInd/>
              <w:textAlignment w:val="auto"/>
            </w:pPr>
            <w:r w:rsidRPr="00EB72BD">
              <w:rPr>
                <w:rFonts w:cs="Arial"/>
              </w:rPr>
              <w:t>Dcs02, zobraz protokoly všech uživatelů</w:t>
            </w:r>
          </w:p>
        </w:tc>
        <w:tc>
          <w:tcPr>
            <w:tcW w:w="3679" w:type="dxa"/>
            <w:tcBorders>
              <w:top w:val="single" w:sz="4" w:space="0" w:color="auto"/>
              <w:left w:val="single" w:sz="4" w:space="0" w:color="auto"/>
              <w:bottom w:val="single" w:sz="4" w:space="0" w:color="auto"/>
              <w:right w:val="single" w:sz="4" w:space="0" w:color="auto"/>
            </w:tcBorders>
          </w:tcPr>
          <w:p w14:paraId="0B007064" w14:textId="77777777" w:rsidR="008D413D" w:rsidRDefault="008D413D" w:rsidP="00F353C0">
            <w:pPr>
              <w:rPr>
                <w:rFonts w:cs="Arial"/>
              </w:rPr>
            </w:pPr>
            <w:r>
              <w:rPr>
                <w:rFonts w:cs="Arial"/>
              </w:rPr>
              <w:t>Formulář Dcs02, záložka Protokoly, při nastavení „Smí spustit“, se aktuálnímu uživateli zobrazí protokoly stravy od všech uživatelů za aktuální období.</w:t>
            </w:r>
          </w:p>
          <w:p w14:paraId="1232A18F" w14:textId="46C39BA3" w:rsidR="00AF54C6" w:rsidRPr="00594BE7" w:rsidRDefault="008D413D" w:rsidP="00F353C0">
            <w:pPr>
              <w:rPr>
                <w:rFonts w:cs="Arial"/>
              </w:rPr>
            </w:pPr>
            <w:r>
              <w:rPr>
                <w:rFonts w:cs="Arial"/>
              </w:rPr>
              <w:t>Automaticky není zařazeno do žádné ze standardních rolí.</w:t>
            </w:r>
          </w:p>
        </w:tc>
      </w:tr>
      <w:bookmarkEnd w:id="96"/>
      <w:tr w:rsidR="00F57A92" w:rsidRPr="007510D4" w14:paraId="15D6E9F1"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78952941" w14:textId="1B47D55F" w:rsidR="00F57A92" w:rsidRPr="007510D4" w:rsidRDefault="00F57A92" w:rsidP="00184489">
            <w:pPr>
              <w:overflowPunct/>
              <w:autoSpaceDE/>
              <w:adjustRightInd/>
              <w:textAlignment w:val="auto"/>
            </w:pPr>
            <w:r w:rsidRPr="00065E16">
              <w:t>Dcs02VyhodnoceniPrvni</w:t>
            </w:r>
          </w:p>
        </w:tc>
        <w:tc>
          <w:tcPr>
            <w:tcW w:w="2268" w:type="dxa"/>
            <w:tcBorders>
              <w:top w:val="single" w:sz="4" w:space="0" w:color="auto"/>
              <w:left w:val="single" w:sz="4" w:space="0" w:color="auto"/>
              <w:bottom w:val="single" w:sz="4" w:space="0" w:color="auto"/>
              <w:right w:val="single" w:sz="4" w:space="0" w:color="auto"/>
            </w:tcBorders>
            <w:noWrap/>
          </w:tcPr>
          <w:p w14:paraId="0D5C94F5" w14:textId="47AE60A0" w:rsidR="00F57A92" w:rsidRPr="007510D4" w:rsidRDefault="00F57A92" w:rsidP="00184489">
            <w:pPr>
              <w:overflowPunct/>
              <w:autoSpaceDE/>
              <w:adjustRightInd/>
              <w:textAlignment w:val="auto"/>
            </w:pPr>
            <w:r>
              <w:t>Formulář Dcs02</w:t>
            </w:r>
          </w:p>
        </w:tc>
        <w:tc>
          <w:tcPr>
            <w:tcW w:w="3679" w:type="dxa"/>
            <w:tcBorders>
              <w:top w:val="single" w:sz="4" w:space="0" w:color="auto"/>
              <w:left w:val="single" w:sz="4" w:space="0" w:color="auto"/>
              <w:bottom w:val="single" w:sz="4" w:space="0" w:color="auto"/>
              <w:right w:val="single" w:sz="4" w:space="0" w:color="auto"/>
            </w:tcBorders>
          </w:tcPr>
          <w:p w14:paraId="33CB35AD" w14:textId="3A5AA803" w:rsidR="00F57A92" w:rsidRPr="00AC69E7" w:rsidRDefault="00F57A92" w:rsidP="00065E16">
            <w:pPr>
              <w:overflowPunct/>
              <w:autoSpaceDE/>
              <w:adjustRightInd/>
              <w:textAlignment w:val="auto"/>
            </w:pPr>
            <w:r>
              <w:t>Právo umožňuje pro profil/uživatele, při otevření formuláře Dcs02, zobrazit záložku Vyhodnocení jako první - aktuální</w:t>
            </w:r>
          </w:p>
        </w:tc>
      </w:tr>
      <w:tr w:rsidR="00F57A92" w:rsidRPr="007510D4" w14:paraId="1653169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DEA41B9" w14:textId="19BC7B86" w:rsidR="00F57A92" w:rsidRPr="00065E16" w:rsidRDefault="00F57A92" w:rsidP="00F57A92">
            <w:pPr>
              <w:overflowPunct/>
              <w:autoSpaceDE/>
              <w:adjustRightInd/>
              <w:textAlignment w:val="auto"/>
            </w:pPr>
            <w:r w:rsidRPr="00065E16">
              <w:t>Dcs02ZalTypNaroku</w:t>
            </w:r>
          </w:p>
        </w:tc>
        <w:tc>
          <w:tcPr>
            <w:tcW w:w="2268" w:type="dxa"/>
            <w:tcBorders>
              <w:top w:val="single" w:sz="4" w:space="0" w:color="auto"/>
              <w:left w:val="single" w:sz="4" w:space="0" w:color="auto"/>
              <w:bottom w:val="single" w:sz="4" w:space="0" w:color="auto"/>
              <w:right w:val="single" w:sz="4" w:space="0" w:color="auto"/>
            </w:tcBorders>
            <w:noWrap/>
          </w:tcPr>
          <w:p w14:paraId="2EE845C7" w14:textId="72AB3FED" w:rsidR="00F57A92" w:rsidRPr="007510D4" w:rsidRDefault="00F57A92" w:rsidP="00F57A92">
            <w:pPr>
              <w:overflowPunct/>
              <w:autoSpaceDE/>
              <w:adjustRightInd/>
              <w:textAlignment w:val="auto"/>
            </w:pPr>
            <w:r>
              <w:t>Formulář Dcs02</w:t>
            </w:r>
          </w:p>
        </w:tc>
        <w:tc>
          <w:tcPr>
            <w:tcW w:w="3679" w:type="dxa"/>
            <w:tcBorders>
              <w:top w:val="single" w:sz="4" w:space="0" w:color="auto"/>
              <w:left w:val="single" w:sz="4" w:space="0" w:color="auto"/>
              <w:bottom w:val="single" w:sz="4" w:space="0" w:color="auto"/>
              <w:right w:val="single" w:sz="4" w:space="0" w:color="auto"/>
            </w:tcBorders>
          </w:tcPr>
          <w:p w14:paraId="1FC9A887" w14:textId="51A8E173" w:rsidR="00F57A92" w:rsidRPr="00AC69E7" w:rsidRDefault="00F57A92" w:rsidP="00065E16">
            <w:pPr>
              <w:overflowPunct/>
              <w:autoSpaceDE/>
              <w:adjustRightInd/>
              <w:textAlignment w:val="auto"/>
            </w:pPr>
            <w:r>
              <w:t>Povolení zobrazení záložky Typ nároku na formuláři Dcs02</w:t>
            </w:r>
          </w:p>
        </w:tc>
      </w:tr>
      <w:tr w:rsidR="00F57A92" w:rsidRPr="007510D4" w14:paraId="29B11AE3"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7B7897F" w14:textId="77777777" w:rsidR="00F57A92" w:rsidRPr="007510D4" w:rsidRDefault="00F57A92" w:rsidP="00F57A92">
            <w:pPr>
              <w:overflowPunct/>
              <w:autoSpaceDE/>
              <w:adjustRightInd/>
              <w:textAlignment w:val="auto"/>
              <w:rPr>
                <w:rFonts w:cs="Arial"/>
              </w:rPr>
            </w:pPr>
            <w:r w:rsidRPr="007510D4">
              <w:rPr>
                <w:rFonts w:cs="Arial"/>
              </w:rPr>
              <w:t>Dcs03specfunc</w:t>
            </w:r>
          </w:p>
        </w:tc>
        <w:tc>
          <w:tcPr>
            <w:tcW w:w="2268" w:type="dxa"/>
            <w:tcBorders>
              <w:top w:val="single" w:sz="4" w:space="0" w:color="auto"/>
              <w:left w:val="single" w:sz="4" w:space="0" w:color="auto"/>
              <w:bottom w:val="single" w:sz="4" w:space="0" w:color="auto"/>
              <w:right w:val="single" w:sz="4" w:space="0" w:color="auto"/>
            </w:tcBorders>
            <w:noWrap/>
            <w:hideMark/>
          </w:tcPr>
          <w:p w14:paraId="3722AE05" w14:textId="77777777" w:rsidR="00F57A92" w:rsidRPr="007510D4" w:rsidRDefault="00F57A92" w:rsidP="00F57A92">
            <w:pPr>
              <w:overflowPunct/>
              <w:autoSpaceDE/>
              <w:adjustRightInd/>
              <w:textAlignment w:val="auto"/>
              <w:rPr>
                <w:rFonts w:cs="Arial"/>
              </w:rPr>
            </w:pPr>
            <w:r w:rsidRPr="007510D4">
              <w:rPr>
                <w:rFonts w:cs="Arial"/>
              </w:rPr>
              <w:t>Speciální funkce Dcs03</w:t>
            </w:r>
          </w:p>
        </w:tc>
        <w:tc>
          <w:tcPr>
            <w:tcW w:w="3679" w:type="dxa"/>
            <w:tcBorders>
              <w:top w:val="single" w:sz="4" w:space="0" w:color="auto"/>
              <w:left w:val="single" w:sz="4" w:space="0" w:color="auto"/>
              <w:bottom w:val="single" w:sz="4" w:space="0" w:color="auto"/>
              <w:right w:val="single" w:sz="4" w:space="0" w:color="auto"/>
            </w:tcBorders>
            <w:hideMark/>
          </w:tcPr>
          <w:p w14:paraId="487ACA56" w14:textId="77777777" w:rsidR="00F57A92" w:rsidRPr="007510D4" w:rsidRDefault="00F57A92" w:rsidP="00F57A92">
            <w:pPr>
              <w:overflowPunct/>
              <w:autoSpaceDE/>
              <w:adjustRightInd/>
              <w:textAlignment w:val="auto"/>
              <w:rPr>
                <w:rFonts w:cs="Arial"/>
              </w:rPr>
            </w:pPr>
            <w:r w:rsidRPr="007510D4">
              <w:rPr>
                <w:rFonts w:cs="Arial"/>
              </w:rPr>
              <w:t>Povolení smazat vyhodnocení stravy</w:t>
            </w:r>
          </w:p>
        </w:tc>
      </w:tr>
      <w:tr w:rsidR="00F57A92" w:rsidRPr="007510D4" w14:paraId="281084B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0A61418C" w14:textId="77777777" w:rsidR="00F57A92" w:rsidRPr="007510D4" w:rsidRDefault="00F57A92" w:rsidP="00F57A92">
            <w:pPr>
              <w:overflowPunct/>
              <w:autoSpaceDE/>
              <w:adjustRightInd/>
              <w:textAlignment w:val="auto"/>
              <w:rPr>
                <w:rFonts w:cs="Arial"/>
              </w:rPr>
            </w:pPr>
            <w:r w:rsidRPr="007510D4">
              <w:t>Dcu06ctiDOCH</w:t>
            </w:r>
          </w:p>
        </w:tc>
        <w:tc>
          <w:tcPr>
            <w:tcW w:w="2268" w:type="dxa"/>
            <w:tcBorders>
              <w:top w:val="single" w:sz="4" w:space="0" w:color="auto"/>
              <w:left w:val="single" w:sz="4" w:space="0" w:color="auto"/>
              <w:bottom w:val="single" w:sz="4" w:space="0" w:color="auto"/>
              <w:right w:val="single" w:sz="4" w:space="0" w:color="auto"/>
            </w:tcBorders>
            <w:noWrap/>
            <w:hideMark/>
          </w:tcPr>
          <w:p w14:paraId="501C4B7C" w14:textId="77777777" w:rsidR="00F57A92" w:rsidRPr="007510D4" w:rsidRDefault="00F57A92" w:rsidP="00F57A92">
            <w:pPr>
              <w:overflowPunct/>
              <w:autoSpaceDE/>
              <w:adjustRightInd/>
              <w:textAlignment w:val="auto"/>
              <w:rPr>
                <w:rFonts w:cs="Arial"/>
              </w:rPr>
            </w:pPr>
            <w:r w:rsidRPr="007510D4">
              <w:t>Dcu06 - záznamy z DD a MV pouze pro čtení</w:t>
            </w:r>
          </w:p>
        </w:tc>
        <w:tc>
          <w:tcPr>
            <w:tcW w:w="3679" w:type="dxa"/>
            <w:tcBorders>
              <w:top w:val="single" w:sz="4" w:space="0" w:color="auto"/>
              <w:left w:val="single" w:sz="4" w:space="0" w:color="auto"/>
              <w:bottom w:val="single" w:sz="4" w:space="0" w:color="auto"/>
              <w:right w:val="single" w:sz="4" w:space="0" w:color="auto"/>
            </w:tcBorders>
            <w:hideMark/>
          </w:tcPr>
          <w:p w14:paraId="6888B3A7" w14:textId="77777777" w:rsidR="00F57A92" w:rsidRPr="007510D4" w:rsidRDefault="00F57A92" w:rsidP="00F57A92">
            <w:pPr>
              <w:textAlignment w:val="auto"/>
            </w:pPr>
            <w:r w:rsidRPr="007510D4">
              <w:rPr>
                <w:rFonts w:cs="Arial"/>
              </w:rPr>
              <w:t>Uživatel s tímto oprávněním je omezen v Dcu06 tak, že může zpracovávat pouze vstupy ze schvalování, nikoliv však vstupy z docházky.</w:t>
            </w:r>
          </w:p>
          <w:p w14:paraId="5F61052D" w14:textId="77777777" w:rsidR="00F57A92" w:rsidRPr="007510D4" w:rsidRDefault="00F57A92" w:rsidP="00F57A92">
            <w:pPr>
              <w:textAlignment w:val="auto"/>
            </w:pPr>
            <w:r w:rsidRPr="007510D4">
              <w:t xml:space="preserve">Také nemůže použit funkce z nabídky tlačítka [Funkce] a tlačítka [Otevřít]/[Uzavřít] </w:t>
            </w:r>
            <w:r w:rsidRPr="007510D4">
              <w:br/>
              <w:t>Při vytvoření nebylo zařazeno do žádné ze standardních rolí.</w:t>
            </w:r>
          </w:p>
        </w:tc>
      </w:tr>
      <w:tr w:rsidR="00F57A92" w:rsidRPr="007510D4" w14:paraId="1737852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CBF18A6" w14:textId="77777777" w:rsidR="00F57A92" w:rsidRPr="007510D4" w:rsidRDefault="00F57A92" w:rsidP="00F57A92">
            <w:pPr>
              <w:overflowPunct/>
              <w:autoSpaceDE/>
              <w:adjustRightInd/>
              <w:textAlignment w:val="auto"/>
              <w:rPr>
                <w:rFonts w:cs="Arial"/>
              </w:rPr>
            </w:pPr>
            <w:r w:rsidRPr="007510D4">
              <w:t>Dcu06_inspektor</w:t>
            </w:r>
          </w:p>
        </w:tc>
        <w:tc>
          <w:tcPr>
            <w:tcW w:w="2268" w:type="dxa"/>
            <w:tcBorders>
              <w:top w:val="single" w:sz="4" w:space="0" w:color="auto"/>
              <w:left w:val="single" w:sz="4" w:space="0" w:color="auto"/>
              <w:bottom w:val="single" w:sz="4" w:space="0" w:color="auto"/>
              <w:right w:val="single" w:sz="4" w:space="0" w:color="auto"/>
            </w:tcBorders>
            <w:noWrap/>
            <w:hideMark/>
          </w:tcPr>
          <w:p w14:paraId="6A21616F" w14:textId="5D1AFDF8" w:rsidR="00F57A92" w:rsidRPr="007510D4" w:rsidRDefault="00F57A92" w:rsidP="00F57A92">
            <w:pPr>
              <w:overflowPunct/>
              <w:autoSpaceDE/>
              <w:adjustRightInd/>
              <w:textAlignment w:val="auto"/>
              <w:rPr>
                <w:rFonts w:cs="Arial"/>
              </w:rPr>
            </w:pPr>
            <w:r w:rsidRPr="007510D4">
              <w:t>Dcu06 - rozšíření položek v dialogu (Skup.</w:t>
            </w:r>
            <w:r>
              <w:t xml:space="preserve"> </w:t>
            </w:r>
            <w:r w:rsidRPr="007510D4">
              <w:t>SLM, Zdroj, Stav)</w:t>
            </w:r>
          </w:p>
        </w:tc>
        <w:tc>
          <w:tcPr>
            <w:tcW w:w="3679" w:type="dxa"/>
            <w:tcBorders>
              <w:top w:val="single" w:sz="4" w:space="0" w:color="auto"/>
              <w:left w:val="single" w:sz="4" w:space="0" w:color="auto"/>
              <w:bottom w:val="single" w:sz="4" w:space="0" w:color="auto"/>
              <w:right w:val="single" w:sz="4" w:space="0" w:color="auto"/>
            </w:tcBorders>
            <w:hideMark/>
          </w:tcPr>
          <w:p w14:paraId="1DA3C3F5" w14:textId="77777777" w:rsidR="00F57A92" w:rsidRPr="007510D4" w:rsidRDefault="00F57A92" w:rsidP="00F57A92">
            <w:pPr>
              <w:textAlignment w:val="auto"/>
            </w:pPr>
            <w:r w:rsidRPr="007510D4">
              <w:t>Umožňuje na editačních obrazovkách formuláře Dcu06:</w:t>
            </w:r>
          </w:p>
          <w:p w14:paraId="2EA13F4F" w14:textId="77777777" w:rsidR="00F57A92" w:rsidRPr="007510D4" w:rsidRDefault="00F57A92" w:rsidP="00F57A92">
            <w:pPr>
              <w:textAlignment w:val="auto"/>
            </w:pPr>
            <w:r w:rsidRPr="007510D4">
              <w:t>- v názvu tlačítka pro volbu SLM zobrazit číselnou identifikaci skupiny SLM podle Adm06</w:t>
            </w:r>
          </w:p>
          <w:p w14:paraId="7B06811A" w14:textId="77777777" w:rsidR="00F57A92" w:rsidRPr="007510D4" w:rsidRDefault="00F57A92" w:rsidP="00F57A92">
            <w:pPr>
              <w:textAlignment w:val="auto"/>
            </w:pPr>
            <w:r w:rsidRPr="007510D4">
              <w:t>-zobrazit položky Skupina SLM, Zdroj, Stav editace.</w:t>
            </w:r>
          </w:p>
          <w:p w14:paraId="4393C69E" w14:textId="77777777" w:rsidR="00F57A92" w:rsidRPr="007510D4" w:rsidRDefault="00F57A92" w:rsidP="00F57A92">
            <w:pPr>
              <w:textAlignment w:val="auto"/>
            </w:pPr>
            <w:r w:rsidRPr="007510D4">
              <w:t>Při vytvoření nebylo zařazeno do žádné ze standardních rolí.</w:t>
            </w:r>
          </w:p>
        </w:tc>
      </w:tr>
      <w:tr w:rsidR="00F57A92" w:rsidRPr="007510D4" w14:paraId="75FE0A6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1FE30A06" w14:textId="67CB061D" w:rsidR="00F57A92" w:rsidRPr="007510D4" w:rsidRDefault="00F57A92" w:rsidP="00F57A92">
            <w:pPr>
              <w:overflowPunct/>
              <w:autoSpaceDE/>
              <w:adjustRightInd/>
              <w:textAlignment w:val="auto"/>
              <w:rPr>
                <w:rFonts w:cs="Arial"/>
              </w:rPr>
            </w:pPr>
            <w:r>
              <w:rPr>
                <w:rFonts w:cs="Arial"/>
              </w:rPr>
              <w:t>Dcu06Korekce</w:t>
            </w:r>
          </w:p>
        </w:tc>
        <w:tc>
          <w:tcPr>
            <w:tcW w:w="2268" w:type="dxa"/>
            <w:tcBorders>
              <w:top w:val="single" w:sz="4" w:space="0" w:color="auto"/>
              <w:left w:val="single" w:sz="4" w:space="0" w:color="auto"/>
              <w:bottom w:val="single" w:sz="4" w:space="0" w:color="auto"/>
              <w:right w:val="single" w:sz="4" w:space="0" w:color="auto"/>
            </w:tcBorders>
            <w:noWrap/>
          </w:tcPr>
          <w:p w14:paraId="64044924" w14:textId="772A7AD7" w:rsidR="00F57A92" w:rsidRPr="007510D4" w:rsidRDefault="00F57A92" w:rsidP="00F57A92">
            <w:pPr>
              <w:overflowPunct/>
              <w:autoSpaceDE/>
              <w:adjustRightInd/>
              <w:textAlignment w:val="auto"/>
              <w:rPr>
                <w:rFonts w:cs="Arial"/>
              </w:rPr>
            </w:pPr>
            <w:r>
              <w:rPr>
                <w:rFonts w:cs="Arial"/>
              </w:rPr>
              <w:t xml:space="preserve">Povolení pro funkce Dcu06 </w:t>
            </w:r>
          </w:p>
        </w:tc>
        <w:tc>
          <w:tcPr>
            <w:tcW w:w="3679" w:type="dxa"/>
            <w:tcBorders>
              <w:top w:val="single" w:sz="4" w:space="0" w:color="auto"/>
              <w:left w:val="single" w:sz="4" w:space="0" w:color="auto"/>
              <w:bottom w:val="single" w:sz="4" w:space="0" w:color="auto"/>
              <w:right w:val="single" w:sz="4" w:space="0" w:color="auto"/>
            </w:tcBorders>
          </w:tcPr>
          <w:p w14:paraId="74D5F793" w14:textId="34E3F56E" w:rsidR="00F57A92" w:rsidRPr="00FB6260" w:rsidRDefault="00F57A92" w:rsidP="00F57A92">
            <w:pPr>
              <w:textAlignment w:val="auto"/>
            </w:pPr>
            <w:r w:rsidRPr="00FB6260">
              <w:t>Zpřístupnění funkce formuláře Dcu06, Funkce a Výběry: Korekce FPD.</w:t>
            </w:r>
          </w:p>
          <w:p w14:paraId="510CE019" w14:textId="49975753" w:rsidR="00F57A92" w:rsidRPr="007510D4" w:rsidRDefault="00F57A92" w:rsidP="00F57A92">
            <w:pPr>
              <w:textAlignment w:val="auto"/>
            </w:pPr>
          </w:p>
        </w:tc>
      </w:tr>
      <w:tr w:rsidR="00F57A92" w:rsidRPr="007510D4" w14:paraId="36F1B2A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7FADB6A" w14:textId="77777777" w:rsidR="00F57A92" w:rsidRPr="007510D4" w:rsidRDefault="00F57A92" w:rsidP="00F57A92">
            <w:pPr>
              <w:overflowPunct/>
              <w:autoSpaceDE/>
              <w:adjustRightInd/>
              <w:textAlignment w:val="auto"/>
              <w:rPr>
                <w:rFonts w:cs="Arial"/>
              </w:rPr>
            </w:pPr>
            <w:r w:rsidRPr="007510D4">
              <w:t>Dcu06pocitaj</w:t>
            </w:r>
          </w:p>
        </w:tc>
        <w:tc>
          <w:tcPr>
            <w:tcW w:w="2268" w:type="dxa"/>
            <w:tcBorders>
              <w:top w:val="single" w:sz="4" w:space="0" w:color="auto"/>
              <w:left w:val="single" w:sz="4" w:space="0" w:color="auto"/>
              <w:bottom w:val="single" w:sz="4" w:space="0" w:color="auto"/>
              <w:right w:val="single" w:sz="4" w:space="0" w:color="auto"/>
            </w:tcBorders>
            <w:noWrap/>
            <w:hideMark/>
          </w:tcPr>
          <w:p w14:paraId="7DC05396" w14:textId="77777777" w:rsidR="00F57A92" w:rsidRPr="007510D4" w:rsidRDefault="00F57A92" w:rsidP="00F57A92">
            <w:pPr>
              <w:overflowPunct/>
              <w:autoSpaceDE/>
              <w:adjustRightInd/>
              <w:textAlignment w:val="auto"/>
              <w:rPr>
                <w:rFonts w:cs="Arial"/>
              </w:rPr>
            </w:pPr>
            <w:r w:rsidRPr="007510D4">
              <w:t>Povolení kalkulace záznamu denní/měsíční evidence docházky při uložení na formuláři Dcu06</w:t>
            </w:r>
          </w:p>
        </w:tc>
        <w:tc>
          <w:tcPr>
            <w:tcW w:w="3679" w:type="dxa"/>
            <w:tcBorders>
              <w:top w:val="single" w:sz="4" w:space="0" w:color="auto"/>
              <w:left w:val="single" w:sz="4" w:space="0" w:color="auto"/>
              <w:bottom w:val="single" w:sz="4" w:space="0" w:color="auto"/>
              <w:right w:val="single" w:sz="4" w:space="0" w:color="auto"/>
            </w:tcBorders>
            <w:hideMark/>
          </w:tcPr>
          <w:p w14:paraId="565398C7" w14:textId="77777777" w:rsidR="00F57A92" w:rsidRPr="007510D4" w:rsidRDefault="00F57A92" w:rsidP="00F57A92">
            <w:pPr>
              <w:textAlignment w:val="auto"/>
            </w:pPr>
            <w:r w:rsidRPr="007510D4">
              <w:t>Standardně se při uložení záznamu na Dcu06 neprovádí jeho kalkulace (očekává se aut. noční kalkulace nebo uzavření), nastavením tohoto práva, se kalkulace provede již při uložení (snížení odezvy).</w:t>
            </w:r>
          </w:p>
          <w:p w14:paraId="6018EAB9" w14:textId="77777777" w:rsidR="00F57A92" w:rsidRPr="007510D4" w:rsidRDefault="00F57A92" w:rsidP="00F57A92">
            <w:pPr>
              <w:textAlignment w:val="auto"/>
            </w:pPr>
            <w:r w:rsidRPr="007510D4">
              <w:t>Při vytvoření nebylo zařazeno do žádné ze standardních rolí.</w:t>
            </w:r>
          </w:p>
        </w:tc>
      </w:tr>
      <w:tr w:rsidR="00F57A92" w:rsidRPr="007510D4" w14:paraId="346BDD0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15F2BF2" w14:textId="77777777" w:rsidR="00F57A92" w:rsidRPr="007510D4" w:rsidRDefault="00F57A92" w:rsidP="00F57A92">
            <w:pPr>
              <w:overflowPunct/>
              <w:autoSpaceDE/>
              <w:adjustRightInd/>
              <w:textAlignment w:val="auto"/>
              <w:rPr>
                <w:rFonts w:cs="Arial"/>
              </w:rPr>
            </w:pPr>
            <w:r w:rsidRPr="007510D4">
              <w:rPr>
                <w:rFonts w:cs="Arial"/>
              </w:rPr>
              <w:t>Dcu06editPlSmen</w:t>
            </w:r>
          </w:p>
        </w:tc>
        <w:tc>
          <w:tcPr>
            <w:tcW w:w="2268" w:type="dxa"/>
            <w:tcBorders>
              <w:top w:val="single" w:sz="4" w:space="0" w:color="auto"/>
              <w:left w:val="single" w:sz="4" w:space="0" w:color="auto"/>
              <w:bottom w:val="single" w:sz="4" w:space="0" w:color="auto"/>
              <w:right w:val="single" w:sz="4" w:space="0" w:color="auto"/>
            </w:tcBorders>
            <w:noWrap/>
            <w:hideMark/>
          </w:tcPr>
          <w:p w14:paraId="6B25D21B" w14:textId="77777777" w:rsidR="00F57A92" w:rsidRPr="007510D4" w:rsidRDefault="00F57A92" w:rsidP="00F57A92">
            <w:pPr>
              <w:overflowPunct/>
              <w:autoSpaceDE/>
              <w:adjustRightInd/>
              <w:textAlignment w:val="auto"/>
              <w:rPr>
                <w:rFonts w:cs="Arial"/>
              </w:rPr>
            </w:pPr>
            <w:r w:rsidRPr="007510D4">
              <w:t>Dcu06 - smí editovat plánovanou směnu</w:t>
            </w:r>
          </w:p>
        </w:tc>
        <w:tc>
          <w:tcPr>
            <w:tcW w:w="3679" w:type="dxa"/>
            <w:tcBorders>
              <w:top w:val="single" w:sz="4" w:space="0" w:color="auto"/>
              <w:left w:val="single" w:sz="4" w:space="0" w:color="auto"/>
              <w:bottom w:val="single" w:sz="4" w:space="0" w:color="auto"/>
              <w:right w:val="single" w:sz="4" w:space="0" w:color="auto"/>
            </w:tcBorders>
            <w:hideMark/>
          </w:tcPr>
          <w:p w14:paraId="24FA44EE" w14:textId="77777777" w:rsidR="00F57A92" w:rsidRPr="007510D4" w:rsidRDefault="00F57A92" w:rsidP="00F57A92">
            <w:pPr>
              <w:textAlignment w:val="auto"/>
            </w:pPr>
            <w:r w:rsidRPr="007510D4">
              <w:rPr>
                <w:rFonts w:cs="Arial"/>
              </w:rPr>
              <w:t xml:space="preserve">Uživatel s tímto oprávněním je v Dcu06 na formuláři Plán směn  oprávněn provádět  změnu směn. </w:t>
            </w:r>
          </w:p>
          <w:p w14:paraId="30332053" w14:textId="77777777" w:rsidR="00F57A92" w:rsidRPr="007510D4" w:rsidRDefault="00F57A92" w:rsidP="00F57A92">
            <w:pPr>
              <w:textAlignment w:val="auto"/>
            </w:pPr>
            <w:r w:rsidRPr="007510D4">
              <w:t>Právo není zařazené do žádné ze standardních rolí.</w:t>
            </w:r>
          </w:p>
        </w:tc>
      </w:tr>
      <w:tr w:rsidR="00F57A92" w:rsidRPr="007510D4" w14:paraId="40A2E65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90B3D52" w14:textId="77777777" w:rsidR="00F57A92" w:rsidRPr="007510D4" w:rsidRDefault="00F57A92" w:rsidP="00F57A92">
            <w:pPr>
              <w:textAlignment w:val="auto"/>
              <w:rPr>
                <w:rFonts w:cs="Arial"/>
              </w:rPr>
            </w:pPr>
            <w:r w:rsidRPr="007510D4">
              <w:t xml:space="preserve">Dcu06nesmiUzavrit </w:t>
            </w:r>
            <w:r w:rsidRPr="007510D4">
              <w:br/>
            </w:r>
          </w:p>
        </w:tc>
        <w:tc>
          <w:tcPr>
            <w:tcW w:w="2268" w:type="dxa"/>
            <w:tcBorders>
              <w:top w:val="single" w:sz="4" w:space="0" w:color="auto"/>
              <w:left w:val="single" w:sz="4" w:space="0" w:color="auto"/>
              <w:bottom w:val="single" w:sz="4" w:space="0" w:color="auto"/>
              <w:right w:val="single" w:sz="4" w:space="0" w:color="auto"/>
            </w:tcBorders>
            <w:noWrap/>
            <w:hideMark/>
          </w:tcPr>
          <w:p w14:paraId="2F3C3C38" w14:textId="77777777" w:rsidR="00F57A92" w:rsidRPr="007510D4" w:rsidRDefault="00F57A92" w:rsidP="00F57A92">
            <w:pPr>
              <w:overflowPunct/>
              <w:autoSpaceDE/>
              <w:adjustRightInd/>
              <w:textAlignment w:val="auto"/>
              <w:rPr>
                <w:rFonts w:cs="Arial"/>
              </w:rPr>
            </w:pPr>
            <w:r w:rsidRPr="007510D4">
              <w:t>Dcu06 - Uživatel nemá právo uzavřít záznam</w:t>
            </w:r>
          </w:p>
        </w:tc>
        <w:tc>
          <w:tcPr>
            <w:tcW w:w="3679" w:type="dxa"/>
            <w:tcBorders>
              <w:top w:val="single" w:sz="4" w:space="0" w:color="auto"/>
              <w:left w:val="single" w:sz="4" w:space="0" w:color="auto"/>
              <w:bottom w:val="single" w:sz="4" w:space="0" w:color="auto"/>
              <w:right w:val="single" w:sz="4" w:space="0" w:color="auto"/>
            </w:tcBorders>
            <w:hideMark/>
          </w:tcPr>
          <w:p w14:paraId="34DF0A7C" w14:textId="77777777" w:rsidR="00F57A92" w:rsidRPr="007510D4" w:rsidRDefault="00F57A92" w:rsidP="00F57A92">
            <w:pPr>
              <w:textAlignment w:val="auto"/>
            </w:pPr>
            <w:r w:rsidRPr="007510D4">
              <w:t>Pro neschvalované vstupy (SLM ze skupiny 22/23 a 24/25/26)  nelze používat tlačítka [Uzavřít]/[Otevřít]</w:t>
            </w:r>
          </w:p>
          <w:p w14:paraId="6BA1FE3A" w14:textId="77777777" w:rsidR="00F57A92" w:rsidRPr="007510D4" w:rsidRDefault="00F57A92" w:rsidP="00F57A92">
            <w:pPr>
              <w:overflowPunct/>
              <w:autoSpaceDE/>
              <w:adjustRightInd/>
              <w:textAlignment w:val="auto"/>
              <w:rPr>
                <w:rFonts w:cs="Arial"/>
              </w:rPr>
            </w:pPr>
            <w:r w:rsidRPr="007510D4">
              <w:t>Právo není zařazené do žádné ze standardních rolí.</w:t>
            </w:r>
          </w:p>
        </w:tc>
      </w:tr>
      <w:tr w:rsidR="00F57A92" w:rsidRPr="007510D4" w14:paraId="3BEB87A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46B6767" w14:textId="77777777" w:rsidR="00F57A92" w:rsidRPr="007510D4" w:rsidRDefault="00F57A92" w:rsidP="00F57A92">
            <w:pPr>
              <w:overflowPunct/>
              <w:autoSpaceDE/>
              <w:adjustRightInd/>
              <w:textAlignment w:val="auto"/>
              <w:rPr>
                <w:rFonts w:cs="Arial"/>
              </w:rPr>
            </w:pPr>
            <w:r w:rsidRPr="007510D4">
              <w:t>Dcu06nezobrazitZdroje</w:t>
            </w:r>
          </w:p>
        </w:tc>
        <w:tc>
          <w:tcPr>
            <w:tcW w:w="2268" w:type="dxa"/>
            <w:tcBorders>
              <w:top w:val="single" w:sz="4" w:space="0" w:color="auto"/>
              <w:left w:val="single" w:sz="4" w:space="0" w:color="auto"/>
              <w:bottom w:val="single" w:sz="4" w:space="0" w:color="auto"/>
              <w:right w:val="single" w:sz="4" w:space="0" w:color="auto"/>
            </w:tcBorders>
            <w:noWrap/>
            <w:hideMark/>
          </w:tcPr>
          <w:p w14:paraId="676AC56A" w14:textId="77777777" w:rsidR="00F57A92" w:rsidRPr="007510D4" w:rsidRDefault="00F57A92" w:rsidP="00F57A92">
            <w:pPr>
              <w:overflowPunct/>
              <w:autoSpaceDE/>
              <w:adjustRightInd/>
              <w:textAlignment w:val="auto"/>
              <w:rPr>
                <w:rFonts w:cs="Arial"/>
              </w:rPr>
            </w:pPr>
            <w:r w:rsidRPr="007510D4">
              <w:t xml:space="preserve">Dcu06 - Na formuláři Dcu06 se nezobrazí tlačítko [Omezení zdrojů] </w:t>
            </w:r>
          </w:p>
        </w:tc>
        <w:tc>
          <w:tcPr>
            <w:tcW w:w="3679" w:type="dxa"/>
            <w:tcBorders>
              <w:top w:val="single" w:sz="4" w:space="0" w:color="auto"/>
              <w:left w:val="single" w:sz="4" w:space="0" w:color="auto"/>
              <w:bottom w:val="single" w:sz="4" w:space="0" w:color="auto"/>
              <w:right w:val="single" w:sz="4" w:space="0" w:color="auto"/>
            </w:tcBorders>
            <w:hideMark/>
          </w:tcPr>
          <w:p w14:paraId="06245C09" w14:textId="77777777" w:rsidR="00F57A92" w:rsidRPr="007510D4" w:rsidRDefault="00F57A92" w:rsidP="00F57A92">
            <w:pPr>
              <w:overflowPunct/>
              <w:autoSpaceDE/>
              <w:adjustRightInd/>
              <w:textAlignment w:val="auto"/>
              <w:rPr>
                <w:rFonts w:cs="Arial"/>
              </w:rPr>
            </w:pPr>
            <w:r w:rsidRPr="007510D4">
              <w:t>Právo není zařazené do žádné ze standardních rolí.</w:t>
            </w:r>
          </w:p>
        </w:tc>
      </w:tr>
      <w:tr w:rsidR="00F57A92" w:rsidRPr="007510D4" w14:paraId="4F8E261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5C00F52" w14:textId="77777777" w:rsidR="00F57A92" w:rsidRPr="007510D4" w:rsidRDefault="00F57A92" w:rsidP="00F57A92">
            <w:pPr>
              <w:overflowPunct/>
              <w:autoSpaceDE/>
              <w:adjustRightInd/>
              <w:textAlignment w:val="auto"/>
              <w:rPr>
                <w:rFonts w:cs="Arial"/>
              </w:rPr>
            </w:pPr>
            <w:r w:rsidRPr="007510D4">
              <w:t xml:space="preserve">Dcu06nezobrazitFunkce </w:t>
            </w:r>
          </w:p>
        </w:tc>
        <w:tc>
          <w:tcPr>
            <w:tcW w:w="2268" w:type="dxa"/>
            <w:tcBorders>
              <w:top w:val="single" w:sz="4" w:space="0" w:color="auto"/>
              <w:left w:val="single" w:sz="4" w:space="0" w:color="auto"/>
              <w:bottom w:val="single" w:sz="4" w:space="0" w:color="auto"/>
              <w:right w:val="single" w:sz="4" w:space="0" w:color="auto"/>
            </w:tcBorders>
            <w:noWrap/>
            <w:hideMark/>
          </w:tcPr>
          <w:p w14:paraId="4418AE15" w14:textId="77777777" w:rsidR="00F57A92" w:rsidRPr="007510D4" w:rsidRDefault="00F57A92" w:rsidP="00F57A92">
            <w:pPr>
              <w:overflowPunct/>
              <w:autoSpaceDE/>
              <w:adjustRightInd/>
              <w:textAlignment w:val="auto"/>
              <w:rPr>
                <w:rFonts w:cs="Arial"/>
              </w:rPr>
            </w:pPr>
            <w:r w:rsidRPr="007510D4">
              <w:t xml:space="preserve">Dcu06 - Na formuláři Dcu06 se nezobrazí </w:t>
            </w:r>
            <w:r w:rsidRPr="007510D4">
              <w:lastRenderedPageBreak/>
              <w:t xml:space="preserve">tlačítko [Funkce a výběry] </w:t>
            </w:r>
          </w:p>
        </w:tc>
        <w:tc>
          <w:tcPr>
            <w:tcW w:w="3679" w:type="dxa"/>
            <w:tcBorders>
              <w:top w:val="single" w:sz="4" w:space="0" w:color="auto"/>
              <w:left w:val="single" w:sz="4" w:space="0" w:color="auto"/>
              <w:bottom w:val="single" w:sz="4" w:space="0" w:color="auto"/>
              <w:right w:val="single" w:sz="4" w:space="0" w:color="auto"/>
            </w:tcBorders>
            <w:hideMark/>
          </w:tcPr>
          <w:p w14:paraId="01DB27AF" w14:textId="77777777" w:rsidR="00F57A92" w:rsidRPr="007510D4" w:rsidRDefault="00F57A92" w:rsidP="00F57A92">
            <w:pPr>
              <w:overflowPunct/>
              <w:autoSpaceDE/>
              <w:adjustRightInd/>
              <w:textAlignment w:val="auto"/>
              <w:rPr>
                <w:rFonts w:cs="Arial"/>
              </w:rPr>
            </w:pPr>
            <w:r w:rsidRPr="007510D4">
              <w:lastRenderedPageBreak/>
              <w:t>Právo není zařazené do žádné ze standardních rolí.</w:t>
            </w:r>
            <w:r w:rsidRPr="007510D4">
              <w:br/>
            </w:r>
          </w:p>
        </w:tc>
      </w:tr>
      <w:tr w:rsidR="00F57A92" w:rsidRPr="007510D4" w14:paraId="5AA4928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B570437" w14:textId="77777777" w:rsidR="00F57A92" w:rsidRPr="007510D4" w:rsidRDefault="00F57A92" w:rsidP="00F57A92">
            <w:pPr>
              <w:overflowPunct/>
              <w:autoSpaceDE/>
              <w:adjustRightInd/>
              <w:textAlignment w:val="auto"/>
              <w:rPr>
                <w:rFonts w:cs="Arial"/>
              </w:rPr>
            </w:pPr>
            <w:r w:rsidRPr="007510D4">
              <w:t>Dcu06SmazatVse</w:t>
            </w:r>
          </w:p>
        </w:tc>
        <w:tc>
          <w:tcPr>
            <w:tcW w:w="2268" w:type="dxa"/>
            <w:tcBorders>
              <w:top w:val="single" w:sz="4" w:space="0" w:color="auto"/>
              <w:left w:val="single" w:sz="4" w:space="0" w:color="auto"/>
              <w:bottom w:val="single" w:sz="4" w:space="0" w:color="auto"/>
              <w:right w:val="single" w:sz="4" w:space="0" w:color="auto"/>
            </w:tcBorders>
            <w:noWrap/>
            <w:hideMark/>
          </w:tcPr>
          <w:p w14:paraId="744978A3" w14:textId="77777777" w:rsidR="00F57A92" w:rsidRPr="007510D4" w:rsidRDefault="00F57A92" w:rsidP="00F57A92">
            <w:pPr>
              <w:overflowPunct/>
              <w:autoSpaceDE/>
              <w:adjustRightInd/>
              <w:textAlignment w:val="auto"/>
              <w:rPr>
                <w:rFonts w:cs="Arial"/>
              </w:rPr>
            </w:pPr>
            <w:r w:rsidRPr="007510D4">
              <w:t>Přístup k mazání všech záznamů</w:t>
            </w:r>
          </w:p>
        </w:tc>
        <w:tc>
          <w:tcPr>
            <w:tcW w:w="3679" w:type="dxa"/>
            <w:tcBorders>
              <w:top w:val="single" w:sz="4" w:space="0" w:color="auto"/>
              <w:left w:val="single" w:sz="4" w:space="0" w:color="auto"/>
              <w:bottom w:val="single" w:sz="4" w:space="0" w:color="auto"/>
              <w:right w:val="single" w:sz="4" w:space="0" w:color="auto"/>
            </w:tcBorders>
            <w:hideMark/>
          </w:tcPr>
          <w:p w14:paraId="41A5EA12" w14:textId="77777777" w:rsidR="00F57A92" w:rsidRPr="007510D4" w:rsidRDefault="00F57A92" w:rsidP="00F57A92">
            <w:pPr>
              <w:textAlignment w:val="auto"/>
            </w:pPr>
            <w:r w:rsidRPr="007510D4">
              <w:t>Slouží pro zpřístupnění tlačítka [Smazat Měsíc] na formuláři Dcu06.</w:t>
            </w:r>
          </w:p>
          <w:p w14:paraId="15117AE6" w14:textId="77777777" w:rsidR="00F57A92" w:rsidRPr="007510D4" w:rsidRDefault="00F57A92" w:rsidP="00F57A92">
            <w:pPr>
              <w:textAlignment w:val="auto"/>
            </w:pPr>
            <w:r w:rsidRPr="007510D4">
              <w:t>Při založení obj.práva, nebylo vložené do žádné ze standardních rolí.</w:t>
            </w:r>
          </w:p>
        </w:tc>
      </w:tr>
      <w:tr w:rsidR="00F57A92" w:rsidRPr="007510D4" w14:paraId="0057A2A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6966875" w14:textId="77777777" w:rsidR="00F57A92" w:rsidRPr="00CC2F7E" w:rsidRDefault="00F57A92" w:rsidP="00F57A92">
            <w:pPr>
              <w:textAlignment w:val="auto"/>
              <w:rPr>
                <w:rFonts w:cs="Arial"/>
              </w:rPr>
            </w:pPr>
            <w:r w:rsidRPr="00CC2F7E">
              <w:rPr>
                <w:color w:val="000000"/>
              </w:rPr>
              <w:t>Dcu06</w:t>
            </w:r>
            <w:r w:rsidRPr="00CC2F7E">
              <w:t>schvalit</w:t>
            </w:r>
          </w:p>
        </w:tc>
        <w:tc>
          <w:tcPr>
            <w:tcW w:w="2268" w:type="dxa"/>
            <w:tcBorders>
              <w:top w:val="single" w:sz="4" w:space="0" w:color="auto"/>
              <w:left w:val="single" w:sz="4" w:space="0" w:color="auto"/>
              <w:bottom w:val="single" w:sz="4" w:space="0" w:color="auto"/>
              <w:right w:val="single" w:sz="4" w:space="0" w:color="auto"/>
            </w:tcBorders>
            <w:noWrap/>
          </w:tcPr>
          <w:p w14:paraId="033256C8" w14:textId="77777777" w:rsidR="00F57A92" w:rsidRPr="007510D4" w:rsidRDefault="00F57A92" w:rsidP="00F57A92">
            <w:pPr>
              <w:textAlignment w:val="auto"/>
              <w:rPr>
                <w:b/>
                <w:color w:val="000000"/>
                <w:lang w:val="x-none" w:eastAsia="x-none"/>
              </w:rPr>
            </w:pPr>
            <w:r w:rsidRPr="007510D4">
              <w:rPr>
                <w:rFonts w:cs="Arial"/>
                <w:lang w:val="x-none" w:eastAsia="x-none"/>
              </w:rPr>
              <w:t xml:space="preserve">Přístupnost tlačítek [Schválit], [Zamítnout] </w:t>
            </w:r>
            <w:r w:rsidRPr="007510D4">
              <w:rPr>
                <w:rFonts w:cs="Arial"/>
                <w:b/>
                <w:color w:val="000000"/>
                <w:lang w:val="x-none" w:eastAsia="x-none"/>
              </w:rPr>
              <w:t xml:space="preserve"> </w:t>
            </w:r>
          </w:p>
          <w:p w14:paraId="3D37D6F3" w14:textId="77777777" w:rsidR="00F57A92" w:rsidRPr="007510D4" w:rsidRDefault="00F57A92" w:rsidP="00F57A92">
            <w:pPr>
              <w:textAlignment w:val="auto"/>
              <w:rPr>
                <w:rFonts w:cs="Arial"/>
              </w:rPr>
            </w:pPr>
          </w:p>
        </w:tc>
        <w:tc>
          <w:tcPr>
            <w:tcW w:w="3679" w:type="dxa"/>
            <w:tcBorders>
              <w:top w:val="single" w:sz="4" w:space="0" w:color="auto"/>
              <w:left w:val="single" w:sz="4" w:space="0" w:color="auto"/>
              <w:bottom w:val="single" w:sz="4" w:space="0" w:color="auto"/>
              <w:right w:val="single" w:sz="4" w:space="0" w:color="auto"/>
            </w:tcBorders>
            <w:hideMark/>
          </w:tcPr>
          <w:p w14:paraId="223E0D23" w14:textId="77777777" w:rsidR="00F57A92" w:rsidRPr="007510D4" w:rsidRDefault="00F57A92" w:rsidP="00F57A92">
            <w:pPr>
              <w:textAlignment w:val="auto"/>
            </w:pPr>
            <w:r w:rsidRPr="007510D4">
              <w:t>Slouží pro zpřístupnění tlačítka [Schválit] a  [Zamítnout]  na formuláři Dcu06.</w:t>
            </w:r>
          </w:p>
          <w:p w14:paraId="418AAE90" w14:textId="77777777" w:rsidR="00F57A92" w:rsidRPr="007510D4" w:rsidRDefault="00F57A92" w:rsidP="00F57A92">
            <w:pPr>
              <w:textAlignment w:val="auto"/>
            </w:pPr>
            <w:r w:rsidRPr="007510D4">
              <w:t>Při založení obj.práva, nebylo vložené do žádné ze standardních rolí.</w:t>
            </w:r>
          </w:p>
        </w:tc>
      </w:tr>
      <w:tr w:rsidR="00F57A92" w:rsidRPr="007510D4" w14:paraId="21A1E3E6"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D07C06D" w14:textId="77777777" w:rsidR="00F57A92" w:rsidRPr="00CC2F7E" w:rsidRDefault="00F57A92" w:rsidP="00F57A92">
            <w:pPr>
              <w:textAlignment w:val="auto"/>
              <w:rPr>
                <w:color w:val="000000"/>
              </w:rPr>
            </w:pPr>
            <w:r w:rsidRPr="00CC2F7E">
              <w:t>Dcu06ZobrazProtokol</w:t>
            </w:r>
          </w:p>
        </w:tc>
        <w:tc>
          <w:tcPr>
            <w:tcW w:w="2268" w:type="dxa"/>
            <w:tcBorders>
              <w:top w:val="single" w:sz="4" w:space="0" w:color="auto"/>
              <w:left w:val="single" w:sz="4" w:space="0" w:color="auto"/>
              <w:bottom w:val="single" w:sz="4" w:space="0" w:color="auto"/>
              <w:right w:val="single" w:sz="4" w:space="0" w:color="auto"/>
            </w:tcBorders>
            <w:noWrap/>
            <w:hideMark/>
          </w:tcPr>
          <w:p w14:paraId="6D6DF4AE" w14:textId="77777777" w:rsidR="00F57A92" w:rsidRPr="007510D4" w:rsidRDefault="00F57A92" w:rsidP="00F57A92">
            <w:pPr>
              <w:textAlignment w:val="auto"/>
              <w:rPr>
                <w:rFonts w:cs="Arial"/>
                <w:lang w:val="x-none" w:eastAsia="x-none"/>
              </w:rPr>
            </w:pPr>
            <w:r w:rsidRPr="007510D4">
              <w:rPr>
                <w:rFonts w:cs="Arial"/>
                <w:lang w:val="x-none" w:eastAsia="x-none"/>
              </w:rPr>
              <w:t>Dcu06, Zobraz volbu protokol</w:t>
            </w:r>
          </w:p>
        </w:tc>
        <w:tc>
          <w:tcPr>
            <w:tcW w:w="3679" w:type="dxa"/>
            <w:tcBorders>
              <w:top w:val="single" w:sz="4" w:space="0" w:color="auto"/>
              <w:left w:val="single" w:sz="4" w:space="0" w:color="auto"/>
              <w:bottom w:val="single" w:sz="4" w:space="0" w:color="auto"/>
              <w:right w:val="single" w:sz="4" w:space="0" w:color="auto"/>
            </w:tcBorders>
          </w:tcPr>
          <w:p w14:paraId="2E50B2B2" w14:textId="77777777" w:rsidR="00F57A92" w:rsidRPr="007510D4" w:rsidRDefault="00F57A92" w:rsidP="00F57A92">
            <w:pPr>
              <w:textAlignment w:val="auto"/>
            </w:pPr>
            <w:r w:rsidRPr="007510D4">
              <w:t>Při nastavení Smí spustit je povolené použití ikony Protokol na formuláři Dcu06.</w:t>
            </w:r>
          </w:p>
          <w:p w14:paraId="68E41753" w14:textId="77777777" w:rsidR="00F57A92" w:rsidRPr="007510D4" w:rsidRDefault="00F57A92" w:rsidP="00F57A92">
            <w:pPr>
              <w:textAlignment w:val="auto"/>
            </w:pPr>
            <w:r w:rsidRPr="007510D4">
              <w:t>Právo se automaticky nezařazuje do žádné ze standardních rolí.</w:t>
            </w:r>
          </w:p>
          <w:p w14:paraId="115FC1FE" w14:textId="77777777" w:rsidR="00F57A92" w:rsidRPr="007510D4" w:rsidRDefault="00F57A92" w:rsidP="00F57A92">
            <w:pPr>
              <w:textAlignment w:val="auto"/>
            </w:pPr>
          </w:p>
        </w:tc>
      </w:tr>
      <w:tr w:rsidR="00F57A92" w:rsidRPr="007510D4" w14:paraId="7065817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AB0B1FD" w14:textId="77777777" w:rsidR="00F57A92" w:rsidRPr="00CC2F7E" w:rsidRDefault="00F57A92" w:rsidP="00F57A92">
            <w:pPr>
              <w:textAlignment w:val="auto"/>
              <w:rPr>
                <w:rFonts w:cs="Arial"/>
              </w:rPr>
            </w:pPr>
            <w:r w:rsidRPr="00CC2F7E">
              <w:rPr>
                <w:rFonts w:cs="Arial"/>
              </w:rPr>
              <w:t>Dcu06HromZmenaSlm</w:t>
            </w:r>
          </w:p>
        </w:tc>
        <w:tc>
          <w:tcPr>
            <w:tcW w:w="2268" w:type="dxa"/>
            <w:tcBorders>
              <w:top w:val="single" w:sz="4" w:space="0" w:color="auto"/>
              <w:left w:val="single" w:sz="4" w:space="0" w:color="auto"/>
              <w:bottom w:val="single" w:sz="4" w:space="0" w:color="auto"/>
              <w:right w:val="single" w:sz="4" w:space="0" w:color="auto"/>
            </w:tcBorders>
            <w:noWrap/>
            <w:hideMark/>
          </w:tcPr>
          <w:p w14:paraId="47A92308" w14:textId="77777777" w:rsidR="00F57A92" w:rsidRPr="007510D4" w:rsidRDefault="00F57A92" w:rsidP="00F57A92">
            <w:pPr>
              <w:textAlignment w:val="auto"/>
              <w:rPr>
                <w:rFonts w:cs="Arial"/>
              </w:rPr>
            </w:pPr>
            <w:r w:rsidRPr="007510D4">
              <w:t>Přístup k hromadné změně SLM na Dcu06</w:t>
            </w:r>
          </w:p>
        </w:tc>
        <w:tc>
          <w:tcPr>
            <w:tcW w:w="3679" w:type="dxa"/>
            <w:tcBorders>
              <w:top w:val="single" w:sz="4" w:space="0" w:color="auto"/>
              <w:left w:val="single" w:sz="4" w:space="0" w:color="auto"/>
              <w:bottom w:val="single" w:sz="4" w:space="0" w:color="auto"/>
              <w:right w:val="single" w:sz="4" w:space="0" w:color="auto"/>
            </w:tcBorders>
          </w:tcPr>
          <w:p w14:paraId="3EB1C7DE" w14:textId="77777777" w:rsidR="00F57A92" w:rsidRPr="007510D4" w:rsidRDefault="00F57A92" w:rsidP="00F57A92">
            <w:pPr>
              <w:textAlignment w:val="auto"/>
            </w:pPr>
            <w:r w:rsidRPr="007510D4">
              <w:t>Zobrazení tlačítka [Změna SLM] v nabídce Funkce a Výběry, pro spuštění funkce hromadné změny SLM přesčasů na Dcu06.</w:t>
            </w:r>
          </w:p>
          <w:p w14:paraId="454D60F2" w14:textId="77777777" w:rsidR="00F57A92" w:rsidRPr="007510D4" w:rsidRDefault="00F57A92" w:rsidP="00F57A92">
            <w:pPr>
              <w:textAlignment w:val="auto"/>
            </w:pPr>
            <w:r w:rsidRPr="007510D4">
              <w:t>Právo se automaticky nezařazuje do žádné ze standardních rolí.</w:t>
            </w:r>
          </w:p>
          <w:p w14:paraId="448D00D3" w14:textId="77777777" w:rsidR="00F57A92" w:rsidRPr="007510D4" w:rsidRDefault="00F57A92" w:rsidP="00F57A92">
            <w:pPr>
              <w:textAlignment w:val="auto"/>
              <w:rPr>
                <w:rFonts w:cs="Arial"/>
              </w:rPr>
            </w:pPr>
          </w:p>
        </w:tc>
      </w:tr>
      <w:tr w:rsidR="00732D40" w:rsidRPr="00732D40" w14:paraId="367B7C6A"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9305816" w14:textId="0D98D48D" w:rsidR="00732D40" w:rsidRPr="00732D40" w:rsidRDefault="00732D40" w:rsidP="00F57A92">
            <w:pPr>
              <w:textAlignment w:val="auto"/>
              <w:rPr>
                <w:rFonts w:cs="Arial"/>
              </w:rPr>
            </w:pPr>
            <w:r w:rsidRPr="002B7752">
              <w:t>Dcu06ZakazUzavrit</w:t>
            </w:r>
          </w:p>
        </w:tc>
        <w:tc>
          <w:tcPr>
            <w:tcW w:w="2268" w:type="dxa"/>
            <w:tcBorders>
              <w:top w:val="single" w:sz="4" w:space="0" w:color="auto"/>
              <w:left w:val="single" w:sz="4" w:space="0" w:color="auto"/>
              <w:bottom w:val="single" w:sz="4" w:space="0" w:color="auto"/>
              <w:right w:val="single" w:sz="4" w:space="0" w:color="auto"/>
            </w:tcBorders>
            <w:noWrap/>
          </w:tcPr>
          <w:p w14:paraId="5EB025D9" w14:textId="4F8B4540" w:rsidR="00732D40" w:rsidRPr="00732D40" w:rsidRDefault="00732D40" w:rsidP="00F57A92">
            <w:pPr>
              <w:textAlignment w:val="auto"/>
            </w:pPr>
            <w:r w:rsidRPr="00732D40">
              <w:t>Uživatel nemá právo Uzavřít/Otevřít docházku</w:t>
            </w:r>
          </w:p>
        </w:tc>
        <w:tc>
          <w:tcPr>
            <w:tcW w:w="3679" w:type="dxa"/>
            <w:tcBorders>
              <w:top w:val="single" w:sz="4" w:space="0" w:color="auto"/>
              <w:left w:val="single" w:sz="4" w:space="0" w:color="auto"/>
              <w:bottom w:val="single" w:sz="4" w:space="0" w:color="auto"/>
              <w:right w:val="single" w:sz="4" w:space="0" w:color="auto"/>
            </w:tcBorders>
          </w:tcPr>
          <w:p w14:paraId="1711FB33" w14:textId="14D30361" w:rsidR="00732D40" w:rsidRPr="002C08B1" w:rsidRDefault="00732D40" w:rsidP="002B7752">
            <w:r w:rsidRPr="005D41B4">
              <w:t>Při nastavení „Smí spustit“, uživatel nemá povolen</w:t>
            </w:r>
            <w:r w:rsidR="00A125DC">
              <w:t>é</w:t>
            </w:r>
            <w:r w:rsidRPr="005D41B4">
              <w:t xml:space="preserve"> použití tlačítek Uzavřít/Otevřít na formuláři Dcu06.</w:t>
            </w:r>
          </w:p>
          <w:p w14:paraId="26A8D837" w14:textId="22E437C9" w:rsidR="00732D40" w:rsidRPr="00732D40" w:rsidRDefault="00732D40" w:rsidP="002B7752">
            <w:r w:rsidRPr="002C08B1">
              <w:t>Právo se automaticky nezařazuje do žádné ze standardních rolí.</w:t>
            </w:r>
            <w:r>
              <w:t xml:space="preserve"> </w:t>
            </w:r>
          </w:p>
        </w:tc>
      </w:tr>
      <w:tr w:rsidR="00F57A92" w:rsidRPr="007510D4" w14:paraId="4D58332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01253BEE" w14:textId="77777777" w:rsidR="00F57A92" w:rsidRPr="007510D4" w:rsidRDefault="00F57A92" w:rsidP="00F57A92">
            <w:pPr>
              <w:overflowPunct/>
              <w:autoSpaceDE/>
              <w:adjustRightInd/>
              <w:textAlignment w:val="auto"/>
              <w:rPr>
                <w:rFonts w:cs="Arial"/>
              </w:rPr>
            </w:pPr>
            <w:r w:rsidRPr="007510D4">
              <w:rPr>
                <w:rFonts w:cs="Arial"/>
              </w:rPr>
              <w:t>Dov056emp</w:t>
            </w:r>
          </w:p>
        </w:tc>
        <w:tc>
          <w:tcPr>
            <w:tcW w:w="2268" w:type="dxa"/>
            <w:tcBorders>
              <w:top w:val="single" w:sz="4" w:space="0" w:color="auto"/>
              <w:left w:val="single" w:sz="4" w:space="0" w:color="auto"/>
              <w:bottom w:val="single" w:sz="4" w:space="0" w:color="auto"/>
              <w:right w:val="single" w:sz="4" w:space="0" w:color="auto"/>
            </w:tcBorders>
            <w:noWrap/>
            <w:hideMark/>
          </w:tcPr>
          <w:p w14:paraId="0C78D0D6" w14:textId="77777777" w:rsidR="00F57A92" w:rsidRPr="007510D4" w:rsidRDefault="00F57A92" w:rsidP="00F57A92">
            <w:pPr>
              <w:overflowPunct/>
              <w:autoSpaceDE/>
              <w:adjustRightInd/>
              <w:textAlignment w:val="auto"/>
              <w:rPr>
                <w:rFonts w:cs="Arial"/>
              </w:rPr>
            </w:pPr>
            <w:r w:rsidRPr="007510D4">
              <w:rPr>
                <w:rFonts w:cs="Arial"/>
              </w:rPr>
              <w:t>Schval. dov. - funkčnost zaměstnanec</w:t>
            </w:r>
          </w:p>
        </w:tc>
        <w:tc>
          <w:tcPr>
            <w:tcW w:w="3679" w:type="dxa"/>
            <w:vMerge w:val="restart"/>
            <w:tcBorders>
              <w:top w:val="single" w:sz="4" w:space="0" w:color="auto"/>
              <w:left w:val="single" w:sz="4" w:space="0" w:color="auto"/>
              <w:bottom w:val="single" w:sz="4" w:space="0" w:color="auto"/>
              <w:right w:val="single" w:sz="4" w:space="0" w:color="auto"/>
            </w:tcBorders>
            <w:hideMark/>
          </w:tcPr>
          <w:p w14:paraId="11F05E24" w14:textId="77777777" w:rsidR="00F57A92" w:rsidRPr="007510D4" w:rsidRDefault="00F57A92" w:rsidP="00F57A92">
            <w:pPr>
              <w:overflowPunct/>
              <w:autoSpaceDE/>
              <w:adjustRightInd/>
              <w:textAlignment w:val="auto"/>
              <w:rPr>
                <w:rFonts w:cs="Arial"/>
              </w:rPr>
            </w:pPr>
            <w:r w:rsidRPr="007510D4">
              <w:rPr>
                <w:rFonts w:cs="Arial"/>
              </w:rPr>
              <w:t>Skupinové objekty pro typové role pro workflow schvalovaní dovolené</w:t>
            </w:r>
          </w:p>
        </w:tc>
      </w:tr>
      <w:tr w:rsidR="00F57A92" w:rsidRPr="007510D4" w14:paraId="055701FD"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BAE42FB" w14:textId="77777777" w:rsidR="00F57A92" w:rsidRPr="007510D4" w:rsidRDefault="00F57A92" w:rsidP="00F57A92">
            <w:pPr>
              <w:overflowPunct/>
              <w:autoSpaceDE/>
              <w:adjustRightInd/>
              <w:textAlignment w:val="auto"/>
              <w:rPr>
                <w:rFonts w:cs="Arial"/>
              </w:rPr>
            </w:pPr>
            <w:r w:rsidRPr="007510D4">
              <w:rPr>
                <w:rFonts w:cs="Arial"/>
              </w:rPr>
              <w:t>Dov056koor</w:t>
            </w:r>
          </w:p>
        </w:tc>
        <w:tc>
          <w:tcPr>
            <w:tcW w:w="2268" w:type="dxa"/>
            <w:tcBorders>
              <w:top w:val="single" w:sz="4" w:space="0" w:color="auto"/>
              <w:left w:val="single" w:sz="4" w:space="0" w:color="auto"/>
              <w:bottom w:val="single" w:sz="4" w:space="0" w:color="auto"/>
              <w:right w:val="single" w:sz="4" w:space="0" w:color="auto"/>
            </w:tcBorders>
            <w:noWrap/>
            <w:hideMark/>
          </w:tcPr>
          <w:p w14:paraId="774C6C00" w14:textId="77777777" w:rsidR="00F57A92" w:rsidRPr="007510D4" w:rsidRDefault="00F57A92" w:rsidP="00F57A92">
            <w:pPr>
              <w:overflowPunct/>
              <w:autoSpaceDE/>
              <w:adjustRightInd/>
              <w:textAlignment w:val="auto"/>
              <w:rPr>
                <w:rFonts w:cs="Arial"/>
              </w:rPr>
            </w:pPr>
            <w:r w:rsidRPr="007510D4">
              <w:rPr>
                <w:rFonts w:cs="Arial"/>
              </w:rPr>
              <w:t>Schval. dov. - funkčnost koordinátor</w:t>
            </w:r>
          </w:p>
        </w:tc>
        <w:tc>
          <w:tcPr>
            <w:tcW w:w="3679" w:type="dxa"/>
            <w:vMerge/>
            <w:vAlign w:val="center"/>
            <w:hideMark/>
          </w:tcPr>
          <w:p w14:paraId="49D82D84" w14:textId="77777777" w:rsidR="00F57A92" w:rsidRPr="007510D4" w:rsidRDefault="00F57A92" w:rsidP="00F57A92">
            <w:pPr>
              <w:overflowPunct/>
              <w:autoSpaceDE/>
              <w:autoSpaceDN/>
              <w:adjustRightInd/>
              <w:textAlignment w:val="auto"/>
              <w:rPr>
                <w:rFonts w:cs="Arial"/>
              </w:rPr>
            </w:pPr>
          </w:p>
        </w:tc>
      </w:tr>
      <w:tr w:rsidR="00F57A92" w:rsidRPr="007510D4" w14:paraId="3E725EB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5F40300" w14:textId="77777777" w:rsidR="00F57A92" w:rsidRPr="007510D4" w:rsidRDefault="00F57A92" w:rsidP="00F57A92">
            <w:pPr>
              <w:overflowPunct/>
              <w:autoSpaceDE/>
              <w:adjustRightInd/>
              <w:textAlignment w:val="auto"/>
              <w:rPr>
                <w:rFonts w:cs="Arial"/>
              </w:rPr>
            </w:pPr>
            <w:r w:rsidRPr="007510D4">
              <w:rPr>
                <w:rFonts w:cs="Arial"/>
              </w:rPr>
              <w:t>Dov056ved</w:t>
            </w:r>
          </w:p>
        </w:tc>
        <w:tc>
          <w:tcPr>
            <w:tcW w:w="2268" w:type="dxa"/>
            <w:tcBorders>
              <w:top w:val="single" w:sz="4" w:space="0" w:color="auto"/>
              <w:left w:val="single" w:sz="4" w:space="0" w:color="auto"/>
              <w:bottom w:val="single" w:sz="4" w:space="0" w:color="auto"/>
              <w:right w:val="single" w:sz="4" w:space="0" w:color="auto"/>
            </w:tcBorders>
            <w:noWrap/>
            <w:hideMark/>
          </w:tcPr>
          <w:p w14:paraId="2D240AC4" w14:textId="77777777" w:rsidR="00F57A92" w:rsidRPr="007510D4" w:rsidRDefault="00F57A92" w:rsidP="00F57A92">
            <w:pPr>
              <w:overflowPunct/>
              <w:autoSpaceDE/>
              <w:adjustRightInd/>
              <w:textAlignment w:val="auto"/>
              <w:rPr>
                <w:rFonts w:cs="Arial"/>
              </w:rPr>
            </w:pPr>
            <w:r w:rsidRPr="007510D4">
              <w:rPr>
                <w:rFonts w:cs="Arial"/>
              </w:rPr>
              <w:t>Schval. dov. - funkčnost manažer</w:t>
            </w:r>
          </w:p>
        </w:tc>
        <w:tc>
          <w:tcPr>
            <w:tcW w:w="3679" w:type="dxa"/>
            <w:vMerge/>
            <w:vAlign w:val="center"/>
            <w:hideMark/>
          </w:tcPr>
          <w:p w14:paraId="5ABDCD1B" w14:textId="77777777" w:rsidR="00F57A92" w:rsidRPr="007510D4" w:rsidRDefault="00F57A92" w:rsidP="00F57A92">
            <w:pPr>
              <w:overflowPunct/>
              <w:autoSpaceDE/>
              <w:autoSpaceDN/>
              <w:adjustRightInd/>
              <w:textAlignment w:val="auto"/>
              <w:rPr>
                <w:rFonts w:cs="Arial"/>
              </w:rPr>
            </w:pPr>
          </w:p>
        </w:tc>
      </w:tr>
      <w:tr w:rsidR="00F57A92" w:rsidRPr="007510D4" w14:paraId="5E29359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4A8B7D9" w14:textId="77777777" w:rsidR="00F57A92" w:rsidRPr="007510D4" w:rsidRDefault="00F57A92" w:rsidP="00F57A92">
            <w:pPr>
              <w:overflowPunct/>
              <w:autoSpaceDE/>
              <w:adjustRightInd/>
              <w:textAlignment w:val="auto"/>
              <w:rPr>
                <w:rFonts w:cs="Arial"/>
              </w:rPr>
            </w:pPr>
            <w:r w:rsidRPr="007510D4">
              <w:rPr>
                <w:rFonts w:cs="Arial"/>
              </w:rPr>
              <w:t>Dov056ved1</w:t>
            </w:r>
          </w:p>
        </w:tc>
        <w:tc>
          <w:tcPr>
            <w:tcW w:w="2268" w:type="dxa"/>
            <w:tcBorders>
              <w:top w:val="single" w:sz="4" w:space="0" w:color="auto"/>
              <w:left w:val="single" w:sz="4" w:space="0" w:color="auto"/>
              <w:bottom w:val="single" w:sz="4" w:space="0" w:color="auto"/>
              <w:right w:val="single" w:sz="4" w:space="0" w:color="auto"/>
            </w:tcBorders>
            <w:noWrap/>
            <w:hideMark/>
          </w:tcPr>
          <w:p w14:paraId="17A1D51A" w14:textId="77777777" w:rsidR="00F57A92" w:rsidRPr="007510D4" w:rsidRDefault="00F57A92" w:rsidP="00F57A92">
            <w:pPr>
              <w:overflowPunct/>
              <w:autoSpaceDE/>
              <w:adjustRightInd/>
              <w:textAlignment w:val="auto"/>
              <w:rPr>
                <w:rFonts w:cs="Arial"/>
              </w:rPr>
            </w:pPr>
            <w:r w:rsidRPr="007510D4">
              <w:rPr>
                <w:rFonts w:cs="Arial"/>
              </w:rPr>
              <w:t>Schval. dov. - funkčnost manažer 1</w:t>
            </w:r>
          </w:p>
        </w:tc>
        <w:tc>
          <w:tcPr>
            <w:tcW w:w="3679" w:type="dxa"/>
            <w:vMerge/>
            <w:vAlign w:val="center"/>
            <w:hideMark/>
          </w:tcPr>
          <w:p w14:paraId="3679150C" w14:textId="77777777" w:rsidR="00F57A92" w:rsidRPr="007510D4" w:rsidRDefault="00F57A92" w:rsidP="00F57A92">
            <w:pPr>
              <w:overflowPunct/>
              <w:autoSpaceDE/>
              <w:autoSpaceDN/>
              <w:adjustRightInd/>
              <w:textAlignment w:val="auto"/>
              <w:rPr>
                <w:rFonts w:cs="Arial"/>
              </w:rPr>
            </w:pPr>
          </w:p>
        </w:tc>
      </w:tr>
      <w:tr w:rsidR="00F57A92" w:rsidRPr="007510D4" w14:paraId="495C311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66FC5AD3" w14:textId="70D3DB60" w:rsidR="00F57A92" w:rsidRPr="007510D4" w:rsidRDefault="00F57A92" w:rsidP="00F57A92">
            <w:pPr>
              <w:overflowPunct/>
              <w:autoSpaceDE/>
              <w:adjustRightInd/>
              <w:textAlignment w:val="auto"/>
              <w:rPr>
                <w:rFonts w:cs="Arial"/>
              </w:rPr>
            </w:pPr>
            <w:bookmarkStart w:id="97" w:name="_Hlk530389221"/>
            <w:r>
              <w:t>Dov056KalJenPlusDov</w:t>
            </w:r>
          </w:p>
        </w:tc>
        <w:tc>
          <w:tcPr>
            <w:tcW w:w="2268" w:type="dxa"/>
            <w:tcBorders>
              <w:top w:val="single" w:sz="4" w:space="0" w:color="auto"/>
              <w:left w:val="single" w:sz="4" w:space="0" w:color="auto"/>
              <w:bottom w:val="single" w:sz="4" w:space="0" w:color="auto"/>
              <w:right w:val="single" w:sz="4" w:space="0" w:color="auto"/>
            </w:tcBorders>
            <w:noWrap/>
          </w:tcPr>
          <w:p w14:paraId="7A3534AE" w14:textId="7E0014E6" w:rsidR="00F57A92" w:rsidRPr="007510D4" w:rsidRDefault="00F57A92" w:rsidP="00F57A92">
            <w:pPr>
              <w:overflowPunct/>
              <w:autoSpaceDE/>
              <w:adjustRightInd/>
              <w:textAlignment w:val="auto"/>
              <w:rPr>
                <w:rFonts w:cs="Arial"/>
              </w:rPr>
            </w:pPr>
            <w:r w:rsidRPr="00DF0382">
              <w:rPr>
                <w:rFonts w:cs="Arial"/>
              </w:rPr>
              <w:t>Žádost o dovolenou jen s kladným zůstatkem   (IA 21)</w:t>
            </w:r>
          </w:p>
        </w:tc>
        <w:tc>
          <w:tcPr>
            <w:tcW w:w="3679" w:type="dxa"/>
            <w:tcBorders>
              <w:top w:val="single" w:sz="4" w:space="0" w:color="auto"/>
              <w:left w:val="single" w:sz="4" w:space="0" w:color="auto"/>
              <w:bottom w:val="single" w:sz="4" w:space="0" w:color="auto"/>
              <w:right w:val="single" w:sz="4" w:space="0" w:color="auto"/>
            </w:tcBorders>
            <w:vAlign w:val="center"/>
          </w:tcPr>
          <w:p w14:paraId="6632E3DB" w14:textId="1EA606A3" w:rsidR="00F57A92" w:rsidRPr="007510D4" w:rsidRDefault="00F57A92" w:rsidP="00F57A92">
            <w:pPr>
              <w:overflowPunct/>
              <w:autoSpaceDE/>
              <w:autoSpaceDN/>
              <w:adjustRightInd/>
              <w:textAlignment w:val="auto"/>
              <w:rPr>
                <w:rFonts w:cs="Arial"/>
              </w:rPr>
            </w:pPr>
            <w:r w:rsidRPr="406080B3">
              <w:rPr>
                <w:rFonts w:cs="Arial"/>
              </w:rPr>
              <w:t>Nedovolí uživateli odeslat žádost při překročení v tu chvíli vyhodnoceného nároku</w:t>
            </w:r>
            <w:r>
              <w:br/>
            </w:r>
            <w:r w:rsidRPr="406080B3">
              <w:rPr>
                <w:rFonts w:cs="Arial"/>
              </w:rPr>
              <w:t xml:space="preserve">viz též </w:t>
            </w:r>
            <w:hyperlink r:id="rId55" w:history="1">
              <w:r w:rsidRPr="0045636E">
                <w:rPr>
                  <w:rStyle w:val="Hypertextovodkaz"/>
                  <w:rFonts w:cs="Arial"/>
                </w:rPr>
                <w:t>Dov_uzdoc</w:t>
              </w:r>
            </w:hyperlink>
            <w:r w:rsidRPr="406080B3">
              <w:rPr>
                <w:rFonts w:cs="Arial"/>
              </w:rPr>
              <w:t xml:space="preserve"> / Dov05</w:t>
            </w:r>
          </w:p>
        </w:tc>
      </w:tr>
      <w:tr w:rsidR="00F57A92" w:rsidRPr="007510D4" w14:paraId="2D7A5BE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19048B4F" w14:textId="4666D8C7" w:rsidR="00F57A92" w:rsidRDefault="00F57A92" w:rsidP="00F57A92">
            <w:pPr>
              <w:overflowPunct/>
              <w:autoSpaceDE/>
              <w:adjustRightInd/>
              <w:textAlignment w:val="auto"/>
            </w:pPr>
            <w:r>
              <w:t>Dov056KalJenPlusPVol</w:t>
            </w:r>
          </w:p>
        </w:tc>
        <w:tc>
          <w:tcPr>
            <w:tcW w:w="2268" w:type="dxa"/>
            <w:tcBorders>
              <w:top w:val="single" w:sz="4" w:space="0" w:color="auto"/>
              <w:left w:val="single" w:sz="4" w:space="0" w:color="auto"/>
              <w:bottom w:val="single" w:sz="4" w:space="0" w:color="auto"/>
              <w:right w:val="single" w:sz="4" w:space="0" w:color="auto"/>
            </w:tcBorders>
            <w:noWrap/>
          </w:tcPr>
          <w:p w14:paraId="5E611875" w14:textId="55E75780" w:rsidR="00F57A92" w:rsidRPr="007510D4" w:rsidRDefault="00F57A92" w:rsidP="00F57A92">
            <w:pPr>
              <w:overflowPunct/>
              <w:autoSpaceDE/>
              <w:adjustRightInd/>
              <w:textAlignment w:val="auto"/>
              <w:rPr>
                <w:rFonts w:cs="Arial"/>
              </w:rPr>
            </w:pPr>
            <w:r>
              <w:t>Žádost o pracovní volno jen s kladným zůstatkem (IA 26, 5151)</w:t>
            </w:r>
          </w:p>
        </w:tc>
        <w:tc>
          <w:tcPr>
            <w:tcW w:w="3679" w:type="dxa"/>
            <w:tcBorders>
              <w:top w:val="single" w:sz="4" w:space="0" w:color="auto"/>
              <w:left w:val="single" w:sz="4" w:space="0" w:color="auto"/>
              <w:bottom w:val="single" w:sz="4" w:space="0" w:color="auto"/>
              <w:right w:val="single" w:sz="4" w:space="0" w:color="auto"/>
            </w:tcBorders>
            <w:vAlign w:val="center"/>
          </w:tcPr>
          <w:p w14:paraId="4DF43AA3" w14:textId="068DE506" w:rsidR="00F57A92" w:rsidRPr="007510D4" w:rsidRDefault="00F57A92" w:rsidP="00F57A92">
            <w:pPr>
              <w:overflowPunct/>
              <w:autoSpaceDE/>
              <w:autoSpaceDN/>
              <w:adjustRightInd/>
              <w:textAlignment w:val="auto"/>
              <w:rPr>
                <w:rFonts w:cs="Arial"/>
              </w:rPr>
            </w:pPr>
            <w:r>
              <w:rPr>
                <w:rFonts w:cs="Arial"/>
              </w:rPr>
              <w:t>dtto</w:t>
            </w:r>
          </w:p>
        </w:tc>
      </w:tr>
      <w:tr w:rsidR="00F57A92" w:rsidRPr="007510D4" w14:paraId="0CFEA9D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14D058FE" w14:textId="2FEFB258" w:rsidR="00F57A92" w:rsidRDefault="00F57A92" w:rsidP="00F57A92">
            <w:pPr>
              <w:overflowPunct/>
              <w:autoSpaceDE/>
              <w:adjustRightInd/>
              <w:textAlignment w:val="auto"/>
            </w:pPr>
            <w:r>
              <w:t>Dov056KalJenPlusPlan</w:t>
            </w:r>
          </w:p>
        </w:tc>
        <w:tc>
          <w:tcPr>
            <w:tcW w:w="2268" w:type="dxa"/>
            <w:tcBorders>
              <w:top w:val="single" w:sz="4" w:space="0" w:color="auto"/>
              <w:left w:val="single" w:sz="4" w:space="0" w:color="auto"/>
              <w:bottom w:val="single" w:sz="4" w:space="0" w:color="auto"/>
              <w:right w:val="single" w:sz="4" w:space="0" w:color="auto"/>
            </w:tcBorders>
            <w:noWrap/>
          </w:tcPr>
          <w:p w14:paraId="17F2B2B0" w14:textId="5191F3DA" w:rsidR="00F57A92" w:rsidRPr="007510D4" w:rsidRDefault="00F57A92" w:rsidP="00F57A92">
            <w:pPr>
              <w:overflowPunct/>
              <w:autoSpaceDE/>
              <w:adjustRightInd/>
              <w:textAlignment w:val="auto"/>
              <w:rPr>
                <w:rFonts w:cs="Arial"/>
              </w:rPr>
            </w:pPr>
            <w:r>
              <w:t>Plán SLM jen s kladným zůstatkem   (IA 21 Dov01, IA 26, 5151 Dov02)</w:t>
            </w:r>
          </w:p>
        </w:tc>
        <w:tc>
          <w:tcPr>
            <w:tcW w:w="3679" w:type="dxa"/>
            <w:tcBorders>
              <w:top w:val="single" w:sz="4" w:space="0" w:color="auto"/>
              <w:left w:val="single" w:sz="4" w:space="0" w:color="auto"/>
              <w:bottom w:val="single" w:sz="4" w:space="0" w:color="auto"/>
              <w:right w:val="single" w:sz="4" w:space="0" w:color="auto"/>
            </w:tcBorders>
            <w:vAlign w:val="center"/>
          </w:tcPr>
          <w:p w14:paraId="54BDB612" w14:textId="155B195D" w:rsidR="00F57A92" w:rsidRPr="007510D4" w:rsidRDefault="00F57A92" w:rsidP="00F57A92">
            <w:pPr>
              <w:overflowPunct/>
              <w:autoSpaceDE/>
              <w:autoSpaceDN/>
              <w:adjustRightInd/>
              <w:textAlignment w:val="auto"/>
              <w:rPr>
                <w:rFonts w:cs="Arial"/>
              </w:rPr>
            </w:pPr>
            <w:r>
              <w:rPr>
                <w:rFonts w:cs="Arial"/>
              </w:rPr>
              <w:t>dtto</w:t>
            </w:r>
          </w:p>
        </w:tc>
      </w:tr>
      <w:tr w:rsidR="00AF54C6" w:rsidRPr="007510D4" w14:paraId="2BB6AA1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31963F6E" w14:textId="681462E3" w:rsidR="00AF54C6" w:rsidRPr="00AF54C6" w:rsidRDefault="00AF54C6" w:rsidP="00F57A92">
            <w:pPr>
              <w:overflowPunct/>
              <w:autoSpaceDE/>
              <w:adjustRightInd/>
              <w:textAlignment w:val="auto"/>
            </w:pPr>
            <w:bookmarkStart w:id="98" w:name="_Hlk40353821"/>
            <w:r w:rsidRPr="00F353C0">
              <w:t>Dov056KalNV</w:t>
            </w:r>
          </w:p>
        </w:tc>
        <w:tc>
          <w:tcPr>
            <w:tcW w:w="2268" w:type="dxa"/>
            <w:tcBorders>
              <w:top w:val="single" w:sz="4" w:space="0" w:color="auto"/>
              <w:left w:val="single" w:sz="4" w:space="0" w:color="auto"/>
              <w:bottom w:val="single" w:sz="4" w:space="0" w:color="auto"/>
              <w:right w:val="single" w:sz="4" w:space="0" w:color="auto"/>
            </w:tcBorders>
            <w:noWrap/>
          </w:tcPr>
          <w:p w14:paraId="6C0C19DA" w14:textId="329CA641" w:rsidR="00AF54C6" w:rsidRDefault="00AF54C6" w:rsidP="00F57A92">
            <w:pPr>
              <w:overflowPunct/>
              <w:autoSpaceDE/>
              <w:adjustRightInd/>
              <w:textAlignment w:val="auto"/>
            </w:pPr>
            <w:r>
              <w:t>Žádost o čerpání náhr.volna, kontrola na saldo</w:t>
            </w:r>
          </w:p>
        </w:tc>
        <w:tc>
          <w:tcPr>
            <w:tcW w:w="3679" w:type="dxa"/>
            <w:tcBorders>
              <w:top w:val="single" w:sz="4" w:space="0" w:color="auto"/>
              <w:left w:val="single" w:sz="4" w:space="0" w:color="auto"/>
              <w:bottom w:val="single" w:sz="4" w:space="0" w:color="auto"/>
              <w:right w:val="single" w:sz="4" w:space="0" w:color="auto"/>
            </w:tcBorders>
            <w:vAlign w:val="center"/>
          </w:tcPr>
          <w:p w14:paraId="51FB28FF" w14:textId="77777777" w:rsidR="00AF54C6" w:rsidRDefault="00AF54C6" w:rsidP="00F353C0">
            <w:pPr>
              <w:pStyle w:val="Zkladntext"/>
            </w:pPr>
            <w:r w:rsidRPr="2C4A3E41">
              <w:rPr>
                <w:lang w:val="cs-CZ"/>
              </w:rPr>
              <w:t>Aktivace kontroly čerpání NV na aktuální saldo NV, při uložení/odeslaní schválované SLM z formuláře Dov05/Dov06/Dcu06. Odchylka se i při nesplnění podmínky, po zobrazení hlášení, uloží /odešle.</w:t>
            </w:r>
          </w:p>
          <w:p w14:paraId="2748B78F" w14:textId="2B609D6C" w:rsidR="00AF54C6" w:rsidRDefault="00AF54C6" w:rsidP="00AF54C6">
            <w:pPr>
              <w:overflowPunct/>
              <w:autoSpaceDE/>
              <w:autoSpaceDN/>
              <w:adjustRightInd/>
              <w:textAlignment w:val="auto"/>
              <w:rPr>
                <w:rFonts w:cs="Arial"/>
              </w:rPr>
            </w:pPr>
            <w:r>
              <w:t>Automaticky nedoplněno do žádné ze standardních rolí.</w:t>
            </w:r>
          </w:p>
        </w:tc>
      </w:tr>
      <w:tr w:rsidR="00AF54C6" w:rsidRPr="007510D4" w14:paraId="725DD3B3"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54315C7" w14:textId="31AA9548" w:rsidR="00AF54C6" w:rsidRPr="00AF54C6" w:rsidRDefault="00AF54C6" w:rsidP="00F57A92">
            <w:pPr>
              <w:overflowPunct/>
              <w:autoSpaceDE/>
              <w:adjustRightInd/>
              <w:textAlignment w:val="auto"/>
            </w:pPr>
            <w:r w:rsidRPr="00F353C0">
              <w:lastRenderedPageBreak/>
              <w:t>Dov056KalNVJenPlus</w:t>
            </w:r>
          </w:p>
        </w:tc>
        <w:tc>
          <w:tcPr>
            <w:tcW w:w="2268" w:type="dxa"/>
            <w:tcBorders>
              <w:top w:val="single" w:sz="4" w:space="0" w:color="auto"/>
              <w:left w:val="single" w:sz="4" w:space="0" w:color="auto"/>
              <w:bottom w:val="single" w:sz="4" w:space="0" w:color="auto"/>
              <w:right w:val="single" w:sz="4" w:space="0" w:color="auto"/>
            </w:tcBorders>
            <w:noWrap/>
          </w:tcPr>
          <w:p w14:paraId="39A74005" w14:textId="3D0BF5C7" w:rsidR="00AF54C6" w:rsidRDefault="00AF54C6" w:rsidP="00F57A92">
            <w:pPr>
              <w:overflowPunct/>
              <w:autoSpaceDE/>
              <w:adjustRightInd/>
              <w:textAlignment w:val="auto"/>
            </w:pPr>
            <w:r>
              <w:t>Žádost o čerpání náhr.volna, jen pro kladné saldo</w:t>
            </w:r>
          </w:p>
        </w:tc>
        <w:tc>
          <w:tcPr>
            <w:tcW w:w="3679" w:type="dxa"/>
            <w:tcBorders>
              <w:top w:val="single" w:sz="4" w:space="0" w:color="auto"/>
              <w:left w:val="single" w:sz="4" w:space="0" w:color="auto"/>
              <w:bottom w:val="single" w:sz="4" w:space="0" w:color="auto"/>
              <w:right w:val="single" w:sz="4" w:space="0" w:color="auto"/>
            </w:tcBorders>
            <w:vAlign w:val="center"/>
          </w:tcPr>
          <w:p w14:paraId="137FDAB2" w14:textId="77777777" w:rsidR="00D84BA3" w:rsidRDefault="00D84BA3" w:rsidP="00F353C0">
            <w:pPr>
              <w:pStyle w:val="Zkladntext"/>
            </w:pPr>
            <w:r w:rsidRPr="2C4A3E41">
              <w:rPr>
                <w:lang w:val="cs-CZ"/>
              </w:rPr>
              <w:t>Aktivace kontroly čerpání NV na aktuální saldo NV, při uložení/odeslaní schválované SLM z formuláře Dov05/Dov06/Dcu06. Odchylka se i při nesplnění podmínky, po zobrazení hlášení, neuloží /neodešle.</w:t>
            </w:r>
          </w:p>
          <w:p w14:paraId="604FD9A7" w14:textId="1C3F0145" w:rsidR="00AF54C6" w:rsidRDefault="00D84BA3" w:rsidP="00F57A92">
            <w:pPr>
              <w:overflowPunct/>
              <w:autoSpaceDE/>
              <w:autoSpaceDN/>
              <w:adjustRightInd/>
              <w:textAlignment w:val="auto"/>
              <w:rPr>
                <w:rFonts w:cs="Arial"/>
              </w:rPr>
            </w:pPr>
            <w:r>
              <w:t>Automaticky nedoplněno do žádné ze standardních rolí.</w:t>
            </w:r>
          </w:p>
        </w:tc>
      </w:tr>
      <w:bookmarkEnd w:id="97"/>
      <w:bookmarkEnd w:id="98"/>
      <w:tr w:rsidR="00F57A92" w:rsidRPr="007510D4" w14:paraId="4DED005D"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6DF9BF97" w14:textId="77777777" w:rsidR="00F57A92" w:rsidRPr="007510D4" w:rsidRDefault="00F57A92" w:rsidP="00F57A92">
            <w:pPr>
              <w:overflowPunct/>
              <w:autoSpaceDE/>
              <w:adjustRightInd/>
              <w:textAlignment w:val="auto"/>
              <w:rPr>
                <w:rFonts w:cs="Arial"/>
              </w:rPr>
            </w:pPr>
            <w:r w:rsidRPr="007510D4">
              <w:rPr>
                <w:rFonts w:cs="Arial"/>
              </w:rPr>
              <w:t>Epr01Admin</w:t>
            </w:r>
          </w:p>
        </w:tc>
        <w:tc>
          <w:tcPr>
            <w:tcW w:w="2268" w:type="dxa"/>
            <w:tcBorders>
              <w:top w:val="single" w:sz="4" w:space="0" w:color="auto"/>
              <w:left w:val="single" w:sz="4" w:space="0" w:color="auto"/>
              <w:bottom w:val="single" w:sz="4" w:space="0" w:color="auto"/>
              <w:right w:val="single" w:sz="4" w:space="0" w:color="auto"/>
            </w:tcBorders>
            <w:noWrap/>
            <w:hideMark/>
          </w:tcPr>
          <w:p w14:paraId="2137E69D" w14:textId="77777777" w:rsidR="00F57A92" w:rsidRPr="007510D4" w:rsidRDefault="00F57A92" w:rsidP="00F57A92">
            <w:pPr>
              <w:overflowPunct/>
              <w:autoSpaceDE/>
              <w:adjustRightInd/>
              <w:textAlignment w:val="auto"/>
              <w:rPr>
                <w:rFonts w:cs="Arial"/>
              </w:rPr>
            </w:pPr>
            <w:r w:rsidRPr="007510D4">
              <w:rPr>
                <w:rFonts w:cs="Arial"/>
              </w:rPr>
              <w:t>Editace záznamů všech uživatelů</w:t>
            </w:r>
          </w:p>
        </w:tc>
        <w:tc>
          <w:tcPr>
            <w:tcW w:w="3679" w:type="dxa"/>
            <w:tcBorders>
              <w:top w:val="single" w:sz="4" w:space="0" w:color="auto"/>
              <w:left w:val="single" w:sz="4" w:space="0" w:color="auto"/>
              <w:bottom w:val="single" w:sz="4" w:space="0" w:color="auto"/>
              <w:right w:val="single" w:sz="4" w:space="0" w:color="auto"/>
            </w:tcBorders>
            <w:hideMark/>
          </w:tcPr>
          <w:p w14:paraId="7896D818" w14:textId="77777777" w:rsidR="00F57A92" w:rsidRPr="007510D4" w:rsidRDefault="00F57A92" w:rsidP="00F57A92">
            <w:pPr>
              <w:overflowPunct/>
              <w:autoSpaceDE/>
              <w:adjustRightInd/>
              <w:textAlignment w:val="auto"/>
              <w:rPr>
                <w:rFonts w:cs="Arial"/>
              </w:rPr>
            </w:pPr>
            <w:r w:rsidRPr="007510D4">
              <w:rPr>
                <w:rFonts w:cs="Arial"/>
              </w:rPr>
              <w:t>Objekt zpřístupní pro zápis všechny eProposaly</w:t>
            </w:r>
          </w:p>
        </w:tc>
      </w:tr>
      <w:tr w:rsidR="00F57A92" w:rsidRPr="007510D4" w14:paraId="21ECC73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833BC24" w14:textId="77777777" w:rsidR="00F57A92" w:rsidRPr="007510D4" w:rsidRDefault="00F57A92" w:rsidP="00F57A92">
            <w:pPr>
              <w:overflowPunct/>
              <w:autoSpaceDE/>
              <w:adjustRightInd/>
              <w:textAlignment w:val="auto"/>
              <w:rPr>
                <w:rFonts w:cs="Arial"/>
              </w:rPr>
            </w:pPr>
            <w:r w:rsidRPr="007510D4">
              <w:rPr>
                <w:rFonts w:cs="Arial"/>
              </w:rPr>
              <w:t>Epr01Insp</w:t>
            </w:r>
          </w:p>
        </w:tc>
        <w:tc>
          <w:tcPr>
            <w:tcW w:w="2268" w:type="dxa"/>
            <w:tcBorders>
              <w:top w:val="single" w:sz="4" w:space="0" w:color="auto"/>
              <w:left w:val="single" w:sz="4" w:space="0" w:color="auto"/>
              <w:bottom w:val="single" w:sz="4" w:space="0" w:color="auto"/>
              <w:right w:val="single" w:sz="4" w:space="0" w:color="auto"/>
            </w:tcBorders>
            <w:noWrap/>
            <w:hideMark/>
          </w:tcPr>
          <w:p w14:paraId="13C56814" w14:textId="77777777" w:rsidR="00F57A92" w:rsidRPr="007510D4" w:rsidRDefault="00F57A92" w:rsidP="00F57A92">
            <w:pPr>
              <w:overflowPunct/>
              <w:autoSpaceDE/>
              <w:adjustRightInd/>
              <w:textAlignment w:val="auto"/>
              <w:rPr>
                <w:rFonts w:cs="Arial"/>
              </w:rPr>
            </w:pPr>
            <w:r w:rsidRPr="007510D4">
              <w:rPr>
                <w:rFonts w:cs="Arial"/>
              </w:rPr>
              <w:t>Čtení záznamů všech uživatelů</w:t>
            </w:r>
          </w:p>
        </w:tc>
        <w:tc>
          <w:tcPr>
            <w:tcW w:w="3679" w:type="dxa"/>
            <w:tcBorders>
              <w:top w:val="single" w:sz="4" w:space="0" w:color="auto"/>
              <w:left w:val="single" w:sz="4" w:space="0" w:color="auto"/>
              <w:bottom w:val="single" w:sz="4" w:space="0" w:color="auto"/>
              <w:right w:val="single" w:sz="4" w:space="0" w:color="auto"/>
            </w:tcBorders>
            <w:hideMark/>
          </w:tcPr>
          <w:p w14:paraId="1736872F" w14:textId="77777777" w:rsidR="00F57A92" w:rsidRPr="007510D4" w:rsidRDefault="00F57A92" w:rsidP="00F57A92">
            <w:pPr>
              <w:overflowPunct/>
              <w:autoSpaceDE/>
              <w:adjustRightInd/>
              <w:textAlignment w:val="auto"/>
              <w:rPr>
                <w:rFonts w:cs="Arial"/>
              </w:rPr>
            </w:pPr>
            <w:r w:rsidRPr="007510D4">
              <w:rPr>
                <w:rFonts w:cs="Arial"/>
              </w:rPr>
              <w:t>Objekt zpřístupní pro čtení všechny eProposaly (vlastní budou přístupné pro zápis)</w:t>
            </w:r>
          </w:p>
        </w:tc>
      </w:tr>
      <w:tr w:rsidR="00F57A92" w:rsidRPr="007510D4" w14:paraId="3226BD6A"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082C2009" w14:textId="3B997211" w:rsidR="00F57A92" w:rsidRPr="007510D4" w:rsidRDefault="00F57A92" w:rsidP="00F57A92">
            <w:pPr>
              <w:overflowPunct/>
              <w:autoSpaceDE/>
              <w:adjustRightInd/>
              <w:textAlignment w:val="auto"/>
              <w:rPr>
                <w:rFonts w:cs="Arial"/>
              </w:rPr>
            </w:pPr>
            <w:bookmarkStart w:id="99" w:name="_Hlk530389773"/>
            <w:r w:rsidRPr="00D372CB">
              <w:t>Epr01EprPosledniho</w:t>
            </w:r>
          </w:p>
        </w:tc>
        <w:tc>
          <w:tcPr>
            <w:tcW w:w="2268" w:type="dxa"/>
            <w:tcBorders>
              <w:top w:val="single" w:sz="4" w:space="0" w:color="auto"/>
              <w:left w:val="single" w:sz="4" w:space="0" w:color="auto"/>
              <w:bottom w:val="single" w:sz="4" w:space="0" w:color="auto"/>
              <w:right w:val="single" w:sz="4" w:space="0" w:color="auto"/>
            </w:tcBorders>
            <w:noWrap/>
          </w:tcPr>
          <w:p w14:paraId="1FD5C03B" w14:textId="145B99B7" w:rsidR="00F57A92" w:rsidRPr="007510D4" w:rsidRDefault="00F57A92" w:rsidP="00F57A92">
            <w:pPr>
              <w:overflowPunct/>
              <w:autoSpaceDE/>
              <w:adjustRightInd/>
              <w:textAlignment w:val="auto"/>
              <w:rPr>
                <w:rFonts w:cs="Arial"/>
              </w:rPr>
            </w:pPr>
            <w:r w:rsidRPr="00D372CB">
              <w:t xml:space="preserve">Přístup na Epr, kde </w:t>
            </w:r>
            <w:r>
              <w:t xml:space="preserve">se </w:t>
            </w:r>
            <w:r w:rsidRPr="00D372CB">
              <w:t>schvaluje na status 30</w:t>
            </w:r>
          </w:p>
        </w:tc>
        <w:tc>
          <w:tcPr>
            <w:tcW w:w="3679" w:type="dxa"/>
            <w:tcBorders>
              <w:top w:val="single" w:sz="4" w:space="0" w:color="auto"/>
              <w:left w:val="single" w:sz="4" w:space="0" w:color="auto"/>
              <w:bottom w:val="single" w:sz="4" w:space="0" w:color="auto"/>
              <w:right w:val="single" w:sz="4" w:space="0" w:color="auto"/>
            </w:tcBorders>
          </w:tcPr>
          <w:p w14:paraId="663C4B6F" w14:textId="58715D86" w:rsidR="00F57A92" w:rsidRPr="007510D4" w:rsidRDefault="00F57A92" w:rsidP="00F57A92">
            <w:pPr>
              <w:overflowPunct/>
              <w:autoSpaceDE/>
              <w:adjustRightInd/>
              <w:textAlignment w:val="auto"/>
              <w:rPr>
                <w:rFonts w:cs="Arial"/>
              </w:rPr>
            </w:pPr>
            <w:r w:rsidRPr="00D372CB">
              <w:t>Právo přidává oprávnění "Promítnout data do kmenových dat" u viditelného eProposalu uživateli, který schvaluje poslední krok i když nemá právo Epr01Admin</w:t>
            </w:r>
          </w:p>
        </w:tc>
      </w:tr>
      <w:tr w:rsidR="00F57A92" w:rsidRPr="007510D4" w14:paraId="795CD69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5232F184" w14:textId="101DCD1A" w:rsidR="00F57A92" w:rsidRPr="007510D4" w:rsidRDefault="00F57A92" w:rsidP="00F57A92">
            <w:pPr>
              <w:overflowPunct/>
              <w:autoSpaceDE/>
              <w:adjustRightInd/>
              <w:textAlignment w:val="auto"/>
              <w:rPr>
                <w:rFonts w:cs="Arial"/>
              </w:rPr>
            </w:pPr>
            <w:r w:rsidRPr="00D372CB">
              <w:t>Epr01Protected</w:t>
            </w:r>
          </w:p>
        </w:tc>
        <w:tc>
          <w:tcPr>
            <w:tcW w:w="2268" w:type="dxa"/>
            <w:tcBorders>
              <w:top w:val="single" w:sz="4" w:space="0" w:color="auto"/>
              <w:left w:val="single" w:sz="4" w:space="0" w:color="auto"/>
              <w:bottom w:val="single" w:sz="4" w:space="0" w:color="auto"/>
              <w:right w:val="single" w:sz="4" w:space="0" w:color="auto"/>
            </w:tcBorders>
            <w:noWrap/>
          </w:tcPr>
          <w:p w14:paraId="076834B7" w14:textId="625215BE" w:rsidR="00F57A92" w:rsidRPr="007510D4" w:rsidRDefault="00F57A92" w:rsidP="00F57A92">
            <w:pPr>
              <w:overflowPunct/>
              <w:autoSpaceDE/>
              <w:adjustRightInd/>
              <w:textAlignment w:val="auto"/>
              <w:rPr>
                <w:rFonts w:cs="Arial"/>
              </w:rPr>
            </w:pPr>
            <w:r w:rsidRPr="00D372CB">
              <w:t>Přístup na chráněné eProposaly</w:t>
            </w:r>
          </w:p>
        </w:tc>
        <w:tc>
          <w:tcPr>
            <w:tcW w:w="3679" w:type="dxa"/>
            <w:tcBorders>
              <w:top w:val="single" w:sz="4" w:space="0" w:color="auto"/>
              <w:left w:val="single" w:sz="4" w:space="0" w:color="auto"/>
              <w:bottom w:val="single" w:sz="4" w:space="0" w:color="auto"/>
              <w:right w:val="single" w:sz="4" w:space="0" w:color="auto"/>
            </w:tcBorders>
          </w:tcPr>
          <w:p w14:paraId="43BB0934" w14:textId="0218F5D1" w:rsidR="00F57A92" w:rsidRPr="007510D4" w:rsidRDefault="00F57A92" w:rsidP="00F57A92">
            <w:pPr>
              <w:overflowPunct/>
              <w:autoSpaceDE/>
              <w:adjustRightInd/>
              <w:textAlignment w:val="auto"/>
              <w:rPr>
                <w:rFonts w:cs="Arial"/>
              </w:rPr>
            </w:pPr>
            <w:r w:rsidRPr="00D372CB">
              <w:t>U nového eProposalu je možnost vyplnit údaj "Chráněné workflow".</w:t>
            </w:r>
          </w:p>
        </w:tc>
      </w:tr>
      <w:tr w:rsidR="00F57A92" w:rsidRPr="007510D4" w14:paraId="7406CC7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2C651B99" w14:textId="0D458634" w:rsidR="00F57A92" w:rsidRPr="001532B9" w:rsidRDefault="00F57A92" w:rsidP="00F57A92">
            <w:pPr>
              <w:overflowPunct/>
              <w:autoSpaceDE/>
              <w:adjustRightInd/>
              <w:textAlignment w:val="auto"/>
            </w:pPr>
            <w:r>
              <w:t>Epr01K</w:t>
            </w:r>
            <w:r w:rsidRPr="007266BC">
              <w:t>opie</w:t>
            </w:r>
          </w:p>
        </w:tc>
        <w:tc>
          <w:tcPr>
            <w:tcW w:w="2268" w:type="dxa"/>
            <w:tcBorders>
              <w:top w:val="single" w:sz="4" w:space="0" w:color="auto"/>
              <w:left w:val="single" w:sz="4" w:space="0" w:color="auto"/>
              <w:bottom w:val="single" w:sz="4" w:space="0" w:color="auto"/>
              <w:right w:val="single" w:sz="4" w:space="0" w:color="auto"/>
            </w:tcBorders>
            <w:noWrap/>
          </w:tcPr>
          <w:p w14:paraId="3DE077B3" w14:textId="3F3A23FA" w:rsidR="00F57A92" w:rsidRPr="001532B9" w:rsidRDefault="00F57A92" w:rsidP="00F57A92">
            <w:pPr>
              <w:overflowPunct/>
              <w:autoSpaceDE/>
              <w:adjustRightInd/>
              <w:textAlignment w:val="auto"/>
            </w:pPr>
            <w:r>
              <w:t xml:space="preserve">Přístup na </w:t>
            </w:r>
            <w:r w:rsidRPr="00164A28">
              <w:t>Zkopírovat tento eProposal</w:t>
            </w:r>
          </w:p>
        </w:tc>
        <w:tc>
          <w:tcPr>
            <w:tcW w:w="3679" w:type="dxa"/>
            <w:tcBorders>
              <w:top w:val="single" w:sz="4" w:space="0" w:color="auto"/>
              <w:left w:val="single" w:sz="4" w:space="0" w:color="auto"/>
              <w:bottom w:val="single" w:sz="4" w:space="0" w:color="auto"/>
              <w:right w:val="single" w:sz="4" w:space="0" w:color="auto"/>
            </w:tcBorders>
          </w:tcPr>
          <w:p w14:paraId="675CF3EE" w14:textId="3482F24E" w:rsidR="00F57A92" w:rsidRPr="001532B9" w:rsidRDefault="00F57A92" w:rsidP="00F57A92">
            <w:pPr>
              <w:overflowPunct/>
              <w:autoSpaceDE/>
              <w:adjustRightInd/>
              <w:textAlignment w:val="auto"/>
            </w:pPr>
            <w:r>
              <w:t>Uživatelům s tímto právem se zpřístupní záložka "Kopie" a v ní tlačítko "</w:t>
            </w:r>
            <w:r w:rsidRPr="00164A28">
              <w:t>Zkopírovat tento eProposal</w:t>
            </w:r>
            <w:r>
              <w:t>"</w:t>
            </w:r>
          </w:p>
        </w:tc>
      </w:tr>
      <w:bookmarkEnd w:id="99"/>
      <w:tr w:rsidR="00F57A92" w:rsidRPr="007510D4" w14:paraId="7A62815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3A3DBE8" w14:textId="77777777" w:rsidR="00F57A92" w:rsidRPr="007510D4" w:rsidRDefault="00F57A92" w:rsidP="00F57A92">
            <w:pPr>
              <w:overflowPunct/>
              <w:autoSpaceDE/>
              <w:adjustRightInd/>
              <w:textAlignment w:val="auto"/>
              <w:rPr>
                <w:rFonts w:cs="Arial"/>
              </w:rPr>
            </w:pPr>
            <w:r w:rsidRPr="007510D4">
              <w:rPr>
                <w:rFonts w:cs="Arial"/>
              </w:rPr>
              <w:t>fDokPrivat</w:t>
            </w:r>
          </w:p>
        </w:tc>
        <w:tc>
          <w:tcPr>
            <w:tcW w:w="2268" w:type="dxa"/>
            <w:tcBorders>
              <w:top w:val="single" w:sz="4" w:space="0" w:color="auto"/>
              <w:left w:val="single" w:sz="4" w:space="0" w:color="auto"/>
              <w:bottom w:val="single" w:sz="4" w:space="0" w:color="auto"/>
              <w:right w:val="single" w:sz="4" w:space="0" w:color="auto"/>
            </w:tcBorders>
            <w:noWrap/>
            <w:hideMark/>
          </w:tcPr>
          <w:p w14:paraId="103812F9" w14:textId="77777777" w:rsidR="00F57A92" w:rsidRPr="007510D4" w:rsidRDefault="00F57A92" w:rsidP="00F57A92">
            <w:pPr>
              <w:overflowPunct/>
              <w:autoSpaceDE/>
              <w:adjustRightInd/>
              <w:textAlignment w:val="auto"/>
              <w:rPr>
                <w:rFonts w:cs="Arial"/>
              </w:rPr>
            </w:pPr>
            <w:r w:rsidRPr="007510D4">
              <w:rPr>
                <w:rFonts w:cs="Arial"/>
              </w:rPr>
              <w:t>Přístup na všechny dokumenty PV</w:t>
            </w:r>
          </w:p>
        </w:tc>
        <w:tc>
          <w:tcPr>
            <w:tcW w:w="3679" w:type="dxa"/>
            <w:tcBorders>
              <w:top w:val="single" w:sz="4" w:space="0" w:color="auto"/>
              <w:left w:val="single" w:sz="4" w:space="0" w:color="auto"/>
              <w:bottom w:val="single" w:sz="4" w:space="0" w:color="auto"/>
              <w:right w:val="single" w:sz="4" w:space="0" w:color="auto"/>
            </w:tcBorders>
            <w:hideMark/>
          </w:tcPr>
          <w:p w14:paraId="523C9D11" w14:textId="77777777" w:rsidR="00F57A92" w:rsidRPr="007510D4" w:rsidRDefault="00F57A92" w:rsidP="00F57A92">
            <w:pPr>
              <w:overflowPunct/>
              <w:autoSpaceDE/>
              <w:adjustRightInd/>
              <w:textAlignment w:val="auto"/>
              <w:rPr>
                <w:rFonts w:cs="Arial"/>
              </w:rPr>
            </w:pPr>
            <w:r w:rsidRPr="007510D4">
              <w:rPr>
                <w:rFonts w:cs="Arial"/>
              </w:rPr>
              <w:t>Objekt zpřístupní i dokumenty které nejsou označeny jako Veřejné</w:t>
            </w:r>
          </w:p>
        </w:tc>
      </w:tr>
      <w:tr w:rsidR="00F57A92" w:rsidRPr="007510D4" w14:paraId="2E101442"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009FE71" w14:textId="77777777" w:rsidR="00F57A92" w:rsidRPr="007510D4" w:rsidRDefault="00F57A92" w:rsidP="00F57A92">
            <w:pPr>
              <w:overflowPunct/>
              <w:autoSpaceDE/>
              <w:adjustRightInd/>
              <w:textAlignment w:val="auto"/>
              <w:rPr>
                <w:rFonts w:cs="Arial"/>
              </w:rPr>
            </w:pPr>
            <w:r w:rsidRPr="007510D4">
              <w:rPr>
                <w:rFonts w:cs="Arial"/>
              </w:rPr>
              <w:t>fEditDochUzavDoch</w:t>
            </w:r>
          </w:p>
        </w:tc>
        <w:tc>
          <w:tcPr>
            <w:tcW w:w="2268" w:type="dxa"/>
            <w:tcBorders>
              <w:top w:val="single" w:sz="4" w:space="0" w:color="auto"/>
              <w:left w:val="single" w:sz="4" w:space="0" w:color="auto"/>
              <w:bottom w:val="single" w:sz="4" w:space="0" w:color="auto"/>
              <w:right w:val="single" w:sz="4" w:space="0" w:color="auto"/>
            </w:tcBorders>
            <w:noWrap/>
            <w:hideMark/>
          </w:tcPr>
          <w:p w14:paraId="0A73024E" w14:textId="77777777" w:rsidR="00F57A92" w:rsidRPr="007510D4" w:rsidRDefault="00F57A92" w:rsidP="00F57A92">
            <w:pPr>
              <w:overflowPunct/>
              <w:autoSpaceDE/>
              <w:adjustRightInd/>
              <w:textAlignment w:val="auto"/>
              <w:rPr>
                <w:rFonts w:cs="Arial"/>
              </w:rPr>
            </w:pPr>
            <w:r w:rsidRPr="007510D4">
              <w:rPr>
                <w:rFonts w:cs="Arial"/>
              </w:rPr>
              <w:t>Editace docházky v období uzavřeném pro docházku (status 3)</w:t>
            </w:r>
          </w:p>
        </w:tc>
        <w:tc>
          <w:tcPr>
            <w:tcW w:w="3679" w:type="dxa"/>
            <w:tcBorders>
              <w:top w:val="single" w:sz="4" w:space="0" w:color="auto"/>
              <w:left w:val="single" w:sz="4" w:space="0" w:color="auto"/>
              <w:bottom w:val="single" w:sz="4" w:space="0" w:color="auto"/>
              <w:right w:val="single" w:sz="4" w:space="0" w:color="auto"/>
            </w:tcBorders>
            <w:hideMark/>
          </w:tcPr>
          <w:p w14:paraId="792C2839" w14:textId="77777777" w:rsidR="00F57A92" w:rsidRPr="007510D4" w:rsidRDefault="00F57A92" w:rsidP="00F57A92">
            <w:pPr>
              <w:overflowPunct/>
              <w:autoSpaceDE/>
              <w:adjustRightInd/>
              <w:textAlignment w:val="auto"/>
              <w:rPr>
                <w:rFonts w:cs="Arial"/>
              </w:rPr>
            </w:pPr>
            <w:r w:rsidRPr="007510D4">
              <w:rPr>
                <w:rFonts w:cs="Arial"/>
              </w:rPr>
              <w:t>Povolení viz popis</w:t>
            </w:r>
          </w:p>
        </w:tc>
      </w:tr>
      <w:tr w:rsidR="00F57A92" w:rsidRPr="007510D4" w14:paraId="574AF2C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9E60410" w14:textId="77777777" w:rsidR="00F57A92" w:rsidRPr="007510D4" w:rsidRDefault="00F57A92" w:rsidP="00F57A92">
            <w:pPr>
              <w:overflowPunct/>
              <w:autoSpaceDE/>
              <w:adjustRightInd/>
              <w:textAlignment w:val="auto"/>
              <w:rPr>
                <w:rFonts w:cs="Arial"/>
              </w:rPr>
            </w:pPr>
            <w:r w:rsidRPr="007510D4">
              <w:rPr>
                <w:rFonts w:cs="Arial"/>
              </w:rPr>
              <w:t>fEditDochUzavMzdy</w:t>
            </w:r>
          </w:p>
        </w:tc>
        <w:tc>
          <w:tcPr>
            <w:tcW w:w="2268" w:type="dxa"/>
            <w:tcBorders>
              <w:top w:val="single" w:sz="4" w:space="0" w:color="auto"/>
              <w:left w:val="single" w:sz="4" w:space="0" w:color="auto"/>
              <w:bottom w:val="single" w:sz="4" w:space="0" w:color="auto"/>
              <w:right w:val="single" w:sz="4" w:space="0" w:color="auto"/>
            </w:tcBorders>
            <w:noWrap/>
            <w:hideMark/>
          </w:tcPr>
          <w:p w14:paraId="4836BCB8" w14:textId="77777777" w:rsidR="00F57A92" w:rsidRPr="007510D4" w:rsidRDefault="00F57A92" w:rsidP="00F57A92">
            <w:pPr>
              <w:overflowPunct/>
              <w:autoSpaceDE/>
              <w:adjustRightInd/>
              <w:textAlignment w:val="auto"/>
              <w:rPr>
                <w:rFonts w:cs="Arial"/>
              </w:rPr>
            </w:pPr>
            <w:r w:rsidRPr="007510D4">
              <w:rPr>
                <w:rFonts w:cs="Arial"/>
              </w:rPr>
              <w:t>Editace docházky v období uzavřeném pro mzdy (status 9)</w:t>
            </w:r>
          </w:p>
        </w:tc>
        <w:tc>
          <w:tcPr>
            <w:tcW w:w="3679" w:type="dxa"/>
            <w:tcBorders>
              <w:top w:val="single" w:sz="4" w:space="0" w:color="auto"/>
              <w:left w:val="single" w:sz="4" w:space="0" w:color="auto"/>
              <w:bottom w:val="single" w:sz="4" w:space="0" w:color="auto"/>
              <w:right w:val="single" w:sz="4" w:space="0" w:color="auto"/>
            </w:tcBorders>
            <w:hideMark/>
          </w:tcPr>
          <w:p w14:paraId="76F2AFB0" w14:textId="77777777" w:rsidR="00F57A92" w:rsidRPr="007510D4" w:rsidRDefault="00F57A92" w:rsidP="00F57A92">
            <w:pPr>
              <w:overflowPunct/>
              <w:autoSpaceDE/>
              <w:adjustRightInd/>
              <w:textAlignment w:val="auto"/>
              <w:rPr>
                <w:rFonts w:cs="Arial"/>
              </w:rPr>
            </w:pPr>
            <w:r w:rsidRPr="007510D4">
              <w:rPr>
                <w:rFonts w:cs="Arial"/>
              </w:rPr>
              <w:t>Povolení viz popis</w:t>
            </w:r>
          </w:p>
        </w:tc>
      </w:tr>
      <w:tr w:rsidR="00F57A92" w:rsidRPr="007510D4" w14:paraId="4852766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1501E8B" w14:textId="77777777" w:rsidR="00F57A92" w:rsidRPr="007510D4" w:rsidRDefault="00F57A92" w:rsidP="00F57A92">
            <w:pPr>
              <w:overflowPunct/>
              <w:autoSpaceDE/>
              <w:adjustRightInd/>
              <w:textAlignment w:val="auto"/>
              <w:rPr>
                <w:rFonts w:cs="Arial"/>
              </w:rPr>
            </w:pPr>
            <w:r w:rsidRPr="007510D4">
              <w:rPr>
                <w:rFonts w:cs="Arial"/>
              </w:rPr>
              <w:t>fexportXLS</w:t>
            </w:r>
          </w:p>
        </w:tc>
        <w:tc>
          <w:tcPr>
            <w:tcW w:w="2268" w:type="dxa"/>
            <w:tcBorders>
              <w:top w:val="single" w:sz="4" w:space="0" w:color="auto"/>
              <w:left w:val="single" w:sz="4" w:space="0" w:color="auto"/>
              <w:bottom w:val="single" w:sz="4" w:space="0" w:color="auto"/>
              <w:right w:val="single" w:sz="4" w:space="0" w:color="auto"/>
            </w:tcBorders>
            <w:noWrap/>
            <w:hideMark/>
          </w:tcPr>
          <w:p w14:paraId="29B0B66E" w14:textId="77777777" w:rsidR="00F57A92" w:rsidRPr="007510D4" w:rsidRDefault="00F57A92" w:rsidP="00F57A92">
            <w:pPr>
              <w:overflowPunct/>
              <w:autoSpaceDE/>
              <w:adjustRightInd/>
              <w:textAlignment w:val="auto"/>
              <w:rPr>
                <w:rFonts w:cs="Arial"/>
              </w:rPr>
            </w:pPr>
            <w:r w:rsidRPr="007510D4">
              <w:rPr>
                <w:rFonts w:cs="Arial"/>
              </w:rPr>
              <w:t>Export do Excelu</w:t>
            </w:r>
          </w:p>
        </w:tc>
        <w:tc>
          <w:tcPr>
            <w:tcW w:w="3679" w:type="dxa"/>
            <w:tcBorders>
              <w:top w:val="single" w:sz="4" w:space="0" w:color="auto"/>
              <w:left w:val="single" w:sz="4" w:space="0" w:color="auto"/>
              <w:bottom w:val="single" w:sz="4" w:space="0" w:color="auto"/>
              <w:right w:val="single" w:sz="4" w:space="0" w:color="auto"/>
            </w:tcBorders>
            <w:hideMark/>
          </w:tcPr>
          <w:p w14:paraId="7B535E38" w14:textId="77777777" w:rsidR="00F57A92" w:rsidRPr="007510D4" w:rsidRDefault="00F57A92" w:rsidP="00F57A92">
            <w:pPr>
              <w:overflowPunct/>
              <w:autoSpaceDE/>
              <w:adjustRightInd/>
              <w:textAlignment w:val="auto"/>
              <w:rPr>
                <w:rFonts w:cs="Arial"/>
              </w:rPr>
            </w:pPr>
            <w:r w:rsidRPr="007510D4">
              <w:rPr>
                <w:rFonts w:cs="Arial"/>
              </w:rPr>
              <w:t>Povolení interaktivní funkce exportu tabulkového zobrazení do Excelu (lokální menu).</w:t>
            </w:r>
          </w:p>
        </w:tc>
      </w:tr>
      <w:tr w:rsidR="00F57A92" w:rsidRPr="007510D4" w14:paraId="288C112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E94B179" w14:textId="77777777" w:rsidR="00F57A92" w:rsidRPr="007510D4" w:rsidRDefault="00F57A92" w:rsidP="00F57A92">
            <w:pPr>
              <w:overflowPunct/>
              <w:autoSpaceDE/>
              <w:adjustRightInd/>
              <w:textAlignment w:val="auto"/>
              <w:rPr>
                <w:rFonts w:cs="Arial"/>
              </w:rPr>
            </w:pPr>
            <w:r w:rsidRPr="007510D4">
              <w:rPr>
                <w:rFonts w:cs="Arial"/>
              </w:rPr>
              <w:t>fGenKal</w:t>
            </w:r>
          </w:p>
        </w:tc>
        <w:tc>
          <w:tcPr>
            <w:tcW w:w="2268" w:type="dxa"/>
            <w:tcBorders>
              <w:top w:val="single" w:sz="4" w:space="0" w:color="auto"/>
              <w:left w:val="single" w:sz="4" w:space="0" w:color="auto"/>
              <w:bottom w:val="single" w:sz="4" w:space="0" w:color="auto"/>
              <w:right w:val="single" w:sz="4" w:space="0" w:color="auto"/>
            </w:tcBorders>
            <w:noWrap/>
            <w:hideMark/>
          </w:tcPr>
          <w:p w14:paraId="49692BF3" w14:textId="77777777" w:rsidR="00F57A92" w:rsidRPr="007510D4" w:rsidRDefault="00F57A92" w:rsidP="00F57A92">
            <w:pPr>
              <w:overflowPunct/>
              <w:autoSpaceDE/>
              <w:adjustRightInd/>
              <w:textAlignment w:val="auto"/>
              <w:rPr>
                <w:rFonts w:cs="Arial"/>
              </w:rPr>
            </w:pPr>
            <w:r w:rsidRPr="007510D4">
              <w:rPr>
                <w:rFonts w:cs="Arial"/>
              </w:rPr>
              <w:t>Generování kalendářů</w:t>
            </w:r>
          </w:p>
        </w:tc>
        <w:tc>
          <w:tcPr>
            <w:tcW w:w="3679" w:type="dxa"/>
            <w:tcBorders>
              <w:top w:val="single" w:sz="4" w:space="0" w:color="auto"/>
              <w:left w:val="single" w:sz="4" w:space="0" w:color="auto"/>
              <w:bottom w:val="single" w:sz="4" w:space="0" w:color="auto"/>
              <w:right w:val="single" w:sz="4" w:space="0" w:color="auto"/>
            </w:tcBorders>
            <w:hideMark/>
          </w:tcPr>
          <w:p w14:paraId="62C7DD92" w14:textId="77777777" w:rsidR="00F57A92" w:rsidRPr="007510D4" w:rsidRDefault="00F57A92" w:rsidP="00F57A92">
            <w:pPr>
              <w:overflowPunct/>
              <w:autoSpaceDE/>
              <w:adjustRightInd/>
              <w:textAlignment w:val="auto"/>
              <w:rPr>
                <w:rFonts w:cs="Arial"/>
              </w:rPr>
            </w:pPr>
            <w:r w:rsidRPr="007510D4">
              <w:rPr>
                <w:rFonts w:cs="Arial"/>
              </w:rPr>
              <w:t>Povolení generovat všechny kalendáře na Vyp02</w:t>
            </w:r>
          </w:p>
        </w:tc>
      </w:tr>
      <w:tr w:rsidR="00F57A92" w:rsidRPr="007510D4" w14:paraId="2A07E8B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07A6986" w14:textId="77777777" w:rsidR="00F57A92" w:rsidRPr="007510D4" w:rsidRDefault="00F57A92" w:rsidP="00F57A92">
            <w:pPr>
              <w:overflowPunct/>
              <w:autoSpaceDE/>
              <w:adjustRightInd/>
              <w:textAlignment w:val="auto"/>
              <w:rPr>
                <w:rFonts w:cs="Arial"/>
              </w:rPr>
            </w:pPr>
            <w:r w:rsidRPr="007510D4">
              <w:rPr>
                <w:rFonts w:cs="Arial"/>
              </w:rPr>
              <w:t>fHodOdemkni</w:t>
            </w:r>
          </w:p>
        </w:tc>
        <w:tc>
          <w:tcPr>
            <w:tcW w:w="2268" w:type="dxa"/>
            <w:tcBorders>
              <w:top w:val="single" w:sz="4" w:space="0" w:color="auto"/>
              <w:left w:val="single" w:sz="4" w:space="0" w:color="auto"/>
              <w:bottom w:val="single" w:sz="4" w:space="0" w:color="auto"/>
              <w:right w:val="single" w:sz="4" w:space="0" w:color="auto"/>
            </w:tcBorders>
            <w:noWrap/>
            <w:hideMark/>
          </w:tcPr>
          <w:p w14:paraId="132EEC2F" w14:textId="77777777" w:rsidR="00F57A92" w:rsidRPr="007510D4" w:rsidRDefault="00F57A92" w:rsidP="00F57A92">
            <w:pPr>
              <w:overflowPunct/>
              <w:autoSpaceDE/>
              <w:adjustRightInd/>
              <w:textAlignment w:val="auto"/>
              <w:rPr>
                <w:rFonts w:cs="Arial"/>
              </w:rPr>
            </w:pPr>
            <w:r w:rsidRPr="007510D4">
              <w:rPr>
                <w:rFonts w:cs="Arial"/>
              </w:rPr>
              <w:t>Odemknout hodnocení</w:t>
            </w:r>
          </w:p>
        </w:tc>
        <w:tc>
          <w:tcPr>
            <w:tcW w:w="3679" w:type="dxa"/>
            <w:tcBorders>
              <w:top w:val="single" w:sz="4" w:space="0" w:color="auto"/>
              <w:left w:val="single" w:sz="4" w:space="0" w:color="auto"/>
              <w:bottom w:val="single" w:sz="4" w:space="0" w:color="auto"/>
              <w:right w:val="single" w:sz="4" w:space="0" w:color="auto"/>
            </w:tcBorders>
            <w:hideMark/>
          </w:tcPr>
          <w:p w14:paraId="0A278AE3" w14:textId="77777777" w:rsidR="00F57A92" w:rsidRPr="007510D4" w:rsidRDefault="00F57A92" w:rsidP="00F57A92">
            <w:pPr>
              <w:overflowPunct/>
              <w:autoSpaceDE/>
              <w:adjustRightInd/>
              <w:textAlignment w:val="auto"/>
              <w:rPr>
                <w:rFonts w:cs="Arial"/>
              </w:rPr>
            </w:pPr>
            <w:r w:rsidRPr="007510D4">
              <w:rPr>
                <w:rFonts w:cs="Arial"/>
              </w:rPr>
              <w:t>Povolení odemknout hodnocení na Hod01</w:t>
            </w:r>
          </w:p>
        </w:tc>
      </w:tr>
      <w:tr w:rsidR="00F57A92" w:rsidRPr="007510D4" w14:paraId="01D2EF26"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0C770AC0" w14:textId="77777777" w:rsidR="00F57A92" w:rsidRPr="007510D4" w:rsidRDefault="00F57A92" w:rsidP="00F57A92">
            <w:pPr>
              <w:overflowPunct/>
              <w:autoSpaceDE/>
              <w:adjustRightInd/>
              <w:textAlignment w:val="auto"/>
              <w:rPr>
                <w:rFonts w:cs="Arial"/>
              </w:rPr>
            </w:pPr>
            <w:r w:rsidRPr="007510D4">
              <w:rPr>
                <w:rFonts w:cs="Arial"/>
              </w:rPr>
              <w:t>fHodZamkni</w:t>
            </w:r>
          </w:p>
        </w:tc>
        <w:tc>
          <w:tcPr>
            <w:tcW w:w="2268" w:type="dxa"/>
            <w:tcBorders>
              <w:top w:val="single" w:sz="4" w:space="0" w:color="auto"/>
              <w:left w:val="single" w:sz="4" w:space="0" w:color="auto"/>
              <w:bottom w:val="single" w:sz="4" w:space="0" w:color="auto"/>
              <w:right w:val="single" w:sz="4" w:space="0" w:color="auto"/>
            </w:tcBorders>
            <w:noWrap/>
            <w:hideMark/>
          </w:tcPr>
          <w:p w14:paraId="4DE4148E" w14:textId="77777777" w:rsidR="00F57A92" w:rsidRPr="007510D4" w:rsidRDefault="00F57A92" w:rsidP="00F57A92">
            <w:pPr>
              <w:overflowPunct/>
              <w:autoSpaceDE/>
              <w:adjustRightInd/>
              <w:textAlignment w:val="auto"/>
              <w:rPr>
                <w:rFonts w:cs="Arial"/>
              </w:rPr>
            </w:pPr>
            <w:r w:rsidRPr="007510D4">
              <w:rPr>
                <w:rFonts w:cs="Arial"/>
              </w:rPr>
              <w:t>Zamknout hodnocení</w:t>
            </w:r>
          </w:p>
        </w:tc>
        <w:tc>
          <w:tcPr>
            <w:tcW w:w="3679" w:type="dxa"/>
            <w:tcBorders>
              <w:top w:val="single" w:sz="4" w:space="0" w:color="auto"/>
              <w:left w:val="single" w:sz="4" w:space="0" w:color="auto"/>
              <w:bottom w:val="single" w:sz="4" w:space="0" w:color="auto"/>
              <w:right w:val="single" w:sz="4" w:space="0" w:color="auto"/>
            </w:tcBorders>
            <w:hideMark/>
          </w:tcPr>
          <w:p w14:paraId="41F57D41" w14:textId="77777777" w:rsidR="00F57A92" w:rsidRPr="007510D4" w:rsidRDefault="00F57A92" w:rsidP="00F57A92">
            <w:pPr>
              <w:overflowPunct/>
              <w:autoSpaceDE/>
              <w:adjustRightInd/>
              <w:textAlignment w:val="auto"/>
              <w:rPr>
                <w:rFonts w:cs="Arial"/>
              </w:rPr>
            </w:pPr>
            <w:r w:rsidRPr="007510D4">
              <w:rPr>
                <w:rFonts w:cs="Arial"/>
              </w:rPr>
              <w:t>Povolení zamknout hodnocení na Hod01</w:t>
            </w:r>
          </w:p>
        </w:tc>
      </w:tr>
      <w:tr w:rsidR="00F57A92" w:rsidRPr="007510D4" w14:paraId="33967B76"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42D31B1" w14:textId="77777777" w:rsidR="00F57A92" w:rsidRPr="007510D4" w:rsidRDefault="00F57A92" w:rsidP="00F57A92">
            <w:pPr>
              <w:overflowPunct/>
              <w:autoSpaceDE/>
              <w:adjustRightInd/>
              <w:textAlignment w:val="auto"/>
              <w:rPr>
                <w:rFonts w:cs="Arial"/>
              </w:rPr>
            </w:pPr>
            <w:r w:rsidRPr="007510D4">
              <w:rPr>
                <w:rFonts w:cs="Arial"/>
              </w:rPr>
              <w:t>fKopCis</w:t>
            </w:r>
          </w:p>
        </w:tc>
        <w:tc>
          <w:tcPr>
            <w:tcW w:w="2268" w:type="dxa"/>
            <w:tcBorders>
              <w:top w:val="single" w:sz="4" w:space="0" w:color="auto"/>
              <w:left w:val="single" w:sz="4" w:space="0" w:color="auto"/>
              <w:bottom w:val="single" w:sz="4" w:space="0" w:color="auto"/>
              <w:right w:val="single" w:sz="4" w:space="0" w:color="auto"/>
            </w:tcBorders>
            <w:noWrap/>
            <w:hideMark/>
          </w:tcPr>
          <w:p w14:paraId="24D7FF37" w14:textId="77777777" w:rsidR="00F57A92" w:rsidRPr="007510D4" w:rsidRDefault="00F57A92" w:rsidP="00F57A92">
            <w:pPr>
              <w:overflowPunct/>
              <w:autoSpaceDE/>
              <w:adjustRightInd/>
              <w:textAlignment w:val="auto"/>
              <w:rPr>
                <w:rFonts w:cs="Arial"/>
              </w:rPr>
            </w:pPr>
            <w:r w:rsidRPr="007510D4">
              <w:rPr>
                <w:rFonts w:cs="Arial"/>
              </w:rPr>
              <w:t>Měsíční kopie číselníků SLM a struktur</w:t>
            </w:r>
          </w:p>
        </w:tc>
        <w:tc>
          <w:tcPr>
            <w:tcW w:w="3679" w:type="dxa"/>
            <w:tcBorders>
              <w:top w:val="single" w:sz="4" w:space="0" w:color="auto"/>
              <w:left w:val="single" w:sz="4" w:space="0" w:color="auto"/>
              <w:bottom w:val="single" w:sz="4" w:space="0" w:color="auto"/>
              <w:right w:val="single" w:sz="4" w:space="0" w:color="auto"/>
            </w:tcBorders>
            <w:hideMark/>
          </w:tcPr>
          <w:p w14:paraId="0D669608" w14:textId="77777777" w:rsidR="00F57A92" w:rsidRPr="007510D4" w:rsidRDefault="00F57A92" w:rsidP="00F57A92">
            <w:pPr>
              <w:overflowPunct/>
              <w:autoSpaceDE/>
              <w:adjustRightInd/>
              <w:textAlignment w:val="auto"/>
              <w:rPr>
                <w:rFonts w:cs="Arial"/>
              </w:rPr>
            </w:pPr>
            <w:r w:rsidRPr="007510D4">
              <w:rPr>
                <w:rFonts w:cs="Arial"/>
              </w:rPr>
              <w:t>Povolení spustit kopírování číselníků SLM a struktur na Vyp02</w:t>
            </w:r>
          </w:p>
        </w:tc>
      </w:tr>
      <w:tr w:rsidR="00F57A92" w:rsidRPr="007510D4" w14:paraId="2742CE5C"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F0B2D71" w14:textId="77777777" w:rsidR="00F57A92" w:rsidRPr="007510D4" w:rsidRDefault="00F57A92" w:rsidP="00F57A92">
            <w:pPr>
              <w:overflowPunct/>
              <w:autoSpaceDE/>
              <w:adjustRightInd/>
              <w:textAlignment w:val="auto"/>
              <w:rPr>
                <w:rFonts w:cs="Arial"/>
              </w:rPr>
            </w:pPr>
            <w:r w:rsidRPr="007510D4">
              <w:t>fKopCisSlm</w:t>
            </w:r>
          </w:p>
        </w:tc>
        <w:tc>
          <w:tcPr>
            <w:tcW w:w="2268" w:type="dxa"/>
            <w:tcBorders>
              <w:top w:val="single" w:sz="4" w:space="0" w:color="auto"/>
              <w:left w:val="single" w:sz="4" w:space="0" w:color="auto"/>
              <w:bottom w:val="single" w:sz="4" w:space="0" w:color="auto"/>
              <w:right w:val="single" w:sz="4" w:space="0" w:color="auto"/>
            </w:tcBorders>
            <w:noWrap/>
            <w:hideMark/>
          </w:tcPr>
          <w:p w14:paraId="5ADB1E24" w14:textId="77777777" w:rsidR="00F57A92" w:rsidRPr="007510D4" w:rsidRDefault="00F57A92" w:rsidP="00F57A92">
            <w:pPr>
              <w:overflowPunct/>
              <w:autoSpaceDE/>
              <w:adjustRightInd/>
              <w:textAlignment w:val="auto"/>
              <w:rPr>
                <w:rFonts w:cs="Arial"/>
              </w:rPr>
            </w:pPr>
            <w:r w:rsidRPr="007510D4">
              <w:t>Měsíční kopie číselníku SLM</w:t>
            </w:r>
          </w:p>
        </w:tc>
        <w:tc>
          <w:tcPr>
            <w:tcW w:w="3679" w:type="dxa"/>
            <w:tcBorders>
              <w:top w:val="single" w:sz="4" w:space="0" w:color="auto"/>
              <w:left w:val="single" w:sz="4" w:space="0" w:color="auto"/>
              <w:bottom w:val="single" w:sz="4" w:space="0" w:color="auto"/>
              <w:right w:val="single" w:sz="4" w:space="0" w:color="auto"/>
            </w:tcBorders>
            <w:hideMark/>
          </w:tcPr>
          <w:p w14:paraId="23203FF8" w14:textId="77777777" w:rsidR="00F57A92" w:rsidRPr="007510D4" w:rsidRDefault="00F57A92" w:rsidP="00F57A92">
            <w:pPr>
              <w:overflowPunct/>
              <w:autoSpaceDE/>
              <w:adjustRightInd/>
              <w:textAlignment w:val="auto"/>
              <w:rPr>
                <w:rFonts w:cs="Arial"/>
              </w:rPr>
            </w:pPr>
            <w:r w:rsidRPr="007510D4">
              <w:rPr>
                <w:rFonts w:cs="Arial"/>
              </w:rPr>
              <w:t>Povolení spustit kopírování číselníku SLM na Vyp02</w:t>
            </w:r>
          </w:p>
        </w:tc>
      </w:tr>
      <w:tr w:rsidR="00F57A92" w:rsidRPr="007510D4" w14:paraId="58290FCA"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8F35AEA" w14:textId="77777777" w:rsidR="00F57A92" w:rsidRPr="007510D4" w:rsidRDefault="00F57A92" w:rsidP="00F57A92">
            <w:pPr>
              <w:overflowPunct/>
              <w:autoSpaceDE/>
              <w:adjustRightInd/>
              <w:textAlignment w:val="auto"/>
            </w:pPr>
            <w:r w:rsidRPr="007510D4">
              <w:t>fKopCisStr</w:t>
            </w:r>
          </w:p>
        </w:tc>
        <w:tc>
          <w:tcPr>
            <w:tcW w:w="2268" w:type="dxa"/>
            <w:tcBorders>
              <w:top w:val="single" w:sz="4" w:space="0" w:color="auto"/>
              <w:left w:val="single" w:sz="4" w:space="0" w:color="auto"/>
              <w:bottom w:val="single" w:sz="4" w:space="0" w:color="auto"/>
              <w:right w:val="single" w:sz="4" w:space="0" w:color="auto"/>
            </w:tcBorders>
            <w:noWrap/>
            <w:hideMark/>
          </w:tcPr>
          <w:p w14:paraId="3AF3A564" w14:textId="77777777" w:rsidR="00F57A92" w:rsidRPr="007510D4" w:rsidRDefault="00F57A92" w:rsidP="00F57A92">
            <w:pPr>
              <w:overflowPunct/>
              <w:autoSpaceDE/>
              <w:adjustRightInd/>
              <w:textAlignment w:val="auto"/>
            </w:pPr>
            <w:r w:rsidRPr="007510D4">
              <w:t>Měsíční kopie struktur</w:t>
            </w:r>
          </w:p>
        </w:tc>
        <w:tc>
          <w:tcPr>
            <w:tcW w:w="3679" w:type="dxa"/>
            <w:tcBorders>
              <w:top w:val="single" w:sz="4" w:space="0" w:color="auto"/>
              <w:left w:val="single" w:sz="4" w:space="0" w:color="auto"/>
              <w:bottom w:val="single" w:sz="4" w:space="0" w:color="auto"/>
              <w:right w:val="single" w:sz="4" w:space="0" w:color="auto"/>
            </w:tcBorders>
            <w:hideMark/>
          </w:tcPr>
          <w:p w14:paraId="301CB3C3" w14:textId="77777777" w:rsidR="00F57A92" w:rsidRPr="007510D4" w:rsidRDefault="00F57A92" w:rsidP="00F57A92">
            <w:pPr>
              <w:overflowPunct/>
              <w:autoSpaceDE/>
              <w:adjustRightInd/>
              <w:textAlignment w:val="auto"/>
              <w:rPr>
                <w:rFonts w:cs="Arial"/>
              </w:rPr>
            </w:pPr>
            <w:r w:rsidRPr="007510D4">
              <w:rPr>
                <w:rFonts w:cs="Arial"/>
              </w:rPr>
              <w:t>Povolení spustit kopírování číselníku struktur na Vyp02</w:t>
            </w:r>
          </w:p>
        </w:tc>
      </w:tr>
      <w:tr w:rsidR="00F57A92" w:rsidRPr="007510D4" w14:paraId="4526D0E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A4F8AF4" w14:textId="77777777" w:rsidR="00F57A92" w:rsidRPr="007510D4" w:rsidRDefault="00F57A92" w:rsidP="00F57A92">
            <w:pPr>
              <w:overflowPunct/>
              <w:autoSpaceDE/>
              <w:adjustRightInd/>
              <w:textAlignment w:val="auto"/>
              <w:rPr>
                <w:rFonts w:cs="Arial"/>
              </w:rPr>
            </w:pPr>
            <w:r w:rsidRPr="007510D4">
              <w:rPr>
                <w:rFonts w:cs="Arial"/>
              </w:rPr>
              <w:t>fKopCisMulti</w:t>
            </w:r>
          </w:p>
        </w:tc>
        <w:tc>
          <w:tcPr>
            <w:tcW w:w="2268" w:type="dxa"/>
            <w:tcBorders>
              <w:top w:val="single" w:sz="4" w:space="0" w:color="auto"/>
              <w:left w:val="single" w:sz="4" w:space="0" w:color="auto"/>
              <w:bottom w:val="single" w:sz="4" w:space="0" w:color="auto"/>
              <w:right w:val="single" w:sz="4" w:space="0" w:color="auto"/>
            </w:tcBorders>
            <w:noWrap/>
            <w:hideMark/>
          </w:tcPr>
          <w:p w14:paraId="189292ED" w14:textId="77777777" w:rsidR="00F57A92" w:rsidRPr="007510D4" w:rsidRDefault="00F57A92" w:rsidP="00F57A92">
            <w:pPr>
              <w:overflowPunct/>
              <w:autoSpaceDE/>
              <w:adjustRightInd/>
              <w:textAlignment w:val="auto"/>
              <w:rPr>
                <w:rFonts w:cs="Arial"/>
              </w:rPr>
            </w:pPr>
            <w:r w:rsidRPr="007510D4">
              <w:rPr>
                <w:rFonts w:cs="Arial"/>
              </w:rPr>
              <w:t>Měsíční kopie čís. - právo spustit i v multiorg.</w:t>
            </w:r>
          </w:p>
        </w:tc>
        <w:tc>
          <w:tcPr>
            <w:tcW w:w="3679" w:type="dxa"/>
            <w:tcBorders>
              <w:top w:val="single" w:sz="4" w:space="0" w:color="auto"/>
              <w:left w:val="single" w:sz="4" w:space="0" w:color="auto"/>
              <w:bottom w:val="single" w:sz="4" w:space="0" w:color="auto"/>
              <w:right w:val="single" w:sz="4" w:space="0" w:color="auto"/>
            </w:tcBorders>
            <w:hideMark/>
          </w:tcPr>
          <w:p w14:paraId="4A1B513C" w14:textId="77777777" w:rsidR="00F57A92" w:rsidRPr="007510D4" w:rsidRDefault="00F57A92" w:rsidP="00F57A92">
            <w:pPr>
              <w:overflowPunct/>
              <w:autoSpaceDE/>
              <w:adjustRightInd/>
              <w:textAlignment w:val="auto"/>
              <w:rPr>
                <w:rFonts w:cs="Arial"/>
              </w:rPr>
            </w:pPr>
            <w:r w:rsidRPr="007510D4">
              <w:rPr>
                <w:rFonts w:cs="Arial"/>
              </w:rPr>
              <w:t>Povolení:</w:t>
            </w:r>
          </w:p>
          <w:p w14:paraId="15083B0C" w14:textId="77777777" w:rsidR="00F57A92" w:rsidRPr="007510D4" w:rsidRDefault="00F57A92" w:rsidP="00F57A92">
            <w:pPr>
              <w:overflowPunct/>
              <w:autoSpaceDE/>
              <w:adjustRightInd/>
              <w:textAlignment w:val="auto"/>
              <w:rPr>
                <w:rFonts w:cs="Arial"/>
              </w:rPr>
            </w:pPr>
            <w:r w:rsidRPr="007510D4">
              <w:rPr>
                <w:rFonts w:cs="Arial"/>
              </w:rPr>
              <w:t>Spustit kompletní kopírování číselníků u multiorganizační db uživateli omezenému organizací.</w:t>
            </w:r>
          </w:p>
          <w:p w14:paraId="77CE0370" w14:textId="77777777" w:rsidR="00F57A92" w:rsidRPr="007510D4" w:rsidRDefault="00F57A92" w:rsidP="00F57A92">
            <w:pPr>
              <w:overflowPunct/>
              <w:autoSpaceDE/>
              <w:adjustRightInd/>
              <w:textAlignment w:val="auto"/>
              <w:rPr>
                <w:rFonts w:cs="Arial"/>
              </w:rPr>
            </w:pPr>
            <w:r w:rsidRPr="007510D4">
              <w:rPr>
                <w:rFonts w:cs="Arial"/>
              </w:rPr>
              <w:t>resp.</w:t>
            </w:r>
          </w:p>
          <w:p w14:paraId="3566D5DA" w14:textId="77777777" w:rsidR="00F57A92" w:rsidRPr="007510D4" w:rsidRDefault="00F57A92" w:rsidP="00F57A92">
            <w:pPr>
              <w:overflowPunct/>
              <w:autoSpaceDE/>
              <w:adjustRightInd/>
              <w:textAlignment w:val="auto"/>
              <w:rPr>
                <w:rFonts w:cs="Arial"/>
              </w:rPr>
            </w:pPr>
            <w:r w:rsidRPr="007510D4">
              <w:rPr>
                <w:rFonts w:cs="Arial"/>
              </w:rPr>
              <w:t>spustit jej u jednoorganizační multiSJ db uživateli omezenému SJ.</w:t>
            </w:r>
          </w:p>
        </w:tc>
      </w:tr>
      <w:tr w:rsidR="00F57A92" w:rsidRPr="007510D4" w14:paraId="0C195CDD"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D291D68" w14:textId="77777777" w:rsidR="00F57A92" w:rsidRPr="007510D4" w:rsidRDefault="00F57A92" w:rsidP="00F57A92">
            <w:pPr>
              <w:overflowPunct/>
              <w:autoSpaceDE/>
              <w:adjustRightInd/>
              <w:textAlignment w:val="auto"/>
              <w:rPr>
                <w:rFonts w:cs="Arial"/>
              </w:rPr>
            </w:pPr>
            <w:r w:rsidRPr="007510D4">
              <w:rPr>
                <w:rFonts w:cs="Arial"/>
              </w:rPr>
              <w:t>fKopPV</w:t>
            </w:r>
          </w:p>
        </w:tc>
        <w:tc>
          <w:tcPr>
            <w:tcW w:w="2268" w:type="dxa"/>
            <w:tcBorders>
              <w:top w:val="single" w:sz="4" w:space="0" w:color="auto"/>
              <w:left w:val="single" w:sz="4" w:space="0" w:color="auto"/>
              <w:bottom w:val="single" w:sz="4" w:space="0" w:color="auto"/>
              <w:right w:val="single" w:sz="4" w:space="0" w:color="auto"/>
            </w:tcBorders>
            <w:noWrap/>
            <w:hideMark/>
          </w:tcPr>
          <w:p w14:paraId="2D5A29C6" w14:textId="77777777" w:rsidR="00F57A92" w:rsidRPr="007510D4" w:rsidRDefault="00F57A92" w:rsidP="00F57A92">
            <w:pPr>
              <w:overflowPunct/>
              <w:autoSpaceDE/>
              <w:adjustRightInd/>
              <w:textAlignment w:val="auto"/>
              <w:rPr>
                <w:rFonts w:cs="Arial"/>
              </w:rPr>
            </w:pPr>
            <w:r w:rsidRPr="007510D4">
              <w:rPr>
                <w:rFonts w:cs="Arial"/>
              </w:rPr>
              <w:t>Měsíční kopie PV v rámci VT</w:t>
            </w:r>
          </w:p>
        </w:tc>
        <w:tc>
          <w:tcPr>
            <w:tcW w:w="3679" w:type="dxa"/>
            <w:tcBorders>
              <w:top w:val="single" w:sz="4" w:space="0" w:color="auto"/>
              <w:left w:val="single" w:sz="4" w:space="0" w:color="auto"/>
              <w:bottom w:val="single" w:sz="4" w:space="0" w:color="auto"/>
              <w:right w:val="single" w:sz="4" w:space="0" w:color="auto"/>
            </w:tcBorders>
            <w:hideMark/>
          </w:tcPr>
          <w:p w14:paraId="770168AB" w14:textId="77777777" w:rsidR="00F57A92" w:rsidRPr="007510D4" w:rsidRDefault="00F57A92" w:rsidP="00F57A92">
            <w:pPr>
              <w:overflowPunct/>
              <w:autoSpaceDE/>
              <w:adjustRightInd/>
              <w:textAlignment w:val="auto"/>
              <w:rPr>
                <w:rFonts w:cs="Arial"/>
              </w:rPr>
            </w:pPr>
            <w:r w:rsidRPr="007510D4">
              <w:rPr>
                <w:rFonts w:cs="Arial"/>
              </w:rPr>
              <w:t>Povolení spustit Měsíční kopii PV v rámci VT na Vyp02</w:t>
            </w:r>
          </w:p>
        </w:tc>
      </w:tr>
      <w:tr w:rsidR="00F57A92" w:rsidRPr="007510D4" w14:paraId="7FC6896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32CABD68" w14:textId="7888F05A" w:rsidR="00F57A92" w:rsidRDefault="00F57A92" w:rsidP="00F57A92">
            <w:pPr>
              <w:overflowPunct/>
              <w:autoSpaceDE/>
              <w:adjustRightInd/>
              <w:textAlignment w:val="auto"/>
              <w:rPr>
                <w:rFonts w:cs="Arial"/>
                <w:lang w:val="en-US"/>
              </w:rPr>
            </w:pPr>
            <w:bookmarkStart w:id="100" w:name="_Hlk8904804"/>
            <w:r>
              <w:rPr>
                <w:rFonts w:cs="Arial"/>
                <w:lang w:val="en-US"/>
              </w:rPr>
              <w:t>fLang_cs, fLang_sk, fLang_en</w:t>
            </w:r>
          </w:p>
          <w:p w14:paraId="3879AEC6" w14:textId="2F32A1FF" w:rsidR="00F57A92" w:rsidRDefault="00F57A92" w:rsidP="00F57A92">
            <w:pPr>
              <w:pStyle w:val="Zkladntext"/>
              <w:rPr>
                <w:lang w:val="en-US" w:eastAsia="cs-CZ"/>
              </w:rPr>
            </w:pPr>
          </w:p>
          <w:p w14:paraId="447D72BA" w14:textId="1BA7212A" w:rsidR="00F57A92" w:rsidRPr="00927BC1" w:rsidRDefault="00F57A92" w:rsidP="00F57A92">
            <w:pPr>
              <w:pStyle w:val="Zkladntext"/>
              <w:tabs>
                <w:tab w:val="left" w:pos="1139"/>
              </w:tabs>
              <w:rPr>
                <w:lang w:val="en-US"/>
              </w:rPr>
            </w:pPr>
            <w:r>
              <w:rPr>
                <w:lang w:val="en-US" w:eastAsia="cs-CZ"/>
              </w:rPr>
              <w:lastRenderedPageBreak/>
              <w:tab/>
            </w:r>
          </w:p>
        </w:tc>
        <w:tc>
          <w:tcPr>
            <w:tcW w:w="2268" w:type="dxa"/>
            <w:tcBorders>
              <w:top w:val="single" w:sz="4" w:space="0" w:color="auto"/>
              <w:left w:val="single" w:sz="4" w:space="0" w:color="auto"/>
              <w:bottom w:val="single" w:sz="4" w:space="0" w:color="auto"/>
              <w:right w:val="single" w:sz="4" w:space="0" w:color="auto"/>
            </w:tcBorders>
            <w:noWrap/>
          </w:tcPr>
          <w:p w14:paraId="26D10BCF" w14:textId="5C40FD1A" w:rsidR="00F57A92" w:rsidRPr="007510D4" w:rsidRDefault="00F57A92" w:rsidP="00F57A92">
            <w:pPr>
              <w:overflowPunct/>
              <w:autoSpaceDE/>
              <w:adjustRightInd/>
              <w:textAlignment w:val="auto"/>
              <w:rPr>
                <w:rFonts w:cs="Arial"/>
              </w:rPr>
            </w:pPr>
            <w:r w:rsidRPr="00191673">
              <w:rPr>
                <w:rFonts w:cs="Arial"/>
              </w:rPr>
              <w:lastRenderedPageBreak/>
              <w:t>Jazyk uživatelského rozhraní - čeština</w:t>
            </w:r>
            <w:r>
              <w:rPr>
                <w:rFonts w:cs="Arial"/>
              </w:rPr>
              <w:t>, slovenština, angličtina</w:t>
            </w:r>
          </w:p>
        </w:tc>
        <w:tc>
          <w:tcPr>
            <w:tcW w:w="3679" w:type="dxa"/>
            <w:tcBorders>
              <w:top w:val="single" w:sz="4" w:space="0" w:color="auto"/>
              <w:left w:val="single" w:sz="4" w:space="0" w:color="auto"/>
              <w:bottom w:val="single" w:sz="4" w:space="0" w:color="auto"/>
              <w:right w:val="single" w:sz="4" w:space="0" w:color="auto"/>
            </w:tcBorders>
          </w:tcPr>
          <w:p w14:paraId="2D29D5AD" w14:textId="77777777" w:rsidR="00F57A92" w:rsidRDefault="00F57A92" w:rsidP="00F57A92">
            <w:r>
              <w:t>Ikona pro přepínání jazyka:</w:t>
            </w:r>
          </w:p>
          <w:p w14:paraId="3CBED38C" w14:textId="38F727FD" w:rsidR="00F57A92" w:rsidRPr="007510D4" w:rsidRDefault="00F57A92" w:rsidP="00F57A92">
            <w:r w:rsidRPr="008C05DD">
              <w:t xml:space="preserve">Uživateli se nabízí jednak jazyky, které má přiřazené pomocí přiřazení profilu a </w:t>
            </w:r>
            <w:r w:rsidRPr="008C05DD">
              <w:lastRenderedPageBreak/>
              <w:t>pak případně základní jazyky ("cs", "sk", "en") povolené příslušným fLang* objektem.</w:t>
            </w:r>
            <w:r>
              <w:t xml:space="preserve"> Pokud jich je více než jeden, má k dispozici ikonu pro přepínání.</w:t>
            </w:r>
          </w:p>
        </w:tc>
      </w:tr>
      <w:bookmarkEnd w:id="100"/>
      <w:tr w:rsidR="00F57A92" w:rsidRPr="007510D4" w14:paraId="7D0C2FE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40C3DC3" w14:textId="77777777" w:rsidR="00F57A92" w:rsidRPr="007510D4" w:rsidRDefault="00F57A92" w:rsidP="00F57A92">
            <w:pPr>
              <w:overflowPunct/>
              <w:autoSpaceDE/>
              <w:adjustRightInd/>
              <w:textAlignment w:val="auto"/>
              <w:rPr>
                <w:rFonts w:cs="Arial"/>
                <w:lang w:val="en-US"/>
              </w:rPr>
            </w:pPr>
            <w:r w:rsidRPr="007510D4">
              <w:rPr>
                <w:rFonts w:cs="Arial"/>
                <w:lang w:val="en-US"/>
              </w:rPr>
              <w:lastRenderedPageBreak/>
              <w:t>fonlyHTML</w:t>
            </w:r>
          </w:p>
        </w:tc>
        <w:tc>
          <w:tcPr>
            <w:tcW w:w="2268" w:type="dxa"/>
            <w:tcBorders>
              <w:top w:val="single" w:sz="4" w:space="0" w:color="auto"/>
              <w:left w:val="single" w:sz="4" w:space="0" w:color="auto"/>
              <w:bottom w:val="single" w:sz="4" w:space="0" w:color="auto"/>
              <w:right w:val="single" w:sz="4" w:space="0" w:color="auto"/>
            </w:tcBorders>
            <w:noWrap/>
            <w:hideMark/>
          </w:tcPr>
          <w:p w14:paraId="24AA3384" w14:textId="77777777" w:rsidR="00F57A92" w:rsidRPr="007510D4" w:rsidRDefault="00F57A92" w:rsidP="00F57A92">
            <w:pPr>
              <w:overflowPunct/>
              <w:autoSpaceDE/>
              <w:adjustRightInd/>
              <w:textAlignment w:val="auto"/>
              <w:rPr>
                <w:rFonts w:cs="Arial"/>
              </w:rPr>
            </w:pPr>
            <w:r w:rsidRPr="007510D4">
              <w:rPr>
                <w:rFonts w:cs="Arial"/>
              </w:rPr>
              <w:t>Povoleny pouze sestavy HTML (web v záložce)</w:t>
            </w:r>
            <w:r w:rsidRPr="007510D4">
              <w:rPr>
                <w:rFonts w:cs="Arial"/>
              </w:rPr>
              <w:tab/>
            </w:r>
            <w:r w:rsidRPr="007510D4">
              <w:rPr>
                <w:rFonts w:cs="Arial"/>
              </w:rPr>
              <w:tab/>
            </w:r>
            <w:r w:rsidRPr="007510D4">
              <w:rPr>
                <w:rFonts w:cs="Arial"/>
              </w:rPr>
              <w:tab/>
            </w:r>
          </w:p>
        </w:tc>
        <w:tc>
          <w:tcPr>
            <w:tcW w:w="3679" w:type="dxa"/>
            <w:tcBorders>
              <w:top w:val="single" w:sz="4" w:space="0" w:color="auto"/>
              <w:left w:val="single" w:sz="4" w:space="0" w:color="auto"/>
              <w:bottom w:val="single" w:sz="4" w:space="0" w:color="auto"/>
              <w:right w:val="single" w:sz="4" w:space="0" w:color="auto"/>
            </w:tcBorders>
            <w:hideMark/>
          </w:tcPr>
          <w:p w14:paraId="308701FB" w14:textId="77777777" w:rsidR="00F57A92" w:rsidRPr="007510D4" w:rsidRDefault="00F57A92" w:rsidP="00F57A92">
            <w:pPr>
              <w:overflowPunct/>
              <w:autoSpaceDE/>
              <w:adjustRightInd/>
              <w:textAlignment w:val="auto"/>
              <w:rPr>
                <w:rFonts w:cs="Arial"/>
              </w:rPr>
            </w:pPr>
            <w:r w:rsidRPr="007510D4">
              <w:rPr>
                <w:rFonts w:cs="Arial"/>
              </w:rPr>
              <w:t>Uživatel s tímto oprávněním může zvolit u sestavy pouze formát HTML. Platí pouze tehdy, když sestava formát HTML podporuje.</w:t>
            </w:r>
          </w:p>
          <w:p w14:paraId="4663C869" w14:textId="77777777" w:rsidR="00F57A92" w:rsidRPr="007510D4" w:rsidRDefault="00F57A92" w:rsidP="00F57A92">
            <w:pPr>
              <w:overflowPunct/>
              <w:autoSpaceDE/>
              <w:adjustRightInd/>
              <w:textAlignment w:val="auto"/>
              <w:rPr>
                <w:rFonts w:cs="Arial"/>
              </w:rPr>
            </w:pPr>
            <w:r w:rsidRPr="007510D4">
              <w:rPr>
                <w:rFonts w:cs="Arial"/>
              </w:rPr>
              <w:t>Sestava se zobrazí v záložce bez ohledu na nastavení v Adm21</w:t>
            </w:r>
          </w:p>
        </w:tc>
      </w:tr>
      <w:tr w:rsidR="00F57A92" w:rsidRPr="007510D4" w14:paraId="17FDE54D"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7965688" w14:textId="77777777" w:rsidR="00F57A92" w:rsidRPr="007510D4" w:rsidRDefault="00F57A92" w:rsidP="00F57A92">
            <w:pPr>
              <w:overflowPunct/>
              <w:autoSpaceDE/>
              <w:adjustRightInd/>
              <w:textAlignment w:val="auto"/>
              <w:rPr>
                <w:rFonts w:cs="Arial"/>
                <w:lang w:val="en-US"/>
              </w:rPr>
            </w:pPr>
            <w:r w:rsidRPr="007510D4">
              <w:rPr>
                <w:rFonts w:cs="Arial"/>
                <w:lang w:val="en-US"/>
              </w:rPr>
              <w:t>fonlyPDFplug</w:t>
            </w:r>
          </w:p>
        </w:tc>
        <w:tc>
          <w:tcPr>
            <w:tcW w:w="2268" w:type="dxa"/>
            <w:tcBorders>
              <w:top w:val="single" w:sz="4" w:space="0" w:color="auto"/>
              <w:left w:val="single" w:sz="4" w:space="0" w:color="auto"/>
              <w:bottom w:val="single" w:sz="4" w:space="0" w:color="auto"/>
              <w:right w:val="single" w:sz="4" w:space="0" w:color="auto"/>
            </w:tcBorders>
            <w:noWrap/>
            <w:hideMark/>
          </w:tcPr>
          <w:p w14:paraId="3D828070" w14:textId="77777777" w:rsidR="00F57A92" w:rsidRPr="007510D4" w:rsidRDefault="00F57A92" w:rsidP="00F57A92">
            <w:pPr>
              <w:overflowPunct/>
              <w:autoSpaceDE/>
              <w:adjustRightInd/>
              <w:textAlignment w:val="auto"/>
              <w:rPr>
                <w:rFonts w:cs="Arial"/>
              </w:rPr>
            </w:pPr>
            <w:r w:rsidRPr="007510D4">
              <w:rPr>
                <w:rFonts w:cs="Arial"/>
              </w:rPr>
              <w:t>Povoleny pouze sestavy PDF  (web v záložce - plugin)</w:t>
            </w:r>
            <w:r w:rsidRPr="007510D4">
              <w:rPr>
                <w:rFonts w:cs="Arial"/>
              </w:rPr>
              <w:tab/>
            </w:r>
            <w:r w:rsidRPr="007510D4">
              <w:rPr>
                <w:rFonts w:cs="Arial"/>
              </w:rPr>
              <w:tab/>
            </w:r>
          </w:p>
        </w:tc>
        <w:tc>
          <w:tcPr>
            <w:tcW w:w="3679" w:type="dxa"/>
            <w:tcBorders>
              <w:top w:val="single" w:sz="4" w:space="0" w:color="auto"/>
              <w:left w:val="single" w:sz="4" w:space="0" w:color="auto"/>
              <w:bottom w:val="single" w:sz="4" w:space="0" w:color="auto"/>
              <w:right w:val="single" w:sz="4" w:space="0" w:color="auto"/>
            </w:tcBorders>
            <w:hideMark/>
          </w:tcPr>
          <w:p w14:paraId="52862B24" w14:textId="77777777" w:rsidR="00F57A92" w:rsidRPr="007510D4" w:rsidRDefault="00F57A92" w:rsidP="00F57A92">
            <w:pPr>
              <w:overflowPunct/>
              <w:autoSpaceDE/>
              <w:adjustRightInd/>
              <w:textAlignment w:val="auto"/>
              <w:rPr>
                <w:rFonts w:cs="Arial"/>
              </w:rPr>
            </w:pPr>
            <w:r w:rsidRPr="007510D4">
              <w:rPr>
                <w:rFonts w:cs="Arial"/>
              </w:rPr>
              <w:t>Uživatel s tímto oprávněním může zvolit u sestavy pouze formát PDF. Platí pouze tehdy, když sestava formát PDF podporuje.</w:t>
            </w:r>
          </w:p>
          <w:p w14:paraId="0031F7D9" w14:textId="77777777" w:rsidR="00F57A92" w:rsidRPr="007510D4" w:rsidRDefault="00F57A92" w:rsidP="00F57A92">
            <w:pPr>
              <w:overflowPunct/>
              <w:autoSpaceDE/>
              <w:adjustRightInd/>
              <w:textAlignment w:val="auto"/>
              <w:rPr>
                <w:rFonts w:cs="Arial"/>
              </w:rPr>
            </w:pPr>
            <w:r w:rsidRPr="007510D4">
              <w:rPr>
                <w:rFonts w:cs="Arial"/>
              </w:rPr>
              <w:t>Sestava se zobrazí v záložce bez ohledu na nastavení v Adm21</w:t>
            </w:r>
          </w:p>
        </w:tc>
      </w:tr>
      <w:tr w:rsidR="00732D40" w:rsidRPr="00732D40" w14:paraId="24DC3AF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2FCD76C0" w14:textId="21FCE42D" w:rsidR="00732D40" w:rsidRPr="00732D40" w:rsidRDefault="00732D40" w:rsidP="00A125DC">
            <w:pPr>
              <w:overflowPunct/>
              <w:autoSpaceDE/>
              <w:adjustRightInd/>
              <w:textAlignment w:val="auto"/>
              <w:rPr>
                <w:rFonts w:cs="Arial"/>
              </w:rPr>
            </w:pPr>
            <w:r w:rsidRPr="002B7752">
              <w:t>fPlanSměnZobrazNeprit</w:t>
            </w:r>
          </w:p>
        </w:tc>
        <w:tc>
          <w:tcPr>
            <w:tcW w:w="2268" w:type="dxa"/>
            <w:tcBorders>
              <w:top w:val="single" w:sz="4" w:space="0" w:color="auto"/>
              <w:left w:val="single" w:sz="4" w:space="0" w:color="auto"/>
              <w:bottom w:val="single" w:sz="4" w:space="0" w:color="auto"/>
              <w:right w:val="single" w:sz="4" w:space="0" w:color="auto"/>
            </w:tcBorders>
            <w:noWrap/>
          </w:tcPr>
          <w:p w14:paraId="785178F1" w14:textId="1E917788" w:rsidR="00732D40" w:rsidRPr="00732D40" w:rsidRDefault="00732D40" w:rsidP="00A125DC">
            <w:pPr>
              <w:overflowPunct/>
              <w:autoSpaceDE/>
              <w:adjustRightInd/>
              <w:textAlignment w:val="auto"/>
              <w:rPr>
                <w:rFonts w:cs="Arial"/>
              </w:rPr>
            </w:pPr>
            <w:r w:rsidRPr="00732D40">
              <w:t>Plan směn, zobrazit nepřítomnosti</w:t>
            </w:r>
          </w:p>
        </w:tc>
        <w:tc>
          <w:tcPr>
            <w:tcW w:w="3679" w:type="dxa"/>
            <w:tcBorders>
              <w:top w:val="single" w:sz="4" w:space="0" w:color="auto"/>
              <w:left w:val="single" w:sz="4" w:space="0" w:color="auto"/>
              <w:bottom w:val="single" w:sz="4" w:space="0" w:color="auto"/>
              <w:right w:val="single" w:sz="4" w:space="0" w:color="auto"/>
            </w:tcBorders>
          </w:tcPr>
          <w:p w14:paraId="11A26E7D" w14:textId="77777777" w:rsidR="00732D40" w:rsidRPr="00732D40" w:rsidRDefault="00732D40" w:rsidP="00A125DC">
            <w:pPr>
              <w:textAlignment w:val="auto"/>
            </w:pPr>
            <w:r w:rsidRPr="00732D40">
              <w:t>Režim zobrazení nepřítomnosti z evidence docházky v Dcp03.</w:t>
            </w:r>
          </w:p>
          <w:p w14:paraId="6923FE36" w14:textId="0DB6F5F6" w:rsidR="00732D40" w:rsidRPr="00732D40" w:rsidRDefault="00732D40" w:rsidP="00A125DC">
            <w:pPr>
              <w:textAlignment w:val="auto"/>
            </w:pPr>
            <w:r w:rsidRPr="00732D40">
              <w:t>nezařazen do žádné ze standardních rolí</w:t>
            </w:r>
          </w:p>
        </w:tc>
      </w:tr>
      <w:tr w:rsidR="00F57A92" w:rsidRPr="007510D4" w14:paraId="79FE2CD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02526790" w14:textId="77777777" w:rsidR="00F57A92" w:rsidRPr="007510D4" w:rsidRDefault="00F57A92" w:rsidP="00F57A92">
            <w:pPr>
              <w:overflowPunct/>
              <w:autoSpaceDE/>
              <w:adjustRightInd/>
              <w:textAlignment w:val="auto"/>
              <w:rPr>
                <w:rFonts w:cs="Arial"/>
              </w:rPr>
            </w:pPr>
            <w:r w:rsidRPr="007510D4">
              <w:t>fPvDochHist</w:t>
            </w:r>
          </w:p>
        </w:tc>
        <w:tc>
          <w:tcPr>
            <w:tcW w:w="2268" w:type="dxa"/>
            <w:tcBorders>
              <w:top w:val="single" w:sz="4" w:space="0" w:color="auto"/>
              <w:left w:val="single" w:sz="4" w:space="0" w:color="auto"/>
              <w:bottom w:val="single" w:sz="4" w:space="0" w:color="auto"/>
              <w:right w:val="single" w:sz="4" w:space="0" w:color="auto"/>
            </w:tcBorders>
            <w:noWrap/>
            <w:hideMark/>
          </w:tcPr>
          <w:p w14:paraId="2E5B9DB7" w14:textId="77777777" w:rsidR="00F57A92" w:rsidRPr="007510D4" w:rsidRDefault="00F57A92" w:rsidP="00F57A92">
            <w:pPr>
              <w:overflowPunct/>
              <w:autoSpaceDE/>
              <w:adjustRightInd/>
              <w:textAlignment w:val="auto"/>
              <w:rPr>
                <w:rFonts w:cs="Arial"/>
              </w:rPr>
            </w:pPr>
            <w:r w:rsidRPr="007510D4">
              <w:t>Zobrazit v nav. seznamu DOCH v historii všechny nyní přístupné PV</w:t>
            </w:r>
            <w:r w:rsidRPr="007510D4">
              <w:rPr>
                <w:rFonts w:cs="Arial"/>
              </w:rPr>
              <w:t>)</w:t>
            </w:r>
          </w:p>
        </w:tc>
        <w:tc>
          <w:tcPr>
            <w:tcW w:w="3679" w:type="dxa"/>
            <w:tcBorders>
              <w:top w:val="single" w:sz="4" w:space="0" w:color="auto"/>
              <w:left w:val="single" w:sz="4" w:space="0" w:color="auto"/>
              <w:bottom w:val="single" w:sz="4" w:space="0" w:color="auto"/>
              <w:right w:val="single" w:sz="4" w:space="0" w:color="auto"/>
            </w:tcBorders>
            <w:hideMark/>
          </w:tcPr>
          <w:p w14:paraId="0BBE4D6F" w14:textId="77777777" w:rsidR="00F57A92" w:rsidRPr="007510D4" w:rsidRDefault="00F57A92" w:rsidP="00F57A92">
            <w:pPr>
              <w:textAlignment w:val="auto"/>
            </w:pPr>
            <w:r w:rsidRPr="007510D4">
              <w:t>Při přidělení práva se v navigačním seznamu pro historické uzavřené období zobrazí i PV, které jsou přístupné uživateli v aktuálním období, ale dříve přístupní nebyli.</w:t>
            </w:r>
          </w:p>
          <w:p w14:paraId="1EAD50B7" w14:textId="77777777" w:rsidR="00F57A92" w:rsidRPr="007510D4" w:rsidRDefault="00F57A92" w:rsidP="00F57A92">
            <w:pPr>
              <w:textAlignment w:val="auto"/>
            </w:pPr>
            <w:r w:rsidRPr="007510D4">
              <w:t>Standardně neobsaženo v žádné ze standardních rolí.</w:t>
            </w:r>
          </w:p>
        </w:tc>
      </w:tr>
      <w:tr w:rsidR="00F57A92" w:rsidRPr="007510D4" w14:paraId="019BBDB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70B510B" w14:textId="77777777" w:rsidR="00F57A92" w:rsidRPr="007510D4" w:rsidRDefault="00F57A92" w:rsidP="00F57A92">
            <w:pPr>
              <w:overflowPunct/>
              <w:autoSpaceDE/>
              <w:adjustRightInd/>
              <w:textAlignment w:val="auto"/>
              <w:rPr>
                <w:rFonts w:cs="Arial"/>
              </w:rPr>
            </w:pPr>
            <w:r w:rsidRPr="007510D4">
              <w:rPr>
                <w:rFonts w:cs="Arial"/>
              </w:rPr>
              <w:t>fReaPrijHrom</w:t>
            </w:r>
          </w:p>
        </w:tc>
        <w:tc>
          <w:tcPr>
            <w:tcW w:w="2268" w:type="dxa"/>
            <w:tcBorders>
              <w:top w:val="single" w:sz="4" w:space="0" w:color="auto"/>
              <w:left w:val="single" w:sz="4" w:space="0" w:color="auto"/>
              <w:bottom w:val="single" w:sz="4" w:space="0" w:color="auto"/>
              <w:right w:val="single" w:sz="4" w:space="0" w:color="auto"/>
            </w:tcBorders>
            <w:noWrap/>
            <w:hideMark/>
          </w:tcPr>
          <w:p w14:paraId="7830EAE2" w14:textId="77777777" w:rsidR="00F57A92" w:rsidRPr="007510D4" w:rsidRDefault="00F57A92" w:rsidP="00F57A92">
            <w:pPr>
              <w:overflowPunct/>
              <w:autoSpaceDE/>
              <w:adjustRightInd/>
              <w:textAlignment w:val="auto"/>
              <w:rPr>
                <w:rFonts w:cs="Arial"/>
              </w:rPr>
            </w:pPr>
            <w:r w:rsidRPr="007510D4">
              <w:rPr>
                <w:rFonts w:cs="Arial"/>
              </w:rPr>
              <w:t>Přijetí uchazeče - hromadné</w:t>
            </w:r>
          </w:p>
        </w:tc>
        <w:tc>
          <w:tcPr>
            <w:tcW w:w="3679" w:type="dxa"/>
            <w:tcBorders>
              <w:top w:val="single" w:sz="4" w:space="0" w:color="auto"/>
              <w:left w:val="single" w:sz="4" w:space="0" w:color="auto"/>
              <w:bottom w:val="single" w:sz="4" w:space="0" w:color="auto"/>
              <w:right w:val="single" w:sz="4" w:space="0" w:color="auto"/>
            </w:tcBorders>
            <w:hideMark/>
          </w:tcPr>
          <w:p w14:paraId="07AFE2C8" w14:textId="77777777" w:rsidR="00F57A92" w:rsidRPr="007510D4" w:rsidRDefault="00F57A92" w:rsidP="00F57A92">
            <w:pPr>
              <w:overflowPunct/>
              <w:autoSpaceDE/>
              <w:adjustRightInd/>
              <w:textAlignment w:val="auto"/>
              <w:rPr>
                <w:rFonts w:cs="Arial"/>
              </w:rPr>
            </w:pPr>
            <w:r w:rsidRPr="007510D4">
              <w:rPr>
                <w:rFonts w:cs="Arial"/>
              </w:rPr>
              <w:t>Tlačítko na Rea01 / Přijetí uchazeče / Přijetí všech uchazečů v seznamu</w:t>
            </w:r>
          </w:p>
        </w:tc>
      </w:tr>
      <w:tr w:rsidR="00F57A92" w:rsidRPr="007510D4" w14:paraId="3DD2515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ECAE682" w14:textId="77777777" w:rsidR="00F57A92" w:rsidRPr="007510D4" w:rsidRDefault="00F57A92" w:rsidP="00F57A92">
            <w:pPr>
              <w:overflowPunct/>
              <w:autoSpaceDE/>
              <w:adjustRightInd/>
              <w:textAlignment w:val="auto"/>
              <w:rPr>
                <w:rFonts w:cs="Arial"/>
              </w:rPr>
            </w:pPr>
            <w:r w:rsidRPr="007510D4">
              <w:rPr>
                <w:rFonts w:cs="Arial"/>
              </w:rPr>
              <w:t>fReaPrijInd</w:t>
            </w:r>
          </w:p>
        </w:tc>
        <w:tc>
          <w:tcPr>
            <w:tcW w:w="2268" w:type="dxa"/>
            <w:tcBorders>
              <w:top w:val="single" w:sz="4" w:space="0" w:color="auto"/>
              <w:left w:val="single" w:sz="4" w:space="0" w:color="auto"/>
              <w:bottom w:val="single" w:sz="4" w:space="0" w:color="auto"/>
              <w:right w:val="single" w:sz="4" w:space="0" w:color="auto"/>
            </w:tcBorders>
            <w:noWrap/>
            <w:hideMark/>
          </w:tcPr>
          <w:p w14:paraId="58F9E3D1" w14:textId="77777777" w:rsidR="00F57A92" w:rsidRPr="007510D4" w:rsidRDefault="00F57A92" w:rsidP="00F57A92">
            <w:pPr>
              <w:overflowPunct/>
              <w:autoSpaceDE/>
              <w:adjustRightInd/>
              <w:textAlignment w:val="auto"/>
              <w:rPr>
                <w:rFonts w:cs="Arial"/>
              </w:rPr>
            </w:pPr>
            <w:r w:rsidRPr="007510D4">
              <w:rPr>
                <w:rFonts w:cs="Arial"/>
              </w:rPr>
              <w:t>Přijetí uchazeče - individuální</w:t>
            </w:r>
          </w:p>
        </w:tc>
        <w:tc>
          <w:tcPr>
            <w:tcW w:w="3679" w:type="dxa"/>
            <w:tcBorders>
              <w:top w:val="single" w:sz="4" w:space="0" w:color="auto"/>
              <w:left w:val="single" w:sz="4" w:space="0" w:color="auto"/>
              <w:bottom w:val="single" w:sz="4" w:space="0" w:color="auto"/>
              <w:right w:val="single" w:sz="4" w:space="0" w:color="auto"/>
            </w:tcBorders>
            <w:hideMark/>
          </w:tcPr>
          <w:p w14:paraId="05A59F06" w14:textId="77777777" w:rsidR="00F57A92" w:rsidRPr="007510D4" w:rsidRDefault="00F57A92" w:rsidP="00F57A92">
            <w:pPr>
              <w:overflowPunct/>
              <w:autoSpaceDE/>
              <w:adjustRightInd/>
              <w:textAlignment w:val="auto"/>
              <w:rPr>
                <w:rFonts w:cs="Arial"/>
              </w:rPr>
            </w:pPr>
            <w:r w:rsidRPr="007510D4">
              <w:rPr>
                <w:rFonts w:cs="Arial"/>
              </w:rPr>
              <w:t>Tlačítko na Rea01 / Přijetí uchazeče / Přijetí uchazeče</w:t>
            </w:r>
          </w:p>
        </w:tc>
      </w:tr>
      <w:tr w:rsidR="008D413D" w:rsidRPr="008D413D" w14:paraId="41E3A58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811DA5A" w14:textId="76DFABA8" w:rsidR="008D413D" w:rsidRPr="008D413D" w:rsidRDefault="008D413D" w:rsidP="00F57A92">
            <w:pPr>
              <w:overflowPunct/>
              <w:autoSpaceDE/>
              <w:adjustRightInd/>
              <w:textAlignment w:val="auto"/>
              <w:rPr>
                <w:rFonts w:cs="Arial"/>
              </w:rPr>
            </w:pPr>
            <w:bookmarkStart w:id="101" w:name="_Hlk40354239"/>
            <w:r w:rsidRPr="00F353C0">
              <w:t>fSchvalSLMPoznamka</w:t>
            </w:r>
          </w:p>
        </w:tc>
        <w:tc>
          <w:tcPr>
            <w:tcW w:w="2268" w:type="dxa"/>
            <w:tcBorders>
              <w:top w:val="single" w:sz="4" w:space="0" w:color="auto"/>
              <w:left w:val="single" w:sz="4" w:space="0" w:color="auto"/>
              <w:bottom w:val="single" w:sz="4" w:space="0" w:color="auto"/>
              <w:right w:val="single" w:sz="4" w:space="0" w:color="auto"/>
            </w:tcBorders>
            <w:noWrap/>
          </w:tcPr>
          <w:p w14:paraId="6FF27C2B" w14:textId="39F2A96A" w:rsidR="008D413D" w:rsidRPr="008D413D" w:rsidRDefault="008D413D" w:rsidP="00F57A92">
            <w:pPr>
              <w:overflowPunct/>
              <w:autoSpaceDE/>
              <w:adjustRightInd/>
              <w:textAlignment w:val="auto"/>
              <w:rPr>
                <w:rFonts w:cs="Arial"/>
              </w:rPr>
            </w:pPr>
            <w:r w:rsidRPr="008D413D">
              <w:t>Povinnost vyplnit poznámku u schvalované SLM</w:t>
            </w:r>
          </w:p>
        </w:tc>
        <w:tc>
          <w:tcPr>
            <w:tcW w:w="3679" w:type="dxa"/>
            <w:tcBorders>
              <w:top w:val="single" w:sz="4" w:space="0" w:color="auto"/>
              <w:left w:val="single" w:sz="4" w:space="0" w:color="auto"/>
              <w:bottom w:val="single" w:sz="4" w:space="0" w:color="auto"/>
              <w:right w:val="single" w:sz="4" w:space="0" w:color="auto"/>
            </w:tcBorders>
          </w:tcPr>
          <w:p w14:paraId="449276C8" w14:textId="50FA89EF" w:rsidR="008D413D" w:rsidRPr="00594BE7" w:rsidRDefault="008D413D" w:rsidP="00F353C0">
            <w:r w:rsidRPr="008D413D">
              <w:t>Povinnost vyplnit poznámku WFL při odeslání SLM ze započitatelnosti Slm02.DOCH03.H-Offic z formuláře Dov05, Dov06 nebo Dcu06.</w:t>
            </w:r>
          </w:p>
        </w:tc>
      </w:tr>
      <w:bookmarkEnd w:id="101"/>
      <w:tr w:rsidR="00F57A92" w:rsidRPr="007510D4" w14:paraId="7C7A8322"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8875E3B" w14:textId="77777777" w:rsidR="00F57A92" w:rsidRPr="007510D4" w:rsidRDefault="00F57A92" w:rsidP="00F57A92">
            <w:pPr>
              <w:overflowPunct/>
              <w:autoSpaceDE/>
              <w:adjustRightInd/>
              <w:textAlignment w:val="auto"/>
              <w:rPr>
                <w:rFonts w:cs="Arial"/>
              </w:rPr>
            </w:pPr>
            <w:r w:rsidRPr="007510D4">
              <w:rPr>
                <w:rFonts w:cs="Arial"/>
              </w:rPr>
              <w:t>FtpAdmin</w:t>
            </w:r>
          </w:p>
        </w:tc>
        <w:tc>
          <w:tcPr>
            <w:tcW w:w="2268" w:type="dxa"/>
            <w:tcBorders>
              <w:top w:val="single" w:sz="4" w:space="0" w:color="auto"/>
              <w:left w:val="single" w:sz="4" w:space="0" w:color="auto"/>
              <w:bottom w:val="single" w:sz="4" w:space="0" w:color="auto"/>
              <w:right w:val="single" w:sz="4" w:space="0" w:color="auto"/>
            </w:tcBorders>
            <w:noWrap/>
            <w:hideMark/>
          </w:tcPr>
          <w:p w14:paraId="0C36DF4B" w14:textId="77777777" w:rsidR="00F57A92" w:rsidRPr="007510D4" w:rsidRDefault="00F57A92" w:rsidP="00F57A92">
            <w:pPr>
              <w:overflowPunct/>
              <w:autoSpaceDE/>
              <w:adjustRightInd/>
              <w:textAlignment w:val="auto"/>
              <w:rPr>
                <w:rFonts w:cs="Arial"/>
              </w:rPr>
            </w:pPr>
            <w:r w:rsidRPr="007510D4">
              <w:rPr>
                <w:rFonts w:cs="Arial"/>
              </w:rPr>
              <w:t>Výměna souborů - správce</w:t>
            </w:r>
          </w:p>
        </w:tc>
        <w:tc>
          <w:tcPr>
            <w:tcW w:w="3679" w:type="dxa"/>
            <w:tcBorders>
              <w:top w:val="single" w:sz="4" w:space="0" w:color="auto"/>
              <w:left w:val="single" w:sz="4" w:space="0" w:color="auto"/>
              <w:bottom w:val="single" w:sz="4" w:space="0" w:color="auto"/>
              <w:right w:val="single" w:sz="4" w:space="0" w:color="auto"/>
            </w:tcBorders>
            <w:hideMark/>
          </w:tcPr>
          <w:p w14:paraId="3020FC44" w14:textId="77777777" w:rsidR="00F57A92" w:rsidRPr="007510D4" w:rsidRDefault="00F57A92" w:rsidP="00F57A92">
            <w:pPr>
              <w:overflowPunct/>
              <w:autoSpaceDE/>
              <w:adjustRightInd/>
              <w:textAlignment w:val="auto"/>
              <w:rPr>
                <w:rFonts w:cs="Arial"/>
              </w:rPr>
            </w:pPr>
            <w:r w:rsidRPr="007510D4">
              <w:rPr>
                <w:rFonts w:cs="Arial"/>
              </w:rPr>
              <w:t>Uživatel, který má toto právo nemusí být zařazován k jednotlivým činnostem nad složkami výměny dokumentů (čtení, nahrání, smazání)</w:t>
            </w:r>
          </w:p>
        </w:tc>
      </w:tr>
      <w:tr w:rsidR="00F57A92" w:rsidRPr="007510D4" w14:paraId="6B67BF7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0305A5AB" w14:textId="77777777" w:rsidR="00F57A92" w:rsidRPr="007510D4" w:rsidRDefault="00F57A92" w:rsidP="00F57A92">
            <w:pPr>
              <w:overflowPunct/>
              <w:autoSpaceDE/>
              <w:adjustRightInd/>
              <w:textAlignment w:val="auto"/>
              <w:rPr>
                <w:rFonts w:cs="Arial"/>
              </w:rPr>
            </w:pPr>
            <w:r w:rsidRPr="007510D4">
              <w:rPr>
                <w:rFonts w:cs="Arial"/>
              </w:rPr>
              <w:t>fUrepImpDelAll</w:t>
            </w:r>
          </w:p>
        </w:tc>
        <w:tc>
          <w:tcPr>
            <w:tcW w:w="2268" w:type="dxa"/>
            <w:tcBorders>
              <w:top w:val="single" w:sz="4" w:space="0" w:color="auto"/>
              <w:left w:val="single" w:sz="4" w:space="0" w:color="auto"/>
              <w:bottom w:val="single" w:sz="4" w:space="0" w:color="auto"/>
              <w:right w:val="single" w:sz="4" w:space="0" w:color="auto"/>
            </w:tcBorders>
            <w:noWrap/>
            <w:hideMark/>
          </w:tcPr>
          <w:p w14:paraId="0AB13D68" w14:textId="77777777" w:rsidR="00F57A92" w:rsidRPr="007510D4" w:rsidRDefault="00F57A92" w:rsidP="00F57A92">
            <w:pPr>
              <w:overflowPunct/>
              <w:autoSpaceDE/>
              <w:adjustRightInd/>
              <w:textAlignment w:val="auto"/>
              <w:rPr>
                <w:rFonts w:cs="Arial"/>
              </w:rPr>
            </w:pPr>
            <w:r w:rsidRPr="007510D4">
              <w:rPr>
                <w:rFonts w:cs="Arial"/>
              </w:rPr>
              <w:t>Právo na mazání uživ.importů jiných uživatelů</w:t>
            </w:r>
          </w:p>
        </w:tc>
        <w:tc>
          <w:tcPr>
            <w:tcW w:w="3679" w:type="dxa"/>
            <w:tcBorders>
              <w:top w:val="single" w:sz="4" w:space="0" w:color="auto"/>
              <w:left w:val="single" w:sz="4" w:space="0" w:color="auto"/>
              <w:bottom w:val="single" w:sz="4" w:space="0" w:color="auto"/>
              <w:right w:val="single" w:sz="4" w:space="0" w:color="auto"/>
            </w:tcBorders>
            <w:hideMark/>
          </w:tcPr>
          <w:p w14:paraId="4C8D7FAC" w14:textId="77777777" w:rsidR="00F57A92" w:rsidRPr="007510D4" w:rsidRDefault="00F57A92" w:rsidP="00F57A92">
            <w:pPr>
              <w:overflowPunct/>
              <w:autoSpaceDE/>
              <w:adjustRightInd/>
              <w:textAlignment w:val="auto"/>
              <w:rPr>
                <w:rFonts w:cs="Arial"/>
              </w:rPr>
            </w:pPr>
            <w:r w:rsidRPr="007510D4">
              <w:rPr>
                <w:rFonts w:cs="Arial"/>
              </w:rPr>
              <w:t>Objekt je používán u uživatelský importních sestav a umožní rušit importní dávky vytvořené touto sestavou, ale jiným uživatelem.</w:t>
            </w:r>
          </w:p>
        </w:tc>
      </w:tr>
      <w:tr w:rsidR="00F57A92" w:rsidRPr="007510D4" w14:paraId="20AA9FB2"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062A2369" w14:textId="77777777" w:rsidR="00F57A92" w:rsidRPr="007510D4" w:rsidRDefault="00F57A92" w:rsidP="00F57A92">
            <w:pPr>
              <w:overflowPunct/>
              <w:autoSpaceDE/>
              <w:adjustRightInd/>
              <w:textAlignment w:val="auto"/>
              <w:rPr>
                <w:rFonts w:cs="Arial"/>
              </w:rPr>
            </w:pPr>
            <w:r w:rsidRPr="007510D4">
              <w:rPr>
                <w:rFonts w:cs="Arial"/>
              </w:rPr>
              <w:t>fUzavMes</w:t>
            </w:r>
          </w:p>
        </w:tc>
        <w:tc>
          <w:tcPr>
            <w:tcW w:w="2268" w:type="dxa"/>
            <w:tcBorders>
              <w:top w:val="single" w:sz="4" w:space="0" w:color="auto"/>
              <w:left w:val="single" w:sz="4" w:space="0" w:color="auto"/>
              <w:bottom w:val="single" w:sz="4" w:space="0" w:color="auto"/>
              <w:right w:val="single" w:sz="4" w:space="0" w:color="auto"/>
            </w:tcBorders>
            <w:noWrap/>
            <w:hideMark/>
          </w:tcPr>
          <w:p w14:paraId="199D3682" w14:textId="77777777" w:rsidR="00F57A92" w:rsidRPr="007510D4" w:rsidRDefault="00F57A92" w:rsidP="00F57A92">
            <w:pPr>
              <w:overflowPunct/>
              <w:autoSpaceDE/>
              <w:adjustRightInd/>
              <w:textAlignment w:val="auto"/>
              <w:rPr>
                <w:rFonts w:cs="Arial"/>
              </w:rPr>
            </w:pPr>
            <w:r w:rsidRPr="007510D4">
              <w:rPr>
                <w:rFonts w:cs="Arial"/>
              </w:rPr>
              <w:t>Měsíční uzávěrka - výpočet/zrušení</w:t>
            </w:r>
          </w:p>
        </w:tc>
        <w:tc>
          <w:tcPr>
            <w:tcW w:w="3679" w:type="dxa"/>
            <w:tcBorders>
              <w:top w:val="single" w:sz="4" w:space="0" w:color="auto"/>
              <w:left w:val="single" w:sz="4" w:space="0" w:color="auto"/>
              <w:bottom w:val="single" w:sz="4" w:space="0" w:color="auto"/>
              <w:right w:val="single" w:sz="4" w:space="0" w:color="auto"/>
            </w:tcBorders>
          </w:tcPr>
          <w:p w14:paraId="3F40D804" w14:textId="77777777" w:rsidR="00F57A92" w:rsidRPr="007510D4" w:rsidRDefault="00F57A92" w:rsidP="00F57A92">
            <w:pPr>
              <w:overflowPunct/>
              <w:autoSpaceDE/>
              <w:adjustRightInd/>
              <w:textAlignment w:val="auto"/>
              <w:rPr>
                <w:rFonts w:cs="Arial"/>
              </w:rPr>
            </w:pPr>
            <w:r w:rsidRPr="007510D4">
              <w:rPr>
                <w:rFonts w:cs="Arial"/>
              </w:rPr>
              <w:t>Povolení spustit měsíční uzávěrku na Vyp02</w:t>
            </w:r>
          </w:p>
          <w:p w14:paraId="35ABF389" w14:textId="77777777" w:rsidR="00F57A92" w:rsidRPr="007510D4" w:rsidRDefault="00F57A92" w:rsidP="00F57A92">
            <w:pPr>
              <w:overflowPunct/>
              <w:autoSpaceDE/>
              <w:adjustRightInd/>
              <w:textAlignment w:val="auto"/>
              <w:rPr>
                <w:rFonts w:cs="Arial"/>
              </w:rPr>
            </w:pPr>
          </w:p>
        </w:tc>
      </w:tr>
      <w:tr w:rsidR="00F57A92" w:rsidRPr="007510D4" w14:paraId="7DAB838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CBD29BC" w14:textId="77777777" w:rsidR="00F57A92" w:rsidRPr="007510D4" w:rsidRDefault="00F57A92" w:rsidP="00F57A92">
            <w:pPr>
              <w:overflowPunct/>
              <w:autoSpaceDE/>
              <w:adjustRightInd/>
              <w:textAlignment w:val="auto"/>
              <w:rPr>
                <w:rFonts w:cs="Arial"/>
              </w:rPr>
            </w:pPr>
            <w:r w:rsidRPr="007510D4">
              <w:rPr>
                <w:rFonts w:cs="Arial"/>
              </w:rPr>
              <w:t>fUzavRoc</w:t>
            </w:r>
          </w:p>
        </w:tc>
        <w:tc>
          <w:tcPr>
            <w:tcW w:w="2268" w:type="dxa"/>
            <w:tcBorders>
              <w:top w:val="single" w:sz="4" w:space="0" w:color="auto"/>
              <w:left w:val="single" w:sz="4" w:space="0" w:color="auto"/>
              <w:bottom w:val="single" w:sz="4" w:space="0" w:color="auto"/>
              <w:right w:val="single" w:sz="4" w:space="0" w:color="auto"/>
            </w:tcBorders>
            <w:noWrap/>
            <w:hideMark/>
          </w:tcPr>
          <w:p w14:paraId="0FF6E25F" w14:textId="77777777" w:rsidR="00F57A92" w:rsidRPr="007510D4" w:rsidRDefault="00F57A92" w:rsidP="00F57A92">
            <w:pPr>
              <w:overflowPunct/>
              <w:autoSpaceDE/>
              <w:adjustRightInd/>
              <w:textAlignment w:val="auto"/>
              <w:rPr>
                <w:rFonts w:cs="Arial"/>
              </w:rPr>
            </w:pPr>
            <w:r w:rsidRPr="007510D4">
              <w:rPr>
                <w:rFonts w:cs="Arial"/>
              </w:rPr>
              <w:t>Roční uzávěrka - výpočet/zrušení</w:t>
            </w:r>
          </w:p>
        </w:tc>
        <w:tc>
          <w:tcPr>
            <w:tcW w:w="3679" w:type="dxa"/>
            <w:tcBorders>
              <w:top w:val="single" w:sz="4" w:space="0" w:color="auto"/>
              <w:left w:val="single" w:sz="4" w:space="0" w:color="auto"/>
              <w:bottom w:val="single" w:sz="4" w:space="0" w:color="auto"/>
              <w:right w:val="single" w:sz="4" w:space="0" w:color="auto"/>
            </w:tcBorders>
          </w:tcPr>
          <w:p w14:paraId="0D571E85" w14:textId="77777777" w:rsidR="00F57A92" w:rsidRPr="007510D4" w:rsidRDefault="00F57A92" w:rsidP="00F57A92">
            <w:pPr>
              <w:overflowPunct/>
              <w:autoSpaceDE/>
              <w:adjustRightInd/>
              <w:textAlignment w:val="auto"/>
              <w:rPr>
                <w:rFonts w:cs="Arial"/>
              </w:rPr>
            </w:pPr>
            <w:r w:rsidRPr="007510D4">
              <w:rPr>
                <w:rFonts w:cs="Arial"/>
              </w:rPr>
              <w:t>Povolení spustit roční uzávěrku na Vyp02</w:t>
            </w:r>
          </w:p>
          <w:p w14:paraId="623A9D25" w14:textId="77777777" w:rsidR="00F57A92" w:rsidRPr="007510D4" w:rsidRDefault="00F57A92" w:rsidP="00F57A92">
            <w:pPr>
              <w:overflowPunct/>
              <w:autoSpaceDE/>
              <w:adjustRightInd/>
              <w:textAlignment w:val="auto"/>
              <w:rPr>
                <w:rFonts w:cs="Arial"/>
              </w:rPr>
            </w:pPr>
          </w:p>
        </w:tc>
      </w:tr>
      <w:tr w:rsidR="00F57A92" w:rsidRPr="007510D4" w14:paraId="16A4100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7E2ED1A" w14:textId="77777777" w:rsidR="00F57A92" w:rsidRPr="007510D4" w:rsidRDefault="00F57A92" w:rsidP="00F57A92">
            <w:pPr>
              <w:overflowPunct/>
              <w:autoSpaceDE/>
              <w:adjustRightInd/>
              <w:textAlignment w:val="auto"/>
              <w:rPr>
                <w:rFonts w:cs="Arial"/>
              </w:rPr>
            </w:pPr>
            <w:r w:rsidRPr="007510D4">
              <w:rPr>
                <w:rFonts w:cs="Arial"/>
              </w:rPr>
              <w:t>fUziAdmin</w:t>
            </w:r>
          </w:p>
        </w:tc>
        <w:tc>
          <w:tcPr>
            <w:tcW w:w="2268" w:type="dxa"/>
            <w:tcBorders>
              <w:top w:val="single" w:sz="4" w:space="0" w:color="auto"/>
              <w:left w:val="single" w:sz="4" w:space="0" w:color="auto"/>
              <w:bottom w:val="single" w:sz="4" w:space="0" w:color="auto"/>
              <w:right w:val="single" w:sz="4" w:space="0" w:color="auto"/>
            </w:tcBorders>
            <w:noWrap/>
            <w:hideMark/>
          </w:tcPr>
          <w:p w14:paraId="17AEC482" w14:textId="77777777" w:rsidR="00F57A92" w:rsidRPr="007510D4" w:rsidRDefault="00F57A92" w:rsidP="00F57A92">
            <w:pPr>
              <w:overflowPunct/>
              <w:autoSpaceDE/>
              <w:adjustRightInd/>
              <w:textAlignment w:val="auto"/>
              <w:rPr>
                <w:rFonts w:cs="Arial"/>
              </w:rPr>
            </w:pPr>
            <w:r w:rsidRPr="007510D4">
              <w:rPr>
                <w:rFonts w:cs="Arial"/>
              </w:rPr>
              <w:t>Správa uživatelských sestav</w:t>
            </w:r>
          </w:p>
        </w:tc>
        <w:tc>
          <w:tcPr>
            <w:tcW w:w="3679" w:type="dxa"/>
            <w:tcBorders>
              <w:top w:val="single" w:sz="4" w:space="0" w:color="auto"/>
              <w:left w:val="single" w:sz="4" w:space="0" w:color="auto"/>
              <w:bottom w:val="single" w:sz="4" w:space="0" w:color="auto"/>
              <w:right w:val="single" w:sz="4" w:space="0" w:color="auto"/>
            </w:tcBorders>
            <w:hideMark/>
          </w:tcPr>
          <w:p w14:paraId="26B55C56" w14:textId="77777777" w:rsidR="00F57A92" w:rsidRPr="007510D4" w:rsidRDefault="00F57A92" w:rsidP="00F57A92">
            <w:pPr>
              <w:overflowPunct/>
              <w:autoSpaceDE/>
              <w:adjustRightInd/>
              <w:textAlignment w:val="auto"/>
              <w:rPr>
                <w:rFonts w:cs="Arial"/>
              </w:rPr>
            </w:pPr>
            <w:r w:rsidRPr="007510D4">
              <w:rPr>
                <w:rFonts w:cs="Arial"/>
              </w:rPr>
              <w:t>Povolení interaktivního vytváření uživ. sestav (lokální menu na vybraných menu objektech navigačního menu v levé horní části std. klienta) a mazání vlastních i cizích sestav</w:t>
            </w:r>
          </w:p>
        </w:tc>
      </w:tr>
      <w:tr w:rsidR="00F57A92" w:rsidRPr="007510D4" w14:paraId="28284EC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F08C77F" w14:textId="77777777" w:rsidR="00F57A92" w:rsidRPr="007510D4" w:rsidRDefault="00F57A92" w:rsidP="00F57A92">
            <w:pPr>
              <w:overflowPunct/>
              <w:autoSpaceDE/>
              <w:adjustRightInd/>
              <w:textAlignment w:val="auto"/>
              <w:rPr>
                <w:rFonts w:cs="Arial"/>
              </w:rPr>
            </w:pPr>
            <w:r w:rsidRPr="007510D4">
              <w:rPr>
                <w:rFonts w:cs="Arial"/>
              </w:rPr>
              <w:t>fUziCrea</w:t>
            </w:r>
          </w:p>
        </w:tc>
        <w:tc>
          <w:tcPr>
            <w:tcW w:w="2268" w:type="dxa"/>
            <w:tcBorders>
              <w:top w:val="single" w:sz="4" w:space="0" w:color="auto"/>
              <w:left w:val="single" w:sz="4" w:space="0" w:color="auto"/>
              <w:bottom w:val="single" w:sz="4" w:space="0" w:color="auto"/>
              <w:right w:val="single" w:sz="4" w:space="0" w:color="auto"/>
            </w:tcBorders>
            <w:noWrap/>
            <w:hideMark/>
          </w:tcPr>
          <w:p w14:paraId="7EDA27E1" w14:textId="77777777" w:rsidR="00F57A92" w:rsidRPr="007510D4" w:rsidRDefault="00F57A92" w:rsidP="00F57A92">
            <w:pPr>
              <w:overflowPunct/>
              <w:autoSpaceDE/>
              <w:adjustRightInd/>
              <w:textAlignment w:val="auto"/>
              <w:rPr>
                <w:rFonts w:cs="Arial"/>
              </w:rPr>
            </w:pPr>
            <w:r w:rsidRPr="007510D4">
              <w:rPr>
                <w:rFonts w:cs="Arial"/>
              </w:rPr>
              <w:t>Vytváření uživatelských sestav</w:t>
            </w:r>
          </w:p>
        </w:tc>
        <w:tc>
          <w:tcPr>
            <w:tcW w:w="3679" w:type="dxa"/>
            <w:tcBorders>
              <w:top w:val="single" w:sz="4" w:space="0" w:color="auto"/>
              <w:left w:val="single" w:sz="4" w:space="0" w:color="auto"/>
              <w:bottom w:val="single" w:sz="4" w:space="0" w:color="auto"/>
              <w:right w:val="single" w:sz="4" w:space="0" w:color="auto"/>
            </w:tcBorders>
            <w:hideMark/>
          </w:tcPr>
          <w:p w14:paraId="1238CD4A" w14:textId="77777777" w:rsidR="00F57A92" w:rsidRPr="007510D4" w:rsidRDefault="00F57A92" w:rsidP="00F57A92">
            <w:pPr>
              <w:overflowPunct/>
              <w:autoSpaceDE/>
              <w:adjustRightInd/>
              <w:textAlignment w:val="auto"/>
              <w:rPr>
                <w:rFonts w:cs="Arial"/>
              </w:rPr>
            </w:pPr>
            <w:r w:rsidRPr="007510D4">
              <w:rPr>
                <w:rFonts w:cs="Arial"/>
              </w:rPr>
              <w:t>Povolení interaktivního vytváření uživ. sestav (lokální menu na vybraných menu objektech navigačního menu v levé horní části std. klienta) a mazání vlastních sestav</w:t>
            </w:r>
          </w:p>
        </w:tc>
      </w:tr>
      <w:tr w:rsidR="00F57A92" w:rsidRPr="007510D4" w14:paraId="7F641FF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03E5DE19" w14:textId="4BD8477B" w:rsidR="00F57A92" w:rsidRPr="007510D4" w:rsidRDefault="00F57A92" w:rsidP="00F57A92">
            <w:pPr>
              <w:overflowPunct/>
              <w:autoSpaceDE/>
              <w:adjustRightInd/>
              <w:textAlignment w:val="auto"/>
              <w:rPr>
                <w:rFonts w:cs="Arial"/>
              </w:rPr>
            </w:pPr>
            <w:r w:rsidRPr="00C24DAE">
              <w:rPr>
                <w:rFonts w:cs="Arial"/>
              </w:rPr>
              <w:lastRenderedPageBreak/>
              <w:t xml:space="preserve">fVsechnaRazitka  </w:t>
            </w:r>
          </w:p>
        </w:tc>
        <w:tc>
          <w:tcPr>
            <w:tcW w:w="2268" w:type="dxa"/>
            <w:tcBorders>
              <w:top w:val="single" w:sz="4" w:space="0" w:color="auto"/>
              <w:left w:val="single" w:sz="4" w:space="0" w:color="auto"/>
              <w:bottom w:val="single" w:sz="4" w:space="0" w:color="auto"/>
              <w:right w:val="single" w:sz="4" w:space="0" w:color="auto"/>
            </w:tcBorders>
            <w:noWrap/>
          </w:tcPr>
          <w:p w14:paraId="24861B68" w14:textId="7D201DC4" w:rsidR="00F57A92" w:rsidRPr="007510D4" w:rsidRDefault="00F57A92" w:rsidP="00F57A92">
            <w:pPr>
              <w:overflowPunct/>
              <w:autoSpaceDE/>
              <w:adjustRightInd/>
              <w:textAlignment w:val="auto"/>
              <w:rPr>
                <w:rFonts w:cs="Arial"/>
              </w:rPr>
            </w:pPr>
            <w:r>
              <w:t>V mzd. sestavách nabízet všechna razítka z Opv31 typ 11</w:t>
            </w:r>
          </w:p>
        </w:tc>
        <w:tc>
          <w:tcPr>
            <w:tcW w:w="3679" w:type="dxa"/>
            <w:tcBorders>
              <w:top w:val="single" w:sz="4" w:space="0" w:color="auto"/>
              <w:left w:val="single" w:sz="4" w:space="0" w:color="auto"/>
              <w:bottom w:val="single" w:sz="4" w:space="0" w:color="auto"/>
              <w:right w:val="single" w:sz="4" w:space="0" w:color="auto"/>
            </w:tcBorders>
          </w:tcPr>
          <w:p w14:paraId="259065FB" w14:textId="7993A619" w:rsidR="00F57A92" w:rsidRPr="00C24DAE" w:rsidRDefault="00F57A92" w:rsidP="00F57A92">
            <w:pPr>
              <w:overflowPunct/>
              <w:autoSpaceDE/>
              <w:adjustRightInd/>
              <w:textAlignment w:val="auto"/>
              <w:rPr>
                <w:rFonts w:cs="Arial"/>
              </w:rPr>
            </w:pPr>
            <w:r>
              <w:rPr>
                <w:rFonts w:cs="Arial"/>
              </w:rPr>
              <w:t>U</w:t>
            </w:r>
            <w:r w:rsidRPr="00C24DAE">
              <w:rPr>
                <w:rFonts w:cs="Arial"/>
              </w:rPr>
              <w:t>možňuje uvedené a je použitelný pro razítka zahrnující celou mzdovou účtárnu</w:t>
            </w:r>
            <w:r>
              <w:rPr>
                <w:rFonts w:cs="Arial"/>
              </w:rPr>
              <w:t>,</w:t>
            </w:r>
            <w:r w:rsidRPr="00C24DAE">
              <w:rPr>
                <w:rFonts w:cs="Arial"/>
              </w:rPr>
              <w:t xml:space="preserve"> a ne konkrétní osobu.</w:t>
            </w:r>
          </w:p>
          <w:p w14:paraId="47D632B5" w14:textId="2FA522EE" w:rsidR="00F57A92" w:rsidRPr="007510D4" w:rsidRDefault="00F57A92" w:rsidP="00F57A92">
            <w:pPr>
              <w:overflowPunct/>
              <w:autoSpaceDE/>
              <w:adjustRightInd/>
              <w:textAlignment w:val="auto"/>
              <w:rPr>
                <w:rFonts w:cs="Arial"/>
              </w:rPr>
            </w:pPr>
            <w:r w:rsidRPr="00C24DAE">
              <w:rPr>
                <w:rFonts w:cs="Arial"/>
              </w:rPr>
              <w:t>Objekt není v žádné standardní roli.</w:t>
            </w:r>
          </w:p>
        </w:tc>
      </w:tr>
      <w:tr w:rsidR="00F57A92" w:rsidRPr="007510D4" w14:paraId="2638FB41"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54086E8A" w14:textId="494E22D3" w:rsidR="00F57A92" w:rsidRPr="007510D4" w:rsidRDefault="00F57A92" w:rsidP="00F57A92">
            <w:pPr>
              <w:overflowPunct/>
              <w:autoSpaceDE/>
              <w:adjustRightInd/>
              <w:textAlignment w:val="auto"/>
              <w:rPr>
                <w:rFonts w:cs="Arial"/>
              </w:rPr>
            </w:pPr>
            <w:r w:rsidRPr="00BC57D9">
              <w:t>fVypBlok</w:t>
            </w:r>
          </w:p>
        </w:tc>
        <w:tc>
          <w:tcPr>
            <w:tcW w:w="2268" w:type="dxa"/>
            <w:tcBorders>
              <w:top w:val="single" w:sz="4" w:space="0" w:color="auto"/>
              <w:left w:val="single" w:sz="4" w:space="0" w:color="auto"/>
              <w:bottom w:val="single" w:sz="4" w:space="0" w:color="auto"/>
              <w:right w:val="single" w:sz="4" w:space="0" w:color="auto"/>
            </w:tcBorders>
            <w:noWrap/>
          </w:tcPr>
          <w:p w14:paraId="62857D5F" w14:textId="4C3728CE" w:rsidR="00F57A92" w:rsidRPr="007510D4" w:rsidRDefault="00F57A92" w:rsidP="00F57A92">
            <w:pPr>
              <w:overflowPunct/>
              <w:autoSpaceDE/>
              <w:adjustRightInd/>
              <w:textAlignment w:val="auto"/>
              <w:rPr>
                <w:rFonts w:cs="Arial"/>
              </w:rPr>
            </w:pPr>
            <w:r w:rsidRPr="00317F4A">
              <w:t>Právo provádět výpočet mezd / rušení i při jeho blokování</w:t>
            </w:r>
            <w:r>
              <w:t>.</w:t>
            </w:r>
          </w:p>
        </w:tc>
        <w:tc>
          <w:tcPr>
            <w:tcW w:w="3679" w:type="dxa"/>
            <w:tcBorders>
              <w:top w:val="single" w:sz="4" w:space="0" w:color="auto"/>
              <w:left w:val="single" w:sz="4" w:space="0" w:color="auto"/>
              <w:bottom w:val="single" w:sz="4" w:space="0" w:color="auto"/>
              <w:right w:val="single" w:sz="4" w:space="0" w:color="auto"/>
            </w:tcBorders>
          </w:tcPr>
          <w:p w14:paraId="36278C2A" w14:textId="16A5E3CC" w:rsidR="00F57A92" w:rsidRPr="007510D4" w:rsidRDefault="00F57A92" w:rsidP="00F57A92">
            <w:pPr>
              <w:overflowPunct/>
              <w:autoSpaceDE/>
              <w:adjustRightInd/>
              <w:textAlignment w:val="auto"/>
              <w:rPr>
                <w:rFonts w:cs="Arial"/>
              </w:rPr>
            </w:pPr>
            <w:r>
              <w:rPr>
                <w:rFonts w:cs="Arial"/>
              </w:rPr>
              <w:t>Hlavní mzdová účetní (tj. uživatel s tímto právem) smí na Vyp02/Blokování výpočet mezd blokovat ostatním, ale sama jej provádět může.</w:t>
            </w:r>
          </w:p>
        </w:tc>
      </w:tr>
      <w:tr w:rsidR="00F57A92" w:rsidRPr="007510D4" w14:paraId="3D599AF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D61DE70" w14:textId="77777777" w:rsidR="00F57A92" w:rsidRPr="007510D4" w:rsidRDefault="00F57A92" w:rsidP="00F57A92">
            <w:pPr>
              <w:overflowPunct/>
              <w:autoSpaceDE/>
              <w:adjustRightInd/>
              <w:textAlignment w:val="auto"/>
              <w:rPr>
                <w:rFonts w:cs="Arial"/>
              </w:rPr>
            </w:pPr>
            <w:r w:rsidRPr="007510D4">
              <w:rPr>
                <w:rFonts w:cs="Arial"/>
              </w:rPr>
              <w:t>fVypListHrom</w:t>
            </w:r>
          </w:p>
        </w:tc>
        <w:tc>
          <w:tcPr>
            <w:tcW w:w="2268" w:type="dxa"/>
            <w:tcBorders>
              <w:top w:val="single" w:sz="4" w:space="0" w:color="auto"/>
              <w:left w:val="single" w:sz="4" w:space="0" w:color="auto"/>
              <w:bottom w:val="single" w:sz="4" w:space="0" w:color="auto"/>
              <w:right w:val="single" w:sz="4" w:space="0" w:color="auto"/>
            </w:tcBorders>
            <w:noWrap/>
            <w:hideMark/>
          </w:tcPr>
          <w:p w14:paraId="1E9F3B7E" w14:textId="77777777" w:rsidR="00F57A92" w:rsidRPr="007510D4" w:rsidRDefault="00F57A92" w:rsidP="00F57A92">
            <w:pPr>
              <w:overflowPunct/>
              <w:autoSpaceDE/>
              <w:adjustRightInd/>
              <w:textAlignment w:val="auto"/>
              <w:rPr>
                <w:rFonts w:cs="Arial"/>
              </w:rPr>
            </w:pPr>
            <w:r w:rsidRPr="007510D4">
              <w:rPr>
                <w:rFonts w:cs="Arial"/>
              </w:rPr>
              <w:t>Právo na hromadný tisk výplatních lístků</w:t>
            </w:r>
          </w:p>
        </w:tc>
        <w:tc>
          <w:tcPr>
            <w:tcW w:w="3679" w:type="dxa"/>
            <w:tcBorders>
              <w:top w:val="single" w:sz="4" w:space="0" w:color="auto"/>
              <w:left w:val="single" w:sz="4" w:space="0" w:color="auto"/>
              <w:bottom w:val="single" w:sz="4" w:space="0" w:color="auto"/>
              <w:right w:val="single" w:sz="4" w:space="0" w:color="auto"/>
            </w:tcBorders>
          </w:tcPr>
          <w:p w14:paraId="5DBA0B37" w14:textId="77777777" w:rsidR="00F57A92" w:rsidRPr="007510D4" w:rsidRDefault="00F57A92" w:rsidP="00F57A92">
            <w:pPr>
              <w:overflowPunct/>
              <w:autoSpaceDE/>
              <w:adjustRightInd/>
              <w:textAlignment w:val="auto"/>
              <w:rPr>
                <w:rFonts w:cs="Arial"/>
              </w:rPr>
            </w:pPr>
            <w:r w:rsidRPr="007510D4">
              <w:rPr>
                <w:rFonts w:cs="Arial"/>
              </w:rPr>
              <w:t>Právo pro standardní Vyp11 (CZ), Vyp31(SK) a pro outsourcingové výplatní lístky Vyp11fq (CZ) a Vyp31fq(SK) které zpřístupňuje parametry pro jejich hromadné zpracování a rozesílání.</w:t>
            </w:r>
          </w:p>
          <w:p w14:paraId="454D30E5" w14:textId="77777777" w:rsidR="00F57A92" w:rsidRPr="007510D4" w:rsidRDefault="00F57A92" w:rsidP="00F57A92">
            <w:pPr>
              <w:overflowPunct/>
              <w:autoSpaceDE/>
              <w:adjustRightInd/>
              <w:textAlignment w:val="auto"/>
              <w:rPr>
                <w:rFonts w:cs="Arial"/>
              </w:rPr>
            </w:pPr>
          </w:p>
        </w:tc>
      </w:tr>
      <w:tr w:rsidR="00F57A92" w:rsidRPr="007510D4" w14:paraId="623B40DC"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19A73B5" w14:textId="77777777" w:rsidR="00F57A92" w:rsidRPr="007510D4" w:rsidRDefault="00F57A92" w:rsidP="00F57A92">
            <w:pPr>
              <w:overflowPunct/>
              <w:autoSpaceDE/>
              <w:adjustRightInd/>
              <w:textAlignment w:val="auto"/>
              <w:rPr>
                <w:rFonts w:cs="Arial"/>
              </w:rPr>
            </w:pPr>
            <w:r w:rsidRPr="007510D4">
              <w:rPr>
                <w:rFonts w:cs="Arial"/>
              </w:rPr>
              <w:t>fVypStatusAdmin</w:t>
            </w:r>
          </w:p>
        </w:tc>
        <w:tc>
          <w:tcPr>
            <w:tcW w:w="2268" w:type="dxa"/>
            <w:tcBorders>
              <w:top w:val="single" w:sz="4" w:space="0" w:color="auto"/>
              <w:left w:val="single" w:sz="4" w:space="0" w:color="auto"/>
              <w:bottom w:val="single" w:sz="4" w:space="0" w:color="auto"/>
              <w:right w:val="single" w:sz="4" w:space="0" w:color="auto"/>
            </w:tcBorders>
            <w:noWrap/>
            <w:hideMark/>
          </w:tcPr>
          <w:p w14:paraId="0D55C445" w14:textId="77777777" w:rsidR="00F57A92" w:rsidRPr="007510D4" w:rsidRDefault="00F57A92" w:rsidP="00F57A92">
            <w:pPr>
              <w:overflowPunct/>
              <w:autoSpaceDE/>
              <w:adjustRightInd/>
              <w:textAlignment w:val="auto"/>
              <w:rPr>
                <w:rFonts w:cs="Arial"/>
              </w:rPr>
            </w:pPr>
            <w:r w:rsidRPr="007510D4">
              <w:rPr>
                <w:rFonts w:cs="Arial"/>
              </w:rPr>
              <w:t>Právo nastavit libovolný status VT</w:t>
            </w:r>
            <w:r w:rsidRPr="007510D4">
              <w:rPr>
                <w:rFonts w:cs="Arial"/>
              </w:rPr>
              <w:tab/>
            </w:r>
            <w:r w:rsidRPr="007510D4">
              <w:rPr>
                <w:rFonts w:cs="Arial"/>
              </w:rPr>
              <w:tab/>
            </w:r>
          </w:p>
        </w:tc>
        <w:tc>
          <w:tcPr>
            <w:tcW w:w="3679" w:type="dxa"/>
            <w:tcBorders>
              <w:top w:val="single" w:sz="4" w:space="0" w:color="auto"/>
              <w:left w:val="single" w:sz="4" w:space="0" w:color="auto"/>
              <w:bottom w:val="single" w:sz="4" w:space="0" w:color="auto"/>
              <w:right w:val="single" w:sz="4" w:space="0" w:color="auto"/>
            </w:tcBorders>
            <w:hideMark/>
          </w:tcPr>
          <w:p w14:paraId="2E57328E" w14:textId="77777777" w:rsidR="00F57A92" w:rsidRPr="007510D4" w:rsidRDefault="00F57A92" w:rsidP="00F57A92">
            <w:pPr>
              <w:overflowPunct/>
              <w:autoSpaceDE/>
              <w:adjustRightInd/>
              <w:textAlignment w:val="auto"/>
              <w:rPr>
                <w:rFonts w:cs="Arial"/>
              </w:rPr>
            </w:pPr>
            <w:r w:rsidRPr="007510D4">
              <w:rPr>
                <w:rFonts w:cs="Arial"/>
              </w:rPr>
              <w:t>Právo je uplatněno na Vyp02</w:t>
            </w:r>
          </w:p>
        </w:tc>
      </w:tr>
      <w:tr w:rsidR="00F57A92" w:rsidRPr="007510D4" w14:paraId="639F1EA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6341882" w14:textId="77777777" w:rsidR="00F57A92" w:rsidRPr="007510D4" w:rsidRDefault="00F57A92" w:rsidP="00F57A92">
            <w:pPr>
              <w:overflowPunct/>
              <w:autoSpaceDE/>
              <w:adjustRightInd/>
              <w:textAlignment w:val="auto"/>
              <w:rPr>
                <w:rFonts w:cs="Arial"/>
              </w:rPr>
            </w:pPr>
            <w:r w:rsidRPr="007510D4">
              <w:rPr>
                <w:rFonts w:cs="Arial"/>
              </w:rPr>
              <w:t>fVypZrus6</w:t>
            </w:r>
            <w:r w:rsidRPr="007510D4">
              <w:rPr>
                <w:rFonts w:cs="Arial"/>
              </w:rPr>
              <w:tab/>
            </w:r>
            <w:r w:rsidRPr="007510D4">
              <w:rPr>
                <w:rFonts w:cs="Arial"/>
              </w:rPr>
              <w:tab/>
            </w:r>
          </w:p>
        </w:tc>
        <w:tc>
          <w:tcPr>
            <w:tcW w:w="2268" w:type="dxa"/>
            <w:tcBorders>
              <w:top w:val="single" w:sz="4" w:space="0" w:color="auto"/>
              <w:left w:val="single" w:sz="4" w:space="0" w:color="auto"/>
              <w:bottom w:val="single" w:sz="4" w:space="0" w:color="auto"/>
              <w:right w:val="single" w:sz="4" w:space="0" w:color="auto"/>
            </w:tcBorders>
            <w:noWrap/>
            <w:hideMark/>
          </w:tcPr>
          <w:p w14:paraId="679CEBDF" w14:textId="77777777" w:rsidR="00F57A92" w:rsidRPr="007510D4" w:rsidRDefault="00F57A92" w:rsidP="00F57A92">
            <w:pPr>
              <w:overflowPunct/>
              <w:autoSpaceDE/>
              <w:adjustRightInd/>
              <w:textAlignment w:val="auto"/>
              <w:rPr>
                <w:rFonts w:cs="Arial"/>
              </w:rPr>
            </w:pPr>
            <w:r w:rsidRPr="007510D4">
              <w:rPr>
                <w:rFonts w:cs="Arial"/>
              </w:rPr>
              <w:t>Právo vrátit zpět zpřístupněný VT (status 6)</w:t>
            </w:r>
            <w:r w:rsidRPr="007510D4">
              <w:rPr>
                <w:rFonts w:cs="Arial"/>
              </w:rPr>
              <w:br/>
              <w:t xml:space="preserve">Právo smazat VT </w:t>
            </w:r>
            <w:r w:rsidRPr="007510D4">
              <w:rPr>
                <w:rFonts w:cs="Arial"/>
              </w:rPr>
              <w:br/>
              <w:t>(VT musí být se statusem &lt; 4)</w:t>
            </w:r>
          </w:p>
        </w:tc>
        <w:tc>
          <w:tcPr>
            <w:tcW w:w="3679" w:type="dxa"/>
            <w:tcBorders>
              <w:top w:val="single" w:sz="4" w:space="0" w:color="auto"/>
              <w:left w:val="single" w:sz="4" w:space="0" w:color="auto"/>
              <w:bottom w:val="single" w:sz="4" w:space="0" w:color="auto"/>
              <w:right w:val="single" w:sz="4" w:space="0" w:color="auto"/>
            </w:tcBorders>
            <w:hideMark/>
          </w:tcPr>
          <w:p w14:paraId="0A11B025" w14:textId="77777777" w:rsidR="00F57A92" w:rsidRPr="007510D4" w:rsidRDefault="00F57A92" w:rsidP="00F57A92">
            <w:pPr>
              <w:overflowPunct/>
              <w:autoSpaceDE/>
              <w:adjustRightInd/>
              <w:textAlignment w:val="auto"/>
              <w:rPr>
                <w:rFonts w:cs="Arial"/>
              </w:rPr>
            </w:pPr>
            <w:r w:rsidRPr="007510D4">
              <w:rPr>
                <w:rFonts w:cs="Arial"/>
              </w:rPr>
              <w:t>Právo je uplatněno na Vyp02</w:t>
            </w:r>
          </w:p>
        </w:tc>
      </w:tr>
      <w:tr w:rsidR="00F57A92" w:rsidRPr="007510D4" w14:paraId="2E3A41D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6A67FB1B" w14:textId="77777777" w:rsidR="00F57A92" w:rsidRPr="007510D4" w:rsidRDefault="00F57A92" w:rsidP="00F57A92">
            <w:pPr>
              <w:overflowPunct/>
              <w:autoSpaceDE/>
              <w:adjustRightInd/>
              <w:textAlignment w:val="auto"/>
              <w:rPr>
                <w:rFonts w:cs="Arial"/>
              </w:rPr>
            </w:pPr>
            <w:r w:rsidRPr="007510D4">
              <w:rPr>
                <w:rFonts w:cs="Arial"/>
              </w:rPr>
              <w:t>fVypZrusHrom</w:t>
            </w:r>
          </w:p>
        </w:tc>
        <w:tc>
          <w:tcPr>
            <w:tcW w:w="2268" w:type="dxa"/>
            <w:tcBorders>
              <w:top w:val="single" w:sz="4" w:space="0" w:color="auto"/>
              <w:left w:val="single" w:sz="4" w:space="0" w:color="auto"/>
              <w:bottom w:val="single" w:sz="4" w:space="0" w:color="auto"/>
              <w:right w:val="single" w:sz="4" w:space="0" w:color="auto"/>
            </w:tcBorders>
            <w:noWrap/>
            <w:hideMark/>
          </w:tcPr>
          <w:p w14:paraId="3219201D" w14:textId="77777777" w:rsidR="00F57A92" w:rsidRPr="007510D4" w:rsidRDefault="00F57A92" w:rsidP="00F57A92">
            <w:pPr>
              <w:overflowPunct/>
              <w:autoSpaceDE/>
              <w:adjustRightInd/>
              <w:textAlignment w:val="auto"/>
              <w:rPr>
                <w:rFonts w:cs="Arial"/>
              </w:rPr>
            </w:pPr>
            <w:r w:rsidRPr="007510D4">
              <w:rPr>
                <w:rFonts w:cs="Arial"/>
              </w:rPr>
              <w:t>Hromadný výpočet a jeho zrušení</w:t>
            </w:r>
          </w:p>
        </w:tc>
        <w:tc>
          <w:tcPr>
            <w:tcW w:w="3679" w:type="dxa"/>
            <w:tcBorders>
              <w:top w:val="single" w:sz="4" w:space="0" w:color="auto"/>
              <w:left w:val="single" w:sz="4" w:space="0" w:color="auto"/>
              <w:bottom w:val="single" w:sz="4" w:space="0" w:color="auto"/>
              <w:right w:val="single" w:sz="4" w:space="0" w:color="auto"/>
            </w:tcBorders>
          </w:tcPr>
          <w:p w14:paraId="08F1C231" w14:textId="77777777" w:rsidR="00F57A92" w:rsidRDefault="00F57A92" w:rsidP="00F57A92">
            <w:pPr>
              <w:overflowPunct/>
              <w:autoSpaceDE/>
              <w:adjustRightInd/>
              <w:textAlignment w:val="auto"/>
              <w:rPr>
                <w:rFonts w:cs="Arial"/>
              </w:rPr>
            </w:pPr>
            <w:r w:rsidRPr="007510D4">
              <w:rPr>
                <w:rFonts w:cs="Arial"/>
              </w:rPr>
              <w:t>Povolení spustit hromadný výpočet a jeho rušení na Vyp01, Vyp02, Vyp03</w:t>
            </w:r>
          </w:p>
          <w:p w14:paraId="3DB39A7B" w14:textId="6E1AA0C5" w:rsidR="00F57A92" w:rsidRPr="007510D4" w:rsidRDefault="00D476DA" w:rsidP="00F57A92">
            <w:pPr>
              <w:overflowPunct/>
              <w:autoSpaceDE/>
              <w:adjustRightInd/>
              <w:textAlignment w:val="auto"/>
              <w:rPr>
                <w:rFonts w:cs="Arial"/>
              </w:rPr>
            </w:pPr>
            <w:r>
              <w:rPr>
                <w:rFonts w:cs="Arial"/>
              </w:rPr>
              <w:t xml:space="preserve">V kombinaci </w:t>
            </w:r>
            <w:r w:rsidRPr="001D38F2">
              <w:rPr>
                <w:rFonts w:cs="Arial"/>
                <w:b/>
                <w:bCs/>
              </w:rPr>
              <w:t>pouze</w:t>
            </w:r>
            <w:r>
              <w:rPr>
                <w:rFonts w:cs="Arial"/>
              </w:rPr>
              <w:t xml:space="preserve"> s právem </w:t>
            </w:r>
            <w:r w:rsidRPr="001D38F2">
              <w:rPr>
                <w:rFonts w:cs="Arial"/>
                <w:b/>
                <w:bCs/>
              </w:rPr>
              <w:t>fVypStazeni</w:t>
            </w:r>
            <w:r>
              <w:rPr>
                <w:rFonts w:cs="Arial"/>
              </w:rPr>
              <w:t xml:space="preserve"> zpřístupňuje tisk ve statusu výplatního termínu ve stavech 4 – 9. </w:t>
            </w:r>
          </w:p>
        </w:tc>
      </w:tr>
      <w:tr w:rsidR="00F57A92" w:rsidRPr="007510D4" w14:paraId="4C9F458C" w14:textId="77777777" w:rsidTr="006A32CA">
        <w:trPr>
          <w:trHeight w:val="2469"/>
        </w:trPr>
        <w:tc>
          <w:tcPr>
            <w:tcW w:w="3430" w:type="dxa"/>
            <w:tcBorders>
              <w:top w:val="single" w:sz="4" w:space="0" w:color="auto"/>
              <w:left w:val="single" w:sz="4" w:space="0" w:color="auto"/>
              <w:bottom w:val="single" w:sz="4" w:space="0" w:color="auto"/>
              <w:right w:val="single" w:sz="4" w:space="0" w:color="auto"/>
            </w:tcBorders>
            <w:noWrap/>
            <w:hideMark/>
          </w:tcPr>
          <w:p w14:paraId="0BFDABAE" w14:textId="77777777" w:rsidR="00F57A92" w:rsidRPr="007510D4" w:rsidRDefault="00F57A92" w:rsidP="00F57A92">
            <w:pPr>
              <w:overflowPunct/>
              <w:autoSpaceDE/>
              <w:adjustRightInd/>
              <w:textAlignment w:val="auto"/>
              <w:rPr>
                <w:rFonts w:cs="Arial"/>
              </w:rPr>
            </w:pPr>
            <w:r w:rsidRPr="007510D4">
              <w:rPr>
                <w:rFonts w:cs="Arial"/>
              </w:rPr>
              <w:t>fVypZrusInd</w:t>
            </w:r>
          </w:p>
        </w:tc>
        <w:tc>
          <w:tcPr>
            <w:tcW w:w="2268" w:type="dxa"/>
            <w:tcBorders>
              <w:top w:val="single" w:sz="4" w:space="0" w:color="auto"/>
              <w:left w:val="single" w:sz="4" w:space="0" w:color="auto"/>
              <w:bottom w:val="single" w:sz="4" w:space="0" w:color="auto"/>
              <w:right w:val="single" w:sz="4" w:space="0" w:color="auto"/>
            </w:tcBorders>
            <w:noWrap/>
            <w:hideMark/>
          </w:tcPr>
          <w:p w14:paraId="1DAFF75F" w14:textId="77777777" w:rsidR="00F57A92" w:rsidRPr="007510D4" w:rsidRDefault="00F57A92" w:rsidP="00F57A92">
            <w:pPr>
              <w:overflowPunct/>
              <w:autoSpaceDE/>
              <w:adjustRightInd/>
              <w:textAlignment w:val="auto"/>
              <w:rPr>
                <w:rFonts w:cs="Arial"/>
              </w:rPr>
            </w:pPr>
            <w:r w:rsidRPr="007510D4">
              <w:rPr>
                <w:rFonts w:cs="Arial"/>
              </w:rPr>
              <w:t>Individuální výpočet a jeho zrušení</w:t>
            </w:r>
          </w:p>
        </w:tc>
        <w:tc>
          <w:tcPr>
            <w:tcW w:w="3679" w:type="dxa"/>
            <w:tcBorders>
              <w:top w:val="single" w:sz="4" w:space="0" w:color="auto"/>
              <w:left w:val="single" w:sz="4" w:space="0" w:color="auto"/>
              <w:bottom w:val="single" w:sz="4" w:space="0" w:color="auto"/>
              <w:right w:val="single" w:sz="4" w:space="0" w:color="auto"/>
            </w:tcBorders>
          </w:tcPr>
          <w:p w14:paraId="02B1C418" w14:textId="77777777" w:rsidR="00F57A92" w:rsidRPr="007510D4" w:rsidRDefault="00F57A92" w:rsidP="00F57A92">
            <w:pPr>
              <w:overflowPunct/>
              <w:autoSpaceDE/>
              <w:adjustRightInd/>
              <w:textAlignment w:val="auto"/>
              <w:rPr>
                <w:rFonts w:cs="Arial"/>
              </w:rPr>
            </w:pPr>
            <w:r w:rsidRPr="007510D4">
              <w:rPr>
                <w:rFonts w:cs="Arial"/>
              </w:rPr>
              <w:t>Povolení spustit individuální výpočet a jeho rušení na Vyp01, Vyp03</w:t>
            </w:r>
          </w:p>
          <w:p w14:paraId="5DB003E4" w14:textId="7068F923" w:rsidR="00A64D95" w:rsidRDefault="00F57A92" w:rsidP="00F57A92">
            <w:pPr>
              <w:overflowPunct/>
              <w:autoSpaceDE/>
              <w:adjustRightInd/>
              <w:textAlignment w:val="auto"/>
              <w:rPr>
                <w:rFonts w:cs="Arial"/>
              </w:rPr>
            </w:pPr>
            <w:r w:rsidRPr="007510D4">
              <w:rPr>
                <w:rFonts w:cs="Arial"/>
              </w:rPr>
              <w:t xml:space="preserve">Právo také zpřístupňuje tisk výplatních tiskovin ve statusu výplatního termínu </w:t>
            </w:r>
            <w:r w:rsidR="00C15A00">
              <w:rPr>
                <w:rFonts w:cs="Arial"/>
              </w:rPr>
              <w:t>5</w:t>
            </w:r>
            <w:r w:rsidRPr="007510D4">
              <w:rPr>
                <w:rFonts w:cs="Arial"/>
              </w:rPr>
              <w:t>, kdy ještě není tento zpřístupněn koncovým uživatelům.</w:t>
            </w:r>
            <w:r w:rsidR="00571EB1">
              <w:rPr>
                <w:rFonts w:cs="Arial"/>
              </w:rPr>
              <w:t xml:space="preserve"> </w:t>
            </w:r>
          </w:p>
          <w:p w14:paraId="2ADA5646" w14:textId="74668DFD" w:rsidR="00A64D95" w:rsidRDefault="00571EB1" w:rsidP="00F57A92">
            <w:pPr>
              <w:overflowPunct/>
              <w:autoSpaceDE/>
              <w:adjustRightInd/>
              <w:textAlignment w:val="auto"/>
              <w:rPr>
                <w:rFonts w:cs="Arial"/>
              </w:rPr>
            </w:pPr>
            <w:r>
              <w:rPr>
                <w:rFonts w:cs="Arial"/>
              </w:rPr>
              <w:t xml:space="preserve">V kombinaci </w:t>
            </w:r>
            <w:r w:rsidRPr="006A32CA">
              <w:rPr>
                <w:rFonts w:cs="Arial"/>
                <w:b/>
                <w:bCs/>
              </w:rPr>
              <w:t>pouze</w:t>
            </w:r>
            <w:r>
              <w:rPr>
                <w:rFonts w:cs="Arial"/>
              </w:rPr>
              <w:t xml:space="preserve"> s</w:t>
            </w:r>
            <w:r w:rsidR="00A64D95">
              <w:rPr>
                <w:rFonts w:cs="Arial"/>
              </w:rPr>
              <w:t xml:space="preserve"> </w:t>
            </w:r>
            <w:r w:rsidR="00850E25">
              <w:rPr>
                <w:rFonts w:cs="Arial"/>
              </w:rPr>
              <w:t>p</w:t>
            </w:r>
            <w:r w:rsidR="00A64D95">
              <w:rPr>
                <w:rFonts w:cs="Arial"/>
              </w:rPr>
              <w:t>rávem </w:t>
            </w:r>
            <w:r w:rsidRPr="006A32CA">
              <w:rPr>
                <w:rFonts w:cs="Arial"/>
                <w:b/>
                <w:bCs/>
              </w:rPr>
              <w:t>fVypStazeni</w:t>
            </w:r>
            <w:r w:rsidR="00A64D95">
              <w:rPr>
                <w:rFonts w:cs="Arial"/>
              </w:rPr>
              <w:t xml:space="preserve"> zpřístupňuje tisk ve statusu výplatního termínu</w:t>
            </w:r>
            <w:r>
              <w:rPr>
                <w:rFonts w:cs="Arial"/>
              </w:rPr>
              <w:t xml:space="preserve"> ve stavech 4 – 9.</w:t>
            </w:r>
            <w:r w:rsidR="00C15A00">
              <w:rPr>
                <w:rFonts w:cs="Arial"/>
              </w:rPr>
              <w:t xml:space="preserve"> </w:t>
            </w:r>
          </w:p>
          <w:p w14:paraId="78BC7241" w14:textId="58C4F4DD" w:rsidR="00F57A92" w:rsidRPr="007510D4" w:rsidRDefault="00C15A00" w:rsidP="00F57A92">
            <w:pPr>
              <w:overflowPunct/>
              <w:autoSpaceDE/>
              <w:adjustRightInd/>
              <w:textAlignment w:val="auto"/>
              <w:rPr>
                <w:rFonts w:cs="Arial"/>
              </w:rPr>
            </w:pPr>
            <w:r>
              <w:rPr>
                <w:rFonts w:cs="Arial"/>
              </w:rPr>
              <w:t xml:space="preserve">V kombinaci s </w:t>
            </w:r>
            <w:r w:rsidR="00B573FD">
              <w:rPr>
                <w:rFonts w:cs="Arial"/>
              </w:rPr>
              <w:t xml:space="preserve">právem </w:t>
            </w:r>
            <w:r w:rsidR="00B573FD" w:rsidRPr="006A32CA">
              <w:rPr>
                <w:rFonts w:cs="Arial"/>
                <w:b/>
                <w:bCs/>
              </w:rPr>
              <w:t>fVypZrusHrom</w:t>
            </w:r>
            <w:r w:rsidR="00B573FD">
              <w:rPr>
                <w:rFonts w:cs="Arial"/>
              </w:rPr>
              <w:t xml:space="preserve"> zpřístupňuje tisk</w:t>
            </w:r>
            <w:r w:rsidR="00CC6819">
              <w:rPr>
                <w:rFonts w:cs="Arial"/>
              </w:rPr>
              <w:t xml:space="preserve"> ve stavech </w:t>
            </w:r>
            <w:r w:rsidR="00CA6293">
              <w:rPr>
                <w:rFonts w:cs="Arial"/>
              </w:rPr>
              <w:t>1-20</w:t>
            </w:r>
            <w:r w:rsidR="00571EB1">
              <w:rPr>
                <w:rFonts w:cs="Arial"/>
              </w:rPr>
              <w:t xml:space="preserve">. </w:t>
            </w:r>
            <w:r w:rsidR="00F57A92" w:rsidRPr="007510D4">
              <w:rPr>
                <w:rFonts w:cs="Arial"/>
              </w:rPr>
              <w:br/>
              <w:t>(je uplatněno u standardních VL, form Vyp25, Vyp26, u sestav Dan03, Das03, Vyp11, Vyp11fq, Vyp31, Vyp31fq a některých zákaznických VL)</w:t>
            </w:r>
          </w:p>
          <w:p w14:paraId="707827E4" w14:textId="77777777" w:rsidR="00F57A92" w:rsidRPr="007510D4" w:rsidRDefault="00F57A92" w:rsidP="00F57A92">
            <w:pPr>
              <w:overflowPunct/>
              <w:autoSpaceDE/>
              <w:adjustRightInd/>
              <w:textAlignment w:val="auto"/>
              <w:rPr>
                <w:rFonts w:cs="Arial"/>
              </w:rPr>
            </w:pPr>
          </w:p>
        </w:tc>
      </w:tr>
      <w:tr w:rsidR="006B5EA9" w:rsidRPr="007510D4" w14:paraId="694C8C4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123F6395" w14:textId="27DFE73E" w:rsidR="006B5EA9" w:rsidRPr="007510D4" w:rsidRDefault="006B5EA9" w:rsidP="00F57A92">
            <w:pPr>
              <w:overflowPunct/>
              <w:autoSpaceDE/>
              <w:adjustRightInd/>
              <w:textAlignment w:val="auto"/>
              <w:rPr>
                <w:rFonts w:cs="Arial"/>
              </w:rPr>
            </w:pPr>
            <w:r>
              <w:rPr>
                <w:rFonts w:cs="Arial"/>
              </w:rPr>
              <w:t>f</w:t>
            </w:r>
            <w:r w:rsidR="000461A1">
              <w:rPr>
                <w:rFonts w:cs="Arial"/>
              </w:rPr>
              <w:t>VypStazeni</w:t>
            </w:r>
          </w:p>
        </w:tc>
        <w:tc>
          <w:tcPr>
            <w:tcW w:w="2268" w:type="dxa"/>
            <w:tcBorders>
              <w:top w:val="single" w:sz="4" w:space="0" w:color="auto"/>
              <w:left w:val="single" w:sz="4" w:space="0" w:color="auto"/>
              <w:bottom w:val="single" w:sz="4" w:space="0" w:color="auto"/>
              <w:right w:val="single" w:sz="4" w:space="0" w:color="auto"/>
            </w:tcBorders>
            <w:noWrap/>
          </w:tcPr>
          <w:p w14:paraId="24DBFCBC" w14:textId="68DEFD29" w:rsidR="006B5EA9" w:rsidRPr="007510D4" w:rsidRDefault="00D821FF" w:rsidP="00F57A92">
            <w:pPr>
              <w:overflowPunct/>
              <w:autoSpaceDE/>
              <w:adjustRightInd/>
              <w:textAlignment w:val="auto"/>
              <w:rPr>
                <w:rFonts w:cs="Arial"/>
              </w:rPr>
            </w:pPr>
            <w:r w:rsidRPr="00D821FF">
              <w:rPr>
                <w:rFonts w:cs="Arial"/>
              </w:rPr>
              <w:t>Možnost stažení Výplatní pásky ve stavech 4-9</w:t>
            </w:r>
          </w:p>
        </w:tc>
        <w:tc>
          <w:tcPr>
            <w:tcW w:w="3679" w:type="dxa"/>
            <w:tcBorders>
              <w:top w:val="single" w:sz="4" w:space="0" w:color="auto"/>
              <w:left w:val="single" w:sz="4" w:space="0" w:color="auto"/>
              <w:bottom w:val="single" w:sz="4" w:space="0" w:color="auto"/>
              <w:right w:val="single" w:sz="4" w:space="0" w:color="auto"/>
            </w:tcBorders>
          </w:tcPr>
          <w:p w14:paraId="267B7537" w14:textId="6F2E0569" w:rsidR="006B5EA9" w:rsidRPr="007510D4" w:rsidRDefault="00D821FF" w:rsidP="00F57A92">
            <w:pPr>
              <w:overflowPunct/>
              <w:autoSpaceDE/>
              <w:adjustRightInd/>
              <w:textAlignment w:val="auto"/>
              <w:rPr>
                <w:rFonts w:cs="Arial"/>
              </w:rPr>
            </w:pPr>
            <w:r>
              <w:rPr>
                <w:rFonts w:cs="Arial"/>
              </w:rPr>
              <w:t>Právo umožní stažení výplatní pásky zaměstnanců ve stavu výpočtu 4-9</w:t>
            </w:r>
          </w:p>
        </w:tc>
      </w:tr>
      <w:tr w:rsidR="00F57A92" w:rsidRPr="007510D4" w14:paraId="2019FE41"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153BDF1C" w14:textId="77777777" w:rsidR="00F57A92" w:rsidRPr="007510D4" w:rsidRDefault="00F57A92" w:rsidP="00F57A92">
            <w:pPr>
              <w:overflowPunct/>
              <w:autoSpaceDE/>
              <w:adjustRightInd/>
              <w:textAlignment w:val="auto"/>
              <w:rPr>
                <w:rFonts w:cs="Arial"/>
              </w:rPr>
            </w:pPr>
            <w:r w:rsidRPr="007510D4">
              <w:rPr>
                <w:rFonts w:cs="Arial"/>
              </w:rPr>
              <w:t>Gen01expimp</w:t>
            </w:r>
          </w:p>
        </w:tc>
        <w:tc>
          <w:tcPr>
            <w:tcW w:w="2268" w:type="dxa"/>
            <w:tcBorders>
              <w:top w:val="single" w:sz="4" w:space="0" w:color="auto"/>
              <w:left w:val="single" w:sz="4" w:space="0" w:color="auto"/>
              <w:bottom w:val="single" w:sz="4" w:space="0" w:color="auto"/>
              <w:right w:val="single" w:sz="4" w:space="0" w:color="auto"/>
            </w:tcBorders>
            <w:noWrap/>
            <w:hideMark/>
          </w:tcPr>
          <w:p w14:paraId="34EAE115" w14:textId="77777777" w:rsidR="00F57A92" w:rsidRPr="007510D4" w:rsidRDefault="00F57A92" w:rsidP="00F57A92">
            <w:pPr>
              <w:overflowPunct/>
              <w:autoSpaceDE/>
              <w:adjustRightInd/>
              <w:textAlignment w:val="auto"/>
              <w:rPr>
                <w:rFonts w:cs="Arial"/>
              </w:rPr>
            </w:pPr>
            <w:r w:rsidRPr="007510D4">
              <w:rPr>
                <w:rFonts w:cs="Arial"/>
              </w:rPr>
              <w:t>Export/Import z generátoru dotazů</w:t>
            </w:r>
          </w:p>
        </w:tc>
        <w:tc>
          <w:tcPr>
            <w:tcW w:w="3679" w:type="dxa"/>
            <w:tcBorders>
              <w:top w:val="single" w:sz="4" w:space="0" w:color="auto"/>
              <w:left w:val="single" w:sz="4" w:space="0" w:color="auto"/>
              <w:bottom w:val="single" w:sz="4" w:space="0" w:color="auto"/>
              <w:right w:val="single" w:sz="4" w:space="0" w:color="auto"/>
            </w:tcBorders>
            <w:hideMark/>
          </w:tcPr>
          <w:p w14:paraId="31C9A70A" w14:textId="77777777" w:rsidR="00F57A92" w:rsidRPr="007510D4" w:rsidRDefault="00F57A92" w:rsidP="00F57A92">
            <w:pPr>
              <w:overflowPunct/>
              <w:autoSpaceDE/>
              <w:adjustRightInd/>
              <w:textAlignment w:val="auto"/>
              <w:rPr>
                <w:rFonts w:cs="Arial"/>
              </w:rPr>
            </w:pPr>
            <w:r w:rsidRPr="007510D4">
              <w:rPr>
                <w:rFonts w:cs="Arial"/>
              </w:rPr>
              <w:t>Povolení Importu a Exportu dotazu z a do souboru v Gen01.</w:t>
            </w:r>
          </w:p>
        </w:tc>
      </w:tr>
      <w:tr w:rsidR="00F57A92" w:rsidRPr="007510D4" w14:paraId="630DDE7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474F40F0" w14:textId="261D976A" w:rsidR="00F57A92" w:rsidRPr="007510D4" w:rsidRDefault="00F57A92" w:rsidP="00F57A92">
            <w:pPr>
              <w:overflowPunct/>
              <w:autoSpaceDE/>
              <w:adjustRightInd/>
              <w:textAlignment w:val="auto"/>
              <w:rPr>
                <w:rFonts w:cs="Arial"/>
              </w:rPr>
            </w:pPr>
            <w:r w:rsidRPr="001843CA">
              <w:t>Jpc01locEditOnly</w:t>
            </w:r>
          </w:p>
        </w:tc>
        <w:tc>
          <w:tcPr>
            <w:tcW w:w="2268" w:type="dxa"/>
            <w:tcBorders>
              <w:top w:val="single" w:sz="4" w:space="0" w:color="auto"/>
              <w:left w:val="single" w:sz="4" w:space="0" w:color="auto"/>
              <w:bottom w:val="single" w:sz="4" w:space="0" w:color="auto"/>
              <w:right w:val="single" w:sz="4" w:space="0" w:color="auto"/>
            </w:tcBorders>
            <w:noWrap/>
          </w:tcPr>
          <w:p w14:paraId="467B166C" w14:textId="04EFA127" w:rsidR="00F57A92" w:rsidRPr="007510D4" w:rsidRDefault="00F57A92" w:rsidP="00F57A92">
            <w:pPr>
              <w:overflowPunct/>
              <w:autoSpaceDE/>
              <w:adjustRightInd/>
              <w:textAlignment w:val="auto"/>
              <w:rPr>
                <w:rFonts w:cs="Arial"/>
              </w:rPr>
            </w:pPr>
            <w:r>
              <w:t>Editace Jpč pouze z lokálních menu</w:t>
            </w:r>
          </w:p>
        </w:tc>
        <w:tc>
          <w:tcPr>
            <w:tcW w:w="3679" w:type="dxa"/>
            <w:tcBorders>
              <w:top w:val="single" w:sz="4" w:space="0" w:color="auto"/>
              <w:left w:val="single" w:sz="4" w:space="0" w:color="auto"/>
              <w:bottom w:val="single" w:sz="4" w:space="0" w:color="auto"/>
              <w:right w:val="single" w:sz="4" w:space="0" w:color="auto"/>
            </w:tcBorders>
          </w:tcPr>
          <w:p w14:paraId="7B1801E6" w14:textId="77777777" w:rsidR="00F57A92" w:rsidRPr="007510D4" w:rsidRDefault="00F57A92" w:rsidP="00F57A92">
            <w:pPr>
              <w:overflowPunct/>
              <w:autoSpaceDE/>
              <w:adjustRightInd/>
              <w:textAlignment w:val="auto"/>
              <w:rPr>
                <w:rFonts w:cs="Arial"/>
              </w:rPr>
            </w:pPr>
          </w:p>
        </w:tc>
      </w:tr>
      <w:tr w:rsidR="00A85D6F" w:rsidRPr="007510D4" w14:paraId="3DD7CA4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76EE3EE7" w14:textId="012F2A9C" w:rsidR="00A85D6F" w:rsidRPr="007510D4" w:rsidRDefault="00A85D6F" w:rsidP="00F57A92">
            <w:pPr>
              <w:overflowPunct/>
              <w:autoSpaceDE/>
              <w:adjustRightInd/>
              <w:textAlignment w:val="auto"/>
              <w:rPr>
                <w:rFonts w:cs="Arial"/>
              </w:rPr>
            </w:pPr>
            <w:r w:rsidRPr="00A85D6F">
              <w:rPr>
                <w:rFonts w:cs="Arial"/>
              </w:rPr>
              <w:t>Kal01GenTypDne11x12</w:t>
            </w:r>
          </w:p>
        </w:tc>
        <w:tc>
          <w:tcPr>
            <w:tcW w:w="2268" w:type="dxa"/>
            <w:tcBorders>
              <w:top w:val="single" w:sz="4" w:space="0" w:color="auto"/>
              <w:left w:val="single" w:sz="4" w:space="0" w:color="auto"/>
              <w:bottom w:val="single" w:sz="4" w:space="0" w:color="auto"/>
              <w:right w:val="single" w:sz="4" w:space="0" w:color="auto"/>
            </w:tcBorders>
            <w:noWrap/>
          </w:tcPr>
          <w:p w14:paraId="2CF02D90" w14:textId="2C00B582" w:rsidR="00A85D6F" w:rsidRPr="007510D4" w:rsidRDefault="00A85D6F" w:rsidP="00F57A92">
            <w:pPr>
              <w:overflowPunct/>
              <w:autoSpaceDE/>
              <w:adjustRightInd/>
              <w:textAlignment w:val="auto"/>
              <w:rPr>
                <w:rFonts w:cs="Arial"/>
              </w:rPr>
            </w:pPr>
            <w:r w:rsidRPr="00A85D6F">
              <w:rPr>
                <w:rFonts w:cs="Arial"/>
              </w:rPr>
              <w:t>Kal01 Aktualizovat i pro typ dne 11..17</w:t>
            </w:r>
          </w:p>
        </w:tc>
        <w:tc>
          <w:tcPr>
            <w:tcW w:w="3679" w:type="dxa"/>
            <w:tcBorders>
              <w:top w:val="single" w:sz="4" w:space="0" w:color="auto"/>
              <w:left w:val="single" w:sz="4" w:space="0" w:color="auto"/>
              <w:bottom w:val="single" w:sz="4" w:space="0" w:color="auto"/>
              <w:right w:val="single" w:sz="4" w:space="0" w:color="auto"/>
            </w:tcBorders>
          </w:tcPr>
          <w:p w14:paraId="360FE60B" w14:textId="77777777" w:rsidR="00A85D6F" w:rsidRPr="00A85D6F" w:rsidRDefault="00A85D6F" w:rsidP="00A85D6F">
            <w:pPr>
              <w:overflowPunct/>
              <w:autoSpaceDE/>
              <w:adjustRightInd/>
              <w:textAlignment w:val="auto"/>
              <w:rPr>
                <w:rFonts w:cs="Arial"/>
              </w:rPr>
            </w:pPr>
            <w:r w:rsidRPr="00A85D6F">
              <w:rPr>
                <w:rFonts w:cs="Arial"/>
              </w:rPr>
              <w:t>Funkce generování rozpisu směn kalendáře (Kal01, Adm53/33, Kal09, …).</w:t>
            </w:r>
          </w:p>
          <w:p w14:paraId="1AF910AF" w14:textId="1381AE3A" w:rsidR="00A85D6F" w:rsidRPr="00A85D6F" w:rsidRDefault="00A85D6F" w:rsidP="00A85D6F">
            <w:pPr>
              <w:overflowPunct/>
              <w:autoSpaceDE/>
              <w:adjustRightInd/>
              <w:textAlignment w:val="auto"/>
              <w:rPr>
                <w:rFonts w:cs="Arial"/>
              </w:rPr>
            </w:pPr>
            <w:r w:rsidRPr="00A85D6F">
              <w:rPr>
                <w:rFonts w:cs="Arial"/>
              </w:rPr>
              <w:t>Povolení přegenerování záznamů s posunem směny (typ dne = 11 až 17)</w:t>
            </w:r>
          </w:p>
          <w:p w14:paraId="1510BAB7" w14:textId="4EF09816" w:rsidR="00A85D6F" w:rsidRPr="007510D4" w:rsidRDefault="00A85D6F" w:rsidP="00A85D6F">
            <w:pPr>
              <w:overflowPunct/>
              <w:autoSpaceDE/>
              <w:adjustRightInd/>
              <w:textAlignment w:val="auto"/>
              <w:rPr>
                <w:rFonts w:cs="Arial"/>
              </w:rPr>
            </w:pPr>
            <w:r w:rsidRPr="00A85D6F">
              <w:rPr>
                <w:rFonts w:cs="Arial"/>
              </w:rPr>
              <w:lastRenderedPageBreak/>
              <w:t>Režim smí spustit. Právo nezařazené do žádné ze standardních rolí.</w:t>
            </w:r>
          </w:p>
        </w:tc>
      </w:tr>
      <w:tr w:rsidR="00F57A92" w:rsidRPr="007510D4" w14:paraId="4AD8D0D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203BD25D" w14:textId="77777777" w:rsidR="00F57A92" w:rsidRPr="007510D4" w:rsidRDefault="00F57A92" w:rsidP="00F57A92">
            <w:pPr>
              <w:overflowPunct/>
              <w:autoSpaceDE/>
              <w:adjustRightInd/>
              <w:textAlignment w:val="auto"/>
              <w:rPr>
                <w:rFonts w:cs="Arial"/>
              </w:rPr>
            </w:pPr>
            <w:r w:rsidRPr="007510D4">
              <w:rPr>
                <w:rFonts w:cs="Arial"/>
              </w:rPr>
              <w:lastRenderedPageBreak/>
              <w:t>Kva06_noinsert</w:t>
            </w:r>
          </w:p>
        </w:tc>
        <w:tc>
          <w:tcPr>
            <w:tcW w:w="2268" w:type="dxa"/>
            <w:tcBorders>
              <w:top w:val="single" w:sz="4" w:space="0" w:color="auto"/>
              <w:left w:val="single" w:sz="4" w:space="0" w:color="auto"/>
              <w:bottom w:val="single" w:sz="4" w:space="0" w:color="auto"/>
              <w:right w:val="single" w:sz="4" w:space="0" w:color="auto"/>
            </w:tcBorders>
            <w:noWrap/>
            <w:hideMark/>
          </w:tcPr>
          <w:p w14:paraId="32020FF4" w14:textId="77777777" w:rsidR="00F57A92" w:rsidRPr="007510D4" w:rsidRDefault="00F57A92" w:rsidP="00F57A92">
            <w:pPr>
              <w:overflowPunct/>
              <w:autoSpaceDE/>
              <w:adjustRightInd/>
              <w:textAlignment w:val="auto"/>
              <w:rPr>
                <w:rFonts w:cs="Arial"/>
              </w:rPr>
            </w:pPr>
            <w:r w:rsidRPr="007510D4">
              <w:rPr>
                <w:rFonts w:cs="Arial"/>
              </w:rPr>
              <w:t>Zákaz vkládání/mazání na Kva06/Základní údaje</w:t>
            </w:r>
          </w:p>
        </w:tc>
        <w:tc>
          <w:tcPr>
            <w:tcW w:w="3679" w:type="dxa"/>
            <w:tcBorders>
              <w:top w:val="single" w:sz="4" w:space="0" w:color="auto"/>
              <w:left w:val="single" w:sz="4" w:space="0" w:color="auto"/>
              <w:bottom w:val="single" w:sz="4" w:space="0" w:color="auto"/>
              <w:right w:val="single" w:sz="4" w:space="0" w:color="auto"/>
            </w:tcBorders>
            <w:hideMark/>
          </w:tcPr>
          <w:p w14:paraId="142AD923" w14:textId="77777777" w:rsidR="00F57A92" w:rsidRPr="007510D4" w:rsidRDefault="00F57A92" w:rsidP="00F57A92">
            <w:pPr>
              <w:overflowPunct/>
              <w:autoSpaceDE/>
              <w:adjustRightInd/>
              <w:textAlignment w:val="auto"/>
              <w:rPr>
                <w:rFonts w:cs="Arial"/>
              </w:rPr>
            </w:pPr>
            <w:r w:rsidRPr="007510D4">
              <w:rPr>
                <w:rFonts w:cs="Arial"/>
              </w:rPr>
              <w:t>Jediné právo, které funkčnost odnímá.</w:t>
            </w:r>
            <w:r w:rsidRPr="007510D4">
              <w:rPr>
                <w:rFonts w:cs="Arial"/>
              </w:rPr>
              <w:br/>
              <w:t>Nastavuje Kva06 do režimu, kdy nejde zadat vzdělávací akce. Ty je pak třeba zadávat pouze přes Kat01.</w:t>
            </w:r>
          </w:p>
        </w:tc>
      </w:tr>
      <w:tr w:rsidR="00F57A92" w:rsidRPr="007510D4" w14:paraId="6125EB0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7AD143C9" w14:textId="77777777" w:rsidR="00F57A92" w:rsidRPr="007510D4" w:rsidRDefault="00F57A92" w:rsidP="00F57A92">
            <w:pPr>
              <w:overflowPunct/>
              <w:autoSpaceDE/>
              <w:adjustRightInd/>
              <w:textAlignment w:val="auto"/>
              <w:rPr>
                <w:rFonts w:cs="Arial"/>
              </w:rPr>
            </w:pPr>
            <w:r w:rsidRPr="007510D4">
              <w:rPr>
                <w:rFonts w:cs="Arial"/>
              </w:rPr>
              <w:t>MENU_Fav, MENU_All</w:t>
            </w:r>
          </w:p>
        </w:tc>
        <w:tc>
          <w:tcPr>
            <w:tcW w:w="2268" w:type="dxa"/>
            <w:tcBorders>
              <w:top w:val="single" w:sz="4" w:space="0" w:color="auto"/>
              <w:left w:val="single" w:sz="4" w:space="0" w:color="auto"/>
              <w:bottom w:val="single" w:sz="4" w:space="0" w:color="auto"/>
              <w:right w:val="single" w:sz="4" w:space="0" w:color="auto"/>
            </w:tcBorders>
            <w:noWrap/>
            <w:hideMark/>
          </w:tcPr>
          <w:p w14:paraId="49227B3E" w14:textId="77777777" w:rsidR="00F57A92" w:rsidRPr="007510D4" w:rsidRDefault="00F57A92" w:rsidP="00F57A92">
            <w:pPr>
              <w:overflowPunct/>
              <w:autoSpaceDE/>
              <w:adjustRightInd/>
              <w:textAlignment w:val="auto"/>
              <w:rPr>
                <w:rFonts w:cs="Arial"/>
              </w:rPr>
            </w:pPr>
            <w:r w:rsidRPr="007510D4">
              <w:rPr>
                <w:rFonts w:cs="Arial"/>
              </w:rPr>
              <w:t>Oblíbené</w:t>
            </w:r>
            <w:r w:rsidRPr="007510D4">
              <w:rPr>
                <w:rFonts w:cs="Arial"/>
              </w:rPr>
              <w:br/>
              <w:t>Události, dotazy, navigace</w:t>
            </w:r>
          </w:p>
        </w:tc>
        <w:tc>
          <w:tcPr>
            <w:tcW w:w="3679" w:type="dxa"/>
            <w:tcBorders>
              <w:top w:val="single" w:sz="4" w:space="0" w:color="auto"/>
              <w:left w:val="single" w:sz="4" w:space="0" w:color="auto"/>
              <w:bottom w:val="single" w:sz="4" w:space="0" w:color="auto"/>
              <w:right w:val="single" w:sz="4" w:space="0" w:color="auto"/>
            </w:tcBorders>
            <w:hideMark/>
          </w:tcPr>
          <w:p w14:paraId="4ADED1DD" w14:textId="77777777" w:rsidR="00F57A92" w:rsidRPr="007510D4" w:rsidRDefault="00F57A92" w:rsidP="00F57A92">
            <w:pPr>
              <w:overflowPunct/>
              <w:autoSpaceDE/>
              <w:adjustRightInd/>
              <w:textAlignment w:val="auto"/>
              <w:rPr>
                <w:rFonts w:cs="Arial"/>
              </w:rPr>
            </w:pPr>
            <w:r w:rsidRPr="007510D4">
              <w:rPr>
                <w:rFonts w:cs="Arial"/>
              </w:rPr>
              <w:t>Prvky menu, které uživatel dostává, i když je nemá v profilu (roli).</w:t>
            </w:r>
            <w:r w:rsidRPr="007510D4">
              <w:rPr>
                <w:rFonts w:cs="Arial"/>
              </w:rPr>
              <w:br/>
              <w:t>Je ale možné je zakázat pomocí uživatelské role a práva -1 - Odnětí</w:t>
            </w:r>
          </w:p>
        </w:tc>
      </w:tr>
      <w:tr w:rsidR="00F57A92" w:rsidRPr="007510D4" w14:paraId="717D10E2"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540C86BD" w14:textId="4B7EFA19"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nav_Pv_seznam_datnar</w:t>
            </w:r>
          </w:p>
        </w:tc>
        <w:tc>
          <w:tcPr>
            <w:tcW w:w="2268" w:type="dxa"/>
            <w:tcBorders>
              <w:top w:val="single" w:sz="4" w:space="0" w:color="auto"/>
              <w:left w:val="single" w:sz="4" w:space="0" w:color="auto"/>
              <w:bottom w:val="single" w:sz="4" w:space="0" w:color="auto"/>
              <w:right w:val="single" w:sz="4" w:space="0" w:color="auto"/>
            </w:tcBorders>
            <w:noWrap/>
            <w:vAlign w:val="bottom"/>
          </w:tcPr>
          <w:p w14:paraId="7F99F64B" w14:textId="614D600E" w:rsidR="00F57A92" w:rsidRPr="007510D4" w:rsidRDefault="00F57A92" w:rsidP="00F57A92">
            <w:pPr>
              <w:overflowPunct/>
              <w:autoSpaceDE/>
              <w:adjustRightInd/>
              <w:textAlignment w:val="auto"/>
              <w:rPr>
                <w:rFonts w:cs="Arial"/>
              </w:rPr>
            </w:pPr>
            <w:r>
              <w:rPr>
                <w:rFonts w:ascii="Calibri" w:hAnsi="Calibri"/>
                <w:color w:val="000000"/>
                <w:sz w:val="22"/>
                <w:szCs w:val="22"/>
              </w:rPr>
              <w:t>Navigační seznam  Dat. narození, SO, kat., od, do, druh PV</w:t>
            </w:r>
          </w:p>
        </w:tc>
        <w:tc>
          <w:tcPr>
            <w:tcW w:w="3679" w:type="dxa"/>
            <w:vMerge w:val="restart"/>
            <w:tcBorders>
              <w:top w:val="single" w:sz="4" w:space="0" w:color="auto"/>
              <w:left w:val="single" w:sz="4" w:space="0" w:color="auto"/>
              <w:right w:val="single" w:sz="4" w:space="0" w:color="auto"/>
            </w:tcBorders>
            <w:vAlign w:val="center"/>
          </w:tcPr>
          <w:p w14:paraId="508AA231" w14:textId="5F26B159" w:rsidR="00F57A92" w:rsidRPr="007510D4" w:rsidRDefault="00F57A92" w:rsidP="00F57A92">
            <w:pPr>
              <w:overflowPunct/>
              <w:autoSpaceDE/>
              <w:adjustRightInd/>
              <w:textAlignment w:val="auto"/>
              <w:rPr>
                <w:rFonts w:cs="Arial"/>
              </w:rPr>
            </w:pPr>
            <w:r>
              <w:rPr>
                <w:rFonts w:cs="Arial"/>
              </w:rPr>
              <w:t>Právo k navigačnímu seznamu Pv (Osb02, Opv01...)</w:t>
            </w:r>
          </w:p>
        </w:tc>
      </w:tr>
      <w:tr w:rsidR="00F57A92" w:rsidRPr="007510D4" w14:paraId="09357E16"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034DC916" w14:textId="706AE428"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nav_Pv_seznam_druh_od_do_pm</w:t>
            </w:r>
          </w:p>
        </w:tc>
        <w:tc>
          <w:tcPr>
            <w:tcW w:w="2268" w:type="dxa"/>
            <w:tcBorders>
              <w:top w:val="single" w:sz="4" w:space="0" w:color="auto"/>
              <w:left w:val="single" w:sz="4" w:space="0" w:color="auto"/>
              <w:bottom w:val="single" w:sz="4" w:space="0" w:color="auto"/>
              <w:right w:val="single" w:sz="4" w:space="0" w:color="auto"/>
            </w:tcBorders>
            <w:noWrap/>
            <w:vAlign w:val="bottom"/>
          </w:tcPr>
          <w:p w14:paraId="5A280896" w14:textId="4FBFC206" w:rsidR="00F57A92" w:rsidRPr="007510D4" w:rsidRDefault="00F57A92" w:rsidP="00F57A92">
            <w:pPr>
              <w:overflowPunct/>
              <w:autoSpaceDE/>
              <w:adjustRightInd/>
              <w:textAlignment w:val="auto"/>
              <w:rPr>
                <w:rFonts w:cs="Arial"/>
              </w:rPr>
            </w:pPr>
            <w:r>
              <w:rPr>
                <w:rFonts w:ascii="Calibri" w:hAnsi="Calibri"/>
                <w:color w:val="000000"/>
                <w:sz w:val="22"/>
                <w:szCs w:val="22"/>
              </w:rPr>
              <w:t>Navigační seznam  Druh PV, od, do, PM, ORG</w:t>
            </w:r>
          </w:p>
        </w:tc>
        <w:tc>
          <w:tcPr>
            <w:tcW w:w="3679" w:type="dxa"/>
            <w:vMerge/>
          </w:tcPr>
          <w:p w14:paraId="4CDE5A28" w14:textId="77777777" w:rsidR="00F57A92" w:rsidRPr="007510D4" w:rsidRDefault="00F57A92" w:rsidP="00F57A92">
            <w:pPr>
              <w:overflowPunct/>
              <w:autoSpaceDE/>
              <w:adjustRightInd/>
              <w:textAlignment w:val="auto"/>
              <w:rPr>
                <w:rFonts w:cs="Arial"/>
              </w:rPr>
            </w:pPr>
          </w:p>
        </w:tc>
      </w:tr>
      <w:tr w:rsidR="00F57A92" w:rsidRPr="007510D4" w14:paraId="41DEED5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613DBD4D" w14:textId="0A8344D0"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nav_Pv_seznam_druh_prof</w:t>
            </w:r>
          </w:p>
        </w:tc>
        <w:tc>
          <w:tcPr>
            <w:tcW w:w="2268" w:type="dxa"/>
            <w:tcBorders>
              <w:top w:val="single" w:sz="4" w:space="0" w:color="auto"/>
              <w:left w:val="single" w:sz="4" w:space="0" w:color="auto"/>
              <w:bottom w:val="single" w:sz="4" w:space="0" w:color="auto"/>
              <w:right w:val="single" w:sz="4" w:space="0" w:color="auto"/>
            </w:tcBorders>
            <w:noWrap/>
            <w:vAlign w:val="bottom"/>
          </w:tcPr>
          <w:p w14:paraId="18940EC3" w14:textId="68F390DD" w:rsidR="00F57A92" w:rsidRPr="007510D4" w:rsidRDefault="00F57A92" w:rsidP="00F57A92">
            <w:pPr>
              <w:overflowPunct/>
              <w:autoSpaceDE/>
              <w:adjustRightInd/>
              <w:textAlignment w:val="auto"/>
              <w:rPr>
                <w:rFonts w:cs="Arial"/>
              </w:rPr>
            </w:pPr>
            <w:r>
              <w:rPr>
                <w:rFonts w:ascii="Calibri" w:hAnsi="Calibri"/>
                <w:color w:val="000000"/>
                <w:sz w:val="22"/>
                <w:szCs w:val="22"/>
              </w:rPr>
              <w:t>Druh PV, Profese, Org.</w:t>
            </w:r>
          </w:p>
        </w:tc>
        <w:tc>
          <w:tcPr>
            <w:tcW w:w="3679" w:type="dxa"/>
            <w:vMerge/>
          </w:tcPr>
          <w:p w14:paraId="030715E0" w14:textId="77777777" w:rsidR="00F57A92" w:rsidRPr="007510D4" w:rsidRDefault="00F57A92" w:rsidP="00F57A92">
            <w:pPr>
              <w:overflowPunct/>
              <w:autoSpaceDE/>
              <w:adjustRightInd/>
              <w:textAlignment w:val="auto"/>
              <w:rPr>
                <w:rFonts w:cs="Arial"/>
              </w:rPr>
            </w:pPr>
          </w:p>
        </w:tc>
      </w:tr>
      <w:tr w:rsidR="00F57A92" w:rsidRPr="007510D4" w14:paraId="2FE541C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571F6AA8" w14:textId="63095C0E"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nav_Pv_seznam_druh_rp</w:t>
            </w:r>
          </w:p>
        </w:tc>
        <w:tc>
          <w:tcPr>
            <w:tcW w:w="2268" w:type="dxa"/>
            <w:tcBorders>
              <w:top w:val="single" w:sz="4" w:space="0" w:color="auto"/>
              <w:left w:val="single" w:sz="4" w:space="0" w:color="auto"/>
              <w:bottom w:val="single" w:sz="4" w:space="0" w:color="auto"/>
              <w:right w:val="single" w:sz="4" w:space="0" w:color="auto"/>
            </w:tcBorders>
            <w:noWrap/>
            <w:vAlign w:val="bottom"/>
          </w:tcPr>
          <w:p w14:paraId="6B4B9096" w14:textId="791D62E5" w:rsidR="00F57A92" w:rsidRPr="007510D4" w:rsidRDefault="00F57A92" w:rsidP="00F57A92">
            <w:pPr>
              <w:overflowPunct/>
              <w:autoSpaceDE/>
              <w:adjustRightInd/>
              <w:textAlignment w:val="auto"/>
              <w:rPr>
                <w:rFonts w:cs="Arial"/>
              </w:rPr>
            </w:pPr>
            <w:r>
              <w:rPr>
                <w:rFonts w:ascii="Calibri" w:hAnsi="Calibri"/>
                <w:color w:val="000000"/>
                <w:sz w:val="22"/>
                <w:szCs w:val="22"/>
              </w:rPr>
              <w:t>Druh PV, od, do, Str. dle ř.práv</w:t>
            </w:r>
          </w:p>
        </w:tc>
        <w:tc>
          <w:tcPr>
            <w:tcW w:w="3679" w:type="dxa"/>
            <w:vMerge/>
          </w:tcPr>
          <w:p w14:paraId="4CF6B75D" w14:textId="77777777" w:rsidR="00F57A92" w:rsidRPr="007510D4" w:rsidRDefault="00F57A92" w:rsidP="00F57A92">
            <w:pPr>
              <w:overflowPunct/>
              <w:autoSpaceDE/>
              <w:adjustRightInd/>
              <w:textAlignment w:val="auto"/>
              <w:rPr>
                <w:rFonts w:cs="Arial"/>
              </w:rPr>
            </w:pPr>
          </w:p>
        </w:tc>
      </w:tr>
      <w:tr w:rsidR="00F57A92" w:rsidRPr="007510D4" w14:paraId="1E4D7ACC"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3683CF8D" w14:textId="7767D4EA"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nav_Pv_seznam_odruh_od_do_pred</w:t>
            </w:r>
          </w:p>
        </w:tc>
        <w:tc>
          <w:tcPr>
            <w:tcW w:w="2268" w:type="dxa"/>
            <w:tcBorders>
              <w:top w:val="single" w:sz="4" w:space="0" w:color="auto"/>
              <w:left w:val="single" w:sz="4" w:space="0" w:color="auto"/>
              <w:bottom w:val="single" w:sz="4" w:space="0" w:color="auto"/>
              <w:right w:val="single" w:sz="4" w:space="0" w:color="auto"/>
            </w:tcBorders>
            <w:noWrap/>
            <w:vAlign w:val="bottom"/>
          </w:tcPr>
          <w:p w14:paraId="79BE1482" w14:textId="655FFA3C" w:rsidR="00F57A92" w:rsidRPr="007510D4" w:rsidRDefault="00F57A92" w:rsidP="00F57A92">
            <w:pPr>
              <w:overflowPunct/>
              <w:autoSpaceDE/>
              <w:adjustRightInd/>
              <w:textAlignment w:val="auto"/>
              <w:rPr>
                <w:rFonts w:cs="Arial"/>
              </w:rPr>
            </w:pPr>
            <w:r>
              <w:rPr>
                <w:rFonts w:ascii="Calibri" w:hAnsi="Calibri"/>
                <w:color w:val="000000"/>
                <w:sz w:val="22"/>
                <w:szCs w:val="22"/>
              </w:rPr>
              <w:t>Druh PV, od, do, předp.ukon.</w:t>
            </w:r>
          </w:p>
        </w:tc>
        <w:tc>
          <w:tcPr>
            <w:tcW w:w="3679" w:type="dxa"/>
            <w:vMerge/>
          </w:tcPr>
          <w:p w14:paraId="0C25B997" w14:textId="77777777" w:rsidR="00F57A92" w:rsidRPr="007510D4" w:rsidRDefault="00F57A92" w:rsidP="00F57A92">
            <w:pPr>
              <w:overflowPunct/>
              <w:autoSpaceDE/>
              <w:adjustRightInd/>
              <w:textAlignment w:val="auto"/>
              <w:rPr>
                <w:rFonts w:cs="Arial"/>
              </w:rPr>
            </w:pPr>
          </w:p>
        </w:tc>
      </w:tr>
      <w:tr w:rsidR="00F57A92" w:rsidRPr="007510D4" w14:paraId="051BA0F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4DDBA70E" w14:textId="2E0FB8EC"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nav_Pv_seznam_pm_so</w:t>
            </w:r>
          </w:p>
        </w:tc>
        <w:tc>
          <w:tcPr>
            <w:tcW w:w="2268" w:type="dxa"/>
            <w:tcBorders>
              <w:top w:val="single" w:sz="4" w:space="0" w:color="auto"/>
              <w:left w:val="single" w:sz="4" w:space="0" w:color="auto"/>
              <w:bottom w:val="single" w:sz="4" w:space="0" w:color="auto"/>
              <w:right w:val="single" w:sz="4" w:space="0" w:color="auto"/>
            </w:tcBorders>
            <w:noWrap/>
            <w:vAlign w:val="bottom"/>
          </w:tcPr>
          <w:p w14:paraId="7EA4ABB5" w14:textId="2C360981" w:rsidR="00F57A92" w:rsidRPr="007510D4" w:rsidRDefault="00F57A92" w:rsidP="00F57A92">
            <w:pPr>
              <w:overflowPunct/>
              <w:autoSpaceDE/>
              <w:adjustRightInd/>
              <w:textAlignment w:val="auto"/>
              <w:rPr>
                <w:rFonts w:cs="Arial"/>
              </w:rPr>
            </w:pPr>
            <w:r>
              <w:rPr>
                <w:rFonts w:ascii="Calibri" w:hAnsi="Calibri"/>
                <w:color w:val="000000"/>
                <w:sz w:val="22"/>
                <w:szCs w:val="22"/>
              </w:rPr>
              <w:t>PM, SO</w:t>
            </w:r>
          </w:p>
        </w:tc>
        <w:tc>
          <w:tcPr>
            <w:tcW w:w="3679" w:type="dxa"/>
            <w:vMerge/>
          </w:tcPr>
          <w:p w14:paraId="0E5C46FA" w14:textId="77777777" w:rsidR="00F57A92" w:rsidRPr="007510D4" w:rsidRDefault="00F57A92" w:rsidP="00F57A92">
            <w:pPr>
              <w:overflowPunct/>
              <w:autoSpaceDE/>
              <w:adjustRightInd/>
              <w:textAlignment w:val="auto"/>
              <w:rPr>
                <w:rFonts w:cs="Arial"/>
              </w:rPr>
            </w:pPr>
          </w:p>
        </w:tc>
      </w:tr>
      <w:tr w:rsidR="00F57A92" w:rsidRPr="007510D4" w14:paraId="3F07EFDA"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1991394B" w14:textId="7F6728AB"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nav_Pv_seznam_datnar</w:t>
            </w:r>
          </w:p>
        </w:tc>
        <w:tc>
          <w:tcPr>
            <w:tcW w:w="2268" w:type="dxa"/>
            <w:tcBorders>
              <w:top w:val="single" w:sz="4" w:space="0" w:color="auto"/>
              <w:left w:val="single" w:sz="4" w:space="0" w:color="auto"/>
              <w:bottom w:val="single" w:sz="4" w:space="0" w:color="auto"/>
              <w:right w:val="single" w:sz="4" w:space="0" w:color="auto"/>
            </w:tcBorders>
            <w:noWrap/>
            <w:vAlign w:val="bottom"/>
          </w:tcPr>
          <w:p w14:paraId="734FB7C7" w14:textId="33903117" w:rsidR="00F57A92" w:rsidRPr="007510D4" w:rsidRDefault="00F57A92" w:rsidP="00F57A92">
            <w:pPr>
              <w:overflowPunct/>
              <w:autoSpaceDE/>
              <w:adjustRightInd/>
              <w:textAlignment w:val="auto"/>
              <w:rPr>
                <w:rFonts w:cs="Arial"/>
              </w:rPr>
            </w:pPr>
            <w:r>
              <w:rPr>
                <w:rFonts w:ascii="Calibri" w:hAnsi="Calibri"/>
                <w:color w:val="000000"/>
                <w:sz w:val="22"/>
                <w:szCs w:val="22"/>
              </w:rPr>
              <w:t>Navigační seznam  Dat. narození, SO, kat., od, do, druh PV</w:t>
            </w:r>
          </w:p>
        </w:tc>
        <w:tc>
          <w:tcPr>
            <w:tcW w:w="3679" w:type="dxa"/>
            <w:vMerge/>
          </w:tcPr>
          <w:p w14:paraId="544A3CB6" w14:textId="77777777" w:rsidR="00F57A92" w:rsidRPr="007510D4" w:rsidRDefault="00F57A92" w:rsidP="00F57A92">
            <w:pPr>
              <w:overflowPunct/>
              <w:autoSpaceDE/>
              <w:adjustRightInd/>
              <w:textAlignment w:val="auto"/>
              <w:rPr>
                <w:rFonts w:cs="Arial"/>
              </w:rPr>
            </w:pPr>
          </w:p>
        </w:tc>
      </w:tr>
      <w:tr w:rsidR="00F57A92" w:rsidRPr="007510D4" w14:paraId="492DC21C"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2D26201B" w14:textId="3DB81AB2"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nav_Pv_seznam_druh_od_do_pm</w:t>
            </w:r>
          </w:p>
        </w:tc>
        <w:tc>
          <w:tcPr>
            <w:tcW w:w="2268" w:type="dxa"/>
            <w:tcBorders>
              <w:top w:val="single" w:sz="4" w:space="0" w:color="auto"/>
              <w:left w:val="single" w:sz="4" w:space="0" w:color="auto"/>
              <w:bottom w:val="single" w:sz="4" w:space="0" w:color="auto"/>
              <w:right w:val="single" w:sz="4" w:space="0" w:color="auto"/>
            </w:tcBorders>
            <w:noWrap/>
            <w:vAlign w:val="bottom"/>
          </w:tcPr>
          <w:p w14:paraId="2AAA7803" w14:textId="5AE4E240" w:rsidR="00F57A92" w:rsidRPr="007510D4" w:rsidRDefault="00F57A92" w:rsidP="00F57A92">
            <w:pPr>
              <w:overflowPunct/>
              <w:autoSpaceDE/>
              <w:adjustRightInd/>
              <w:textAlignment w:val="auto"/>
              <w:rPr>
                <w:rFonts w:cs="Arial"/>
              </w:rPr>
            </w:pPr>
            <w:r>
              <w:rPr>
                <w:rFonts w:ascii="Calibri" w:hAnsi="Calibri"/>
                <w:color w:val="000000"/>
                <w:sz w:val="22"/>
                <w:szCs w:val="22"/>
              </w:rPr>
              <w:t>Navigační seznam  Druh PV, od, do, PM, ORG</w:t>
            </w:r>
          </w:p>
        </w:tc>
        <w:tc>
          <w:tcPr>
            <w:tcW w:w="3679" w:type="dxa"/>
            <w:vMerge/>
          </w:tcPr>
          <w:p w14:paraId="68CADA83" w14:textId="77777777" w:rsidR="00F57A92" w:rsidRPr="007510D4" w:rsidRDefault="00F57A92" w:rsidP="00F57A92">
            <w:pPr>
              <w:overflowPunct/>
              <w:autoSpaceDE/>
              <w:adjustRightInd/>
              <w:textAlignment w:val="auto"/>
              <w:rPr>
                <w:rFonts w:cs="Arial"/>
              </w:rPr>
            </w:pPr>
          </w:p>
        </w:tc>
      </w:tr>
      <w:tr w:rsidR="00F57A92" w:rsidRPr="007510D4" w14:paraId="4DD8934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2A170FF1" w14:textId="19C884F3"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nav_Pv_seznam_druh_prof</w:t>
            </w:r>
          </w:p>
        </w:tc>
        <w:tc>
          <w:tcPr>
            <w:tcW w:w="2268" w:type="dxa"/>
            <w:tcBorders>
              <w:top w:val="single" w:sz="4" w:space="0" w:color="auto"/>
              <w:left w:val="single" w:sz="4" w:space="0" w:color="auto"/>
              <w:bottom w:val="single" w:sz="4" w:space="0" w:color="auto"/>
              <w:right w:val="single" w:sz="4" w:space="0" w:color="auto"/>
            </w:tcBorders>
            <w:noWrap/>
            <w:vAlign w:val="bottom"/>
          </w:tcPr>
          <w:p w14:paraId="51CB6658" w14:textId="3CA10DA2" w:rsidR="00F57A92" w:rsidRPr="007510D4" w:rsidRDefault="00F57A92" w:rsidP="00F57A92">
            <w:pPr>
              <w:overflowPunct/>
              <w:autoSpaceDE/>
              <w:adjustRightInd/>
              <w:textAlignment w:val="auto"/>
              <w:rPr>
                <w:rFonts w:cs="Arial"/>
              </w:rPr>
            </w:pPr>
            <w:r>
              <w:rPr>
                <w:rFonts w:ascii="Calibri" w:hAnsi="Calibri"/>
                <w:color w:val="000000"/>
                <w:sz w:val="22"/>
                <w:szCs w:val="22"/>
              </w:rPr>
              <w:t>Druh PV, Profese, Org.</w:t>
            </w:r>
          </w:p>
        </w:tc>
        <w:tc>
          <w:tcPr>
            <w:tcW w:w="3679" w:type="dxa"/>
            <w:vMerge/>
          </w:tcPr>
          <w:p w14:paraId="032216FD" w14:textId="77777777" w:rsidR="00F57A92" w:rsidRPr="007510D4" w:rsidRDefault="00F57A92" w:rsidP="00F57A92">
            <w:pPr>
              <w:overflowPunct/>
              <w:autoSpaceDE/>
              <w:adjustRightInd/>
              <w:textAlignment w:val="auto"/>
              <w:rPr>
                <w:rFonts w:cs="Arial"/>
              </w:rPr>
            </w:pPr>
          </w:p>
        </w:tc>
      </w:tr>
      <w:tr w:rsidR="00F57A92" w:rsidRPr="007510D4" w14:paraId="04E7F425"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47C23CFB" w14:textId="0994D1E7"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nav_Pv_seznam_druh_rp</w:t>
            </w:r>
          </w:p>
        </w:tc>
        <w:tc>
          <w:tcPr>
            <w:tcW w:w="2268" w:type="dxa"/>
            <w:tcBorders>
              <w:top w:val="single" w:sz="4" w:space="0" w:color="auto"/>
              <w:left w:val="single" w:sz="4" w:space="0" w:color="auto"/>
              <w:bottom w:val="single" w:sz="4" w:space="0" w:color="auto"/>
              <w:right w:val="single" w:sz="4" w:space="0" w:color="auto"/>
            </w:tcBorders>
            <w:noWrap/>
            <w:vAlign w:val="bottom"/>
          </w:tcPr>
          <w:p w14:paraId="01AA510A" w14:textId="2D453A6D" w:rsidR="00F57A92" w:rsidRPr="007510D4" w:rsidRDefault="00F57A92" w:rsidP="00F57A92">
            <w:pPr>
              <w:overflowPunct/>
              <w:autoSpaceDE/>
              <w:adjustRightInd/>
              <w:textAlignment w:val="auto"/>
              <w:rPr>
                <w:rFonts w:cs="Arial"/>
              </w:rPr>
            </w:pPr>
            <w:r>
              <w:rPr>
                <w:rFonts w:ascii="Calibri" w:hAnsi="Calibri"/>
                <w:color w:val="000000"/>
                <w:sz w:val="22"/>
                <w:szCs w:val="22"/>
              </w:rPr>
              <w:t>Druh PV, od, do, Str. dle ř.práv</w:t>
            </w:r>
          </w:p>
        </w:tc>
        <w:tc>
          <w:tcPr>
            <w:tcW w:w="3679" w:type="dxa"/>
            <w:vMerge/>
          </w:tcPr>
          <w:p w14:paraId="7DF396AA" w14:textId="77777777" w:rsidR="00F57A92" w:rsidRPr="007510D4" w:rsidRDefault="00F57A92" w:rsidP="00F57A92">
            <w:pPr>
              <w:overflowPunct/>
              <w:autoSpaceDE/>
              <w:adjustRightInd/>
              <w:textAlignment w:val="auto"/>
              <w:rPr>
                <w:rFonts w:cs="Arial"/>
              </w:rPr>
            </w:pPr>
          </w:p>
        </w:tc>
      </w:tr>
      <w:tr w:rsidR="00F57A92" w:rsidRPr="007510D4" w14:paraId="1203CCC6"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3016C6C4" w14:textId="53DF2137"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nav_Pv_seznam_odruh_od_do_pred</w:t>
            </w:r>
          </w:p>
        </w:tc>
        <w:tc>
          <w:tcPr>
            <w:tcW w:w="2268" w:type="dxa"/>
            <w:tcBorders>
              <w:top w:val="single" w:sz="4" w:space="0" w:color="auto"/>
              <w:left w:val="single" w:sz="4" w:space="0" w:color="auto"/>
              <w:bottom w:val="single" w:sz="4" w:space="0" w:color="auto"/>
              <w:right w:val="single" w:sz="4" w:space="0" w:color="auto"/>
            </w:tcBorders>
            <w:noWrap/>
            <w:vAlign w:val="bottom"/>
          </w:tcPr>
          <w:p w14:paraId="74D40ADE" w14:textId="320A2EF8" w:rsidR="00F57A92" w:rsidRPr="007510D4" w:rsidRDefault="00F57A92" w:rsidP="00F57A92">
            <w:pPr>
              <w:overflowPunct/>
              <w:autoSpaceDE/>
              <w:adjustRightInd/>
              <w:textAlignment w:val="auto"/>
              <w:rPr>
                <w:rFonts w:cs="Arial"/>
              </w:rPr>
            </w:pPr>
            <w:r>
              <w:rPr>
                <w:rFonts w:ascii="Calibri" w:hAnsi="Calibri"/>
                <w:color w:val="000000"/>
                <w:sz w:val="22"/>
                <w:szCs w:val="22"/>
              </w:rPr>
              <w:t>Druh PV, od, do, předp.ukon.</w:t>
            </w:r>
          </w:p>
        </w:tc>
        <w:tc>
          <w:tcPr>
            <w:tcW w:w="3679" w:type="dxa"/>
            <w:vMerge/>
          </w:tcPr>
          <w:p w14:paraId="05B1D34C" w14:textId="77777777" w:rsidR="00F57A92" w:rsidRPr="007510D4" w:rsidRDefault="00F57A92" w:rsidP="00F57A92">
            <w:pPr>
              <w:overflowPunct/>
              <w:autoSpaceDE/>
              <w:adjustRightInd/>
              <w:textAlignment w:val="auto"/>
              <w:rPr>
                <w:rFonts w:cs="Arial"/>
              </w:rPr>
            </w:pPr>
          </w:p>
        </w:tc>
      </w:tr>
      <w:tr w:rsidR="00F57A92" w:rsidRPr="007510D4" w14:paraId="0CF72FF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37E70BBB" w14:textId="4BB8C0D3" w:rsidR="00F57A92" w:rsidRPr="007510D4" w:rsidRDefault="00F57A92" w:rsidP="00F57A92">
            <w:pPr>
              <w:overflowPunct/>
              <w:autoSpaceDE/>
              <w:adjustRightInd/>
              <w:textAlignment w:val="auto"/>
              <w:rPr>
                <w:rFonts w:cs="Arial"/>
              </w:rPr>
            </w:pPr>
            <w:r>
              <w:rPr>
                <w:rFonts w:ascii="Calibri" w:hAnsi="Calibri"/>
                <w:color w:val="000000"/>
                <w:sz w:val="22"/>
                <w:szCs w:val="22"/>
              </w:rPr>
              <w:t>nav_Pv_seznam_pm_so</w:t>
            </w:r>
          </w:p>
        </w:tc>
        <w:tc>
          <w:tcPr>
            <w:tcW w:w="2268" w:type="dxa"/>
            <w:tcBorders>
              <w:top w:val="single" w:sz="4" w:space="0" w:color="auto"/>
              <w:left w:val="single" w:sz="4" w:space="0" w:color="auto"/>
              <w:bottom w:val="single" w:sz="4" w:space="0" w:color="auto"/>
              <w:right w:val="single" w:sz="4" w:space="0" w:color="auto"/>
            </w:tcBorders>
            <w:noWrap/>
            <w:vAlign w:val="bottom"/>
          </w:tcPr>
          <w:p w14:paraId="35B9E1C5" w14:textId="09CA4B9A" w:rsidR="00F57A92" w:rsidRPr="007510D4" w:rsidRDefault="00F57A92" w:rsidP="00F57A92">
            <w:pPr>
              <w:overflowPunct/>
              <w:autoSpaceDE/>
              <w:adjustRightInd/>
              <w:textAlignment w:val="auto"/>
              <w:rPr>
                <w:rFonts w:cs="Arial"/>
              </w:rPr>
            </w:pPr>
            <w:r>
              <w:rPr>
                <w:rFonts w:ascii="Calibri" w:hAnsi="Calibri"/>
                <w:color w:val="000000"/>
                <w:sz w:val="22"/>
                <w:szCs w:val="22"/>
              </w:rPr>
              <w:t>PM, SO</w:t>
            </w:r>
          </w:p>
        </w:tc>
        <w:tc>
          <w:tcPr>
            <w:tcW w:w="3679" w:type="dxa"/>
            <w:vMerge/>
          </w:tcPr>
          <w:p w14:paraId="37171E6E" w14:textId="77777777" w:rsidR="00F57A92" w:rsidRPr="007510D4" w:rsidRDefault="00F57A92" w:rsidP="00F57A92">
            <w:pPr>
              <w:overflowPunct/>
              <w:autoSpaceDE/>
              <w:adjustRightInd/>
              <w:textAlignment w:val="auto"/>
              <w:rPr>
                <w:rFonts w:cs="Arial"/>
              </w:rPr>
            </w:pPr>
          </w:p>
        </w:tc>
      </w:tr>
      <w:tr w:rsidR="00F57A92" w:rsidRPr="007510D4" w14:paraId="12FAF288"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2E99B860" w14:textId="77777777" w:rsidR="00F57A92" w:rsidRPr="007510D4" w:rsidRDefault="00F57A92" w:rsidP="00F57A92">
            <w:pPr>
              <w:overflowPunct/>
              <w:autoSpaceDE/>
              <w:adjustRightInd/>
              <w:textAlignment w:val="auto"/>
              <w:rPr>
                <w:rFonts w:cs="Arial"/>
              </w:rPr>
            </w:pPr>
            <w:r>
              <w:rPr>
                <w:rFonts w:ascii="Calibri" w:hAnsi="Calibri"/>
                <w:color w:val="000000"/>
                <w:sz w:val="22"/>
                <w:szCs w:val="22"/>
              </w:rPr>
              <w:t>nav_PvD_seznam_5_str_rp</w:t>
            </w:r>
          </w:p>
        </w:tc>
        <w:tc>
          <w:tcPr>
            <w:tcW w:w="2268" w:type="dxa"/>
            <w:tcBorders>
              <w:top w:val="single" w:sz="4" w:space="0" w:color="auto"/>
              <w:left w:val="single" w:sz="4" w:space="0" w:color="auto"/>
              <w:bottom w:val="single" w:sz="4" w:space="0" w:color="auto"/>
              <w:right w:val="single" w:sz="4" w:space="0" w:color="auto"/>
            </w:tcBorders>
            <w:noWrap/>
            <w:vAlign w:val="bottom"/>
          </w:tcPr>
          <w:p w14:paraId="5A431829" w14:textId="77777777" w:rsidR="00F57A92" w:rsidRPr="007510D4" w:rsidRDefault="00F57A92" w:rsidP="00F57A92">
            <w:pPr>
              <w:overflowPunct/>
              <w:autoSpaceDE/>
              <w:adjustRightInd/>
              <w:textAlignment w:val="auto"/>
              <w:rPr>
                <w:rFonts w:cs="Arial"/>
              </w:rPr>
            </w:pPr>
            <w:r>
              <w:rPr>
                <w:rFonts w:ascii="Calibri" w:hAnsi="Calibri"/>
                <w:color w:val="000000"/>
                <w:sz w:val="22"/>
                <w:szCs w:val="22"/>
              </w:rPr>
              <w:t>Standard + struktura dle řád.práv</w:t>
            </w:r>
          </w:p>
        </w:tc>
        <w:tc>
          <w:tcPr>
            <w:tcW w:w="3679" w:type="dxa"/>
            <w:vMerge w:val="restart"/>
            <w:tcBorders>
              <w:top w:val="single" w:sz="4" w:space="0" w:color="auto"/>
              <w:left w:val="single" w:sz="4" w:space="0" w:color="auto"/>
              <w:right w:val="single" w:sz="4" w:space="0" w:color="auto"/>
            </w:tcBorders>
          </w:tcPr>
          <w:p w14:paraId="5B02BC34" w14:textId="7B6352C2" w:rsidR="00F57A92" w:rsidRPr="007510D4" w:rsidRDefault="00F57A92" w:rsidP="00F57A92">
            <w:pPr>
              <w:overflowPunct/>
              <w:autoSpaceDE/>
              <w:adjustRightInd/>
              <w:textAlignment w:val="auto"/>
              <w:rPr>
                <w:rFonts w:cs="Arial"/>
              </w:rPr>
            </w:pPr>
            <w:r>
              <w:rPr>
                <w:rFonts w:cs="Arial"/>
              </w:rPr>
              <w:t>Právo k navigačnímu seznamu PvDOCH (Dcd01, Dcm01...)</w:t>
            </w:r>
          </w:p>
        </w:tc>
      </w:tr>
      <w:tr w:rsidR="00F57A92" w:rsidRPr="007510D4" w14:paraId="3202453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vAlign w:val="bottom"/>
          </w:tcPr>
          <w:p w14:paraId="40370480" w14:textId="77777777" w:rsidR="00F57A92" w:rsidRPr="007510D4" w:rsidRDefault="00F57A92" w:rsidP="00F57A92">
            <w:pPr>
              <w:overflowPunct/>
              <w:autoSpaceDE/>
              <w:adjustRightInd/>
              <w:textAlignment w:val="auto"/>
              <w:rPr>
                <w:rFonts w:cs="Arial"/>
              </w:rPr>
            </w:pPr>
            <w:r>
              <w:rPr>
                <w:rFonts w:ascii="Calibri" w:hAnsi="Calibri"/>
                <w:color w:val="000000"/>
                <w:sz w:val="22"/>
                <w:szCs w:val="22"/>
              </w:rPr>
              <w:t>nav_PvD_seznam_6_druh_so_prof</w:t>
            </w:r>
          </w:p>
        </w:tc>
        <w:tc>
          <w:tcPr>
            <w:tcW w:w="2268" w:type="dxa"/>
            <w:tcBorders>
              <w:top w:val="single" w:sz="4" w:space="0" w:color="auto"/>
              <w:left w:val="single" w:sz="4" w:space="0" w:color="auto"/>
              <w:bottom w:val="single" w:sz="4" w:space="0" w:color="auto"/>
              <w:right w:val="single" w:sz="4" w:space="0" w:color="auto"/>
            </w:tcBorders>
            <w:noWrap/>
            <w:vAlign w:val="bottom"/>
          </w:tcPr>
          <w:p w14:paraId="19B48C14" w14:textId="77777777" w:rsidR="00F57A92" w:rsidRPr="007510D4" w:rsidRDefault="00F57A92" w:rsidP="00F57A92">
            <w:pPr>
              <w:overflowPunct/>
              <w:autoSpaceDE/>
              <w:adjustRightInd/>
              <w:textAlignment w:val="auto"/>
              <w:rPr>
                <w:rFonts w:cs="Arial"/>
              </w:rPr>
            </w:pPr>
            <w:r>
              <w:rPr>
                <w:rFonts w:ascii="Calibri" w:hAnsi="Calibri"/>
                <w:color w:val="000000"/>
                <w:sz w:val="22"/>
                <w:szCs w:val="22"/>
              </w:rPr>
              <w:t>Druh PV, SO, Profese</w:t>
            </w:r>
          </w:p>
        </w:tc>
        <w:tc>
          <w:tcPr>
            <w:tcW w:w="3679" w:type="dxa"/>
            <w:vMerge/>
          </w:tcPr>
          <w:p w14:paraId="3E6E8C1F" w14:textId="77777777" w:rsidR="00F57A92" w:rsidRPr="007510D4" w:rsidRDefault="00F57A92" w:rsidP="00F57A92">
            <w:pPr>
              <w:overflowPunct/>
              <w:autoSpaceDE/>
              <w:adjustRightInd/>
              <w:textAlignment w:val="auto"/>
              <w:rPr>
                <w:rFonts w:cs="Arial"/>
              </w:rPr>
            </w:pPr>
          </w:p>
        </w:tc>
      </w:tr>
      <w:tr w:rsidR="00F57A92" w:rsidRPr="007510D4" w14:paraId="6F16B3F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06B6E415" w14:textId="77777777" w:rsidR="00F57A92" w:rsidRPr="007510D4" w:rsidRDefault="00F57A92" w:rsidP="00F57A92">
            <w:pPr>
              <w:overflowPunct/>
              <w:autoSpaceDE/>
              <w:adjustRightInd/>
              <w:textAlignment w:val="auto"/>
              <w:rPr>
                <w:rFonts w:cs="Arial"/>
              </w:rPr>
            </w:pPr>
            <w:r w:rsidRPr="007510D4">
              <w:rPr>
                <w:rFonts w:cs="Arial"/>
              </w:rPr>
              <w:t>Nav01bezMana</w:t>
            </w:r>
          </w:p>
        </w:tc>
        <w:tc>
          <w:tcPr>
            <w:tcW w:w="2268" w:type="dxa"/>
            <w:tcBorders>
              <w:top w:val="single" w:sz="4" w:space="0" w:color="auto"/>
              <w:left w:val="single" w:sz="4" w:space="0" w:color="auto"/>
              <w:bottom w:val="single" w:sz="4" w:space="0" w:color="auto"/>
              <w:right w:val="single" w:sz="4" w:space="0" w:color="auto"/>
            </w:tcBorders>
            <w:noWrap/>
            <w:hideMark/>
          </w:tcPr>
          <w:p w14:paraId="3158C05D" w14:textId="77777777" w:rsidR="00F57A92" w:rsidRPr="007510D4" w:rsidRDefault="00F57A92" w:rsidP="00F57A92">
            <w:pPr>
              <w:overflowPunct/>
              <w:autoSpaceDE/>
              <w:adjustRightInd/>
              <w:textAlignment w:val="auto"/>
              <w:rPr>
                <w:rFonts w:cs="Arial"/>
              </w:rPr>
            </w:pPr>
            <w:r w:rsidRPr="007510D4">
              <w:rPr>
                <w:rFonts w:cs="Arial"/>
              </w:rPr>
              <w:t>Nav01 - potlačení zobrazení manažerů u názvu str. z Adm21/2 a 8</w:t>
            </w:r>
          </w:p>
        </w:tc>
        <w:tc>
          <w:tcPr>
            <w:tcW w:w="3679" w:type="dxa"/>
            <w:tcBorders>
              <w:top w:val="single" w:sz="4" w:space="0" w:color="auto"/>
              <w:left w:val="single" w:sz="4" w:space="0" w:color="auto"/>
              <w:bottom w:val="single" w:sz="4" w:space="0" w:color="auto"/>
              <w:right w:val="single" w:sz="4" w:space="0" w:color="auto"/>
            </w:tcBorders>
            <w:hideMark/>
          </w:tcPr>
          <w:p w14:paraId="34D8753F" w14:textId="77777777" w:rsidR="00F57A92" w:rsidRPr="007510D4" w:rsidRDefault="00F57A92" w:rsidP="00F57A92">
            <w:pPr>
              <w:overflowPunct/>
              <w:autoSpaceDE/>
              <w:adjustRightInd/>
              <w:textAlignment w:val="auto"/>
              <w:rPr>
                <w:rFonts w:cs="Arial"/>
              </w:rPr>
            </w:pPr>
            <w:r w:rsidRPr="007510D4">
              <w:rPr>
                <w:rFonts w:cs="Arial"/>
              </w:rPr>
              <w:t>Restriktivní objekt - potlačí zobrazení manažera u organizační struktury a projektu.</w:t>
            </w:r>
          </w:p>
        </w:tc>
      </w:tr>
      <w:tr w:rsidR="00F57A92" w:rsidRPr="007510D4" w14:paraId="7B443177"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503393D" w14:textId="77777777" w:rsidR="00F57A92" w:rsidRPr="007510D4" w:rsidRDefault="00F57A92" w:rsidP="00F57A92">
            <w:pPr>
              <w:overflowPunct/>
              <w:autoSpaceDE/>
              <w:adjustRightInd/>
              <w:textAlignment w:val="auto"/>
              <w:rPr>
                <w:rFonts w:cs="Arial"/>
              </w:rPr>
            </w:pPr>
            <w:r w:rsidRPr="007510D4">
              <w:rPr>
                <w:rFonts w:cs="Arial"/>
              </w:rPr>
              <w:t>Nav01vsechnyOsoby</w:t>
            </w:r>
          </w:p>
        </w:tc>
        <w:tc>
          <w:tcPr>
            <w:tcW w:w="2268" w:type="dxa"/>
            <w:tcBorders>
              <w:top w:val="single" w:sz="4" w:space="0" w:color="auto"/>
              <w:left w:val="single" w:sz="4" w:space="0" w:color="auto"/>
              <w:bottom w:val="single" w:sz="4" w:space="0" w:color="auto"/>
              <w:right w:val="single" w:sz="4" w:space="0" w:color="auto"/>
            </w:tcBorders>
            <w:noWrap/>
            <w:hideMark/>
          </w:tcPr>
          <w:p w14:paraId="77B7B4A5" w14:textId="77777777" w:rsidR="00F57A92" w:rsidRPr="007510D4" w:rsidRDefault="00F57A92" w:rsidP="00F57A92">
            <w:pPr>
              <w:overflowPunct/>
              <w:autoSpaceDE/>
              <w:adjustRightInd/>
              <w:textAlignment w:val="auto"/>
              <w:rPr>
                <w:rFonts w:cs="Arial"/>
              </w:rPr>
            </w:pPr>
            <w:r w:rsidRPr="007510D4">
              <w:rPr>
                <w:rFonts w:cs="Arial"/>
              </w:rPr>
              <w:t>Nav01 - všechny Osoby/PV z org. bez ohledu na práva k řádkům</w:t>
            </w:r>
          </w:p>
        </w:tc>
        <w:tc>
          <w:tcPr>
            <w:tcW w:w="3679" w:type="dxa"/>
            <w:tcBorders>
              <w:top w:val="single" w:sz="4" w:space="0" w:color="auto"/>
              <w:left w:val="single" w:sz="4" w:space="0" w:color="auto"/>
              <w:bottom w:val="single" w:sz="4" w:space="0" w:color="auto"/>
              <w:right w:val="single" w:sz="4" w:space="0" w:color="auto"/>
            </w:tcBorders>
            <w:hideMark/>
          </w:tcPr>
          <w:p w14:paraId="5D9A15D3" w14:textId="77777777" w:rsidR="00F57A92" w:rsidRPr="007510D4" w:rsidRDefault="00F57A92" w:rsidP="00F57A92">
            <w:pPr>
              <w:overflowPunct/>
              <w:autoSpaceDE/>
              <w:adjustRightInd/>
              <w:textAlignment w:val="auto"/>
              <w:rPr>
                <w:rFonts w:cs="Arial"/>
              </w:rPr>
            </w:pPr>
            <w:r w:rsidRPr="007510D4">
              <w:rPr>
                <w:rFonts w:cs="Arial"/>
              </w:rPr>
              <w:t>Držitel oprávnění uvidí v Nav01 všechny osoby/PV v rámci omezení organizací a nejen ty, na které má práva</w:t>
            </w:r>
          </w:p>
        </w:tc>
      </w:tr>
      <w:tr w:rsidR="00F57A92" w:rsidRPr="007510D4" w14:paraId="0D88F16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022A9F11" w14:textId="77777777" w:rsidR="00F57A92" w:rsidRPr="007510D4" w:rsidRDefault="00F57A92" w:rsidP="00F57A92">
            <w:pPr>
              <w:overflowPunct/>
              <w:autoSpaceDE/>
              <w:adjustRightInd/>
              <w:textAlignment w:val="auto"/>
              <w:rPr>
                <w:rFonts w:cs="Arial"/>
              </w:rPr>
            </w:pPr>
            <w:r w:rsidRPr="007510D4">
              <w:rPr>
                <w:rFonts w:cs="Arial"/>
              </w:rPr>
              <w:t>Nav01spojeni</w:t>
            </w:r>
          </w:p>
        </w:tc>
        <w:tc>
          <w:tcPr>
            <w:tcW w:w="2268" w:type="dxa"/>
            <w:tcBorders>
              <w:top w:val="single" w:sz="4" w:space="0" w:color="auto"/>
              <w:left w:val="single" w:sz="4" w:space="0" w:color="auto"/>
              <w:bottom w:val="single" w:sz="4" w:space="0" w:color="auto"/>
              <w:right w:val="single" w:sz="4" w:space="0" w:color="auto"/>
            </w:tcBorders>
            <w:noWrap/>
            <w:hideMark/>
          </w:tcPr>
          <w:p w14:paraId="3824F3F7" w14:textId="77777777" w:rsidR="00F57A92" w:rsidRPr="007510D4" w:rsidRDefault="00F57A92" w:rsidP="00F57A92">
            <w:pPr>
              <w:overflowPunct/>
              <w:autoSpaceDE/>
              <w:adjustRightInd/>
              <w:textAlignment w:val="auto"/>
              <w:rPr>
                <w:rFonts w:cs="Arial"/>
              </w:rPr>
            </w:pPr>
            <w:r w:rsidRPr="007510D4">
              <w:rPr>
                <w:rFonts w:cs="Arial"/>
              </w:rPr>
              <w:t>Nav01 - strom -1 se služebními e-maily a telefony</w:t>
            </w:r>
          </w:p>
        </w:tc>
        <w:tc>
          <w:tcPr>
            <w:tcW w:w="3679" w:type="dxa"/>
            <w:tcBorders>
              <w:top w:val="single" w:sz="4" w:space="0" w:color="auto"/>
              <w:left w:val="single" w:sz="4" w:space="0" w:color="auto"/>
              <w:bottom w:val="single" w:sz="4" w:space="0" w:color="auto"/>
              <w:right w:val="single" w:sz="4" w:space="0" w:color="auto"/>
            </w:tcBorders>
            <w:hideMark/>
          </w:tcPr>
          <w:p w14:paraId="7CB02BB0" w14:textId="77777777" w:rsidR="00F57A92" w:rsidRPr="007510D4" w:rsidRDefault="00F57A92" w:rsidP="00F57A92">
            <w:pPr>
              <w:overflowPunct/>
              <w:autoSpaceDE/>
              <w:adjustRightInd/>
              <w:textAlignment w:val="auto"/>
              <w:rPr>
                <w:rFonts w:cs="Arial"/>
              </w:rPr>
            </w:pPr>
            <w:r w:rsidRPr="007510D4">
              <w:rPr>
                <w:rFonts w:cs="Arial"/>
              </w:rPr>
              <w:t xml:space="preserve">Restriktivní objekt - odejme volbu </w:t>
            </w:r>
            <w:r w:rsidRPr="007510D4">
              <w:rPr>
                <w:rFonts w:cs="Arial"/>
              </w:rPr>
              <w:br/>
            </w:r>
            <w:r w:rsidRPr="007510D4">
              <w:rPr>
                <w:rFonts w:cs="Arial"/>
              </w:rPr>
              <w:tab/>
              <w:t>-1 Spojení</w:t>
            </w:r>
          </w:p>
        </w:tc>
      </w:tr>
      <w:tr w:rsidR="00F57A92" w:rsidRPr="007510D4" w14:paraId="4DF94764"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7B262BE3" w14:textId="43735B8F" w:rsidR="00F57A92" w:rsidRPr="007510D4" w:rsidRDefault="00F57A92" w:rsidP="00F57A92">
            <w:pPr>
              <w:overflowPunct/>
              <w:autoSpaceDE/>
              <w:adjustRightInd/>
              <w:textAlignment w:val="auto"/>
              <w:rPr>
                <w:rFonts w:cs="Arial"/>
              </w:rPr>
            </w:pPr>
            <w:r w:rsidRPr="00FC0B57">
              <w:t>Opv05vlaICO</w:t>
            </w:r>
          </w:p>
        </w:tc>
        <w:tc>
          <w:tcPr>
            <w:tcW w:w="2268" w:type="dxa"/>
            <w:tcBorders>
              <w:top w:val="single" w:sz="4" w:space="0" w:color="auto"/>
              <w:left w:val="single" w:sz="4" w:space="0" w:color="auto"/>
              <w:bottom w:val="single" w:sz="4" w:space="0" w:color="auto"/>
              <w:right w:val="single" w:sz="4" w:space="0" w:color="auto"/>
            </w:tcBorders>
            <w:noWrap/>
          </w:tcPr>
          <w:p w14:paraId="026E8D91" w14:textId="077FA3A9" w:rsidR="00F57A92" w:rsidRPr="007510D4" w:rsidRDefault="00F57A92" w:rsidP="00F57A92">
            <w:pPr>
              <w:overflowPunct/>
              <w:autoSpaceDE/>
              <w:adjustRightInd/>
              <w:textAlignment w:val="auto"/>
              <w:rPr>
                <w:rFonts w:cs="Arial"/>
              </w:rPr>
            </w:pPr>
            <w:r w:rsidRPr="00FC0B57">
              <w:t>Opv05 zobrazí v tabulce na první stránce jen osoby a PV ze stejné IČO</w:t>
            </w:r>
          </w:p>
        </w:tc>
        <w:tc>
          <w:tcPr>
            <w:tcW w:w="3679" w:type="dxa"/>
            <w:tcBorders>
              <w:top w:val="single" w:sz="4" w:space="0" w:color="auto"/>
              <w:left w:val="single" w:sz="4" w:space="0" w:color="auto"/>
              <w:bottom w:val="single" w:sz="4" w:space="0" w:color="auto"/>
              <w:right w:val="single" w:sz="4" w:space="0" w:color="auto"/>
            </w:tcBorders>
          </w:tcPr>
          <w:p w14:paraId="6368CC24" w14:textId="77777777" w:rsidR="00F57A92" w:rsidRPr="00892186" w:rsidRDefault="00F57A92" w:rsidP="00F57A92">
            <w:pPr>
              <w:overflowPunct/>
              <w:autoSpaceDE/>
              <w:adjustRightInd/>
              <w:textAlignment w:val="auto"/>
              <w:rPr>
                <w:rFonts w:cs="Arial"/>
              </w:rPr>
            </w:pPr>
            <w:r w:rsidRPr="00892186">
              <w:rPr>
                <w:rFonts w:cs="Arial"/>
              </w:rPr>
              <w:t>restriktivní objekt přístupových práv sloužící k ochraně údajů v rámci IČO.</w:t>
            </w:r>
          </w:p>
          <w:p w14:paraId="6639AEF1" w14:textId="05BC29B4" w:rsidR="00F57A92" w:rsidRPr="007510D4" w:rsidRDefault="00F57A92" w:rsidP="00F57A92">
            <w:pPr>
              <w:overflowPunct/>
              <w:autoSpaceDE/>
              <w:adjustRightInd/>
              <w:textAlignment w:val="auto"/>
              <w:rPr>
                <w:rFonts w:cs="Arial"/>
              </w:rPr>
            </w:pPr>
            <w:r w:rsidRPr="00892186">
              <w:rPr>
                <w:rFonts w:cs="Arial"/>
              </w:rPr>
              <w:t>Pokud jej uživatel Opv05 má, pak "Kontrola existence zadané osoby v databázi" zobrazuje výsledky kontroly pouze v rámci uživatelov</w:t>
            </w:r>
            <w:r>
              <w:rPr>
                <w:rFonts w:cs="Arial"/>
              </w:rPr>
              <w:t>a</w:t>
            </w:r>
            <w:r w:rsidRPr="00892186">
              <w:rPr>
                <w:rFonts w:cs="Arial"/>
              </w:rPr>
              <w:t xml:space="preserve"> IČO.</w:t>
            </w:r>
          </w:p>
        </w:tc>
      </w:tr>
      <w:tr w:rsidR="00F57A92" w:rsidRPr="007510D4" w14:paraId="272D15B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1588CF38" w14:textId="3828871B" w:rsidR="00F57A92" w:rsidRPr="007510D4" w:rsidRDefault="00F57A92" w:rsidP="00F57A92">
            <w:pPr>
              <w:overflowPunct/>
              <w:autoSpaceDE/>
              <w:adjustRightInd/>
              <w:textAlignment w:val="auto"/>
              <w:rPr>
                <w:rFonts w:cs="Arial"/>
              </w:rPr>
            </w:pPr>
            <w:r w:rsidRPr="005720EE">
              <w:rPr>
                <w:rFonts w:cs="Arial"/>
              </w:rPr>
              <w:lastRenderedPageBreak/>
              <w:t>Opv06fvseAdmin</w:t>
            </w:r>
          </w:p>
        </w:tc>
        <w:tc>
          <w:tcPr>
            <w:tcW w:w="2268" w:type="dxa"/>
            <w:tcBorders>
              <w:top w:val="single" w:sz="4" w:space="0" w:color="auto"/>
              <w:left w:val="single" w:sz="4" w:space="0" w:color="auto"/>
              <w:bottom w:val="single" w:sz="4" w:space="0" w:color="auto"/>
              <w:right w:val="single" w:sz="4" w:space="0" w:color="auto"/>
            </w:tcBorders>
            <w:noWrap/>
          </w:tcPr>
          <w:p w14:paraId="3C824EF1" w14:textId="70B3834D" w:rsidR="00F57A92" w:rsidRPr="007510D4" w:rsidRDefault="00F57A92" w:rsidP="00F57A92">
            <w:pPr>
              <w:overflowPunct/>
              <w:autoSpaceDE/>
              <w:adjustRightInd/>
              <w:textAlignment w:val="auto"/>
              <w:rPr>
                <w:rFonts w:cs="Arial"/>
              </w:rPr>
            </w:pPr>
            <w:r w:rsidRPr="005720EE">
              <w:rPr>
                <w:rFonts w:cs="Arial"/>
              </w:rPr>
              <w:t>Dohody VŠE - editace záznamů všech uživatelů</w:t>
            </w:r>
          </w:p>
        </w:tc>
        <w:tc>
          <w:tcPr>
            <w:tcW w:w="3679" w:type="dxa"/>
            <w:tcBorders>
              <w:top w:val="single" w:sz="4" w:space="0" w:color="auto"/>
              <w:left w:val="single" w:sz="4" w:space="0" w:color="auto"/>
              <w:bottom w:val="single" w:sz="4" w:space="0" w:color="auto"/>
              <w:right w:val="single" w:sz="4" w:space="0" w:color="auto"/>
            </w:tcBorders>
          </w:tcPr>
          <w:p w14:paraId="6E1B44D8" w14:textId="7E439422" w:rsidR="00F57A92" w:rsidRPr="007510D4" w:rsidRDefault="00F57A92" w:rsidP="00F57A92">
            <w:pPr>
              <w:overflowPunct/>
              <w:autoSpaceDE/>
              <w:adjustRightInd/>
              <w:textAlignment w:val="auto"/>
              <w:rPr>
                <w:rFonts w:cs="Arial"/>
              </w:rPr>
            </w:pPr>
            <w:r w:rsidRPr="007510D4">
              <w:rPr>
                <w:rFonts w:cs="Arial"/>
              </w:rPr>
              <w:t>Uživatel s tímto práv</w:t>
            </w:r>
            <w:r>
              <w:rPr>
                <w:rFonts w:cs="Arial"/>
              </w:rPr>
              <w:t xml:space="preserve">em může editovat formulář Opv06fvse – Dohody VŠE – kmen všech uživatelů. </w:t>
            </w:r>
          </w:p>
        </w:tc>
      </w:tr>
      <w:tr w:rsidR="00F57A92" w:rsidRPr="007510D4" w14:paraId="19E63F4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07A7FCDC" w14:textId="2698AA30" w:rsidR="00F57A92" w:rsidRPr="007510D4" w:rsidRDefault="00F57A92" w:rsidP="00F57A92">
            <w:pPr>
              <w:overflowPunct/>
              <w:autoSpaceDE/>
              <w:adjustRightInd/>
              <w:textAlignment w:val="auto"/>
              <w:rPr>
                <w:rFonts w:cs="Arial"/>
              </w:rPr>
            </w:pPr>
            <w:r w:rsidRPr="00AB4C81">
              <w:rPr>
                <w:rFonts w:cs="Arial"/>
              </w:rPr>
              <w:t>Opv07fvseAdmin</w:t>
            </w:r>
          </w:p>
        </w:tc>
        <w:tc>
          <w:tcPr>
            <w:tcW w:w="2268" w:type="dxa"/>
            <w:tcBorders>
              <w:top w:val="single" w:sz="4" w:space="0" w:color="auto"/>
              <w:left w:val="single" w:sz="4" w:space="0" w:color="auto"/>
              <w:bottom w:val="single" w:sz="4" w:space="0" w:color="auto"/>
              <w:right w:val="single" w:sz="4" w:space="0" w:color="auto"/>
            </w:tcBorders>
            <w:noWrap/>
          </w:tcPr>
          <w:p w14:paraId="529C2770" w14:textId="79631D87" w:rsidR="00F57A92" w:rsidRPr="007510D4" w:rsidRDefault="00F57A92" w:rsidP="00F57A92">
            <w:pPr>
              <w:overflowPunct/>
              <w:autoSpaceDE/>
              <w:adjustRightInd/>
              <w:textAlignment w:val="auto"/>
              <w:rPr>
                <w:rFonts w:cs="Arial"/>
              </w:rPr>
            </w:pPr>
            <w:r w:rsidRPr="00AB4C81">
              <w:rPr>
                <w:rFonts w:cs="Arial"/>
              </w:rPr>
              <w:t>Dohody VŠE - editace potvrzení všech uživatelů</w:t>
            </w:r>
          </w:p>
        </w:tc>
        <w:tc>
          <w:tcPr>
            <w:tcW w:w="3679" w:type="dxa"/>
            <w:tcBorders>
              <w:top w:val="single" w:sz="4" w:space="0" w:color="auto"/>
              <w:left w:val="single" w:sz="4" w:space="0" w:color="auto"/>
              <w:bottom w:val="single" w:sz="4" w:space="0" w:color="auto"/>
              <w:right w:val="single" w:sz="4" w:space="0" w:color="auto"/>
            </w:tcBorders>
          </w:tcPr>
          <w:p w14:paraId="4BA1D146" w14:textId="4065C3CF" w:rsidR="00F57A92" w:rsidRPr="007510D4" w:rsidRDefault="00F57A92" w:rsidP="00F57A92">
            <w:pPr>
              <w:overflowPunct/>
              <w:autoSpaceDE/>
              <w:adjustRightInd/>
              <w:textAlignment w:val="auto"/>
              <w:rPr>
                <w:rFonts w:cs="Arial"/>
              </w:rPr>
            </w:pPr>
            <w:r w:rsidRPr="007510D4">
              <w:rPr>
                <w:rFonts w:cs="Arial"/>
              </w:rPr>
              <w:t>Uživatel s tímto práv</w:t>
            </w:r>
            <w:r>
              <w:rPr>
                <w:rFonts w:cs="Arial"/>
              </w:rPr>
              <w:t>em může editovat formulář Opv07fvse – Dohody VŠE – potvrzení všech uživatelů.</w:t>
            </w:r>
          </w:p>
        </w:tc>
      </w:tr>
      <w:tr w:rsidR="00F57A92" w:rsidRPr="007510D4" w14:paraId="51D1704E"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31154568" w14:textId="265B6704" w:rsidR="00F57A92" w:rsidRPr="007510D4" w:rsidRDefault="00F57A92" w:rsidP="00F57A92">
            <w:pPr>
              <w:overflowPunct/>
              <w:autoSpaceDE/>
              <w:adjustRightInd/>
              <w:textAlignment w:val="auto"/>
              <w:rPr>
                <w:rFonts w:cs="Arial"/>
              </w:rPr>
            </w:pPr>
            <w:r w:rsidRPr="00AB4C81">
              <w:rPr>
                <w:rFonts w:cs="Arial"/>
              </w:rPr>
              <w:t>Opv08fvseAdmin</w:t>
            </w:r>
          </w:p>
        </w:tc>
        <w:tc>
          <w:tcPr>
            <w:tcW w:w="2268" w:type="dxa"/>
            <w:tcBorders>
              <w:top w:val="single" w:sz="4" w:space="0" w:color="auto"/>
              <w:left w:val="single" w:sz="4" w:space="0" w:color="auto"/>
              <w:bottom w:val="single" w:sz="4" w:space="0" w:color="auto"/>
              <w:right w:val="single" w:sz="4" w:space="0" w:color="auto"/>
            </w:tcBorders>
            <w:noWrap/>
          </w:tcPr>
          <w:p w14:paraId="18146161" w14:textId="63C64CED" w:rsidR="00F57A92" w:rsidRPr="007510D4" w:rsidRDefault="00F57A92" w:rsidP="00F57A92">
            <w:pPr>
              <w:overflowPunct/>
              <w:autoSpaceDE/>
              <w:adjustRightInd/>
              <w:textAlignment w:val="auto"/>
              <w:rPr>
                <w:rFonts w:cs="Arial"/>
              </w:rPr>
            </w:pPr>
            <w:r w:rsidRPr="00AB4C81">
              <w:rPr>
                <w:rFonts w:cs="Arial"/>
              </w:rPr>
              <w:t>Dohody VŠE - editace rozpisů všech uživatelů</w:t>
            </w:r>
          </w:p>
        </w:tc>
        <w:tc>
          <w:tcPr>
            <w:tcW w:w="3679" w:type="dxa"/>
            <w:tcBorders>
              <w:top w:val="single" w:sz="4" w:space="0" w:color="auto"/>
              <w:left w:val="single" w:sz="4" w:space="0" w:color="auto"/>
              <w:bottom w:val="single" w:sz="4" w:space="0" w:color="auto"/>
              <w:right w:val="single" w:sz="4" w:space="0" w:color="auto"/>
            </w:tcBorders>
          </w:tcPr>
          <w:p w14:paraId="60E87B5C" w14:textId="35918497" w:rsidR="00F57A92" w:rsidRPr="007510D4" w:rsidRDefault="00F57A92" w:rsidP="00F57A92">
            <w:pPr>
              <w:overflowPunct/>
              <w:autoSpaceDE/>
              <w:adjustRightInd/>
              <w:textAlignment w:val="auto"/>
              <w:rPr>
                <w:rFonts w:cs="Arial"/>
              </w:rPr>
            </w:pPr>
            <w:r w:rsidRPr="007510D4">
              <w:rPr>
                <w:rFonts w:cs="Arial"/>
              </w:rPr>
              <w:t>Uživatel s tímto práv</w:t>
            </w:r>
            <w:r>
              <w:rPr>
                <w:rFonts w:cs="Arial"/>
              </w:rPr>
              <w:t>em může editovat formulář Opv08fvse – Dohody VŠE – rozpis všech uživatelů.</w:t>
            </w:r>
          </w:p>
        </w:tc>
      </w:tr>
      <w:tr w:rsidR="00F57A92" w:rsidRPr="007510D4" w14:paraId="49BBEB53"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5F5F72DC" w14:textId="657284C4" w:rsidR="00F57A92" w:rsidRPr="007510D4" w:rsidRDefault="00F57A92" w:rsidP="00F57A92">
            <w:pPr>
              <w:overflowPunct/>
              <w:autoSpaceDE/>
              <w:adjustRightInd/>
              <w:textAlignment w:val="auto"/>
              <w:rPr>
                <w:rFonts w:cs="Arial"/>
              </w:rPr>
            </w:pPr>
            <w:r w:rsidRPr="00AB4C81">
              <w:rPr>
                <w:rFonts w:cs="Arial"/>
              </w:rPr>
              <w:t>Opv08fvseInsp</w:t>
            </w:r>
          </w:p>
        </w:tc>
        <w:tc>
          <w:tcPr>
            <w:tcW w:w="2268" w:type="dxa"/>
            <w:tcBorders>
              <w:top w:val="single" w:sz="4" w:space="0" w:color="auto"/>
              <w:left w:val="single" w:sz="4" w:space="0" w:color="auto"/>
              <w:bottom w:val="single" w:sz="4" w:space="0" w:color="auto"/>
              <w:right w:val="single" w:sz="4" w:space="0" w:color="auto"/>
            </w:tcBorders>
            <w:noWrap/>
          </w:tcPr>
          <w:p w14:paraId="6BC63C35" w14:textId="32ECA0BD" w:rsidR="00F57A92" w:rsidRPr="007510D4" w:rsidRDefault="00F57A92" w:rsidP="00F57A92">
            <w:pPr>
              <w:overflowPunct/>
              <w:autoSpaceDE/>
              <w:adjustRightInd/>
              <w:textAlignment w:val="auto"/>
              <w:rPr>
                <w:rFonts w:cs="Arial"/>
              </w:rPr>
            </w:pPr>
            <w:r w:rsidRPr="00AB4C81">
              <w:rPr>
                <w:rFonts w:cs="Arial"/>
              </w:rPr>
              <w:t>Dohody VŠE - čtení rozpisů všech uživatelů</w:t>
            </w:r>
          </w:p>
        </w:tc>
        <w:tc>
          <w:tcPr>
            <w:tcW w:w="3679" w:type="dxa"/>
            <w:tcBorders>
              <w:top w:val="single" w:sz="4" w:space="0" w:color="auto"/>
              <w:left w:val="single" w:sz="4" w:space="0" w:color="auto"/>
              <w:bottom w:val="single" w:sz="4" w:space="0" w:color="auto"/>
              <w:right w:val="single" w:sz="4" w:space="0" w:color="auto"/>
            </w:tcBorders>
          </w:tcPr>
          <w:p w14:paraId="2F00B8BD" w14:textId="33153E4F" w:rsidR="00F57A92" w:rsidRPr="007510D4" w:rsidRDefault="00F57A92" w:rsidP="00F57A92">
            <w:pPr>
              <w:overflowPunct/>
              <w:autoSpaceDE/>
              <w:adjustRightInd/>
              <w:textAlignment w:val="auto"/>
              <w:rPr>
                <w:rFonts w:cs="Arial"/>
              </w:rPr>
            </w:pPr>
            <w:r w:rsidRPr="007510D4">
              <w:rPr>
                <w:rFonts w:cs="Arial"/>
              </w:rPr>
              <w:t>Uživatel s tímto práv</w:t>
            </w:r>
            <w:r>
              <w:rPr>
                <w:rFonts w:cs="Arial"/>
              </w:rPr>
              <w:t>em může číst formulář Opv08fvse – Dohody VŠE – rozpis všech uživatelů.</w:t>
            </w:r>
          </w:p>
        </w:tc>
      </w:tr>
      <w:tr w:rsidR="00F57A92" w:rsidRPr="007510D4" w14:paraId="7E48056D"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72338460" w14:textId="476BCE4D" w:rsidR="00F57A92" w:rsidRPr="007510D4" w:rsidRDefault="00F57A92" w:rsidP="00F57A92">
            <w:pPr>
              <w:overflowPunct/>
              <w:autoSpaceDE/>
              <w:adjustRightInd/>
              <w:textAlignment w:val="auto"/>
              <w:rPr>
                <w:rFonts w:cs="Arial"/>
              </w:rPr>
            </w:pPr>
            <w:r w:rsidRPr="00AB4C81">
              <w:rPr>
                <w:rFonts w:cs="Arial"/>
              </w:rPr>
              <w:t>Opv09fvseAdmin</w:t>
            </w:r>
          </w:p>
        </w:tc>
        <w:tc>
          <w:tcPr>
            <w:tcW w:w="2268" w:type="dxa"/>
            <w:tcBorders>
              <w:top w:val="single" w:sz="4" w:space="0" w:color="auto"/>
              <w:left w:val="single" w:sz="4" w:space="0" w:color="auto"/>
              <w:bottom w:val="single" w:sz="4" w:space="0" w:color="auto"/>
              <w:right w:val="single" w:sz="4" w:space="0" w:color="auto"/>
            </w:tcBorders>
            <w:noWrap/>
          </w:tcPr>
          <w:p w14:paraId="3D6A5701" w14:textId="5E3030D6" w:rsidR="00F57A92" w:rsidRPr="007510D4" w:rsidRDefault="00F57A92" w:rsidP="00F57A92">
            <w:pPr>
              <w:overflowPunct/>
              <w:autoSpaceDE/>
              <w:adjustRightInd/>
              <w:textAlignment w:val="auto"/>
              <w:rPr>
                <w:rFonts w:cs="Arial"/>
              </w:rPr>
            </w:pPr>
            <w:r w:rsidRPr="00AB4C81">
              <w:rPr>
                <w:rFonts w:cs="Arial"/>
              </w:rPr>
              <w:t>Dohody VŠE - editace sumářů všech uživatelů</w:t>
            </w:r>
          </w:p>
        </w:tc>
        <w:tc>
          <w:tcPr>
            <w:tcW w:w="3679" w:type="dxa"/>
            <w:tcBorders>
              <w:top w:val="single" w:sz="4" w:space="0" w:color="auto"/>
              <w:left w:val="single" w:sz="4" w:space="0" w:color="auto"/>
              <w:bottom w:val="single" w:sz="4" w:space="0" w:color="auto"/>
              <w:right w:val="single" w:sz="4" w:space="0" w:color="auto"/>
            </w:tcBorders>
          </w:tcPr>
          <w:p w14:paraId="33988C38" w14:textId="1254251D" w:rsidR="00F57A92" w:rsidRPr="007510D4" w:rsidRDefault="00F57A92" w:rsidP="00F57A92">
            <w:pPr>
              <w:overflowPunct/>
              <w:autoSpaceDE/>
              <w:adjustRightInd/>
              <w:textAlignment w:val="auto"/>
              <w:rPr>
                <w:rFonts w:cs="Arial"/>
              </w:rPr>
            </w:pPr>
            <w:r w:rsidRPr="007510D4">
              <w:rPr>
                <w:rFonts w:cs="Arial"/>
              </w:rPr>
              <w:t>Uživatel s tímto práv</w:t>
            </w:r>
            <w:r>
              <w:rPr>
                <w:rFonts w:cs="Arial"/>
              </w:rPr>
              <w:t>em může editovat formulář Opv09fvse – Dohody VŠE – sumář všech uživatelů.</w:t>
            </w:r>
          </w:p>
        </w:tc>
      </w:tr>
      <w:tr w:rsidR="00F57A92" w:rsidRPr="007510D4" w14:paraId="73F2948C"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762F4370" w14:textId="1F560AF4" w:rsidR="00F57A92" w:rsidRPr="007510D4" w:rsidRDefault="00F57A92" w:rsidP="00F57A92">
            <w:pPr>
              <w:overflowPunct/>
              <w:autoSpaceDE/>
              <w:adjustRightInd/>
              <w:textAlignment w:val="auto"/>
              <w:rPr>
                <w:rFonts w:cs="Arial"/>
              </w:rPr>
            </w:pPr>
            <w:r w:rsidRPr="00AB4C81">
              <w:rPr>
                <w:rFonts w:cs="Arial"/>
              </w:rPr>
              <w:t>Opv09fvseInsp</w:t>
            </w:r>
          </w:p>
        </w:tc>
        <w:tc>
          <w:tcPr>
            <w:tcW w:w="2268" w:type="dxa"/>
            <w:tcBorders>
              <w:top w:val="single" w:sz="4" w:space="0" w:color="auto"/>
              <w:left w:val="single" w:sz="4" w:space="0" w:color="auto"/>
              <w:bottom w:val="single" w:sz="4" w:space="0" w:color="auto"/>
              <w:right w:val="single" w:sz="4" w:space="0" w:color="auto"/>
            </w:tcBorders>
            <w:noWrap/>
          </w:tcPr>
          <w:p w14:paraId="0E3B17BA" w14:textId="20FC85A0" w:rsidR="00F57A92" w:rsidRPr="007510D4" w:rsidRDefault="00F57A92" w:rsidP="00F57A92">
            <w:pPr>
              <w:overflowPunct/>
              <w:autoSpaceDE/>
              <w:adjustRightInd/>
              <w:textAlignment w:val="auto"/>
              <w:rPr>
                <w:rFonts w:cs="Arial"/>
              </w:rPr>
            </w:pPr>
            <w:r w:rsidRPr="00AB4C81">
              <w:rPr>
                <w:rFonts w:cs="Arial"/>
              </w:rPr>
              <w:t>Dohody VŠE - čtení sumářů všech uživatelů</w:t>
            </w:r>
          </w:p>
        </w:tc>
        <w:tc>
          <w:tcPr>
            <w:tcW w:w="3679" w:type="dxa"/>
            <w:tcBorders>
              <w:top w:val="single" w:sz="4" w:space="0" w:color="auto"/>
              <w:left w:val="single" w:sz="4" w:space="0" w:color="auto"/>
              <w:bottom w:val="single" w:sz="4" w:space="0" w:color="auto"/>
              <w:right w:val="single" w:sz="4" w:space="0" w:color="auto"/>
            </w:tcBorders>
          </w:tcPr>
          <w:p w14:paraId="0C09EDC0" w14:textId="2F548C04" w:rsidR="00F57A92" w:rsidRPr="007510D4" w:rsidRDefault="00F57A92" w:rsidP="00F57A92">
            <w:pPr>
              <w:overflowPunct/>
              <w:autoSpaceDE/>
              <w:adjustRightInd/>
              <w:textAlignment w:val="auto"/>
              <w:rPr>
                <w:rFonts w:cs="Arial"/>
              </w:rPr>
            </w:pPr>
            <w:r w:rsidRPr="007510D4">
              <w:rPr>
                <w:rFonts w:cs="Arial"/>
              </w:rPr>
              <w:t>Uživatel s tímto práv</w:t>
            </w:r>
            <w:r>
              <w:rPr>
                <w:rFonts w:cs="Arial"/>
              </w:rPr>
              <w:t>em může číst formulář Opv09fvse – Dohody VŠE – sumář všech uživatelů.</w:t>
            </w:r>
          </w:p>
        </w:tc>
      </w:tr>
      <w:tr w:rsidR="00F57A92" w:rsidRPr="007510D4" w14:paraId="0F5FD680"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59A2D16A" w14:textId="77777777" w:rsidR="00F57A92" w:rsidRPr="007510D4" w:rsidRDefault="00F57A92" w:rsidP="00F57A92">
            <w:pPr>
              <w:overflowPunct/>
              <w:autoSpaceDE/>
              <w:adjustRightInd/>
              <w:textAlignment w:val="auto"/>
              <w:rPr>
                <w:rFonts w:cs="Arial"/>
              </w:rPr>
            </w:pPr>
            <w:r w:rsidRPr="007510D4">
              <w:rPr>
                <w:rFonts w:cs="Arial"/>
              </w:rPr>
              <w:t>Opv02zpet</w:t>
            </w:r>
          </w:p>
        </w:tc>
        <w:tc>
          <w:tcPr>
            <w:tcW w:w="2268" w:type="dxa"/>
            <w:tcBorders>
              <w:top w:val="single" w:sz="4" w:space="0" w:color="auto"/>
              <w:left w:val="single" w:sz="4" w:space="0" w:color="auto"/>
              <w:bottom w:val="single" w:sz="4" w:space="0" w:color="auto"/>
              <w:right w:val="single" w:sz="4" w:space="0" w:color="auto"/>
            </w:tcBorders>
            <w:noWrap/>
            <w:hideMark/>
          </w:tcPr>
          <w:p w14:paraId="5648C226" w14:textId="77777777" w:rsidR="00F57A92" w:rsidRPr="007510D4" w:rsidRDefault="00F57A92" w:rsidP="00F57A92">
            <w:pPr>
              <w:overflowPunct/>
              <w:autoSpaceDE/>
              <w:adjustRightInd/>
              <w:textAlignment w:val="auto"/>
              <w:rPr>
                <w:rFonts w:cs="Arial"/>
              </w:rPr>
            </w:pPr>
            <w:r w:rsidRPr="007510D4">
              <w:rPr>
                <w:rFonts w:cs="Arial"/>
              </w:rPr>
              <w:t>Přístup na všechny historické tarify</w:t>
            </w:r>
          </w:p>
        </w:tc>
        <w:tc>
          <w:tcPr>
            <w:tcW w:w="3679" w:type="dxa"/>
            <w:tcBorders>
              <w:top w:val="single" w:sz="4" w:space="0" w:color="auto"/>
              <w:left w:val="single" w:sz="4" w:space="0" w:color="auto"/>
              <w:bottom w:val="single" w:sz="4" w:space="0" w:color="auto"/>
              <w:right w:val="single" w:sz="4" w:space="0" w:color="auto"/>
            </w:tcBorders>
            <w:hideMark/>
          </w:tcPr>
          <w:p w14:paraId="404D0233" w14:textId="77777777" w:rsidR="00F57A92" w:rsidRPr="007510D4" w:rsidRDefault="00F57A92" w:rsidP="00F57A92">
            <w:pPr>
              <w:overflowPunct/>
              <w:autoSpaceDE/>
              <w:adjustRightInd/>
              <w:textAlignment w:val="auto"/>
              <w:rPr>
                <w:rFonts w:cs="Arial"/>
              </w:rPr>
            </w:pPr>
            <w:r w:rsidRPr="007510D4">
              <w:rPr>
                <w:rFonts w:cs="Arial"/>
              </w:rPr>
              <w:t>Opv02 zobrazuje údaje s datumovou restrikcí, kdy (datumově) uživateli patří.</w:t>
            </w:r>
          </w:p>
          <w:p w14:paraId="655A228F" w14:textId="77777777" w:rsidR="00F57A92" w:rsidRPr="007510D4" w:rsidRDefault="00F57A92" w:rsidP="00F57A92">
            <w:pPr>
              <w:overflowPunct/>
              <w:autoSpaceDE/>
              <w:adjustRightInd/>
              <w:textAlignment w:val="auto"/>
              <w:rPr>
                <w:rFonts w:cs="Arial"/>
              </w:rPr>
            </w:pPr>
            <w:r w:rsidRPr="007510D4">
              <w:rPr>
                <w:rFonts w:cs="Arial"/>
              </w:rPr>
              <w:t>Typicky přechod zaměstnance mezi SO tj. mezi referenty.</w:t>
            </w:r>
          </w:p>
          <w:p w14:paraId="4DECC574" w14:textId="77777777" w:rsidR="00F57A92" w:rsidRPr="007510D4" w:rsidRDefault="00F57A92" w:rsidP="00F57A92">
            <w:pPr>
              <w:overflowPunct/>
              <w:autoSpaceDE/>
              <w:adjustRightInd/>
              <w:textAlignment w:val="auto"/>
              <w:rPr>
                <w:rFonts w:cs="Arial"/>
              </w:rPr>
            </w:pPr>
            <w:r w:rsidRPr="007510D4">
              <w:rPr>
                <w:rFonts w:cs="Arial"/>
              </w:rPr>
              <w:t>Pokud chcete, aby uživatel z nové SO viděl i staré tarify, vybavte jej právem "Opv02zpet", které je zpřístupní.</w:t>
            </w:r>
          </w:p>
        </w:tc>
      </w:tr>
      <w:tr w:rsidR="00F57A92" w:rsidRPr="007510D4" w14:paraId="03AE9336"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2620C194" w14:textId="3154CBC3" w:rsidR="00F57A92" w:rsidRPr="007510D4" w:rsidRDefault="00F57A92" w:rsidP="00F57A92">
            <w:pPr>
              <w:overflowPunct/>
              <w:autoSpaceDE/>
              <w:adjustRightInd/>
              <w:textAlignment w:val="auto"/>
              <w:rPr>
                <w:rFonts w:cs="Arial"/>
              </w:rPr>
            </w:pPr>
            <w:r>
              <w:rPr>
                <w:rFonts w:cs="Arial"/>
              </w:rPr>
              <w:t>Poj15email</w:t>
            </w:r>
          </w:p>
        </w:tc>
        <w:tc>
          <w:tcPr>
            <w:tcW w:w="2268" w:type="dxa"/>
            <w:tcBorders>
              <w:top w:val="single" w:sz="4" w:space="0" w:color="auto"/>
              <w:left w:val="single" w:sz="4" w:space="0" w:color="auto"/>
              <w:bottom w:val="single" w:sz="4" w:space="0" w:color="auto"/>
              <w:right w:val="single" w:sz="4" w:space="0" w:color="auto"/>
            </w:tcBorders>
            <w:noWrap/>
          </w:tcPr>
          <w:p w14:paraId="51AF19E4" w14:textId="763EC1ED" w:rsidR="00F57A92" w:rsidRPr="007510D4" w:rsidRDefault="00F57A92" w:rsidP="00F57A92">
            <w:pPr>
              <w:overflowPunct/>
              <w:autoSpaceDE/>
              <w:adjustRightInd/>
              <w:textAlignment w:val="auto"/>
              <w:rPr>
                <w:rFonts w:cs="Arial"/>
              </w:rPr>
            </w:pPr>
            <w:r>
              <w:rPr>
                <w:rFonts w:cs="Arial"/>
              </w:rPr>
              <w:t>Umožní zaslat sestavu Poj15 na mail zaměstnance</w:t>
            </w:r>
          </w:p>
        </w:tc>
        <w:tc>
          <w:tcPr>
            <w:tcW w:w="3679" w:type="dxa"/>
            <w:tcBorders>
              <w:top w:val="single" w:sz="4" w:space="0" w:color="auto"/>
              <w:left w:val="single" w:sz="4" w:space="0" w:color="auto"/>
              <w:bottom w:val="single" w:sz="4" w:space="0" w:color="auto"/>
              <w:right w:val="single" w:sz="4" w:space="0" w:color="auto"/>
            </w:tcBorders>
          </w:tcPr>
          <w:p w14:paraId="45811279" w14:textId="1BE0B222" w:rsidR="00F57A92" w:rsidRPr="007510D4" w:rsidRDefault="00F57A92" w:rsidP="00F57A92">
            <w:pPr>
              <w:overflowPunct/>
              <w:autoSpaceDE/>
              <w:adjustRightInd/>
              <w:textAlignment w:val="auto"/>
              <w:rPr>
                <w:rFonts w:cs="Arial"/>
              </w:rPr>
            </w:pPr>
            <w:r>
              <w:rPr>
                <w:rFonts w:cs="Arial"/>
              </w:rPr>
              <w:t>Přístup k dalším param sestavy Poj15, díky kterým lze sestavu zaslat na mail zaměstnance</w:t>
            </w:r>
          </w:p>
        </w:tc>
      </w:tr>
      <w:tr w:rsidR="00F57A92" w:rsidRPr="007510D4" w14:paraId="27AE7C7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6AB49A6E" w14:textId="77777777" w:rsidR="00F57A92" w:rsidRPr="007510D4" w:rsidRDefault="00F57A92" w:rsidP="00F57A92">
            <w:pPr>
              <w:overflowPunct/>
              <w:autoSpaceDE/>
              <w:adjustRightInd/>
              <w:textAlignment w:val="auto"/>
              <w:rPr>
                <w:rFonts w:cs="Arial"/>
              </w:rPr>
            </w:pPr>
            <w:r w:rsidRPr="007510D4">
              <w:rPr>
                <w:rFonts w:cs="Arial"/>
              </w:rPr>
              <w:t>Rtf10all</w:t>
            </w:r>
          </w:p>
        </w:tc>
        <w:tc>
          <w:tcPr>
            <w:tcW w:w="2268" w:type="dxa"/>
            <w:tcBorders>
              <w:top w:val="single" w:sz="4" w:space="0" w:color="auto"/>
              <w:left w:val="single" w:sz="4" w:space="0" w:color="auto"/>
              <w:bottom w:val="single" w:sz="4" w:space="0" w:color="auto"/>
              <w:right w:val="single" w:sz="4" w:space="0" w:color="auto"/>
            </w:tcBorders>
            <w:noWrap/>
            <w:hideMark/>
          </w:tcPr>
          <w:p w14:paraId="2D955510" w14:textId="77777777" w:rsidR="00F57A92" w:rsidRPr="007510D4" w:rsidRDefault="00F57A92" w:rsidP="00F57A92">
            <w:pPr>
              <w:overflowPunct/>
              <w:autoSpaceDE/>
              <w:adjustRightInd/>
              <w:textAlignment w:val="auto"/>
              <w:rPr>
                <w:rFonts w:cs="Arial"/>
              </w:rPr>
            </w:pPr>
            <w:r w:rsidRPr="007510D4">
              <w:rPr>
                <w:rFonts w:cs="Arial"/>
              </w:rPr>
              <w:t>Administrace RTF šablon</w:t>
            </w:r>
          </w:p>
        </w:tc>
        <w:tc>
          <w:tcPr>
            <w:tcW w:w="3679" w:type="dxa"/>
            <w:tcBorders>
              <w:top w:val="single" w:sz="4" w:space="0" w:color="auto"/>
              <w:left w:val="single" w:sz="4" w:space="0" w:color="auto"/>
              <w:bottom w:val="single" w:sz="4" w:space="0" w:color="auto"/>
              <w:right w:val="single" w:sz="4" w:space="0" w:color="auto"/>
            </w:tcBorders>
            <w:hideMark/>
          </w:tcPr>
          <w:p w14:paraId="54ED1E41" w14:textId="77777777" w:rsidR="00F57A92" w:rsidRPr="007510D4" w:rsidRDefault="00F57A92" w:rsidP="00F57A92">
            <w:pPr>
              <w:overflowPunct/>
              <w:autoSpaceDE/>
              <w:adjustRightInd/>
              <w:textAlignment w:val="auto"/>
              <w:rPr>
                <w:rFonts w:cs="Arial"/>
              </w:rPr>
            </w:pPr>
            <w:r w:rsidRPr="007510D4">
              <w:rPr>
                <w:rFonts w:cs="Arial"/>
              </w:rPr>
              <w:t>Zpřístupní všechny RTF šablony, které byly v db zaevidována. Standardně uživatel vidí jen ty, které sám zaevidoval.</w:t>
            </w:r>
          </w:p>
        </w:tc>
      </w:tr>
      <w:tr w:rsidR="00F57A92" w:rsidRPr="007510D4" w14:paraId="2C97769B"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6BEA3E7E" w14:textId="77777777" w:rsidR="00F57A92" w:rsidRPr="007510D4" w:rsidRDefault="00F57A92" w:rsidP="00F57A92">
            <w:pPr>
              <w:overflowPunct/>
              <w:autoSpaceDE/>
              <w:adjustRightInd/>
              <w:textAlignment w:val="auto"/>
              <w:rPr>
                <w:rFonts w:cs="Arial"/>
              </w:rPr>
            </w:pPr>
            <w:r w:rsidRPr="007510D4">
              <w:rPr>
                <w:rFonts w:cs="Arial"/>
              </w:rPr>
              <w:t>Str01CopyTree</w:t>
            </w:r>
          </w:p>
        </w:tc>
        <w:tc>
          <w:tcPr>
            <w:tcW w:w="2268" w:type="dxa"/>
            <w:tcBorders>
              <w:top w:val="single" w:sz="4" w:space="0" w:color="auto"/>
              <w:left w:val="single" w:sz="4" w:space="0" w:color="auto"/>
              <w:bottom w:val="single" w:sz="4" w:space="0" w:color="auto"/>
              <w:right w:val="single" w:sz="4" w:space="0" w:color="auto"/>
            </w:tcBorders>
            <w:noWrap/>
            <w:hideMark/>
          </w:tcPr>
          <w:p w14:paraId="146C5060" w14:textId="77777777" w:rsidR="00F57A92" w:rsidRPr="007510D4" w:rsidRDefault="00F57A92" w:rsidP="00F57A92">
            <w:pPr>
              <w:overflowPunct/>
              <w:autoSpaceDE/>
              <w:adjustRightInd/>
              <w:textAlignment w:val="auto"/>
              <w:rPr>
                <w:rFonts w:cs="Arial"/>
              </w:rPr>
            </w:pPr>
            <w:r w:rsidRPr="007510D4">
              <w:rPr>
                <w:rFonts w:cs="Arial"/>
              </w:rPr>
              <w:t>Právo kopírovat část organizační struktury</w:t>
            </w:r>
          </w:p>
        </w:tc>
        <w:tc>
          <w:tcPr>
            <w:tcW w:w="3679" w:type="dxa"/>
            <w:tcBorders>
              <w:top w:val="single" w:sz="4" w:space="0" w:color="auto"/>
              <w:left w:val="single" w:sz="4" w:space="0" w:color="auto"/>
              <w:bottom w:val="single" w:sz="4" w:space="0" w:color="auto"/>
              <w:right w:val="single" w:sz="4" w:space="0" w:color="auto"/>
            </w:tcBorders>
            <w:hideMark/>
          </w:tcPr>
          <w:p w14:paraId="1A543C3C" w14:textId="77777777" w:rsidR="00F57A92" w:rsidRPr="007510D4" w:rsidRDefault="00F57A92" w:rsidP="00F57A92">
            <w:pPr>
              <w:overflowPunct/>
              <w:autoSpaceDE/>
              <w:adjustRightInd/>
              <w:textAlignment w:val="auto"/>
              <w:rPr>
                <w:rFonts w:cs="Arial"/>
              </w:rPr>
            </w:pPr>
            <w:r w:rsidRPr="007510D4">
              <w:rPr>
                <w:rFonts w:cs="Arial"/>
              </w:rPr>
              <w:t>viz popis - Str01 / Struktura hierarchicky / Detail / Kopie části stromu</w:t>
            </w:r>
          </w:p>
        </w:tc>
      </w:tr>
      <w:tr w:rsidR="00F57A92" w:rsidRPr="007510D4" w14:paraId="093DDF02"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9ADE39C" w14:textId="77777777" w:rsidR="00F57A92" w:rsidRPr="007510D4" w:rsidRDefault="00F57A92" w:rsidP="00F57A92">
            <w:pPr>
              <w:overflowPunct/>
              <w:autoSpaceDE/>
              <w:adjustRightInd/>
              <w:textAlignment w:val="auto"/>
              <w:rPr>
                <w:rFonts w:cs="Arial"/>
              </w:rPr>
            </w:pPr>
            <w:r w:rsidRPr="007510D4">
              <w:rPr>
                <w:rFonts w:cs="Arial"/>
              </w:rPr>
              <w:t>Vst10Admin</w:t>
            </w:r>
          </w:p>
        </w:tc>
        <w:tc>
          <w:tcPr>
            <w:tcW w:w="2268" w:type="dxa"/>
            <w:tcBorders>
              <w:top w:val="single" w:sz="4" w:space="0" w:color="auto"/>
              <w:left w:val="single" w:sz="4" w:space="0" w:color="auto"/>
              <w:bottom w:val="single" w:sz="4" w:space="0" w:color="auto"/>
              <w:right w:val="single" w:sz="4" w:space="0" w:color="auto"/>
            </w:tcBorders>
            <w:noWrap/>
            <w:hideMark/>
          </w:tcPr>
          <w:p w14:paraId="2F01C691" w14:textId="77777777" w:rsidR="00F57A92" w:rsidRPr="007510D4" w:rsidRDefault="00F57A92" w:rsidP="00F57A92">
            <w:pPr>
              <w:overflowPunct/>
              <w:autoSpaceDE/>
              <w:adjustRightInd/>
              <w:textAlignment w:val="auto"/>
              <w:rPr>
                <w:rFonts w:cs="Arial"/>
              </w:rPr>
            </w:pPr>
            <w:r w:rsidRPr="007510D4">
              <w:rPr>
                <w:rFonts w:cs="Arial"/>
              </w:rPr>
              <w:t>Přístup na záznamy všech uživatelů</w:t>
            </w:r>
          </w:p>
        </w:tc>
        <w:tc>
          <w:tcPr>
            <w:tcW w:w="3679" w:type="dxa"/>
            <w:tcBorders>
              <w:top w:val="single" w:sz="4" w:space="0" w:color="auto"/>
              <w:left w:val="single" w:sz="4" w:space="0" w:color="auto"/>
              <w:bottom w:val="single" w:sz="4" w:space="0" w:color="auto"/>
              <w:right w:val="single" w:sz="4" w:space="0" w:color="auto"/>
            </w:tcBorders>
            <w:hideMark/>
          </w:tcPr>
          <w:p w14:paraId="722B7BEB" w14:textId="77777777" w:rsidR="00F57A92" w:rsidRPr="007510D4" w:rsidRDefault="00F57A92" w:rsidP="00F57A92">
            <w:pPr>
              <w:overflowPunct/>
              <w:autoSpaceDE/>
              <w:adjustRightInd/>
              <w:textAlignment w:val="auto"/>
              <w:rPr>
                <w:rFonts w:cs="Arial"/>
              </w:rPr>
            </w:pPr>
            <w:r w:rsidRPr="007510D4">
              <w:rPr>
                <w:rFonts w:cs="Arial"/>
              </w:rPr>
              <w:t>Přístup ve Vst10 i na záznamy, kde nejsem uveden v položce Uživatel</w:t>
            </w:r>
          </w:p>
        </w:tc>
      </w:tr>
      <w:tr w:rsidR="00F57A92" w:rsidRPr="007510D4" w14:paraId="0ED2520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E31B2D0" w14:textId="77777777" w:rsidR="00F57A92" w:rsidRPr="007510D4" w:rsidRDefault="00F57A92" w:rsidP="00F57A92">
            <w:pPr>
              <w:overflowPunct/>
              <w:autoSpaceDE/>
              <w:adjustRightInd/>
              <w:textAlignment w:val="auto"/>
              <w:rPr>
                <w:rFonts w:cs="Arial"/>
              </w:rPr>
            </w:pPr>
            <w:r w:rsidRPr="007510D4">
              <w:rPr>
                <w:rFonts w:cs="Arial"/>
              </w:rPr>
              <w:t>Vst13Admin</w:t>
            </w:r>
          </w:p>
        </w:tc>
        <w:tc>
          <w:tcPr>
            <w:tcW w:w="2268" w:type="dxa"/>
            <w:tcBorders>
              <w:top w:val="single" w:sz="4" w:space="0" w:color="auto"/>
              <w:left w:val="single" w:sz="4" w:space="0" w:color="auto"/>
              <w:bottom w:val="single" w:sz="4" w:space="0" w:color="auto"/>
              <w:right w:val="single" w:sz="4" w:space="0" w:color="auto"/>
            </w:tcBorders>
            <w:noWrap/>
            <w:hideMark/>
          </w:tcPr>
          <w:p w14:paraId="63A5BB8A" w14:textId="77777777" w:rsidR="00F57A92" w:rsidRPr="007510D4" w:rsidRDefault="00F57A92" w:rsidP="00F57A92">
            <w:pPr>
              <w:overflowPunct/>
              <w:autoSpaceDE/>
              <w:adjustRightInd/>
              <w:textAlignment w:val="auto"/>
              <w:rPr>
                <w:rFonts w:cs="Arial"/>
              </w:rPr>
            </w:pPr>
            <w:r w:rsidRPr="007510D4">
              <w:rPr>
                <w:rFonts w:cs="Arial"/>
              </w:rPr>
              <w:t>Přístup na záznamy všech uživatelů</w:t>
            </w:r>
          </w:p>
        </w:tc>
        <w:tc>
          <w:tcPr>
            <w:tcW w:w="3679" w:type="dxa"/>
            <w:tcBorders>
              <w:top w:val="single" w:sz="4" w:space="0" w:color="auto"/>
              <w:left w:val="single" w:sz="4" w:space="0" w:color="auto"/>
              <w:bottom w:val="single" w:sz="4" w:space="0" w:color="auto"/>
              <w:right w:val="single" w:sz="4" w:space="0" w:color="auto"/>
            </w:tcBorders>
            <w:hideMark/>
          </w:tcPr>
          <w:p w14:paraId="68187F23" w14:textId="77777777" w:rsidR="00F57A92" w:rsidRPr="007510D4" w:rsidRDefault="00F57A92" w:rsidP="00F57A92">
            <w:pPr>
              <w:overflowPunct/>
              <w:autoSpaceDE/>
              <w:adjustRightInd/>
              <w:textAlignment w:val="auto"/>
              <w:rPr>
                <w:rFonts w:cs="Arial"/>
              </w:rPr>
            </w:pPr>
            <w:r w:rsidRPr="007510D4">
              <w:rPr>
                <w:rFonts w:cs="Arial"/>
              </w:rPr>
              <w:t>Přístup ve Vst13 i na záznamy, kde nejsem uveden v položce Uživatel</w:t>
            </w:r>
          </w:p>
        </w:tc>
      </w:tr>
      <w:tr w:rsidR="00F57A92" w:rsidRPr="007510D4" w14:paraId="55CB162F"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241FE49C" w14:textId="3B1CA49A" w:rsidR="00F57A92" w:rsidRPr="007510D4" w:rsidRDefault="00F57A92" w:rsidP="00F57A92">
            <w:pPr>
              <w:overflowPunct/>
              <w:autoSpaceDE/>
              <w:adjustRightInd/>
              <w:textAlignment w:val="auto"/>
              <w:rPr>
                <w:rFonts w:cs="Arial"/>
              </w:rPr>
            </w:pPr>
            <w:r w:rsidRPr="00E71DA7">
              <w:t>Vyk62Admin</w:t>
            </w:r>
          </w:p>
        </w:tc>
        <w:tc>
          <w:tcPr>
            <w:tcW w:w="2268" w:type="dxa"/>
            <w:tcBorders>
              <w:top w:val="single" w:sz="4" w:space="0" w:color="auto"/>
              <w:left w:val="single" w:sz="4" w:space="0" w:color="auto"/>
              <w:bottom w:val="single" w:sz="4" w:space="0" w:color="auto"/>
              <w:right w:val="single" w:sz="4" w:space="0" w:color="auto"/>
            </w:tcBorders>
            <w:noWrap/>
          </w:tcPr>
          <w:p w14:paraId="7691F794" w14:textId="29052591" w:rsidR="00F57A92" w:rsidRPr="007510D4" w:rsidRDefault="00F57A92" w:rsidP="00F57A92">
            <w:pPr>
              <w:overflowPunct/>
              <w:autoSpaceDE/>
              <w:adjustRightInd/>
              <w:textAlignment w:val="auto"/>
              <w:rPr>
                <w:rFonts w:cs="Arial"/>
              </w:rPr>
            </w:pPr>
            <w:r w:rsidRPr="00E71DA7">
              <w:t>Přístup na všechny žádosti</w:t>
            </w:r>
          </w:p>
        </w:tc>
        <w:tc>
          <w:tcPr>
            <w:tcW w:w="3679" w:type="dxa"/>
            <w:tcBorders>
              <w:top w:val="single" w:sz="4" w:space="0" w:color="auto"/>
              <w:left w:val="single" w:sz="4" w:space="0" w:color="auto"/>
              <w:bottom w:val="single" w:sz="4" w:space="0" w:color="auto"/>
              <w:right w:val="single" w:sz="4" w:space="0" w:color="auto"/>
            </w:tcBorders>
          </w:tcPr>
          <w:p w14:paraId="58D3F0D6" w14:textId="7FEFFED3" w:rsidR="00F57A92" w:rsidRPr="007510D4" w:rsidRDefault="761C4A90" w:rsidP="00F57A92">
            <w:pPr>
              <w:overflowPunct/>
              <w:autoSpaceDE/>
              <w:adjustRightInd/>
              <w:textAlignment w:val="auto"/>
              <w:rPr>
                <w:rFonts w:cs="Arial"/>
              </w:rPr>
            </w:pPr>
            <w:r>
              <w:t>Držitel práva má přístup na všechny žádosti ve Vyk62 (v rámci práv na organizaci a SJ, SO)</w:t>
            </w:r>
            <w:r w:rsidR="63F44B4E">
              <w:t xml:space="preserve">. Viz </w:t>
            </w:r>
            <w:hyperlink r:id="rId56" w:history="1">
              <w:r w:rsidR="63F44B4E" w:rsidRPr="0045636E">
                <w:rPr>
                  <w:rStyle w:val="Hypertextovodkaz"/>
                </w:rPr>
                <w:t>Zam_dok_uzdoc</w:t>
              </w:r>
            </w:hyperlink>
          </w:p>
        </w:tc>
      </w:tr>
      <w:tr w:rsidR="00F57A92" w:rsidRPr="007510D4" w14:paraId="5A13C779"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35A1E176" w14:textId="77777777" w:rsidR="00F57A92" w:rsidRPr="007510D4" w:rsidRDefault="00F57A92" w:rsidP="00F57A92">
            <w:pPr>
              <w:overflowPunct/>
              <w:autoSpaceDE/>
              <w:adjustRightInd/>
              <w:textAlignment w:val="auto"/>
              <w:rPr>
                <w:rFonts w:cs="Arial"/>
              </w:rPr>
            </w:pPr>
            <w:r w:rsidRPr="007510D4">
              <w:rPr>
                <w:rFonts w:cs="Arial"/>
              </w:rPr>
              <w:t>VypTypVT</w:t>
            </w:r>
          </w:p>
        </w:tc>
        <w:tc>
          <w:tcPr>
            <w:tcW w:w="2268" w:type="dxa"/>
            <w:tcBorders>
              <w:top w:val="single" w:sz="4" w:space="0" w:color="auto"/>
              <w:left w:val="single" w:sz="4" w:space="0" w:color="auto"/>
              <w:bottom w:val="single" w:sz="4" w:space="0" w:color="auto"/>
              <w:right w:val="single" w:sz="4" w:space="0" w:color="auto"/>
            </w:tcBorders>
            <w:noWrap/>
            <w:hideMark/>
          </w:tcPr>
          <w:p w14:paraId="1E533C91" w14:textId="77777777" w:rsidR="00F57A92" w:rsidRPr="007510D4" w:rsidRDefault="00F57A92" w:rsidP="00F57A92">
            <w:pPr>
              <w:overflowPunct/>
              <w:autoSpaceDE/>
              <w:adjustRightInd/>
              <w:textAlignment w:val="auto"/>
              <w:rPr>
                <w:rFonts w:cs="Arial"/>
              </w:rPr>
            </w:pPr>
            <w:r w:rsidRPr="007510D4">
              <w:rPr>
                <w:rFonts w:cs="Arial"/>
              </w:rPr>
              <w:t>Přístup k standardním VT</w:t>
            </w:r>
          </w:p>
        </w:tc>
        <w:tc>
          <w:tcPr>
            <w:tcW w:w="3679" w:type="dxa"/>
            <w:tcBorders>
              <w:top w:val="single" w:sz="4" w:space="0" w:color="auto"/>
              <w:left w:val="single" w:sz="4" w:space="0" w:color="auto"/>
              <w:bottom w:val="single" w:sz="4" w:space="0" w:color="auto"/>
              <w:right w:val="single" w:sz="4" w:space="0" w:color="auto"/>
            </w:tcBorders>
            <w:hideMark/>
          </w:tcPr>
          <w:p w14:paraId="7A475233" w14:textId="77777777" w:rsidR="00F57A92" w:rsidRPr="007510D4" w:rsidRDefault="00F57A92" w:rsidP="00F57A92">
            <w:pPr>
              <w:overflowPunct/>
              <w:autoSpaceDE/>
              <w:adjustRightInd/>
              <w:textAlignment w:val="auto"/>
              <w:rPr>
                <w:rFonts w:cs="Arial"/>
              </w:rPr>
            </w:pPr>
            <w:r w:rsidRPr="007510D4">
              <w:rPr>
                <w:rFonts w:cs="Arial"/>
              </w:rPr>
              <w:t>Přístup k sadě typů výplatního termínu příslušejících ke mzdám (&lt;=10)</w:t>
            </w:r>
            <w:r w:rsidRPr="007510D4">
              <w:rPr>
                <w:rFonts w:cs="Arial"/>
              </w:rPr>
              <w:br/>
              <w:t>Např. u tiskových sestav s výběrem typu VT.</w:t>
            </w:r>
          </w:p>
          <w:p w14:paraId="1D297254" w14:textId="77777777" w:rsidR="00F57A92" w:rsidRPr="007510D4" w:rsidRDefault="00F57A92" w:rsidP="00F57A92">
            <w:pPr>
              <w:overflowPunct/>
              <w:autoSpaceDE/>
              <w:adjustRightInd/>
              <w:textAlignment w:val="auto"/>
              <w:rPr>
                <w:rFonts w:cs="Arial"/>
              </w:rPr>
            </w:pPr>
            <w:r w:rsidRPr="007510D4">
              <w:rPr>
                <w:rFonts w:cs="Arial"/>
              </w:rPr>
              <w:t>viz též CepTypVT</w:t>
            </w:r>
          </w:p>
        </w:tc>
      </w:tr>
      <w:tr w:rsidR="00F57A92" w:rsidRPr="007510D4" w14:paraId="21F02F02"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hideMark/>
          </w:tcPr>
          <w:p w14:paraId="43D84752" w14:textId="77777777" w:rsidR="00F57A92" w:rsidRPr="007510D4" w:rsidRDefault="00F57A92" w:rsidP="00F57A92">
            <w:pPr>
              <w:overflowPunct/>
              <w:autoSpaceDE/>
              <w:adjustRightInd/>
              <w:textAlignment w:val="auto"/>
              <w:rPr>
                <w:rFonts w:cs="Arial"/>
              </w:rPr>
            </w:pPr>
            <w:r w:rsidRPr="007510D4">
              <w:rPr>
                <w:rFonts w:cs="Arial"/>
              </w:rPr>
              <w:t>WflowAdmin</w:t>
            </w:r>
          </w:p>
        </w:tc>
        <w:tc>
          <w:tcPr>
            <w:tcW w:w="2268" w:type="dxa"/>
            <w:tcBorders>
              <w:top w:val="single" w:sz="4" w:space="0" w:color="auto"/>
              <w:left w:val="single" w:sz="4" w:space="0" w:color="auto"/>
              <w:bottom w:val="single" w:sz="4" w:space="0" w:color="auto"/>
              <w:right w:val="single" w:sz="4" w:space="0" w:color="auto"/>
            </w:tcBorders>
            <w:noWrap/>
            <w:hideMark/>
          </w:tcPr>
          <w:p w14:paraId="5B34F0E0" w14:textId="77777777" w:rsidR="00F57A92" w:rsidRPr="007510D4" w:rsidRDefault="00F57A92" w:rsidP="00F57A92">
            <w:pPr>
              <w:overflowPunct/>
              <w:autoSpaceDE/>
              <w:adjustRightInd/>
              <w:textAlignment w:val="auto"/>
              <w:rPr>
                <w:rFonts w:cs="Arial"/>
              </w:rPr>
            </w:pPr>
            <w:r w:rsidRPr="007510D4">
              <w:rPr>
                <w:rFonts w:cs="Arial"/>
              </w:rPr>
              <w:t>Workflow administrátor</w:t>
            </w:r>
          </w:p>
        </w:tc>
        <w:tc>
          <w:tcPr>
            <w:tcW w:w="3679" w:type="dxa"/>
            <w:tcBorders>
              <w:top w:val="single" w:sz="4" w:space="0" w:color="auto"/>
              <w:left w:val="single" w:sz="4" w:space="0" w:color="auto"/>
              <w:bottom w:val="single" w:sz="4" w:space="0" w:color="auto"/>
              <w:right w:val="single" w:sz="4" w:space="0" w:color="auto"/>
            </w:tcBorders>
            <w:hideMark/>
          </w:tcPr>
          <w:p w14:paraId="1909A448" w14:textId="77777777" w:rsidR="00F57A92" w:rsidRPr="007510D4" w:rsidRDefault="00F57A92" w:rsidP="00F57A92">
            <w:pPr>
              <w:overflowPunct/>
              <w:autoSpaceDE/>
              <w:adjustRightInd/>
              <w:textAlignment w:val="auto"/>
              <w:rPr>
                <w:rFonts w:cs="Arial"/>
              </w:rPr>
            </w:pPr>
            <w:r w:rsidRPr="007510D4">
              <w:rPr>
                <w:rFonts w:cs="Arial"/>
              </w:rPr>
              <w:t>Uživatel s tímto práva může ručně nastavovat status, který je jinak spravován Workflow (např. Cep01 záložka Administrace)</w:t>
            </w:r>
            <w:r w:rsidRPr="007510D4">
              <w:rPr>
                <w:rFonts w:cs="Arial"/>
              </w:rPr>
              <w:br/>
              <w:t xml:space="preserve">Uživatel také ve formuláři Wflow jednak může vidět všechna workflow a může je i rušit (tlačítko Zrušit workflow) </w:t>
            </w:r>
          </w:p>
        </w:tc>
      </w:tr>
      <w:tr w:rsidR="00F57A92" w:rsidRPr="007510D4" w14:paraId="773FE6B1" w14:textId="77777777" w:rsidTr="406080B3">
        <w:trPr>
          <w:trHeight w:val="255"/>
        </w:trPr>
        <w:tc>
          <w:tcPr>
            <w:tcW w:w="3430" w:type="dxa"/>
            <w:tcBorders>
              <w:top w:val="single" w:sz="4" w:space="0" w:color="auto"/>
              <w:left w:val="single" w:sz="4" w:space="0" w:color="auto"/>
              <w:bottom w:val="single" w:sz="4" w:space="0" w:color="auto"/>
              <w:right w:val="single" w:sz="4" w:space="0" w:color="auto"/>
            </w:tcBorders>
            <w:noWrap/>
          </w:tcPr>
          <w:p w14:paraId="3D8EBEFD" w14:textId="772F3C0E" w:rsidR="00F57A92" w:rsidRPr="007510D4" w:rsidRDefault="00F57A92" w:rsidP="00F57A92">
            <w:pPr>
              <w:overflowPunct/>
              <w:autoSpaceDE/>
              <w:adjustRightInd/>
              <w:textAlignment w:val="auto"/>
              <w:rPr>
                <w:rFonts w:cs="Arial"/>
              </w:rPr>
            </w:pPr>
            <w:bookmarkStart w:id="102" w:name="_Hlk524807363"/>
            <w:r>
              <w:rPr>
                <w:rFonts w:cs="Arial"/>
              </w:rPr>
              <w:t>WflowHrom</w:t>
            </w:r>
          </w:p>
        </w:tc>
        <w:tc>
          <w:tcPr>
            <w:tcW w:w="2268" w:type="dxa"/>
            <w:tcBorders>
              <w:top w:val="single" w:sz="4" w:space="0" w:color="auto"/>
              <w:left w:val="single" w:sz="4" w:space="0" w:color="auto"/>
              <w:bottom w:val="single" w:sz="4" w:space="0" w:color="auto"/>
              <w:right w:val="single" w:sz="4" w:space="0" w:color="auto"/>
            </w:tcBorders>
            <w:noWrap/>
          </w:tcPr>
          <w:p w14:paraId="2841BEBD" w14:textId="1FE82F17" w:rsidR="00F57A92" w:rsidRPr="007510D4" w:rsidRDefault="00F57A92" w:rsidP="00F57A92">
            <w:pPr>
              <w:overflowPunct/>
              <w:autoSpaceDE/>
              <w:adjustRightInd/>
              <w:textAlignment w:val="auto"/>
              <w:rPr>
                <w:rFonts w:cs="Arial"/>
              </w:rPr>
            </w:pPr>
            <w:r w:rsidRPr="00396CE4">
              <w:rPr>
                <w:rFonts w:cs="Arial"/>
              </w:rPr>
              <w:t>Hromadné schvalování urč. workflow</w:t>
            </w:r>
          </w:p>
        </w:tc>
        <w:tc>
          <w:tcPr>
            <w:tcW w:w="3679" w:type="dxa"/>
            <w:tcBorders>
              <w:top w:val="single" w:sz="4" w:space="0" w:color="auto"/>
              <w:left w:val="single" w:sz="4" w:space="0" w:color="auto"/>
              <w:bottom w:val="single" w:sz="4" w:space="0" w:color="auto"/>
              <w:right w:val="single" w:sz="4" w:space="0" w:color="auto"/>
            </w:tcBorders>
          </w:tcPr>
          <w:p w14:paraId="7D3F0F6E" w14:textId="29A0EE55" w:rsidR="00F57A92" w:rsidRPr="007510D4" w:rsidRDefault="00F57A92" w:rsidP="00F57A92">
            <w:pPr>
              <w:overflowPunct/>
              <w:autoSpaceDE/>
              <w:adjustRightInd/>
              <w:textAlignment w:val="auto"/>
              <w:rPr>
                <w:rFonts w:cs="Arial"/>
              </w:rPr>
            </w:pPr>
            <w:r>
              <w:rPr>
                <w:rFonts w:cs="Arial"/>
              </w:rPr>
              <w:t>Uživatel s tímto právem může ve schvalovacím formuláři Wflow použít hromadné schvalování na workflow 2, 3, 4, 11-20</w:t>
            </w:r>
            <w:r>
              <w:rPr>
                <w:rFonts w:cs="Arial"/>
              </w:rPr>
              <w:br/>
            </w:r>
            <w:r>
              <w:rPr>
                <w:rFonts w:cs="Arial"/>
              </w:rPr>
              <w:lastRenderedPageBreak/>
              <w:t xml:space="preserve">(u </w:t>
            </w:r>
            <w:r>
              <w:t>11, 14 ale pouze vlastní schválení cesty - vč. zálohy)</w:t>
            </w:r>
          </w:p>
        </w:tc>
      </w:tr>
      <w:bookmarkEnd w:id="102"/>
    </w:tbl>
    <w:p w14:paraId="164812D5" w14:textId="77777777" w:rsidR="007510D4" w:rsidRPr="007510D4" w:rsidRDefault="007510D4" w:rsidP="00772C5E">
      <w:pPr>
        <w:keepNext/>
        <w:numPr>
          <w:ilvl w:val="0"/>
          <w:numId w:val="6"/>
        </w:numPr>
        <w:tabs>
          <w:tab w:val="clear" w:pos="432"/>
          <w:tab w:val="num" w:pos="360"/>
        </w:tabs>
        <w:spacing w:before="180" w:after="60"/>
        <w:ind w:left="0" w:firstLine="0"/>
        <w:textAlignment w:val="auto"/>
        <w:outlineLvl w:val="0"/>
        <w:rPr>
          <w:rFonts w:cs="Arial"/>
          <w:b/>
          <w:bCs/>
          <w:kern w:val="32"/>
          <w:sz w:val="32"/>
          <w:szCs w:val="32"/>
          <w:u w:val="thick"/>
        </w:rPr>
      </w:pPr>
      <w:r w:rsidRPr="007510D4">
        <w:rPr>
          <w:rFonts w:cs="Arial"/>
          <w:kern w:val="32"/>
          <w:sz w:val="32"/>
          <w:szCs w:val="32"/>
          <w:u w:val="thick"/>
        </w:rPr>
        <w:lastRenderedPageBreak/>
        <w:br w:type="page"/>
      </w:r>
      <w:bookmarkStart w:id="103" w:name="_Toc198146819"/>
      <w:r w:rsidRPr="007510D4">
        <w:rPr>
          <w:rFonts w:cs="Arial"/>
          <w:b/>
          <w:bCs/>
          <w:kern w:val="32"/>
          <w:sz w:val="32"/>
          <w:szCs w:val="32"/>
          <w:u w:val="thick"/>
        </w:rPr>
        <w:lastRenderedPageBreak/>
        <w:t>Hromadná korespondence</w:t>
      </w:r>
      <w:bookmarkEnd w:id="89"/>
      <w:bookmarkEnd w:id="103"/>
    </w:p>
    <w:p w14:paraId="66072435" w14:textId="77777777" w:rsidR="007510D4" w:rsidRPr="007510D4" w:rsidRDefault="007510D4" w:rsidP="007510D4">
      <w:pPr>
        <w:spacing w:before="120"/>
        <w:ind w:firstLine="720"/>
        <w:jc w:val="both"/>
        <w:textAlignment w:val="auto"/>
        <w:rPr>
          <w:lang w:eastAsia="x-none"/>
        </w:rPr>
      </w:pPr>
      <w:r w:rsidRPr="007510D4">
        <w:rPr>
          <w:lang w:eastAsia="x-none"/>
        </w:rPr>
        <w:t>Aparát hromadné korespondence je postaven na číselníku předloh Rtf10 a standardních sestavách Rtf11, Rtf12, Rtf13. K těmto standardním/vzorovým sestavám je možné v případě potřeby dalších položek vytvářet zákaznické klony. V případě java klienta a jeho správné konfiguraci je také možné načíst předlohu z Rtf10 a spolu s daty ji postoupit MS WORD a iniciovat jejich zpracování hromadnou poštou viz kap. 8.3.</w:t>
      </w:r>
    </w:p>
    <w:p w14:paraId="3B04F340" w14:textId="77777777" w:rsidR="007510D4" w:rsidRPr="007510D4" w:rsidRDefault="007510D4" w:rsidP="007510D4">
      <w:pPr>
        <w:spacing w:before="120"/>
        <w:ind w:firstLine="720"/>
        <w:jc w:val="both"/>
        <w:textAlignment w:val="auto"/>
        <w:rPr>
          <w:lang w:eastAsia="x-none"/>
        </w:rPr>
      </w:pPr>
      <w:r w:rsidRPr="007510D4">
        <w:rPr>
          <w:lang w:eastAsia="x-none"/>
        </w:rPr>
        <w:t>Přístupný je také původní f</w:t>
      </w:r>
      <w:r w:rsidRPr="007510D4">
        <w:rPr>
          <w:lang w:val="x-none" w:eastAsia="x-none"/>
        </w:rPr>
        <w:t>ormulář Rtf01</w:t>
      </w:r>
      <w:r w:rsidRPr="007510D4">
        <w:rPr>
          <w:lang w:eastAsia="x-none"/>
        </w:rPr>
        <w:t>, který</w:t>
      </w:r>
      <w:r w:rsidRPr="007510D4">
        <w:rPr>
          <w:lang w:val="x-none" w:eastAsia="x-none"/>
        </w:rPr>
        <w:t xml:space="preserve"> umožňuje export personálních a tarifních údajů osob. </w:t>
      </w:r>
      <w:r w:rsidRPr="007510D4">
        <w:rPr>
          <w:lang w:eastAsia="x-none"/>
        </w:rPr>
        <w:t>Není však měnitelný a také neumí načíst předlohu z Rtf10 a postoupit ji MS WORD.</w:t>
      </w:r>
    </w:p>
    <w:p w14:paraId="47F4AA9A" w14:textId="77777777" w:rsidR="007510D4" w:rsidRPr="007510D4" w:rsidRDefault="007510D4" w:rsidP="007510D4">
      <w:pPr>
        <w:spacing w:before="120"/>
        <w:ind w:firstLine="720"/>
        <w:jc w:val="both"/>
        <w:textAlignment w:val="auto"/>
        <w:rPr>
          <w:lang w:val="x-none" w:eastAsia="x-none"/>
        </w:rPr>
      </w:pPr>
      <w:r w:rsidRPr="007510D4">
        <w:rPr>
          <w:lang w:val="x-none" w:eastAsia="x-none"/>
        </w:rPr>
        <w:t>Tlačítko Export do XLS osoba uloží do zvoleného souboru údaje o vybrané osobě, tlačítko Export do XLS vše uloží údaje o všech osobách. Údaje se ukládají na záložku Data. Veškeré předchozí údaje jsou při exportu ze záložky vymazány.</w:t>
      </w:r>
    </w:p>
    <w:p w14:paraId="1041B34F" w14:textId="77777777" w:rsidR="007510D4" w:rsidRPr="007510D4" w:rsidRDefault="007510D4" w:rsidP="007510D4">
      <w:pPr>
        <w:spacing w:before="120"/>
        <w:ind w:firstLine="720"/>
        <w:jc w:val="both"/>
        <w:textAlignment w:val="auto"/>
        <w:rPr>
          <w:lang w:val="x-none" w:eastAsia="x-none"/>
        </w:rPr>
      </w:pPr>
      <w:r w:rsidRPr="007510D4">
        <w:rPr>
          <w:lang w:val="x-none" w:eastAsia="x-none"/>
        </w:rPr>
        <w:t>Záložka "Personální údaje" poskytuje údaje, bez citlivých dat mzdového charakteru, o ty je naopak rozšířena druhá záložka "Personální a mzdové údaje". Záložky jsou předmětem přístupových práv. Je tedy rozdíl, ze které záložky uživatel Export volá.</w:t>
      </w:r>
    </w:p>
    <w:p w14:paraId="43889D9D" w14:textId="77777777" w:rsidR="007510D4" w:rsidRPr="007510D4" w:rsidRDefault="007510D4" w:rsidP="2C4A3E41">
      <w:pPr>
        <w:spacing w:before="120"/>
        <w:ind w:firstLine="720"/>
        <w:jc w:val="both"/>
        <w:textAlignment w:val="auto"/>
        <w:rPr>
          <w:lang w:eastAsia="en-US"/>
        </w:rPr>
      </w:pPr>
      <w:r w:rsidRPr="2C4A3E41">
        <w:rPr>
          <w:lang w:eastAsia="en-US"/>
        </w:rPr>
        <w:t>Vytvořený soubor se pak použije jako zdroj dat pro hromadnou korespondenci v s kancelářském balíku, který podporuje její zpracování (typicky MS Office, OpenOffice). Součástí implementace EGJE může být i úprava předloh pro hromadnou korespondenci.</w:t>
      </w:r>
    </w:p>
    <w:p w14:paraId="6B13678D"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04" w:name="_Toc198146820"/>
      <w:r w:rsidRPr="007510D4">
        <w:rPr>
          <w:rFonts w:cs="Arial"/>
          <w:b/>
          <w:bCs/>
          <w:iCs/>
          <w:sz w:val="28"/>
          <w:szCs w:val="28"/>
          <w:u w:val="single"/>
        </w:rPr>
        <w:t>Použití MS Office</w:t>
      </w:r>
      <w:bookmarkEnd w:id="104"/>
    </w:p>
    <w:p w14:paraId="62786C0E" w14:textId="77777777" w:rsidR="007510D4" w:rsidRPr="007510D4" w:rsidRDefault="007510D4" w:rsidP="007510D4">
      <w:pPr>
        <w:spacing w:before="120"/>
        <w:ind w:firstLine="720"/>
        <w:jc w:val="both"/>
        <w:textAlignment w:val="auto"/>
        <w:rPr>
          <w:lang w:val="x-none" w:eastAsia="x-none"/>
        </w:rPr>
      </w:pPr>
      <w:r w:rsidRPr="007510D4">
        <w:rPr>
          <w:lang w:val="x-none" w:eastAsia="x-none"/>
        </w:rPr>
        <w:t>Pokud chcete vytvořit formulářové dopisy, adresní štítky, obálky, adresáře a hromadně distribuovat e-maily a faxy, použijte podokno úloh Hromadná korespondence. Postupujte podle následujících základních kroků:</w:t>
      </w:r>
    </w:p>
    <w:p w14:paraId="40D63B37" w14:textId="77777777" w:rsidR="007510D4" w:rsidRPr="007510D4" w:rsidRDefault="007510D4" w:rsidP="00772C5E">
      <w:pPr>
        <w:numPr>
          <w:ilvl w:val="0"/>
          <w:numId w:val="28"/>
        </w:numPr>
        <w:textAlignment w:val="auto"/>
      </w:pPr>
      <w:r w:rsidRPr="007510D4">
        <w:t>Otevřete nebo vytvořte hlavní dokument.</w:t>
      </w:r>
    </w:p>
    <w:p w14:paraId="75AA768F" w14:textId="77777777" w:rsidR="007510D4" w:rsidRPr="007510D4" w:rsidRDefault="007510D4" w:rsidP="00772C5E">
      <w:pPr>
        <w:numPr>
          <w:ilvl w:val="0"/>
          <w:numId w:val="28"/>
        </w:numPr>
        <w:textAlignment w:val="auto"/>
      </w:pPr>
      <w:r w:rsidRPr="007510D4">
        <w:t>Jako zdroj dat použijte XLS soubor, do kterého jste si vyexportovali údaje o osobách.</w:t>
      </w:r>
    </w:p>
    <w:p w14:paraId="27933407" w14:textId="77777777" w:rsidR="007510D4" w:rsidRPr="007510D4" w:rsidRDefault="007510D4" w:rsidP="00772C5E">
      <w:pPr>
        <w:numPr>
          <w:ilvl w:val="0"/>
          <w:numId w:val="28"/>
        </w:numPr>
        <w:textAlignment w:val="auto"/>
      </w:pPr>
      <w:r w:rsidRPr="007510D4">
        <w:t>Přidejte nebo upravte slučovací pole v hlavním dokumentu:</w:t>
      </w:r>
      <w:r w:rsidRPr="007510D4">
        <w:br/>
        <w:t>Zobrazte si panel nástrojů hromadná korespondence. V něm je pak tlačítko "Vložit sloučená pole"</w:t>
      </w:r>
    </w:p>
    <w:p w14:paraId="553FAF8F" w14:textId="77777777" w:rsidR="007510D4" w:rsidRPr="007510D4" w:rsidRDefault="007510D4" w:rsidP="00772C5E">
      <w:pPr>
        <w:numPr>
          <w:ilvl w:val="0"/>
          <w:numId w:val="28"/>
        </w:numPr>
        <w:textAlignment w:val="auto"/>
      </w:pPr>
      <w:r w:rsidRPr="007510D4">
        <w:t>Proveďte sloučení dat ze zdroje dat do nového dokumentu a vytvořte nový sloučený dokument.</w:t>
      </w:r>
    </w:p>
    <w:p w14:paraId="073ED193" w14:textId="77777777" w:rsidR="007510D4" w:rsidRPr="007510D4" w:rsidRDefault="007510D4" w:rsidP="007510D4">
      <w:pPr>
        <w:textAlignment w:val="auto"/>
      </w:pPr>
    </w:p>
    <w:p w14:paraId="0FFAB8F7" w14:textId="77777777" w:rsidR="007510D4" w:rsidRPr="007510D4" w:rsidRDefault="007510D4" w:rsidP="007510D4">
      <w:pPr>
        <w:textAlignment w:val="auto"/>
      </w:pPr>
      <w:r w:rsidRPr="007510D4">
        <w:t>Když již je dokument vytvořený a upravený je tedy celkový postup následující:</w:t>
      </w:r>
    </w:p>
    <w:p w14:paraId="209696ED" w14:textId="77777777" w:rsidR="007510D4" w:rsidRPr="007510D4" w:rsidRDefault="007510D4" w:rsidP="00772C5E">
      <w:pPr>
        <w:numPr>
          <w:ilvl w:val="0"/>
          <w:numId w:val="29"/>
        </w:numPr>
        <w:textAlignment w:val="auto"/>
      </w:pPr>
      <w:r w:rsidRPr="007510D4">
        <w:t>Otevření formuláře Rtf01 a příslušné záložky</w:t>
      </w:r>
    </w:p>
    <w:p w14:paraId="4C28C89B" w14:textId="77777777" w:rsidR="007510D4" w:rsidRPr="007510D4" w:rsidRDefault="007510D4" w:rsidP="00772C5E">
      <w:pPr>
        <w:numPr>
          <w:ilvl w:val="0"/>
          <w:numId w:val="29"/>
        </w:numPr>
        <w:textAlignment w:val="auto"/>
      </w:pPr>
      <w:r w:rsidRPr="007510D4">
        <w:t>Případné provedení nebo načtení výběru nad osou Pv</w:t>
      </w:r>
    </w:p>
    <w:p w14:paraId="53A4B939" w14:textId="77777777" w:rsidR="007510D4" w:rsidRPr="007510D4" w:rsidRDefault="007510D4" w:rsidP="00772C5E">
      <w:pPr>
        <w:numPr>
          <w:ilvl w:val="0"/>
          <w:numId w:val="29"/>
        </w:numPr>
        <w:textAlignment w:val="auto"/>
      </w:pPr>
      <w:r w:rsidRPr="007510D4">
        <w:t>Provedení exportu do datového xls souboru (je uveden v záhlaví dokumentu s tím, že si formulář pamatuje jeho minulé umístění) tlačítkem Export do XLS osoba resp. vše.</w:t>
      </w:r>
      <w:r w:rsidRPr="007510D4">
        <w:br/>
        <w:t>Pozor: v tuto chvíli nesmí být otevřen žádný Word dokument, který jej používá jako zdroj dat (neuděláte chybu když Word zavřete)</w:t>
      </w:r>
    </w:p>
    <w:p w14:paraId="7162B484" w14:textId="77777777" w:rsidR="007510D4" w:rsidRPr="007510D4" w:rsidRDefault="007510D4" w:rsidP="00772C5E">
      <w:pPr>
        <w:numPr>
          <w:ilvl w:val="0"/>
          <w:numId w:val="29"/>
        </w:numPr>
        <w:textAlignment w:val="auto"/>
      </w:pPr>
      <w:r w:rsidRPr="007510D4">
        <w:t>Otevření MS Word a v něm již dříve vytvořený dokument pro hromadnou korespondenci s kladnou odpovědí na dotaz o spuštění SQL selectu z Data$. Následuje výběr zdroje dat přičemž v položce název souboru (rozkliknutím šipky) si Word pamatuje minulé použité zdroje - bude si tedy pamatovat i ten Váš, vytvářený v bodu 3.</w:t>
      </w:r>
    </w:p>
    <w:p w14:paraId="72B432F9" w14:textId="17DCDD55" w:rsidR="007510D4" w:rsidRPr="007510D4" w:rsidRDefault="007510D4" w:rsidP="00772C5E">
      <w:pPr>
        <w:numPr>
          <w:ilvl w:val="0"/>
          <w:numId w:val="29"/>
        </w:numPr>
        <w:textAlignment w:val="auto"/>
      </w:pPr>
      <w:r w:rsidRPr="007510D4">
        <w:t>Nyní word provede načtení dat a zobrazí dokument o jedné osobě (Pv). Pokud chcete vytvořit dokument se všemi osoby ze zdroje dat zavolejte funkci (tlačítko) "Sloučit do nového dokumentu". Vytvořený dokument pak můžete vytisknout</w:t>
      </w:r>
      <w:r w:rsidR="003123E3">
        <w:t>,</w:t>
      </w:r>
      <w:r w:rsidRPr="007510D4">
        <w:t xml:space="preserve"> resp. uložit.</w:t>
      </w:r>
    </w:p>
    <w:p w14:paraId="06146097" w14:textId="77777777" w:rsidR="007510D4" w:rsidRPr="007510D4" w:rsidRDefault="007510D4" w:rsidP="007510D4">
      <w:pPr>
        <w:textAlignment w:val="auto"/>
      </w:pPr>
      <w:r w:rsidRPr="007510D4">
        <w:t xml:space="preserve">Poznámka : pokud se ve vytvořeném word dokumentu objeví hláška </w:t>
      </w:r>
      <w:r w:rsidRPr="007510D4">
        <w:rPr>
          <w:rFonts w:ascii="Microsoft Sans Serif" w:hAnsi="Microsoft Sans Serif" w:cs="Microsoft Sans Serif"/>
        </w:rPr>
        <w:fldChar w:fldCharType="begin"/>
      </w:r>
      <w:r w:rsidRPr="007510D4">
        <w:rPr>
          <w:rFonts w:ascii="Microsoft Sans Serif" w:hAnsi="Microsoft Sans Serif" w:cs="Microsoft Sans Serif"/>
        </w:rPr>
        <w:instrText xml:space="preserve"> </w:instrText>
      </w:r>
      <w:r w:rsidRPr="007510D4">
        <w:rPr>
          <w:rFonts w:ascii="Microsoft Sans Serif" w:hAnsi="Microsoft Sans Serif" w:cs="Microsoft Sans Serif"/>
          <w:sz w:val="24"/>
          <w:szCs w:val="24"/>
        </w:rPr>
        <w:instrText>MERGEFIELD</w:instrText>
      </w:r>
      <w:r w:rsidRPr="007510D4">
        <w:rPr>
          <w:rFonts w:ascii="Microsoft Sans Serif" w:hAnsi="Microsoft Sans Serif" w:cs="Microsoft Sans Serif"/>
        </w:rPr>
        <w:instrText xml:space="preserve"> CASTKA_ENC </w:instrText>
      </w:r>
      <w:r w:rsidRPr="007510D4">
        <w:rPr>
          <w:rFonts w:ascii="Microsoft Sans Serif" w:hAnsi="Microsoft Sans Serif" w:cs="Microsoft Sans Serif"/>
        </w:rPr>
        <w:fldChar w:fldCharType="separate"/>
      </w:r>
      <w:r w:rsidRPr="007510D4">
        <w:rPr>
          <w:rFonts w:ascii="Microsoft Sans Serif" w:hAnsi="Microsoft Sans Serif" w:cs="Microsoft Sans Serif"/>
          <w:b/>
          <w:bCs/>
          <w:noProof/>
        </w:rPr>
        <w:t>Chyba! V záznamu záhlaví nebylo nalezeno pole SlučPole.</w:t>
      </w:r>
      <w:r w:rsidRPr="007510D4">
        <w:rPr>
          <w:rFonts w:ascii="Microsoft Sans Serif" w:hAnsi="Microsoft Sans Serif" w:cs="Microsoft Sans Serif"/>
        </w:rPr>
        <w:fldChar w:fldCharType="end"/>
      </w:r>
      <w:r w:rsidRPr="007510D4">
        <w:rPr>
          <w:rFonts w:ascii="Microsoft Sans Serif" w:hAnsi="Microsoft Sans Serif" w:cs="Microsoft Sans Serif"/>
        </w:rPr>
        <w:t xml:space="preserve"> nejpravděpodobnějším důvodem je to, že jste datový soubor vyexportovali z první záložky, zatímco dokument používá i položky ze záložky druhé.</w:t>
      </w:r>
    </w:p>
    <w:p w14:paraId="56CA2425" w14:textId="77777777" w:rsidR="007510D4" w:rsidRPr="007510D4" w:rsidRDefault="007510D4" w:rsidP="007510D4">
      <w:pPr>
        <w:textAlignment w:val="auto"/>
      </w:pPr>
      <w:r w:rsidRPr="007510D4">
        <w:t xml:space="preserve">Formát zobrazení datumu v MS Word. Místo implicitního amerického formátu bývá obvykle vhodné zadat u datumového pole formát kontinentální. </w:t>
      </w:r>
      <w:r w:rsidRPr="007510D4">
        <w:br/>
        <w:t>Př. { MERGEFIELD DAT_NAST \@ "d.M.yyyy"} {MERGEFIELD "DAT_UKON" \@ "dd. MM.yyyy"}</w:t>
      </w:r>
    </w:p>
    <w:p w14:paraId="23D98E7D" w14:textId="77777777" w:rsidR="007510D4" w:rsidRPr="007510D4" w:rsidRDefault="007510D4" w:rsidP="007510D4">
      <w:pPr>
        <w:textAlignment w:val="auto"/>
      </w:pPr>
      <w:r w:rsidRPr="007510D4">
        <w:t xml:space="preserve">U desetinných čísel je pak obvyklé použít formátovací řetězec podle následujícího příkladu:. </w:t>
      </w:r>
    </w:p>
    <w:p w14:paraId="6C3C0C3A" w14:textId="77777777" w:rsidR="007510D4" w:rsidRPr="007510D4" w:rsidRDefault="007510D4" w:rsidP="007510D4">
      <w:pPr>
        <w:textAlignment w:val="auto"/>
      </w:pPr>
      <w:r w:rsidRPr="007510D4">
        <w:t>{ MERGEFIELD "CASTKA_ENC" \# "### ###,##" }</w:t>
      </w:r>
    </w:p>
    <w:p w14:paraId="56ADFD76" w14:textId="77777777" w:rsidR="007510D4" w:rsidRPr="007510D4" w:rsidRDefault="007510D4" w:rsidP="007510D4">
      <w:pPr>
        <w:textAlignment w:val="auto"/>
      </w:pPr>
      <w:r w:rsidRPr="007510D4">
        <w:t>Do režimu editace kódů se v MS Word vstupuje klávesami Alt+F9.</w:t>
      </w:r>
    </w:p>
    <w:p w14:paraId="6BE18363" w14:textId="77777777" w:rsidR="007510D4" w:rsidRPr="007510D4" w:rsidRDefault="007510D4" w:rsidP="007510D4">
      <w:pPr>
        <w:textAlignment w:val="auto"/>
      </w:pPr>
      <w:r w:rsidRPr="007510D4">
        <w:t xml:space="preserve">Viz též: </w:t>
      </w:r>
      <w:hyperlink r:id="rId57" w:history="1">
        <w:r w:rsidRPr="007510D4">
          <w:rPr>
            <w:color w:val="0000FF"/>
          </w:rPr>
          <w:t>http://www.gmayor.com/formatting_word_fields.htm</w:t>
        </w:r>
      </w:hyperlink>
    </w:p>
    <w:p w14:paraId="457A5FE8" w14:textId="77777777" w:rsidR="007510D4" w:rsidRPr="007510D4" w:rsidRDefault="007510D4" w:rsidP="007510D4">
      <w:pPr>
        <w:spacing w:before="120"/>
        <w:ind w:firstLine="720"/>
        <w:jc w:val="both"/>
        <w:textAlignment w:val="auto"/>
        <w:rPr>
          <w:lang w:val="x-none" w:eastAsia="x-none"/>
        </w:rPr>
      </w:pPr>
    </w:p>
    <w:p w14:paraId="02BE1356" w14:textId="77777777" w:rsidR="007510D4" w:rsidRPr="007510D4" w:rsidRDefault="007510D4" w:rsidP="007510D4">
      <w:pPr>
        <w:overflowPunct/>
        <w:autoSpaceDE/>
        <w:adjustRightInd/>
        <w:textAlignment w:val="auto"/>
        <w:rPr>
          <w:rFonts w:ascii="Times New Roman" w:eastAsia="MS Mincho" w:hAnsi="Times New Roman"/>
          <w:sz w:val="16"/>
          <w:szCs w:val="16"/>
          <w:lang w:eastAsia="ja-JP"/>
        </w:rPr>
      </w:pPr>
      <w:r w:rsidRPr="007510D4">
        <w:rPr>
          <w:rFonts w:ascii="Times New Roman" w:eastAsia="MS Mincho" w:hAnsi="Times New Roman"/>
          <w:sz w:val="16"/>
          <w:szCs w:val="16"/>
          <w:lang w:eastAsia="ja-JP"/>
        </w:rPr>
        <w:t xml:space="preserve">Microsoft Word, Excel a Windows jsou ochranné nebo registrované ochranné známky společnosti Microsoft Corporation Inc. </w:t>
      </w:r>
    </w:p>
    <w:p w14:paraId="50F88BBB"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05" w:name="_Toc198146821"/>
      <w:r w:rsidRPr="007510D4">
        <w:rPr>
          <w:rFonts w:cs="Arial"/>
          <w:b/>
          <w:bCs/>
          <w:iCs/>
          <w:sz w:val="28"/>
          <w:szCs w:val="28"/>
          <w:u w:val="single"/>
        </w:rPr>
        <w:lastRenderedPageBreak/>
        <w:t>Použití OpenOffice</w:t>
      </w:r>
      <w:bookmarkEnd w:id="105"/>
    </w:p>
    <w:p w14:paraId="6A155555" w14:textId="77777777" w:rsidR="007510D4" w:rsidRPr="007510D4" w:rsidRDefault="007510D4" w:rsidP="2C4A3E41">
      <w:pPr>
        <w:spacing w:before="120"/>
        <w:ind w:firstLine="720"/>
        <w:jc w:val="both"/>
        <w:textAlignment w:val="auto"/>
        <w:rPr>
          <w:lang w:eastAsia="en-US"/>
        </w:rPr>
      </w:pPr>
      <w:r w:rsidRPr="2C4A3E41">
        <w:rPr>
          <w:lang w:eastAsia="en-US"/>
        </w:rPr>
        <w:t>Hromadné dopisy se v aplikaci OpenOffice.org Writer vytváří pomocí Průvodce hromadnou korespondencí. Jako zdroj dat pro databázi kontaktů si nastavte XLS soubor, do kterého se exportovaly údaje o osobách. Princip práce je shodný jako u MS Office.</w:t>
      </w:r>
    </w:p>
    <w:p w14:paraId="4F778AE6"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06" w:name="_Toc198146822"/>
      <w:r w:rsidRPr="007510D4">
        <w:rPr>
          <w:rFonts w:cs="Arial"/>
          <w:b/>
          <w:bCs/>
          <w:iCs/>
          <w:sz w:val="28"/>
          <w:szCs w:val="28"/>
          <w:u w:val="single"/>
        </w:rPr>
        <w:t>Rtf sestavy a uživatelské sestavy - přímé volání MS Office</w:t>
      </w:r>
      <w:bookmarkEnd w:id="106"/>
    </w:p>
    <w:p w14:paraId="38187E69"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107" w:name="_Toc198146823"/>
      <w:r w:rsidRPr="007510D4">
        <w:rPr>
          <w:rFonts w:cs="Arial"/>
          <w:b/>
          <w:bCs/>
          <w:sz w:val="26"/>
          <w:szCs w:val="26"/>
        </w:rPr>
        <w:t>Technologický předpoklad</w:t>
      </w:r>
      <w:bookmarkEnd w:id="107"/>
    </w:p>
    <w:p w14:paraId="1EB6485B" w14:textId="77777777" w:rsidR="007510D4" w:rsidRPr="007510D4" w:rsidRDefault="007510D4" w:rsidP="007510D4">
      <w:pPr>
        <w:ind w:left="539"/>
        <w:textAlignment w:val="auto"/>
        <w:rPr>
          <w:rFonts w:cs="Arial"/>
          <w:lang w:val="x-none" w:eastAsia="x-none"/>
        </w:rPr>
      </w:pPr>
      <w:r w:rsidRPr="007510D4">
        <w:rPr>
          <w:rFonts w:cs="Arial"/>
          <w:lang w:val="x-none" w:eastAsia="x-none"/>
        </w:rPr>
        <w:t>Celý aparát vyžaduje:</w:t>
      </w:r>
    </w:p>
    <w:p w14:paraId="5202861A" w14:textId="77777777" w:rsidR="007510D4" w:rsidRPr="007510D4" w:rsidRDefault="007510D4" w:rsidP="00772C5E">
      <w:pPr>
        <w:numPr>
          <w:ilvl w:val="0"/>
          <w:numId w:val="30"/>
        </w:numPr>
        <w:textAlignment w:val="auto"/>
        <w:rPr>
          <w:rFonts w:cs="Arial"/>
          <w:lang w:val="x-none" w:eastAsia="x-none"/>
        </w:rPr>
      </w:pPr>
      <w:r w:rsidRPr="007510D4">
        <w:rPr>
          <w:rFonts w:cs="Arial"/>
          <w:lang w:val="x-none" w:eastAsia="x-none"/>
        </w:rPr>
        <w:t>OS MS Windows</w:t>
      </w:r>
    </w:p>
    <w:p w14:paraId="45DF7261" w14:textId="267C6377" w:rsidR="007510D4" w:rsidRPr="007510D4" w:rsidRDefault="007510D4" w:rsidP="00772C5E">
      <w:pPr>
        <w:numPr>
          <w:ilvl w:val="0"/>
          <w:numId w:val="30"/>
        </w:numPr>
        <w:textAlignment w:val="auto"/>
        <w:rPr>
          <w:rFonts w:cs="Arial"/>
          <w:lang w:val="x-none" w:eastAsia="x-none"/>
        </w:rPr>
      </w:pPr>
      <w:r w:rsidRPr="007510D4">
        <w:rPr>
          <w:rFonts w:cs="Arial"/>
          <w:lang w:val="x-none" w:eastAsia="x-none"/>
        </w:rPr>
        <w:t>Instalovaný MS Office (</w:t>
      </w:r>
      <w:r w:rsidR="00690CAC">
        <w:rPr>
          <w:rFonts w:cs="Arial"/>
          <w:lang w:val="x-none" w:eastAsia="x-none"/>
        </w:rPr>
        <w:t xml:space="preserve">2016, </w:t>
      </w:r>
      <w:r w:rsidRPr="007510D4">
        <w:rPr>
          <w:rFonts w:cs="Arial"/>
          <w:lang w:val="x-none" w:eastAsia="x-none"/>
        </w:rPr>
        <w:t>20</w:t>
      </w:r>
      <w:r w:rsidR="0028518B">
        <w:rPr>
          <w:rFonts w:cs="Arial"/>
          <w:lang w:val="x-none" w:eastAsia="x-none"/>
        </w:rPr>
        <w:t>19</w:t>
      </w:r>
      <w:r w:rsidRPr="007510D4">
        <w:rPr>
          <w:rFonts w:cs="Arial"/>
          <w:lang w:eastAsia="x-none"/>
        </w:rPr>
        <w:t>,</w:t>
      </w:r>
      <w:r w:rsidRPr="007510D4">
        <w:rPr>
          <w:rFonts w:cs="Arial"/>
          <w:lang w:val="x-none" w:eastAsia="x-none"/>
        </w:rPr>
        <w:t xml:space="preserve"> 20</w:t>
      </w:r>
      <w:r w:rsidR="0028518B">
        <w:rPr>
          <w:rFonts w:cs="Arial"/>
          <w:lang w:val="x-none" w:eastAsia="x-none"/>
        </w:rPr>
        <w:t>21</w:t>
      </w:r>
      <w:r w:rsidR="007929BC">
        <w:rPr>
          <w:rFonts w:cs="Arial"/>
          <w:lang w:val="x-none" w:eastAsia="x-none"/>
        </w:rPr>
        <w:t>)</w:t>
      </w:r>
      <w:r w:rsidRPr="007510D4">
        <w:rPr>
          <w:rFonts w:cs="Arial"/>
          <w:lang w:eastAsia="x-none"/>
        </w:rPr>
        <w:t xml:space="preserve">, </w:t>
      </w:r>
      <w:r w:rsidR="007929BC">
        <w:rPr>
          <w:rFonts w:cs="Arial"/>
          <w:lang w:eastAsia="x-none"/>
        </w:rPr>
        <w:t>Microsoft 365</w:t>
      </w:r>
    </w:p>
    <w:p w14:paraId="2833D266" w14:textId="6B37DBF7" w:rsidR="007510D4" w:rsidRPr="0043236C" w:rsidRDefault="007510D4" w:rsidP="00772C5E">
      <w:pPr>
        <w:numPr>
          <w:ilvl w:val="0"/>
          <w:numId w:val="30"/>
        </w:numPr>
        <w:textAlignment w:val="auto"/>
        <w:rPr>
          <w:rFonts w:cs="Arial"/>
          <w:lang w:val="x-none" w:eastAsia="x-none"/>
        </w:rPr>
      </w:pPr>
      <w:r w:rsidRPr="0043236C">
        <w:rPr>
          <w:rFonts w:cs="Arial"/>
          <w:lang w:val="x-none" w:eastAsia="x-none"/>
        </w:rPr>
        <w:t>Upravenou předlohu egje*.</w:t>
      </w:r>
      <w:r w:rsidR="0043236C" w:rsidRPr="0073211F">
        <w:rPr>
          <w:rFonts w:cs="Arial"/>
          <w:lang w:eastAsia="x-none"/>
        </w:rPr>
        <w:t>egje</w:t>
      </w:r>
      <w:r w:rsidRPr="0043236C">
        <w:rPr>
          <w:rFonts w:cs="Arial"/>
          <w:lang w:val="x-none" w:eastAsia="x-none"/>
        </w:rPr>
        <w:t xml:space="preserve"> pro spouštění EGJE</w:t>
      </w:r>
    </w:p>
    <w:p w14:paraId="671B60C1" w14:textId="77777777" w:rsidR="007510D4" w:rsidRPr="0043236C" w:rsidRDefault="007510D4" w:rsidP="007510D4">
      <w:pPr>
        <w:ind w:left="1117"/>
        <w:textAlignment w:val="auto"/>
        <w:rPr>
          <w:rFonts w:cs="Arial"/>
          <w:lang w:val="x-none" w:eastAsia="x-none"/>
        </w:rPr>
      </w:pPr>
      <w:r w:rsidRPr="0043236C">
        <w:rPr>
          <w:rFonts w:cs="Arial"/>
          <w:lang w:eastAsia="x-none"/>
        </w:rPr>
        <w:t>Pro 32-bitový JVM j</w:t>
      </w:r>
      <w:r w:rsidRPr="0043236C">
        <w:rPr>
          <w:rFonts w:cs="Arial"/>
          <w:lang w:val="x-none" w:eastAsia="x-none"/>
        </w:rPr>
        <w:t>e zapotřebí přidat tag</w:t>
      </w:r>
    </w:p>
    <w:p w14:paraId="205BB3D1" w14:textId="77777777" w:rsidR="007510D4" w:rsidRPr="0043236C" w:rsidRDefault="007510D4" w:rsidP="007510D4">
      <w:pPr>
        <w:ind w:left="1701"/>
        <w:textAlignment w:val="auto"/>
        <w:rPr>
          <w:rFonts w:ascii="Courier New" w:hAnsi="Courier New" w:cs="Courier New"/>
          <w:sz w:val="16"/>
          <w:szCs w:val="16"/>
          <w:lang w:val="x-none" w:eastAsia="x-none"/>
        </w:rPr>
      </w:pPr>
      <w:r w:rsidRPr="0043236C">
        <w:rPr>
          <w:rFonts w:ascii="Courier New" w:hAnsi="Courier New" w:cs="Courier New"/>
          <w:sz w:val="16"/>
          <w:szCs w:val="16"/>
          <w:lang w:val="x-none" w:eastAsia="x-none"/>
        </w:rPr>
        <w:t>&lt;resources arch="x86" os="Windows"&gt;</w:t>
      </w:r>
      <w:r w:rsidRPr="0043236C">
        <w:rPr>
          <w:rFonts w:ascii="Courier New" w:hAnsi="Courier New" w:cs="Courier New"/>
          <w:sz w:val="16"/>
          <w:szCs w:val="16"/>
          <w:lang w:val="x-none" w:eastAsia="x-none"/>
        </w:rPr>
        <w:br/>
        <w:t xml:space="preserve">  &lt;nativelib href="egjelib/egjelib-win-x86.jar"/&gt;</w:t>
      </w:r>
      <w:r w:rsidRPr="0043236C">
        <w:rPr>
          <w:rFonts w:ascii="Courier New" w:hAnsi="Courier New" w:cs="Courier New"/>
          <w:sz w:val="16"/>
          <w:szCs w:val="16"/>
          <w:lang w:val="x-none" w:eastAsia="x-none"/>
        </w:rPr>
        <w:br/>
        <w:t>&lt;/resources&gt;</w:t>
      </w:r>
    </w:p>
    <w:p w14:paraId="790E1B62" w14:textId="41419A71" w:rsidR="007510D4" w:rsidRPr="0043236C" w:rsidRDefault="007510D4" w:rsidP="007510D4">
      <w:pPr>
        <w:ind w:left="1117"/>
        <w:textAlignment w:val="auto"/>
        <w:rPr>
          <w:lang w:eastAsia="x-none"/>
        </w:rPr>
      </w:pPr>
      <w:r w:rsidRPr="0043236C">
        <w:rPr>
          <w:rFonts w:cs="Arial"/>
          <w:lang w:val="x-none" w:eastAsia="x-none"/>
        </w:rPr>
        <w:t>a také mít uvedenou knihovnu v adresáři egjelib (</w:t>
      </w:r>
      <w:r w:rsidR="0043236C" w:rsidRPr="0073211F">
        <w:rPr>
          <w:rFonts w:cs="Arial"/>
          <w:lang w:eastAsia="x-none"/>
        </w:rPr>
        <w:t>e</w:t>
      </w:r>
      <w:r w:rsidRPr="0043236C">
        <w:rPr>
          <w:rFonts w:cs="Arial"/>
          <w:lang w:val="x-none" w:eastAsia="x-none"/>
        </w:rPr>
        <w:t>ws předlohy).</w:t>
      </w:r>
    </w:p>
    <w:p w14:paraId="2D3D833A" w14:textId="7CB272BE" w:rsidR="007510D4" w:rsidRPr="0043236C" w:rsidRDefault="007510D4" w:rsidP="00772C5E">
      <w:pPr>
        <w:numPr>
          <w:ilvl w:val="0"/>
          <w:numId w:val="31"/>
        </w:numPr>
        <w:textAlignment w:val="auto"/>
        <w:rPr>
          <w:rFonts w:cs="Arial"/>
          <w:lang w:eastAsia="x-none"/>
        </w:rPr>
      </w:pPr>
      <w:r w:rsidRPr="0043236C">
        <w:rPr>
          <w:rFonts w:cs="Arial"/>
          <w:lang w:eastAsia="x-none"/>
        </w:rPr>
        <w:t xml:space="preserve">Pro použití 64-bitového JVM je zapotřebí, aby ve spouštěcím </w:t>
      </w:r>
      <w:r w:rsidR="0043236C" w:rsidRPr="0073211F">
        <w:rPr>
          <w:rFonts w:cs="Arial"/>
          <w:lang w:eastAsia="x-none"/>
        </w:rPr>
        <w:t>*.egje</w:t>
      </w:r>
      <w:r w:rsidRPr="0043236C">
        <w:rPr>
          <w:rFonts w:cs="Arial"/>
          <w:lang w:eastAsia="x-none"/>
        </w:rPr>
        <w:t xml:space="preserve"> souboru nebylo omezení na architekturu.</w:t>
      </w:r>
    </w:p>
    <w:p w14:paraId="2BE00F07" w14:textId="77777777" w:rsidR="007510D4" w:rsidRPr="0043236C" w:rsidRDefault="007510D4" w:rsidP="007510D4">
      <w:pPr>
        <w:ind w:left="1117"/>
        <w:textAlignment w:val="auto"/>
        <w:rPr>
          <w:rFonts w:cs="Arial"/>
          <w:lang w:eastAsia="x-none"/>
        </w:rPr>
      </w:pPr>
      <w:r w:rsidRPr="0043236C">
        <w:rPr>
          <w:rFonts w:cs="Arial"/>
          <w:lang w:eastAsia="x-none"/>
        </w:rPr>
        <w:t>Tzn. &lt;resources os="Windows" &gt;</w:t>
      </w:r>
    </w:p>
    <w:p w14:paraId="4DAD59E8" w14:textId="77777777" w:rsidR="007510D4" w:rsidRPr="0043236C" w:rsidRDefault="007510D4" w:rsidP="007510D4">
      <w:pPr>
        <w:ind w:left="1117"/>
        <w:textAlignment w:val="auto"/>
        <w:rPr>
          <w:rFonts w:cs="Arial"/>
          <w:lang w:eastAsia="x-none"/>
        </w:rPr>
      </w:pPr>
      <w:r w:rsidRPr="0043236C">
        <w:rPr>
          <w:rFonts w:cs="Arial"/>
          <w:lang w:eastAsia="x-none"/>
        </w:rPr>
        <w:t xml:space="preserve">  &lt;nativelib href="egjelib/egjelib-win-x86.jar"/&gt;</w:t>
      </w:r>
    </w:p>
    <w:p w14:paraId="0E5EF55F" w14:textId="77777777" w:rsidR="007510D4" w:rsidRPr="0043236C" w:rsidRDefault="007510D4" w:rsidP="007510D4">
      <w:pPr>
        <w:ind w:left="1117"/>
        <w:textAlignment w:val="auto"/>
        <w:rPr>
          <w:rFonts w:cs="Arial"/>
          <w:lang w:eastAsia="x-none"/>
        </w:rPr>
      </w:pPr>
      <w:r w:rsidRPr="0043236C">
        <w:rPr>
          <w:rFonts w:cs="Arial"/>
          <w:lang w:eastAsia="x-none"/>
        </w:rPr>
        <w:t>&lt;/resources&gt;</w:t>
      </w:r>
    </w:p>
    <w:p w14:paraId="6BF7FA0D" w14:textId="77777777" w:rsidR="007510D4" w:rsidRPr="007510D4" w:rsidRDefault="007510D4" w:rsidP="007510D4">
      <w:pPr>
        <w:ind w:left="1117"/>
        <w:textAlignment w:val="auto"/>
        <w:rPr>
          <w:rFonts w:cs="Arial"/>
          <w:lang w:eastAsia="x-none"/>
        </w:rPr>
      </w:pPr>
      <w:r w:rsidRPr="0043236C">
        <w:rPr>
          <w:rFonts w:cs="Arial"/>
          <w:lang w:eastAsia="x-none"/>
        </w:rPr>
        <w:t>Alternativou je zadání arch="x86 amd64".</w:t>
      </w:r>
      <w:r w:rsidRPr="0043236C">
        <w:rPr>
          <w:rFonts w:cs="Arial"/>
          <w:lang w:eastAsia="x-none"/>
        </w:rPr>
        <w:br/>
        <w:t>Upozornění - spolupráce s 64-bitovým office není testována</w:t>
      </w:r>
    </w:p>
    <w:p w14:paraId="2340BBF0" w14:textId="77777777" w:rsidR="007510D4" w:rsidRPr="007510D4" w:rsidRDefault="007510D4" w:rsidP="2C4A3E41">
      <w:pPr>
        <w:numPr>
          <w:ilvl w:val="0"/>
          <w:numId w:val="30"/>
        </w:numPr>
        <w:textAlignment w:val="auto"/>
        <w:rPr>
          <w:rFonts w:cs="Arial"/>
          <w:lang w:eastAsia="en-US"/>
        </w:rPr>
      </w:pPr>
      <w:r w:rsidRPr="2C4A3E41">
        <w:rPr>
          <w:rFonts w:cs="Arial"/>
          <w:lang w:eastAsia="en-US"/>
        </w:rPr>
        <w:t>Při spouštění z bat se do příkazového řádku doplňuje parametr</w:t>
      </w:r>
    </w:p>
    <w:p w14:paraId="0576995E" w14:textId="77777777" w:rsidR="007510D4" w:rsidRPr="007510D4" w:rsidRDefault="007510D4" w:rsidP="2C4A3E41">
      <w:pPr>
        <w:ind w:left="1701"/>
        <w:textAlignment w:val="auto"/>
        <w:rPr>
          <w:rFonts w:ascii="Courier New" w:hAnsi="Courier New" w:cs="Courier New"/>
          <w:lang w:eastAsia="en-US"/>
        </w:rPr>
      </w:pPr>
      <w:r w:rsidRPr="2C4A3E41">
        <w:rPr>
          <w:rFonts w:ascii="Courier New" w:hAnsi="Courier New" w:cs="Courier New"/>
          <w:lang w:eastAsia="en-US"/>
        </w:rPr>
        <w:t>-Djava.library.path=./egjelib</w:t>
      </w:r>
    </w:p>
    <w:p w14:paraId="31E660F3" w14:textId="77777777" w:rsidR="007510D4" w:rsidRPr="007510D4" w:rsidRDefault="007510D4" w:rsidP="007510D4">
      <w:pPr>
        <w:ind w:left="1117"/>
        <w:textAlignment w:val="auto"/>
        <w:rPr>
          <w:rFonts w:ascii="Helv" w:hAnsi="Helv" w:cs="Helv"/>
          <w:i/>
          <w:iCs/>
          <w:color w:val="000000"/>
          <w:lang w:val="x-none" w:eastAsia="x-none"/>
        </w:rPr>
      </w:pPr>
      <w:r w:rsidRPr="007510D4">
        <w:rPr>
          <w:rFonts w:cs="Arial"/>
          <w:lang w:val="x-none" w:eastAsia="x-none"/>
        </w:rPr>
        <w:t xml:space="preserve">a v egjelib adresáři musí být soubor </w:t>
      </w:r>
      <w:r w:rsidRPr="007510D4">
        <w:rPr>
          <w:rFonts w:ascii="Courier New" w:hAnsi="Courier New" w:cs="Courier New"/>
          <w:lang w:val="x-none" w:eastAsia="x-none"/>
        </w:rPr>
        <w:t>jacob-1.16.1-x86.dll</w:t>
      </w:r>
      <w:r w:rsidRPr="007510D4">
        <w:rPr>
          <w:rFonts w:ascii="Courier New" w:hAnsi="Courier New" w:cs="Courier New"/>
          <w:lang w:eastAsia="x-none"/>
        </w:rPr>
        <w:br/>
      </w:r>
      <w:r w:rsidRPr="007510D4">
        <w:rPr>
          <w:rFonts w:cs="Arial"/>
          <w:lang w:val="x-none" w:eastAsia="x-none"/>
        </w:rPr>
        <w:t>resp.</w:t>
      </w:r>
      <w:r w:rsidRPr="007510D4">
        <w:rPr>
          <w:rFonts w:ascii="Courier New" w:hAnsi="Courier New" w:cs="Courier New"/>
          <w:lang w:eastAsia="x-none"/>
        </w:rPr>
        <w:t xml:space="preserve"> jacob-1.16.1-x64.dll </w:t>
      </w:r>
      <w:r w:rsidRPr="007510D4">
        <w:rPr>
          <w:rFonts w:cs="Arial"/>
          <w:lang w:eastAsia="x-none"/>
        </w:rPr>
        <w:t>(pro 64-bitové JVM prostředí)</w:t>
      </w:r>
      <w:r w:rsidRPr="007510D4">
        <w:rPr>
          <w:rFonts w:cs="Arial"/>
          <w:lang w:eastAsia="x-none"/>
        </w:rPr>
        <w:br/>
        <w:t>př.</w:t>
      </w:r>
      <w:r w:rsidRPr="007510D4">
        <w:rPr>
          <w:rFonts w:cs="Arial"/>
          <w:lang w:eastAsia="x-none"/>
        </w:rPr>
        <w:br/>
      </w:r>
      <w:r w:rsidRPr="007510D4">
        <w:rPr>
          <w:rFonts w:ascii="Helv" w:hAnsi="Helv" w:cs="Helv"/>
          <w:i/>
          <w:iCs/>
          <w:color w:val="000000"/>
          <w:lang w:val="x-none" w:eastAsia="x-none"/>
        </w:rPr>
        <w:t>start javaw  -splash:elanor.jpg -Xmx700m -Djava.library.path=./egjelib  -cp egjelib/eman.jar;egjelib/egjelib.jar cz.elanor.eman.sgui.navig.RunGui -Cconfig_jar=egjelib/config_egje.jar</w:t>
      </w:r>
    </w:p>
    <w:p w14:paraId="6E220DC9" w14:textId="77777777" w:rsidR="007510D4" w:rsidRPr="007510D4" w:rsidRDefault="007510D4" w:rsidP="007510D4">
      <w:pPr>
        <w:ind w:left="1117"/>
        <w:textAlignment w:val="auto"/>
      </w:pPr>
      <w:r w:rsidRPr="007510D4">
        <w:t xml:space="preserve">Pozn. Parametry před cz.elanor.eman.sgui.navig.RunGui  jsou považovány za parametry pro JVM, parametry za cz.elanor.eman.sgui.navig.RunGui  jsou parametry aplikace. Pro správnou funkčnost musí být  java.library.path  nastaven jako parametr JVM. </w:t>
      </w:r>
      <w:r w:rsidRPr="007510D4">
        <w:br/>
        <w:t>Parametr -ea  má smysl nastavovat pouze v testovacím prostředí, v produkčním by neměl být nastaven.</w:t>
      </w:r>
    </w:p>
    <w:p w14:paraId="2B77CB1C" w14:textId="77777777" w:rsidR="007510D4" w:rsidRPr="007510D4" w:rsidRDefault="007510D4" w:rsidP="007510D4">
      <w:pPr>
        <w:textAlignment w:val="auto"/>
      </w:pPr>
    </w:p>
    <w:p w14:paraId="2DB7CB03"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108" w:name="_Toc198146824"/>
      <w:r w:rsidRPr="007510D4">
        <w:rPr>
          <w:rFonts w:cs="Arial"/>
          <w:b/>
          <w:bCs/>
          <w:sz w:val="26"/>
          <w:szCs w:val="26"/>
        </w:rPr>
        <w:t>Použití</w:t>
      </w:r>
      <w:bookmarkEnd w:id="108"/>
    </w:p>
    <w:p w14:paraId="7EF403C2" w14:textId="77777777" w:rsidR="007510D4" w:rsidRPr="007510D4" w:rsidRDefault="007510D4" w:rsidP="007510D4">
      <w:pPr>
        <w:ind w:left="539"/>
        <w:textAlignment w:val="auto"/>
        <w:rPr>
          <w:rFonts w:cs="Arial"/>
          <w:lang w:val="x-none" w:eastAsia="x-none"/>
        </w:rPr>
      </w:pPr>
      <w:r w:rsidRPr="007510D4">
        <w:rPr>
          <w:rFonts w:cs="Arial"/>
          <w:lang w:val="x-none" w:eastAsia="x-none"/>
        </w:rPr>
        <w:t xml:space="preserve">Aparát </w:t>
      </w:r>
      <w:r w:rsidRPr="007510D4">
        <w:rPr>
          <w:rFonts w:cs="Arial"/>
          <w:lang w:eastAsia="x-none"/>
        </w:rPr>
        <w:t xml:space="preserve">sestav </w:t>
      </w:r>
      <w:r w:rsidRPr="007510D4">
        <w:rPr>
          <w:rFonts w:cs="Arial"/>
          <w:lang w:val="x-none" w:eastAsia="x-none"/>
        </w:rPr>
        <w:t>RTF umožňuje:</w:t>
      </w:r>
    </w:p>
    <w:p w14:paraId="7241293A" w14:textId="77777777" w:rsidR="007510D4" w:rsidRPr="007510D4" w:rsidRDefault="007510D4" w:rsidP="00772C5E">
      <w:pPr>
        <w:numPr>
          <w:ilvl w:val="0"/>
          <w:numId w:val="32"/>
        </w:numPr>
        <w:textAlignment w:val="auto"/>
        <w:rPr>
          <w:rFonts w:cs="Arial"/>
          <w:lang w:val="x-none" w:eastAsia="x-none"/>
        </w:rPr>
      </w:pPr>
      <w:r w:rsidRPr="007510D4">
        <w:rPr>
          <w:rFonts w:cs="Arial"/>
          <w:lang w:val="x-none" w:eastAsia="x-none"/>
        </w:rPr>
        <w:t>uložení předlohy do databáze</w:t>
      </w:r>
    </w:p>
    <w:p w14:paraId="48D78ABC" w14:textId="77777777" w:rsidR="007510D4" w:rsidRPr="007510D4" w:rsidRDefault="007510D4" w:rsidP="00772C5E">
      <w:pPr>
        <w:numPr>
          <w:ilvl w:val="0"/>
          <w:numId w:val="32"/>
        </w:numPr>
        <w:textAlignment w:val="auto"/>
        <w:rPr>
          <w:rFonts w:cs="Arial"/>
          <w:lang w:val="x-none" w:eastAsia="x-none"/>
        </w:rPr>
      </w:pPr>
      <w:r w:rsidRPr="007510D4">
        <w:rPr>
          <w:rFonts w:cs="Arial"/>
          <w:lang w:val="x-none" w:eastAsia="x-none"/>
        </w:rPr>
        <w:t>zapouzdření konkrétní předlohy a datového zdroje do formy sestavy EGJE</w:t>
      </w:r>
    </w:p>
    <w:p w14:paraId="0FF22119" w14:textId="77777777" w:rsidR="007510D4" w:rsidRPr="007510D4" w:rsidRDefault="007510D4" w:rsidP="00772C5E">
      <w:pPr>
        <w:numPr>
          <w:ilvl w:val="0"/>
          <w:numId w:val="32"/>
        </w:numPr>
        <w:textAlignment w:val="auto"/>
        <w:rPr>
          <w:rFonts w:cs="Arial"/>
          <w:lang w:val="x-none" w:eastAsia="x-none"/>
        </w:rPr>
      </w:pPr>
      <w:r w:rsidRPr="007510D4">
        <w:rPr>
          <w:rFonts w:cs="Arial"/>
          <w:lang w:val="x-none" w:eastAsia="x-none"/>
        </w:rPr>
        <w:t>EGJE si Microsoft Word samo zavolá a spustí akci pro spojení předlohy a dat</w:t>
      </w:r>
    </w:p>
    <w:p w14:paraId="56EC648B" w14:textId="77777777" w:rsidR="007510D4" w:rsidRPr="007510D4" w:rsidRDefault="007510D4" w:rsidP="2C4A3E41">
      <w:pPr>
        <w:ind w:left="539"/>
        <w:textAlignment w:val="auto"/>
        <w:rPr>
          <w:rFonts w:cs="Arial"/>
          <w:lang w:eastAsia="en-US"/>
        </w:rPr>
      </w:pPr>
      <w:r w:rsidRPr="2C4A3E41">
        <w:rPr>
          <w:rFonts w:cs="Arial"/>
          <w:lang w:eastAsia="en-US"/>
        </w:rPr>
        <w:t xml:space="preserve">Předlohy v db jsou evidovány pomocí formuláře Rtf10. </w:t>
      </w:r>
    </w:p>
    <w:p w14:paraId="45DA05A2" w14:textId="77777777" w:rsidR="007510D4" w:rsidRPr="007510D4" w:rsidRDefault="007510D4" w:rsidP="007510D4">
      <w:pPr>
        <w:ind w:left="539"/>
        <w:textAlignment w:val="auto"/>
        <w:rPr>
          <w:rFonts w:cs="Arial"/>
          <w:lang w:val="x-none" w:eastAsia="x-none"/>
        </w:rPr>
      </w:pPr>
      <w:r w:rsidRPr="007510D4">
        <w:rPr>
          <w:rFonts w:cs="Arial"/>
          <w:lang w:val="x-none" w:eastAsia="x-none"/>
        </w:rPr>
        <w:t>Standardně uživatel může k vlastním předlohám, má-li ještě právo Rtf10all může ke všem předlohám.</w:t>
      </w:r>
    </w:p>
    <w:p w14:paraId="5816E939" w14:textId="77777777" w:rsidR="007510D4" w:rsidRPr="007510D4" w:rsidRDefault="007510D4" w:rsidP="007510D4">
      <w:pPr>
        <w:ind w:left="539"/>
        <w:textAlignment w:val="auto"/>
        <w:rPr>
          <w:rFonts w:cs="Arial"/>
          <w:lang w:val="x-none" w:eastAsia="x-none"/>
        </w:rPr>
      </w:pPr>
      <w:r w:rsidRPr="007510D4">
        <w:rPr>
          <w:rFonts w:cs="Arial"/>
          <w:lang w:val="x-none" w:eastAsia="x-none"/>
        </w:rPr>
        <w:t>Výběr předlohy je parametrem sestavy.</w:t>
      </w:r>
    </w:p>
    <w:p w14:paraId="01FE1397" w14:textId="77777777" w:rsidR="007510D4" w:rsidRPr="007510D4" w:rsidRDefault="007510D4" w:rsidP="2C4A3E41">
      <w:pPr>
        <w:ind w:left="539"/>
        <w:textAlignment w:val="auto"/>
        <w:rPr>
          <w:rFonts w:cs="Arial"/>
          <w:lang w:eastAsia="en-US"/>
        </w:rPr>
      </w:pPr>
      <w:r w:rsidRPr="2C4A3E41">
        <w:rPr>
          <w:rFonts w:cs="Arial"/>
          <w:lang w:eastAsia="en-US"/>
        </w:rPr>
        <w:t>Sestava Rtf11  je potom vzorovou sestavou, která poskytuje stejná data jako první záložka Rtf01. Sestava nabízí předlohy označené jako 1 - Personální.</w:t>
      </w:r>
    </w:p>
    <w:p w14:paraId="0B424035" w14:textId="77777777" w:rsidR="007510D4" w:rsidRPr="007510D4" w:rsidRDefault="007510D4" w:rsidP="007510D4">
      <w:pPr>
        <w:ind w:left="539"/>
        <w:textAlignment w:val="auto"/>
        <w:rPr>
          <w:rFonts w:cs="Arial"/>
          <w:lang w:val="x-none" w:eastAsia="x-none"/>
        </w:rPr>
      </w:pPr>
      <w:r w:rsidRPr="007510D4">
        <w:rPr>
          <w:rFonts w:cs="Arial"/>
          <w:lang w:val="x-none" w:eastAsia="x-none"/>
        </w:rPr>
        <w:t>Sestava Rtf12 pak analogicky poskytuje stejná data, jaká jsou zobrazena na druhé záložce Rtf01. Sestava nabízí předlohy označené jako 2 - Personální a mzdové.</w:t>
      </w:r>
    </w:p>
    <w:p w14:paraId="07A5D527" w14:textId="77777777" w:rsidR="007510D4" w:rsidRPr="007510D4" w:rsidRDefault="007510D4" w:rsidP="007510D4">
      <w:pPr>
        <w:ind w:left="539"/>
        <w:textAlignment w:val="auto"/>
        <w:rPr>
          <w:rFonts w:cs="Arial"/>
          <w:lang w:val="x-none" w:eastAsia="x-none"/>
        </w:rPr>
      </w:pPr>
      <w:r w:rsidRPr="007510D4">
        <w:rPr>
          <w:rFonts w:cs="Arial"/>
          <w:lang w:val="x-none" w:eastAsia="x-none"/>
        </w:rPr>
        <w:t>Pro uživatelské sestavy je pak vyhrazen typ 6 - Ostatní.</w:t>
      </w:r>
    </w:p>
    <w:p w14:paraId="7FEEDD7F" w14:textId="77777777" w:rsidR="007510D4" w:rsidRPr="007510D4" w:rsidRDefault="007510D4" w:rsidP="007510D4">
      <w:pPr>
        <w:ind w:left="539"/>
        <w:textAlignment w:val="auto"/>
        <w:rPr>
          <w:rFonts w:cs="Arial"/>
          <w:lang w:val="x-none" w:eastAsia="x-none"/>
        </w:rPr>
      </w:pPr>
      <w:r w:rsidRPr="007510D4">
        <w:rPr>
          <w:rFonts w:cs="Arial"/>
          <w:b/>
          <w:lang w:val="x-none" w:eastAsia="x-none"/>
        </w:rPr>
        <w:t>Tvorba šablony</w:t>
      </w:r>
      <w:r w:rsidRPr="007510D4">
        <w:rPr>
          <w:rFonts w:cs="Arial"/>
          <w:lang w:val="x-none" w:eastAsia="x-none"/>
        </w:rPr>
        <w:t>.</w:t>
      </w:r>
    </w:p>
    <w:p w14:paraId="09B445C2" w14:textId="0D008DA5" w:rsidR="007510D4" w:rsidRPr="007510D4" w:rsidRDefault="007510D4" w:rsidP="007510D4">
      <w:pPr>
        <w:ind w:left="708"/>
        <w:textAlignment w:val="auto"/>
        <w:rPr>
          <w:rFonts w:cs="Arial"/>
          <w:lang w:val="x-none" w:eastAsia="x-none"/>
        </w:rPr>
      </w:pPr>
      <w:r w:rsidRPr="007510D4">
        <w:rPr>
          <w:rFonts w:cs="Arial"/>
          <w:lang w:val="x-none" w:eastAsia="x-none"/>
        </w:rPr>
        <w:t xml:space="preserve">Šablona se nejlépe vytváří buď editací jiné šablony nebo pomocí průvodce </w:t>
      </w:r>
      <w:r w:rsidR="00144EBE" w:rsidRPr="00592496">
        <w:t>(MS Word 20</w:t>
      </w:r>
      <w:r w:rsidR="00144EBE">
        <w:t>21, Microsoft 365</w:t>
      </w:r>
      <w:r w:rsidR="00144EBE" w:rsidRPr="00592496">
        <w:t>)</w:t>
      </w:r>
    </w:p>
    <w:p w14:paraId="63E4D05B" w14:textId="77777777" w:rsidR="007510D4" w:rsidRPr="007510D4" w:rsidRDefault="007510D4" w:rsidP="2C4A3E41">
      <w:pPr>
        <w:ind w:left="708"/>
        <w:textAlignment w:val="auto"/>
        <w:rPr>
          <w:rFonts w:cs="Arial"/>
          <w:lang w:eastAsia="en-US"/>
        </w:rPr>
      </w:pPr>
      <w:r w:rsidRPr="2C4A3E41">
        <w:rPr>
          <w:rFonts w:cs="Arial"/>
          <w:lang w:eastAsia="en-US"/>
        </w:rPr>
        <w:t>Pro tvorbu šablony je zapotřebí datový soubor xls.</w:t>
      </w:r>
    </w:p>
    <w:p w14:paraId="5C1A2BB1" w14:textId="77777777" w:rsidR="007510D4" w:rsidRPr="007510D4" w:rsidRDefault="007510D4" w:rsidP="007510D4">
      <w:pPr>
        <w:ind w:left="708"/>
        <w:textAlignment w:val="auto"/>
        <w:rPr>
          <w:rFonts w:cs="Arial"/>
          <w:lang w:val="x-none" w:eastAsia="x-none"/>
        </w:rPr>
      </w:pPr>
      <w:r w:rsidRPr="007510D4">
        <w:rPr>
          <w:rFonts w:cs="Arial"/>
          <w:lang w:val="x-none" w:eastAsia="x-none"/>
        </w:rPr>
        <w:lastRenderedPageBreak/>
        <w:t>Ten získáte, když sestavu (typicky Rtf12) necháte vytvořit jako "Výstup do XLS (pouze data)". Standardní "Výstup do RTF" tento soubor sice také vytváří, ale pouze jako dočasný v TEMP, který je po sloučení v MS Word ihned automaticky vymazáván.</w:t>
      </w:r>
    </w:p>
    <w:p w14:paraId="730B1012" w14:textId="77777777" w:rsidR="007510D4" w:rsidRPr="007510D4" w:rsidRDefault="007510D4" w:rsidP="007510D4">
      <w:pPr>
        <w:ind w:left="539"/>
        <w:textAlignment w:val="auto"/>
        <w:rPr>
          <w:rFonts w:cs="Arial"/>
          <w:lang w:val="x-none" w:eastAsia="x-none"/>
        </w:rPr>
      </w:pPr>
    </w:p>
    <w:p w14:paraId="0A747C87"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09" w:name="_Toc198146825"/>
      <w:r w:rsidRPr="007510D4">
        <w:rPr>
          <w:rFonts w:cs="Arial"/>
          <w:b/>
          <w:bCs/>
          <w:iCs/>
          <w:sz w:val="28"/>
          <w:szCs w:val="28"/>
          <w:u w:val="single"/>
        </w:rPr>
        <w:t>Hromadná korespondence – Dokumenty DOCX ELA</w:t>
      </w:r>
      <w:bookmarkEnd w:id="109"/>
    </w:p>
    <w:p w14:paraId="31D9EF6E" w14:textId="77777777" w:rsidR="007510D4" w:rsidRPr="007510D4" w:rsidRDefault="007510D4" w:rsidP="007510D4">
      <w:pPr>
        <w:textAlignment w:val="auto"/>
      </w:pPr>
      <w:r w:rsidRPr="007510D4">
        <w:t>Nevýhodou tradičních sestav typu „RTF“ tedy např. Rtf11, Rtf12 je:</w:t>
      </w:r>
    </w:p>
    <w:p w14:paraId="10C32522" w14:textId="77777777" w:rsidR="007510D4" w:rsidRPr="007510D4" w:rsidRDefault="007510D4" w:rsidP="007510D4">
      <w:pPr>
        <w:ind w:left="566" w:hanging="283"/>
        <w:textAlignment w:val="auto"/>
      </w:pPr>
      <w:r w:rsidRPr="007510D4">
        <w:t>-</w:t>
      </w:r>
      <w:r w:rsidRPr="007510D4">
        <w:tab/>
        <w:t>méně komfortní volání z EGJEWEB2,</w:t>
      </w:r>
    </w:p>
    <w:p w14:paraId="2974387C" w14:textId="77777777" w:rsidR="007510D4" w:rsidRPr="007510D4" w:rsidRDefault="007510D4" w:rsidP="007510D4">
      <w:pPr>
        <w:ind w:left="566" w:hanging="283"/>
        <w:textAlignment w:val="auto"/>
      </w:pPr>
      <w:r w:rsidRPr="007510D4">
        <w:t>-</w:t>
      </w:r>
      <w:r w:rsidRPr="007510D4">
        <w:tab/>
        <w:t>probíhá plně v MS Word, není tedy možné výsledek vzít a někam uložit,</w:t>
      </w:r>
    </w:p>
    <w:p w14:paraId="6AA7AA30" w14:textId="77777777" w:rsidR="007510D4" w:rsidRPr="007510D4" w:rsidRDefault="007510D4" w:rsidP="007510D4">
      <w:pPr>
        <w:ind w:left="566" w:hanging="283"/>
        <w:textAlignment w:val="auto"/>
      </w:pPr>
      <w:r w:rsidRPr="007510D4">
        <w:t>-</w:t>
      </w:r>
      <w:r w:rsidRPr="007510D4">
        <w:tab/>
        <w:t>java klient - technologická závislost na správnou konfiguraci spouštěče EGJE a na nainstalování správné verze MS Word (32/64) na stanici,</w:t>
      </w:r>
    </w:p>
    <w:p w14:paraId="3D38D5AB" w14:textId="77777777" w:rsidR="007510D4" w:rsidRPr="007510D4" w:rsidRDefault="007510D4" w:rsidP="007510D4">
      <w:pPr>
        <w:ind w:left="566" w:hanging="283"/>
        <w:textAlignment w:val="auto"/>
      </w:pPr>
      <w:r w:rsidRPr="007510D4">
        <w:t>-</w:t>
      </w:r>
      <w:r w:rsidRPr="007510D4">
        <w:tab/>
        <w:t>MS Word hromadná korespondence neumí pracovat s hromadnými záznamy typu Struktury, ale pouze s nenásobnými údaji typu Struktura1, Struktura2.</w:t>
      </w:r>
    </w:p>
    <w:p w14:paraId="4869DFFB" w14:textId="77777777" w:rsidR="007510D4" w:rsidRPr="007510D4" w:rsidRDefault="007510D4" w:rsidP="007510D4">
      <w:pPr>
        <w:ind w:left="539"/>
        <w:textAlignment w:val="auto"/>
        <w:rPr>
          <w:rFonts w:cs="Arial"/>
          <w:lang w:val="x-none" w:eastAsia="x-none"/>
        </w:rPr>
      </w:pPr>
    </w:p>
    <w:p w14:paraId="20C27860" w14:textId="77777777" w:rsidR="007510D4" w:rsidRPr="007510D4" w:rsidRDefault="007510D4" w:rsidP="007510D4">
      <w:pPr>
        <w:textAlignment w:val="auto"/>
      </w:pPr>
      <w:r w:rsidRPr="007510D4">
        <w:t>Sestavy Rtf21, Rtf22 fungují jinak:</w:t>
      </w:r>
    </w:p>
    <w:p w14:paraId="5F90CCB2" w14:textId="77777777" w:rsidR="007510D4" w:rsidRPr="007510D4" w:rsidRDefault="007510D4" w:rsidP="007510D4">
      <w:pPr>
        <w:ind w:left="539"/>
        <w:textAlignment w:val="auto"/>
        <w:rPr>
          <w:rFonts w:cs="Arial"/>
          <w:lang w:eastAsia="x-none"/>
        </w:rPr>
      </w:pPr>
      <w:r w:rsidRPr="007510D4">
        <w:rPr>
          <w:rFonts w:cs="Arial"/>
          <w:lang w:eastAsia="x-none"/>
        </w:rPr>
        <w:t xml:space="preserve">Používají také </w:t>
      </w:r>
      <w:r w:rsidRPr="007510D4">
        <w:rPr>
          <w:rFonts w:cs="Arial"/>
          <w:lang w:val="x-none" w:eastAsia="x-none"/>
        </w:rPr>
        <w:t>DOCX předloh</w:t>
      </w:r>
      <w:r w:rsidRPr="007510D4">
        <w:rPr>
          <w:rFonts w:cs="Arial"/>
          <w:lang w:eastAsia="x-none"/>
        </w:rPr>
        <w:t>y</w:t>
      </w:r>
      <w:r w:rsidRPr="007510D4">
        <w:rPr>
          <w:rFonts w:cs="Arial"/>
          <w:lang w:val="x-none" w:eastAsia="x-none"/>
        </w:rPr>
        <w:t xml:space="preserve">, </w:t>
      </w:r>
      <w:r w:rsidRPr="007510D4">
        <w:rPr>
          <w:rFonts w:cs="Arial"/>
          <w:lang w:eastAsia="x-none"/>
        </w:rPr>
        <w:t>nicméně jejich zpracování je čistě v aparátu EGJE.</w:t>
      </w:r>
    </w:p>
    <w:p w14:paraId="5109AFFD" w14:textId="566BD412" w:rsidR="007510D4" w:rsidRPr="007510D4" w:rsidRDefault="007510D4" w:rsidP="007510D4">
      <w:pPr>
        <w:ind w:left="539"/>
        <w:textAlignment w:val="auto"/>
        <w:rPr>
          <w:rFonts w:cs="Arial"/>
          <w:lang w:val="x-none" w:eastAsia="x-none"/>
        </w:rPr>
      </w:pPr>
      <w:r w:rsidRPr="007510D4">
        <w:rPr>
          <w:rFonts w:cs="Arial"/>
          <w:lang w:eastAsia="x-none"/>
        </w:rPr>
        <w:t xml:space="preserve">Ten </w:t>
      </w:r>
      <w:r w:rsidRPr="007510D4">
        <w:rPr>
          <w:rFonts w:cs="Arial"/>
          <w:lang w:val="x-none" w:eastAsia="x-none"/>
        </w:rPr>
        <w:t>provede zpracování i při volání z EGJEWEB</w:t>
      </w:r>
      <w:r w:rsidR="00115F94" w:rsidRPr="007510D4">
        <w:rPr>
          <w:rFonts w:cs="Arial"/>
          <w:lang w:val="x-none" w:eastAsia="x-none"/>
        </w:rPr>
        <w:t xml:space="preserve">2, </w:t>
      </w:r>
      <w:r w:rsidR="00115F94" w:rsidRPr="007510D4">
        <w:rPr>
          <w:rFonts w:cs="Arial"/>
          <w:lang w:eastAsia="x-none"/>
        </w:rPr>
        <w:t>a</w:t>
      </w:r>
      <w:r w:rsidRPr="007510D4">
        <w:rPr>
          <w:rFonts w:cs="Arial"/>
          <w:lang w:eastAsia="x-none"/>
        </w:rPr>
        <w:t xml:space="preserve"> také </w:t>
      </w:r>
      <w:r w:rsidRPr="007510D4">
        <w:rPr>
          <w:rFonts w:cs="Arial"/>
          <w:lang w:val="x-none" w:eastAsia="x-none"/>
        </w:rPr>
        <w:t>umožňuje (po PV „naporcované“) vytvořené dokumenty ukládat do Opv31.</w:t>
      </w:r>
    </w:p>
    <w:p w14:paraId="7BB16941" w14:textId="77777777" w:rsidR="007510D4" w:rsidRPr="007510D4" w:rsidRDefault="007510D4" w:rsidP="007510D4">
      <w:pPr>
        <w:ind w:left="539"/>
        <w:textAlignment w:val="auto"/>
        <w:rPr>
          <w:rFonts w:cs="Arial"/>
          <w:lang w:val="x-none" w:eastAsia="x-none"/>
        </w:rPr>
      </w:pPr>
      <w:r w:rsidRPr="007510D4">
        <w:rPr>
          <w:rFonts w:cs="Arial"/>
          <w:lang w:val="x-none" w:eastAsia="x-none"/>
        </w:rPr>
        <w:t xml:space="preserve">Dokumenty nepoužívají „Pole“ ve smyslu MS Word, ale čistě textovou náhradu, přičemž místo </w:t>
      </w:r>
    </w:p>
    <w:p w14:paraId="601FD57A" w14:textId="77777777" w:rsidR="007510D4" w:rsidRPr="007510D4" w:rsidRDefault="007510D4" w:rsidP="2C4A3E41">
      <w:pPr>
        <w:ind w:left="539"/>
        <w:textAlignment w:val="auto"/>
        <w:rPr>
          <w:rFonts w:cs="Arial"/>
          <w:lang w:eastAsia="en-US"/>
        </w:rPr>
      </w:pPr>
      <w:r w:rsidRPr="2C4A3E41">
        <w:rPr>
          <w:rFonts w:cs="Arial"/>
          <w:lang w:eastAsia="en-US"/>
        </w:rPr>
        <w:t xml:space="preserve">př. místo «PRIJMENI» resp. {MERGEFIELD „PRIJMENI“}  </w:t>
      </w:r>
    </w:p>
    <w:p w14:paraId="404D94B1" w14:textId="77777777" w:rsidR="007510D4" w:rsidRPr="007510D4" w:rsidRDefault="007510D4" w:rsidP="2C4A3E41">
      <w:pPr>
        <w:ind w:left="539"/>
        <w:textAlignment w:val="auto"/>
        <w:rPr>
          <w:rFonts w:cs="Arial"/>
          <w:lang w:eastAsia="en-US"/>
        </w:rPr>
      </w:pPr>
      <w:r w:rsidRPr="2C4A3E41">
        <w:rPr>
          <w:rFonts w:cs="Arial"/>
          <w:lang w:eastAsia="en-US"/>
        </w:rPr>
        <w:t>se píše běžný text {{PRIJMENI}} tedy v dvojitých složených závorkách.</w:t>
      </w:r>
    </w:p>
    <w:p w14:paraId="7B4E2F4D" w14:textId="77777777" w:rsidR="007510D4" w:rsidRPr="007510D4" w:rsidRDefault="007510D4" w:rsidP="007510D4">
      <w:pPr>
        <w:ind w:left="539"/>
        <w:textAlignment w:val="auto"/>
        <w:rPr>
          <w:rFonts w:cs="Arial"/>
          <w:lang w:val="x-none" w:eastAsia="x-none"/>
        </w:rPr>
      </w:pPr>
      <w:r w:rsidRPr="007510D4">
        <w:rPr>
          <w:rFonts w:cs="Arial"/>
          <w:lang w:val="x-none" w:eastAsia="x-none"/>
        </w:rPr>
        <w:t>Tisk z násobných vět je umožněn pomocí řídícího makra {{REPEAT}}.</w:t>
      </w:r>
    </w:p>
    <w:p w14:paraId="0179977C" w14:textId="1C7F0127" w:rsidR="007510D4" w:rsidRPr="007510D4" w:rsidRDefault="007510D4" w:rsidP="2C4A3E41">
      <w:pPr>
        <w:ind w:left="539"/>
        <w:textAlignment w:val="auto"/>
        <w:rPr>
          <w:rFonts w:cs="Arial"/>
          <w:lang w:eastAsia="en-US"/>
        </w:rPr>
      </w:pPr>
      <w:r w:rsidRPr="1940A373">
        <w:rPr>
          <w:rFonts w:cs="Arial"/>
          <w:lang w:eastAsia="en-US"/>
        </w:rPr>
        <w:t>Více je popsáno v</w:t>
      </w:r>
      <w:r w:rsidR="4B3A0AA0" w:rsidRPr="1940A373">
        <w:rPr>
          <w:rFonts w:cs="Arial"/>
          <w:lang w:eastAsia="en-US"/>
        </w:rPr>
        <w:t xml:space="preserve"> </w:t>
      </w:r>
      <w:hyperlink r:id="rId58" w:history="1">
        <w:r w:rsidR="4B3A0AA0" w:rsidRPr="0045636E">
          <w:rPr>
            <w:rStyle w:val="Hypertextovodkaz"/>
            <w:rFonts w:cs="Arial"/>
            <w:lang w:eastAsia="en-US"/>
          </w:rPr>
          <w:t>Rtf_uzdoc</w:t>
        </w:r>
      </w:hyperlink>
      <w:r w:rsidR="4B3A0AA0" w:rsidRPr="1940A373">
        <w:rPr>
          <w:rFonts w:cs="Arial"/>
          <w:lang w:eastAsia="en-US"/>
        </w:rPr>
        <w:t xml:space="preserve"> </w:t>
      </w:r>
      <w:r w:rsidRPr="1940A373">
        <w:rPr>
          <w:rFonts w:cs="Arial"/>
          <w:lang w:eastAsia="en-US"/>
        </w:rPr>
        <w:t>v kapitole Rtf21, Rtf22.</w:t>
      </w:r>
    </w:p>
    <w:p w14:paraId="30B522ED" w14:textId="77777777" w:rsidR="007510D4" w:rsidRPr="007510D4" w:rsidRDefault="007510D4" w:rsidP="00772C5E">
      <w:pPr>
        <w:keepNext/>
        <w:numPr>
          <w:ilvl w:val="0"/>
          <w:numId w:val="6"/>
        </w:numPr>
        <w:tabs>
          <w:tab w:val="clear" w:pos="432"/>
          <w:tab w:val="num" w:pos="360"/>
        </w:tabs>
        <w:spacing w:before="180" w:after="60"/>
        <w:ind w:left="0" w:firstLine="0"/>
        <w:textAlignment w:val="auto"/>
        <w:outlineLvl w:val="0"/>
        <w:rPr>
          <w:rFonts w:cs="Arial"/>
          <w:b/>
          <w:bCs/>
          <w:kern w:val="32"/>
          <w:sz w:val="32"/>
          <w:szCs w:val="32"/>
          <w:u w:val="thick"/>
        </w:rPr>
      </w:pPr>
      <w:bookmarkStart w:id="110" w:name="_Toc198146826"/>
      <w:r w:rsidRPr="007510D4">
        <w:rPr>
          <w:rFonts w:cs="Arial"/>
          <w:b/>
          <w:bCs/>
          <w:kern w:val="32"/>
          <w:sz w:val="32"/>
          <w:szCs w:val="32"/>
          <w:u w:val="thick"/>
        </w:rPr>
        <w:t>Uživatelské sestavy</w:t>
      </w:r>
      <w:bookmarkEnd w:id="110"/>
    </w:p>
    <w:p w14:paraId="30099E63"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11" w:name="_Toc198146827"/>
      <w:r w:rsidRPr="007510D4">
        <w:rPr>
          <w:rFonts w:cs="Arial"/>
          <w:b/>
          <w:bCs/>
          <w:iCs/>
          <w:sz w:val="28"/>
          <w:szCs w:val="28"/>
          <w:u w:val="single"/>
        </w:rPr>
        <w:t>Schema</w:t>
      </w:r>
      <w:bookmarkEnd w:id="111"/>
    </w:p>
    <w:p w14:paraId="7C0E1B75" w14:textId="1834E387" w:rsidR="007510D4" w:rsidRPr="007510D4" w:rsidRDefault="007B0693" w:rsidP="007510D4">
      <w:pPr>
        <w:textAlignment w:val="auto"/>
      </w:pPr>
      <w:r>
        <w:t>U</w:t>
      </w:r>
      <w:r w:rsidR="007510D4" w:rsidRPr="007510D4">
        <w:t xml:space="preserve">živatelské sestavy </w:t>
      </w:r>
      <w:r>
        <w:t xml:space="preserve">jsou </w:t>
      </w:r>
      <w:r w:rsidR="007510D4" w:rsidRPr="007510D4">
        <w:t xml:space="preserve">ukládány do databáze. Uživatel je připravuje v uživatelském adresáři nástroji </w:t>
      </w:r>
      <w:r w:rsidR="00C0389E" w:rsidRPr="00C0389E">
        <w:t>JasperSoft Studio editor</w:t>
      </w:r>
      <w:r w:rsidR="007510D4" w:rsidRPr="007510D4">
        <w:t>a textový editor.</w:t>
      </w:r>
    </w:p>
    <w:p w14:paraId="444057BE" w14:textId="77777777" w:rsidR="007510D4" w:rsidRPr="007510D4" w:rsidRDefault="007510D4" w:rsidP="007510D4">
      <w:pPr>
        <w:textAlignment w:val="auto"/>
      </w:pPr>
      <w:r w:rsidRPr="007510D4">
        <w:t>Firma Elanor navíc disponuje aparátem, který umožní sestavu vytvořenou zákaznickou podporou Elanor odeslat zákazníkovi (správci) i mimo termín výdeje resp. patche.</w:t>
      </w:r>
    </w:p>
    <w:p w14:paraId="7372FC65" w14:textId="77777777" w:rsidR="007510D4" w:rsidRPr="007510D4" w:rsidRDefault="007510D4" w:rsidP="007510D4">
      <w:pPr>
        <w:textAlignment w:val="auto"/>
      </w:pPr>
      <w:r w:rsidRPr="007510D4">
        <w:t>Celý aparát je přístupný na základě objektového práva „fUziCrea“ - „Vytváření uživatelských sestav“.</w:t>
      </w:r>
    </w:p>
    <w:p w14:paraId="1D49AFDF" w14:textId="77777777" w:rsidR="007510D4" w:rsidRPr="007510D4" w:rsidRDefault="007510D4" w:rsidP="007510D4">
      <w:pPr>
        <w:textAlignment w:val="auto"/>
      </w:pPr>
      <w:r w:rsidRPr="007510D4">
        <w:t>Dále je vhodné, aby uživatel měl ve svém profilu zařazenu také nějakou uživatelskou roli (&gt;=500, Adm03, Adm02). Tu je pak možné použít pro přidělení práva k nově vzniklé sestavě.</w:t>
      </w:r>
    </w:p>
    <w:p w14:paraId="2EECB72F" w14:textId="77777777" w:rsidR="007510D4" w:rsidRPr="007510D4" w:rsidRDefault="007510D4" w:rsidP="007510D4">
      <w:pPr>
        <w:textAlignment w:val="auto"/>
      </w:pPr>
    </w:p>
    <w:p w14:paraId="4A3C5041"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12" w:name="_Toc198146828"/>
      <w:r w:rsidRPr="007510D4">
        <w:rPr>
          <w:rFonts w:cs="Arial"/>
          <w:b/>
          <w:bCs/>
          <w:iCs/>
          <w:sz w:val="28"/>
          <w:szCs w:val="28"/>
          <w:u w:val="single"/>
        </w:rPr>
        <w:t>Popis aparátu</w:t>
      </w:r>
      <w:bookmarkEnd w:id="112"/>
    </w:p>
    <w:p w14:paraId="06DFA0B6" w14:textId="77777777" w:rsidR="007510D4" w:rsidRPr="007510D4" w:rsidRDefault="007510D4" w:rsidP="007510D4">
      <w:pPr>
        <w:spacing w:before="120"/>
        <w:jc w:val="both"/>
        <w:textAlignment w:val="auto"/>
        <w:rPr>
          <w:lang w:val="x-none" w:eastAsia="x-none"/>
        </w:rPr>
      </w:pPr>
      <w:r w:rsidRPr="007510D4">
        <w:rPr>
          <w:lang w:val="x-none" w:eastAsia="x-none"/>
        </w:rPr>
        <w:t>Uživatel buď používá volání editorů přímo z tlačítek na oknu pro spouštění sestavy (když je v režimu úprav sestavy) nebo pracuje přímo nad pracovním adresářem, ve kterém soubory sestavy jsou.</w:t>
      </w:r>
    </w:p>
    <w:p w14:paraId="4C252A74" w14:textId="77777777" w:rsidR="007510D4" w:rsidRPr="007510D4" w:rsidRDefault="007510D4" w:rsidP="2C4A3E41">
      <w:pPr>
        <w:spacing w:before="120"/>
        <w:jc w:val="both"/>
        <w:textAlignment w:val="auto"/>
        <w:rPr>
          <w:rFonts w:cs="Arial"/>
          <w:lang w:eastAsia="en-US"/>
        </w:rPr>
      </w:pPr>
      <w:r w:rsidRPr="2C4A3E41">
        <w:rPr>
          <w:lang w:eastAsia="en-US"/>
        </w:rPr>
        <w:t>Uživatel potřebuje</w:t>
      </w:r>
      <w:r w:rsidRPr="2C4A3E41">
        <w:rPr>
          <w:rFonts w:cs="Arial"/>
          <w:lang w:eastAsia="en-US"/>
        </w:rPr>
        <w:t xml:space="preserve"> tyto pomůcky :</w:t>
      </w:r>
    </w:p>
    <w:p w14:paraId="48DA70CB" w14:textId="40097B53" w:rsidR="007510D4" w:rsidRPr="007510D4" w:rsidRDefault="00CD0201" w:rsidP="007510D4">
      <w:pPr>
        <w:spacing w:before="120"/>
        <w:ind w:left="708"/>
        <w:jc w:val="both"/>
        <w:textAlignment w:val="auto"/>
        <w:rPr>
          <w:rFonts w:cs="Arial"/>
          <w:lang w:val="x-none" w:eastAsia="x-none"/>
        </w:rPr>
      </w:pPr>
      <w:r>
        <w:rPr>
          <w:rFonts w:cs="Arial"/>
          <w:lang w:eastAsia="x-none"/>
        </w:rPr>
        <w:t>JasperSoft Studio</w:t>
      </w:r>
      <w:r w:rsidRPr="007510D4">
        <w:rPr>
          <w:rFonts w:cs="Arial"/>
          <w:lang w:val="x-none" w:eastAsia="x-none"/>
        </w:rPr>
        <w:t xml:space="preserve">  </w:t>
      </w:r>
      <w:r w:rsidR="007510D4" w:rsidRPr="007510D4">
        <w:rPr>
          <w:rFonts w:cs="Arial"/>
          <w:lang w:val="x-none" w:eastAsia="x-none"/>
        </w:rPr>
        <w:t>- ve verzi shodné s verzí jasperreports používané v systému. Nyní:</w:t>
      </w:r>
    </w:p>
    <w:p w14:paraId="7F25EE9D" w14:textId="0D5CAC00" w:rsidR="007510D4" w:rsidRPr="007510D4" w:rsidRDefault="00CD0201" w:rsidP="007510D4">
      <w:pPr>
        <w:tabs>
          <w:tab w:val="left" w:pos="-720"/>
          <w:tab w:val="left" w:pos="0"/>
          <w:tab w:val="left" w:pos="720"/>
          <w:tab w:val="left" w:pos="1440"/>
          <w:tab w:val="left" w:pos="2160"/>
          <w:tab w:val="left" w:pos="2880"/>
          <w:tab w:val="left" w:pos="3600"/>
          <w:tab w:val="left" w:pos="4320"/>
        </w:tabs>
        <w:overflowPunct/>
        <w:ind w:left="1416"/>
        <w:textAlignment w:val="auto"/>
        <w:rPr>
          <w:rFonts w:eastAsia="MS Mincho" w:cs="Arial"/>
          <w:color w:val="000000"/>
          <w:lang w:eastAsia="ja-JP"/>
        </w:rPr>
      </w:pPr>
      <w:r>
        <w:rPr>
          <w:rFonts w:eastAsia="MS Mincho" w:cs="Arial"/>
          <w:color w:val="000000"/>
          <w:lang w:eastAsia="ja-JP"/>
        </w:rPr>
        <w:t>6.</w:t>
      </w:r>
      <w:r w:rsidR="00482984">
        <w:rPr>
          <w:rFonts w:eastAsia="MS Mincho" w:cs="Arial"/>
          <w:color w:val="000000"/>
          <w:lang w:eastAsia="ja-JP"/>
        </w:rPr>
        <w:t>6</w:t>
      </w:r>
      <w:r w:rsidR="000D0A79">
        <w:rPr>
          <w:rFonts w:eastAsia="MS Mincho" w:cs="Arial"/>
          <w:color w:val="000000"/>
          <w:lang w:eastAsia="ja-JP"/>
        </w:rPr>
        <w:t>.0</w:t>
      </w:r>
    </w:p>
    <w:p w14:paraId="4A47A5E4"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20"/>
        <w:textAlignment w:val="auto"/>
        <w:rPr>
          <w:rFonts w:eastAsia="MS Mincho" w:cs="Arial"/>
          <w:color w:val="000000"/>
          <w:lang w:eastAsia="ja-JP"/>
        </w:rPr>
      </w:pPr>
      <w:r w:rsidRPr="007510D4">
        <w:rPr>
          <w:rFonts w:eastAsia="MS Mincho" w:cs="Arial"/>
          <w:color w:val="000000"/>
          <w:lang w:eastAsia="ja-JP"/>
        </w:rPr>
        <w:t>XML editor - pro editaci souborů *.xml. Např.:</w:t>
      </w:r>
    </w:p>
    <w:p w14:paraId="39B3F49E"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16"/>
        <w:textAlignment w:val="auto"/>
        <w:rPr>
          <w:rFonts w:eastAsia="MS Mincho" w:cs="Arial"/>
          <w:color w:val="000000"/>
          <w:lang w:eastAsia="ja-JP"/>
        </w:rPr>
      </w:pPr>
      <w:r w:rsidRPr="007510D4">
        <w:rPr>
          <w:rFonts w:eastAsia="MS Mincho" w:cs="Arial"/>
          <w:color w:val="000000"/>
          <w:lang w:eastAsia="ja-JP"/>
        </w:rPr>
        <w:t>C\:\\Program Files\\PSPad editor\\PSPad.exe</w:t>
      </w:r>
    </w:p>
    <w:p w14:paraId="47BC349A"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20"/>
        <w:textAlignment w:val="auto"/>
        <w:rPr>
          <w:rFonts w:eastAsia="MS Mincho" w:cs="Arial"/>
          <w:color w:val="000000"/>
          <w:lang w:eastAsia="ja-JP"/>
        </w:rPr>
      </w:pPr>
      <w:r w:rsidRPr="007510D4">
        <w:rPr>
          <w:rFonts w:eastAsia="MS Mincho" w:cs="Arial"/>
          <w:color w:val="000000"/>
          <w:lang w:eastAsia="ja-JP"/>
        </w:rPr>
        <w:t>.properties editor - pro editaci jazykově závislých textů. Typicky</w:t>
      </w:r>
    </w:p>
    <w:p w14:paraId="1A3AE4AB"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16"/>
        <w:textAlignment w:val="auto"/>
        <w:rPr>
          <w:rFonts w:eastAsia="MS Mincho" w:cs="Arial"/>
          <w:color w:val="000000"/>
          <w:lang w:eastAsia="ja-JP"/>
        </w:rPr>
      </w:pPr>
      <w:r w:rsidRPr="007510D4">
        <w:rPr>
          <w:rFonts w:eastAsia="MS Mincho" w:cs="Arial"/>
          <w:color w:val="000000"/>
          <w:lang w:eastAsia="ja-JP"/>
        </w:rPr>
        <w:t>PropertiesEditor.jar</w:t>
      </w:r>
    </w:p>
    <w:p w14:paraId="60633D19"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16"/>
        <w:textAlignment w:val="auto"/>
        <w:rPr>
          <w:rFonts w:eastAsia="MS Mincho" w:cs="Arial"/>
          <w:color w:val="000000"/>
          <w:lang w:eastAsia="ja-JP"/>
        </w:rPr>
      </w:pPr>
      <w:r w:rsidRPr="007510D4">
        <w:rPr>
          <w:rFonts w:eastAsia="MS Mincho" w:cs="Arial"/>
          <w:color w:val="000000"/>
          <w:lang w:eastAsia="ja-JP"/>
        </w:rPr>
        <w:t>Nutné pouze pro tvorbu vícejazyčných sestav resp. úpravu textů v kopiích sestav Elanor.</w:t>
      </w:r>
    </w:p>
    <w:p w14:paraId="5A2BE523"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16"/>
        <w:textAlignment w:val="auto"/>
        <w:rPr>
          <w:rFonts w:eastAsia="MS Mincho" w:cs="Arial"/>
          <w:color w:val="000000"/>
          <w:lang w:eastAsia="ja-JP"/>
        </w:rPr>
      </w:pPr>
      <w:r w:rsidRPr="007510D4">
        <w:rPr>
          <w:rFonts w:eastAsia="MS Mincho" w:cs="Arial"/>
          <w:color w:val="000000"/>
          <w:lang w:eastAsia="ja-JP"/>
        </w:rPr>
        <w:t>Při editaci pomocí tlačítek z EGJE není potřeba.</w:t>
      </w:r>
    </w:p>
    <w:p w14:paraId="61024F9F"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20"/>
        <w:textAlignment w:val="auto"/>
        <w:rPr>
          <w:rFonts w:eastAsia="MS Mincho" w:cs="Arial"/>
          <w:color w:val="000000"/>
          <w:lang w:eastAsia="ja-JP"/>
        </w:rPr>
      </w:pPr>
    </w:p>
    <w:p w14:paraId="30B573C9" w14:textId="77777777" w:rsidR="007510D4" w:rsidRPr="007510D4" w:rsidRDefault="007510D4" w:rsidP="007510D4">
      <w:pPr>
        <w:textAlignment w:val="auto"/>
        <w:rPr>
          <w:rFonts w:cs="Arial"/>
        </w:rPr>
      </w:pPr>
      <w:r w:rsidRPr="007510D4">
        <w:rPr>
          <w:rFonts w:cs="Arial"/>
        </w:rPr>
        <w:t>Pro editaci pomocí tlačítek na oknu spouštěné sestav je zapotřebí nastavit cesty k editorům, které se používají pro upravování uživatelských sestav.</w:t>
      </w:r>
    </w:p>
    <w:p w14:paraId="3C27A483" w14:textId="77777777" w:rsidR="007510D4" w:rsidRPr="007510D4" w:rsidRDefault="007510D4" w:rsidP="2C4A3E41">
      <w:pPr>
        <w:spacing w:before="120"/>
        <w:jc w:val="both"/>
        <w:textAlignment w:val="auto"/>
        <w:rPr>
          <w:rFonts w:cs="Arial"/>
          <w:lang w:eastAsia="en-US"/>
        </w:rPr>
      </w:pPr>
      <w:r w:rsidRPr="2C4A3E41">
        <w:rPr>
          <w:rFonts w:cs="Arial"/>
          <w:lang w:eastAsia="en-US"/>
        </w:rPr>
        <w:t>Menu Nastavení / Uživatelská nastavení  / parametry</w:t>
      </w:r>
    </w:p>
    <w:p w14:paraId="57DEFBCC" w14:textId="160A4A35" w:rsidR="007510D4" w:rsidRPr="007510D4" w:rsidRDefault="00FB2EF3" w:rsidP="007510D4">
      <w:pPr>
        <w:tabs>
          <w:tab w:val="left" w:pos="-720"/>
          <w:tab w:val="left" w:pos="0"/>
          <w:tab w:val="left" w:pos="720"/>
          <w:tab w:val="left" w:pos="1440"/>
          <w:tab w:val="left" w:pos="2160"/>
          <w:tab w:val="left" w:pos="2880"/>
          <w:tab w:val="left" w:pos="3600"/>
          <w:tab w:val="left" w:pos="4320"/>
        </w:tabs>
        <w:overflowPunct/>
        <w:ind w:left="720"/>
        <w:textAlignment w:val="auto"/>
        <w:rPr>
          <w:rFonts w:cs="Arial"/>
        </w:rPr>
      </w:pPr>
      <w:r w:rsidRPr="00FB2EF3">
        <w:rPr>
          <w:rFonts w:cs="Arial"/>
        </w:rPr>
        <w:t>JasperSoft Studio editor</w:t>
      </w:r>
    </w:p>
    <w:p w14:paraId="206EA285"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20"/>
        <w:textAlignment w:val="auto"/>
        <w:rPr>
          <w:rFonts w:eastAsia="MS Mincho" w:cs="Arial"/>
          <w:color w:val="000000"/>
          <w:lang w:eastAsia="ja-JP"/>
        </w:rPr>
      </w:pPr>
      <w:r w:rsidRPr="007510D4">
        <w:rPr>
          <w:rFonts w:eastAsia="MS Mincho" w:cs="Arial"/>
          <w:color w:val="000000"/>
          <w:lang w:eastAsia="ja-JP"/>
        </w:rPr>
        <w:t>XML editor</w:t>
      </w:r>
    </w:p>
    <w:p w14:paraId="4F5D80E3"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20"/>
        <w:textAlignment w:val="auto"/>
        <w:rPr>
          <w:rFonts w:eastAsia="MS Mincho" w:cs="Arial"/>
          <w:color w:val="000000"/>
          <w:lang w:eastAsia="ja-JP"/>
        </w:rPr>
      </w:pPr>
    </w:p>
    <w:p w14:paraId="3071B244" w14:textId="5D24CCF8" w:rsidR="007510D4" w:rsidRPr="002E1F63" w:rsidRDefault="007510D4" w:rsidP="007510D4">
      <w:pPr>
        <w:spacing w:before="120"/>
        <w:ind w:firstLine="720"/>
        <w:jc w:val="both"/>
        <w:textAlignment w:val="auto"/>
        <w:rPr>
          <w:rFonts w:cs="Arial"/>
          <w:lang w:eastAsia="x-none"/>
        </w:rPr>
      </w:pPr>
      <w:r w:rsidRPr="007510D4">
        <w:rPr>
          <w:rFonts w:cs="Arial"/>
          <w:lang w:val="x-none" w:eastAsia="x-none"/>
        </w:rPr>
        <w:lastRenderedPageBreak/>
        <w:t xml:space="preserve">Při upravování sestavy EGJE </w:t>
      </w:r>
      <w:r w:rsidR="002E1F63">
        <w:rPr>
          <w:rFonts w:cs="Arial"/>
          <w:lang w:eastAsia="x-none"/>
        </w:rPr>
        <w:t xml:space="preserve">se </w:t>
      </w:r>
      <w:r w:rsidRPr="007510D4">
        <w:rPr>
          <w:rFonts w:cs="Arial"/>
          <w:lang w:val="x-none" w:eastAsia="x-none"/>
        </w:rPr>
        <w:t>soubory, z kterých se sestava skládá vytvoří v adresáři %USER_HOME%/Dokumenty/Eman/userreports/.   (pokud není nastaveno v „Nastavení / Uživatelská nastavení / Adresář pro export“ jinak)</w:t>
      </w:r>
      <w:r w:rsidR="002E1F63">
        <w:rPr>
          <w:rFonts w:cs="Arial"/>
          <w:lang w:eastAsia="x-none"/>
        </w:rPr>
        <w:t>.</w:t>
      </w:r>
    </w:p>
    <w:p w14:paraId="14D0AC27" w14:textId="77777777" w:rsidR="007510D4" w:rsidRPr="007510D4" w:rsidRDefault="007510D4" w:rsidP="007510D4">
      <w:pPr>
        <w:spacing w:before="120"/>
        <w:ind w:firstLine="720"/>
        <w:jc w:val="both"/>
        <w:textAlignment w:val="auto"/>
        <w:rPr>
          <w:rFonts w:cs="Arial"/>
          <w:lang w:eastAsia="x-none"/>
        </w:rPr>
      </w:pPr>
    </w:p>
    <w:p w14:paraId="246918A8" w14:textId="77777777" w:rsidR="007510D4" w:rsidRPr="007510D4" w:rsidRDefault="007510D4" w:rsidP="007510D4">
      <w:pPr>
        <w:spacing w:before="120"/>
        <w:ind w:firstLine="720"/>
        <w:jc w:val="both"/>
        <w:textAlignment w:val="auto"/>
        <w:rPr>
          <w:rFonts w:cs="Arial"/>
          <w:lang w:eastAsia="x-none"/>
        </w:rPr>
      </w:pPr>
    </w:p>
    <w:p w14:paraId="6EE39941"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13" w:name="_Toc198146829"/>
      <w:r w:rsidRPr="007510D4">
        <w:rPr>
          <w:rFonts w:cs="Arial"/>
          <w:b/>
          <w:bCs/>
          <w:iCs/>
          <w:sz w:val="28"/>
          <w:szCs w:val="28"/>
          <w:u w:val="single"/>
        </w:rPr>
        <w:t>Vlastní vytvoření a editace sestavy</w:t>
      </w:r>
      <w:bookmarkEnd w:id="113"/>
    </w:p>
    <w:p w14:paraId="2C7B439B" w14:textId="77777777" w:rsidR="007510D4" w:rsidRPr="007510D4" w:rsidRDefault="007510D4" w:rsidP="007510D4">
      <w:pPr>
        <w:spacing w:before="120"/>
        <w:ind w:firstLine="720"/>
        <w:jc w:val="both"/>
        <w:textAlignment w:val="auto"/>
        <w:rPr>
          <w:lang w:eastAsia="x-none"/>
        </w:rPr>
      </w:pPr>
      <w:r w:rsidRPr="007510D4">
        <w:rPr>
          <w:lang w:val="x-none" w:eastAsia="x-none"/>
        </w:rPr>
        <w:t xml:space="preserve">Uživatelské sestavy se vytváří pomocí průvodce, který se zobrazí po zvolení položky </w:t>
      </w:r>
      <w:r w:rsidRPr="007510D4">
        <w:rPr>
          <w:b/>
          <w:lang w:val="x-none" w:eastAsia="x-none"/>
        </w:rPr>
        <w:t>Nová sestava</w:t>
      </w:r>
      <w:r w:rsidRPr="007510D4">
        <w:rPr>
          <w:lang w:val="x-none" w:eastAsia="x-none"/>
        </w:rPr>
        <w:t xml:space="preserve"> v kontextovém menu v levém navigačním panelu (uzly menu formulářů a sestav). V prvním kroku můžeme zvolit, jestli chceme vytvářet zcela novou sestavu nebo zda chceme vytvořit kopii existující sestavy. V druhém kroku nastavíme název sestavy, kód sestavy, menu, pod kterým bude nová sestava zařazena a přístupová práva pro novou sestavu. Novou sestavu vytvoříme stiskem tlačítka Dokončit. Pokud je tlačítko dokončit neaktivní, znamená to, kód sestavy nemá správný formát nebo sestava či formulář se zvoleným kódem už existuje.</w:t>
      </w:r>
    </w:p>
    <w:p w14:paraId="0FDD67DB" w14:textId="01CF82BF" w:rsidR="007510D4" w:rsidRPr="007510D4" w:rsidRDefault="007510D4" w:rsidP="007510D4">
      <w:pPr>
        <w:spacing w:before="120"/>
        <w:ind w:firstLine="720"/>
        <w:jc w:val="both"/>
        <w:textAlignment w:val="auto"/>
        <w:rPr>
          <w:lang w:eastAsia="x-none"/>
        </w:rPr>
      </w:pPr>
      <w:r w:rsidRPr="007510D4">
        <w:rPr>
          <w:lang w:eastAsia="x-none"/>
        </w:rPr>
        <w:t>Aparát hlídá</w:t>
      </w:r>
      <w:r w:rsidR="000D0A79">
        <w:rPr>
          <w:lang w:eastAsia="x-none"/>
        </w:rPr>
        <w:t>,</w:t>
      </w:r>
      <w:r w:rsidRPr="007510D4">
        <w:rPr>
          <w:lang w:eastAsia="x-none"/>
        </w:rPr>
        <w:t xml:space="preserve"> aby kód sestavy byl tvořen třemi znaky poté dvěma číslicemi a na 6.pozici vyžaduje znak "u" (uživatel)</w:t>
      </w:r>
    </w:p>
    <w:p w14:paraId="3BE5E82B" w14:textId="77777777" w:rsidR="007510D4" w:rsidRPr="007510D4" w:rsidRDefault="007510D4" w:rsidP="007510D4">
      <w:pPr>
        <w:spacing w:before="120"/>
        <w:ind w:firstLine="720"/>
        <w:jc w:val="both"/>
        <w:textAlignment w:val="auto"/>
        <w:rPr>
          <w:lang w:eastAsia="x-none"/>
        </w:rPr>
      </w:pPr>
      <w:r w:rsidRPr="007510D4">
        <w:rPr>
          <w:lang w:eastAsia="x-none"/>
        </w:rPr>
        <w:t xml:space="preserve">Nedoporučujeme přímo upravovat sestavy vytvořené elanorem (na 6.pozici "f") vždy je lepší udělat její uživatelský klon "u".Pokud se však přesto rozhodnete z nějakých důvodů editovat sestavu "f", zašlete ji zpět do Elanoru pomocí helpdesku se stručným popisem úpravy. </w:t>
      </w:r>
    </w:p>
    <w:p w14:paraId="7E088884" w14:textId="77777777" w:rsidR="007510D4" w:rsidRPr="007510D4" w:rsidRDefault="007510D4" w:rsidP="007510D4">
      <w:pPr>
        <w:spacing w:before="120"/>
        <w:ind w:firstLine="720"/>
        <w:jc w:val="both"/>
        <w:textAlignment w:val="auto"/>
        <w:rPr>
          <w:lang w:val="x-none" w:eastAsia="x-none"/>
        </w:rPr>
      </w:pPr>
      <w:r w:rsidRPr="007510D4">
        <w:rPr>
          <w:lang w:val="x-none" w:eastAsia="x-none"/>
        </w:rPr>
        <w:t>Uživatelské sestavy upravujeme pomocí nabídky, která se zobrazí po stisku tlačítka „</w:t>
      </w:r>
      <w:r w:rsidRPr="007510D4">
        <w:rPr>
          <w:b/>
          <w:lang w:val="x-none" w:eastAsia="x-none"/>
        </w:rPr>
        <w:t>Uprav sestavu</w:t>
      </w:r>
      <w:r w:rsidRPr="007510D4">
        <w:rPr>
          <w:lang w:val="x-none" w:eastAsia="x-none"/>
        </w:rPr>
        <w:t>“ ve spouštěcím okně sestavy. Tuto volbu obsahuje také kontextové menu sestavy v levém navigačním panelu.</w:t>
      </w:r>
    </w:p>
    <w:p w14:paraId="286A3A6C" w14:textId="77777777" w:rsidR="007510D4" w:rsidRPr="007510D4" w:rsidRDefault="007510D4" w:rsidP="007510D4">
      <w:pPr>
        <w:spacing w:before="120"/>
        <w:ind w:firstLine="720"/>
        <w:jc w:val="both"/>
        <w:textAlignment w:val="auto"/>
        <w:rPr>
          <w:lang w:val="x-none" w:eastAsia="x-none"/>
        </w:rPr>
      </w:pPr>
    </w:p>
    <w:p w14:paraId="0E500E7D" w14:textId="77777777" w:rsidR="007510D4" w:rsidRPr="007510D4" w:rsidRDefault="007510D4" w:rsidP="007510D4">
      <w:pPr>
        <w:keepNext/>
        <w:textAlignment w:val="auto"/>
        <w:rPr>
          <w:b/>
          <w:bCs/>
        </w:rPr>
      </w:pPr>
      <w:r w:rsidRPr="007510D4">
        <w:rPr>
          <w:b/>
          <w:bCs/>
        </w:rPr>
        <w:t xml:space="preserve">Tabulka </w:t>
      </w:r>
      <w:r w:rsidRPr="007510D4">
        <w:rPr>
          <w:b/>
          <w:bCs/>
        </w:rPr>
        <w:fldChar w:fldCharType="begin"/>
      </w:r>
      <w:r w:rsidRPr="007510D4">
        <w:rPr>
          <w:b/>
          <w:bCs/>
        </w:rPr>
        <w:instrText xml:space="preserve"> SEQ Tabulka \* ARABIC </w:instrText>
      </w:r>
      <w:r w:rsidRPr="007510D4">
        <w:rPr>
          <w:b/>
          <w:bCs/>
        </w:rPr>
        <w:fldChar w:fldCharType="separate"/>
      </w:r>
      <w:r w:rsidRPr="007510D4">
        <w:rPr>
          <w:b/>
          <w:bCs/>
          <w:noProof/>
        </w:rPr>
        <w:t>1</w:t>
      </w:r>
      <w:r w:rsidRPr="007510D4">
        <w:rPr>
          <w:b/>
          <w:bCs/>
          <w:noProof/>
        </w:rPr>
        <w:fldChar w:fldCharType="end"/>
      </w:r>
      <w:r w:rsidRPr="007510D4">
        <w:rPr>
          <w:b/>
          <w:bCs/>
        </w:rPr>
        <w:t xml:space="preserve"> - editace uživatelských sestav</w:t>
      </w:r>
    </w:p>
    <w:tbl>
      <w:tblPr>
        <w:tblW w:w="0" w:type="auto"/>
        <w:tblLook w:val="01E0" w:firstRow="1" w:lastRow="1" w:firstColumn="1" w:lastColumn="1" w:noHBand="0" w:noVBand="0"/>
      </w:tblPr>
      <w:tblGrid>
        <w:gridCol w:w="2594"/>
        <w:gridCol w:w="6466"/>
      </w:tblGrid>
      <w:tr w:rsidR="007510D4" w:rsidRPr="007510D4" w14:paraId="3D78F8E8" w14:textId="77777777" w:rsidTr="007510D4">
        <w:tc>
          <w:tcPr>
            <w:tcW w:w="2628" w:type="dxa"/>
            <w:tcBorders>
              <w:top w:val="single" w:sz="4" w:space="0" w:color="auto"/>
              <w:left w:val="single" w:sz="4" w:space="0" w:color="auto"/>
              <w:bottom w:val="single" w:sz="4" w:space="0" w:color="auto"/>
              <w:right w:val="single" w:sz="4" w:space="0" w:color="auto"/>
            </w:tcBorders>
            <w:hideMark/>
          </w:tcPr>
          <w:p w14:paraId="30488F4D" w14:textId="77777777" w:rsidR="007510D4" w:rsidRPr="007510D4" w:rsidRDefault="007510D4" w:rsidP="007510D4">
            <w:pPr>
              <w:spacing w:before="120"/>
              <w:jc w:val="center"/>
              <w:textAlignment w:val="auto"/>
              <w:rPr>
                <w:b/>
              </w:rPr>
            </w:pPr>
            <w:r w:rsidRPr="007510D4">
              <w:rPr>
                <w:b/>
              </w:rPr>
              <w:t>Akce</w:t>
            </w:r>
          </w:p>
        </w:tc>
        <w:tc>
          <w:tcPr>
            <w:tcW w:w="6584" w:type="dxa"/>
            <w:tcBorders>
              <w:top w:val="single" w:sz="4" w:space="0" w:color="auto"/>
              <w:left w:val="single" w:sz="4" w:space="0" w:color="auto"/>
              <w:bottom w:val="single" w:sz="4" w:space="0" w:color="auto"/>
              <w:right w:val="single" w:sz="4" w:space="0" w:color="auto"/>
            </w:tcBorders>
            <w:hideMark/>
          </w:tcPr>
          <w:p w14:paraId="6AAE5828" w14:textId="77777777" w:rsidR="007510D4" w:rsidRPr="007510D4" w:rsidRDefault="007510D4" w:rsidP="007510D4">
            <w:pPr>
              <w:spacing w:before="120"/>
              <w:jc w:val="center"/>
              <w:textAlignment w:val="auto"/>
              <w:rPr>
                <w:b/>
              </w:rPr>
            </w:pPr>
            <w:r w:rsidRPr="007510D4">
              <w:rPr>
                <w:b/>
              </w:rPr>
              <w:t>Popis</w:t>
            </w:r>
          </w:p>
        </w:tc>
      </w:tr>
      <w:tr w:rsidR="007510D4" w:rsidRPr="007510D4" w14:paraId="16E60328" w14:textId="77777777" w:rsidTr="007510D4">
        <w:tc>
          <w:tcPr>
            <w:tcW w:w="2628" w:type="dxa"/>
            <w:tcBorders>
              <w:top w:val="single" w:sz="4" w:space="0" w:color="auto"/>
              <w:left w:val="single" w:sz="4" w:space="0" w:color="auto"/>
              <w:bottom w:val="nil"/>
              <w:right w:val="single" w:sz="4" w:space="0" w:color="auto"/>
            </w:tcBorders>
            <w:hideMark/>
          </w:tcPr>
          <w:p w14:paraId="64F1B837" w14:textId="77777777" w:rsidR="007510D4" w:rsidRPr="007510D4" w:rsidRDefault="007510D4" w:rsidP="007510D4">
            <w:pPr>
              <w:spacing w:before="120"/>
              <w:jc w:val="both"/>
              <w:textAlignment w:val="auto"/>
            </w:pPr>
            <w:r w:rsidRPr="007510D4">
              <w:t>Uprav datový zdroj</w:t>
            </w:r>
          </w:p>
        </w:tc>
        <w:tc>
          <w:tcPr>
            <w:tcW w:w="6584" w:type="dxa"/>
            <w:tcBorders>
              <w:top w:val="single" w:sz="4" w:space="0" w:color="auto"/>
              <w:left w:val="single" w:sz="4" w:space="0" w:color="auto"/>
              <w:bottom w:val="nil"/>
              <w:right w:val="single" w:sz="4" w:space="0" w:color="auto"/>
            </w:tcBorders>
            <w:hideMark/>
          </w:tcPr>
          <w:p w14:paraId="28351150" w14:textId="77777777" w:rsidR="007510D4" w:rsidRPr="007510D4" w:rsidRDefault="007510D4" w:rsidP="007510D4">
            <w:pPr>
              <w:spacing w:before="120"/>
              <w:jc w:val="both"/>
              <w:textAlignment w:val="auto"/>
            </w:pPr>
            <w:r w:rsidRPr="007510D4">
              <w:t>Otevře datový zdroj sestavy v textovém editoru</w:t>
            </w:r>
          </w:p>
        </w:tc>
      </w:tr>
      <w:tr w:rsidR="007510D4" w:rsidRPr="007510D4" w14:paraId="6621A515" w14:textId="77777777" w:rsidTr="007510D4">
        <w:tc>
          <w:tcPr>
            <w:tcW w:w="2628" w:type="dxa"/>
            <w:tcBorders>
              <w:top w:val="nil"/>
              <w:left w:val="single" w:sz="4" w:space="0" w:color="auto"/>
              <w:bottom w:val="nil"/>
              <w:right w:val="single" w:sz="4" w:space="0" w:color="auto"/>
            </w:tcBorders>
            <w:shd w:val="clear" w:color="auto" w:fill="E6E6E6"/>
            <w:hideMark/>
          </w:tcPr>
          <w:p w14:paraId="1113C7E3" w14:textId="77777777" w:rsidR="007510D4" w:rsidRPr="007510D4" w:rsidRDefault="007510D4" w:rsidP="007510D4">
            <w:pPr>
              <w:spacing w:before="120"/>
              <w:jc w:val="both"/>
              <w:textAlignment w:val="auto"/>
            </w:pPr>
            <w:r w:rsidRPr="007510D4">
              <w:t>Vytvoř Jasper soubory</w:t>
            </w:r>
          </w:p>
        </w:tc>
        <w:tc>
          <w:tcPr>
            <w:tcW w:w="6584" w:type="dxa"/>
            <w:tcBorders>
              <w:top w:val="nil"/>
              <w:left w:val="single" w:sz="4" w:space="0" w:color="auto"/>
              <w:bottom w:val="nil"/>
              <w:right w:val="single" w:sz="4" w:space="0" w:color="auto"/>
            </w:tcBorders>
            <w:shd w:val="clear" w:color="auto" w:fill="E6E6E6"/>
            <w:hideMark/>
          </w:tcPr>
          <w:p w14:paraId="3EE80557" w14:textId="77777777" w:rsidR="007510D4" w:rsidRPr="007510D4" w:rsidRDefault="007510D4" w:rsidP="007510D4">
            <w:pPr>
              <w:spacing w:before="120"/>
              <w:jc w:val="both"/>
              <w:textAlignment w:val="auto"/>
            </w:pPr>
            <w:r w:rsidRPr="007510D4">
              <w:t>Vytvoří základní verzi sestavy se standardní hlavičkou, zápatím atd. Přepíše jen ty soubory, které neexistují.</w:t>
            </w:r>
          </w:p>
        </w:tc>
      </w:tr>
      <w:tr w:rsidR="007510D4" w:rsidRPr="007510D4" w14:paraId="17A89843" w14:textId="77777777" w:rsidTr="007510D4">
        <w:tc>
          <w:tcPr>
            <w:tcW w:w="2628" w:type="dxa"/>
            <w:tcBorders>
              <w:top w:val="nil"/>
              <w:left w:val="single" w:sz="4" w:space="0" w:color="auto"/>
              <w:bottom w:val="nil"/>
              <w:right w:val="single" w:sz="4" w:space="0" w:color="auto"/>
            </w:tcBorders>
            <w:hideMark/>
          </w:tcPr>
          <w:p w14:paraId="33C70599" w14:textId="7BE746E1" w:rsidR="007510D4" w:rsidRPr="007510D4" w:rsidRDefault="007510D4" w:rsidP="007510D4">
            <w:pPr>
              <w:spacing w:before="120"/>
              <w:jc w:val="both"/>
              <w:textAlignment w:val="auto"/>
            </w:pPr>
            <w:r w:rsidRPr="007510D4">
              <w:t xml:space="preserve">Spusť </w:t>
            </w:r>
            <w:r w:rsidR="00BC1C0F" w:rsidRPr="00BC1C0F">
              <w:t>JasperSoft Studio editor</w:t>
            </w:r>
          </w:p>
        </w:tc>
        <w:tc>
          <w:tcPr>
            <w:tcW w:w="6584" w:type="dxa"/>
            <w:tcBorders>
              <w:top w:val="nil"/>
              <w:left w:val="single" w:sz="4" w:space="0" w:color="auto"/>
              <w:bottom w:val="nil"/>
              <w:right w:val="single" w:sz="4" w:space="0" w:color="auto"/>
            </w:tcBorders>
            <w:hideMark/>
          </w:tcPr>
          <w:p w14:paraId="752E98CB" w14:textId="729722A4" w:rsidR="007510D4" w:rsidRPr="007510D4" w:rsidRDefault="007510D4" w:rsidP="007510D4">
            <w:pPr>
              <w:spacing w:before="120"/>
              <w:jc w:val="both"/>
              <w:textAlignment w:val="auto"/>
            </w:pPr>
            <w:r w:rsidRPr="007510D4">
              <w:t xml:space="preserve">Spustí editor sestav, program </w:t>
            </w:r>
            <w:r w:rsidR="00BC1C0F" w:rsidRPr="00BC1C0F">
              <w:t xml:space="preserve">JasperSoft Studio </w:t>
            </w:r>
            <w:r w:rsidRPr="007510D4">
              <w:t>a otevře v něm aktuální sestavu</w:t>
            </w:r>
          </w:p>
        </w:tc>
      </w:tr>
      <w:tr w:rsidR="007510D4" w:rsidRPr="007510D4" w14:paraId="7D9CD19A" w14:textId="77777777" w:rsidTr="007510D4">
        <w:tc>
          <w:tcPr>
            <w:tcW w:w="2628" w:type="dxa"/>
            <w:tcBorders>
              <w:top w:val="nil"/>
              <w:left w:val="single" w:sz="4" w:space="0" w:color="auto"/>
              <w:bottom w:val="nil"/>
              <w:right w:val="single" w:sz="4" w:space="0" w:color="auto"/>
            </w:tcBorders>
            <w:shd w:val="clear" w:color="auto" w:fill="E6E6E6"/>
            <w:hideMark/>
          </w:tcPr>
          <w:p w14:paraId="39E60733" w14:textId="77777777" w:rsidR="007510D4" w:rsidRPr="007510D4" w:rsidRDefault="007510D4" w:rsidP="007510D4">
            <w:pPr>
              <w:spacing w:before="120"/>
              <w:jc w:val="both"/>
              <w:textAlignment w:val="auto"/>
            </w:pPr>
            <w:r w:rsidRPr="007510D4">
              <w:t xml:space="preserve">Kompiluj </w:t>
            </w:r>
          </w:p>
        </w:tc>
        <w:tc>
          <w:tcPr>
            <w:tcW w:w="6584" w:type="dxa"/>
            <w:tcBorders>
              <w:top w:val="nil"/>
              <w:left w:val="single" w:sz="4" w:space="0" w:color="auto"/>
              <w:bottom w:val="nil"/>
              <w:right w:val="single" w:sz="4" w:space="0" w:color="auto"/>
            </w:tcBorders>
            <w:shd w:val="clear" w:color="auto" w:fill="E6E6E6"/>
            <w:hideMark/>
          </w:tcPr>
          <w:p w14:paraId="48AF0698" w14:textId="77777777" w:rsidR="007510D4" w:rsidRPr="007510D4" w:rsidRDefault="007510D4" w:rsidP="007510D4">
            <w:pPr>
              <w:spacing w:before="120"/>
              <w:jc w:val="both"/>
              <w:textAlignment w:val="auto"/>
            </w:pPr>
            <w:r w:rsidRPr="007510D4">
              <w:t>Přeloží sestavu do zkompilované formy (xml =&gt; jasper)</w:t>
            </w:r>
          </w:p>
        </w:tc>
      </w:tr>
      <w:tr w:rsidR="007510D4" w:rsidRPr="007510D4" w14:paraId="1980A5CA" w14:textId="77777777" w:rsidTr="007510D4">
        <w:tc>
          <w:tcPr>
            <w:tcW w:w="2628" w:type="dxa"/>
            <w:tcBorders>
              <w:top w:val="nil"/>
              <w:left w:val="single" w:sz="4" w:space="0" w:color="auto"/>
              <w:bottom w:val="nil"/>
              <w:right w:val="single" w:sz="4" w:space="0" w:color="auto"/>
            </w:tcBorders>
            <w:hideMark/>
          </w:tcPr>
          <w:p w14:paraId="0421FFBA" w14:textId="77777777" w:rsidR="007510D4" w:rsidRPr="007510D4" w:rsidRDefault="007510D4" w:rsidP="007510D4">
            <w:pPr>
              <w:spacing w:before="120"/>
              <w:jc w:val="both"/>
              <w:textAlignment w:val="auto"/>
            </w:pPr>
            <w:r w:rsidRPr="007510D4">
              <w:t xml:space="preserve">Zobraz složku </w:t>
            </w:r>
          </w:p>
        </w:tc>
        <w:tc>
          <w:tcPr>
            <w:tcW w:w="6584" w:type="dxa"/>
            <w:tcBorders>
              <w:top w:val="nil"/>
              <w:left w:val="single" w:sz="4" w:space="0" w:color="auto"/>
              <w:bottom w:val="nil"/>
              <w:right w:val="single" w:sz="4" w:space="0" w:color="auto"/>
            </w:tcBorders>
            <w:hideMark/>
          </w:tcPr>
          <w:p w14:paraId="275C42F0" w14:textId="77777777" w:rsidR="007510D4" w:rsidRPr="007510D4" w:rsidRDefault="007510D4" w:rsidP="007510D4">
            <w:pPr>
              <w:spacing w:before="120"/>
              <w:jc w:val="both"/>
              <w:textAlignment w:val="auto"/>
            </w:pPr>
            <w:r w:rsidRPr="007510D4">
              <w:t>Zobrazí složku se sestavou</w:t>
            </w:r>
          </w:p>
        </w:tc>
      </w:tr>
      <w:tr w:rsidR="007510D4" w:rsidRPr="007510D4" w14:paraId="37EBF5F6" w14:textId="77777777" w:rsidTr="007510D4">
        <w:tc>
          <w:tcPr>
            <w:tcW w:w="2628" w:type="dxa"/>
            <w:tcBorders>
              <w:top w:val="nil"/>
              <w:left w:val="single" w:sz="4" w:space="0" w:color="auto"/>
              <w:bottom w:val="nil"/>
              <w:right w:val="single" w:sz="4" w:space="0" w:color="auto"/>
            </w:tcBorders>
            <w:shd w:val="clear" w:color="auto" w:fill="E6E6E6"/>
            <w:hideMark/>
          </w:tcPr>
          <w:p w14:paraId="7764FD7D" w14:textId="77777777" w:rsidR="007510D4" w:rsidRPr="007510D4" w:rsidRDefault="007510D4" w:rsidP="007510D4">
            <w:pPr>
              <w:spacing w:before="120"/>
              <w:jc w:val="both"/>
              <w:textAlignment w:val="auto"/>
            </w:pPr>
            <w:r w:rsidRPr="007510D4">
              <w:t>Uprav název sestavy</w:t>
            </w:r>
          </w:p>
        </w:tc>
        <w:tc>
          <w:tcPr>
            <w:tcW w:w="6584" w:type="dxa"/>
            <w:tcBorders>
              <w:top w:val="nil"/>
              <w:left w:val="single" w:sz="4" w:space="0" w:color="auto"/>
              <w:bottom w:val="nil"/>
              <w:right w:val="single" w:sz="4" w:space="0" w:color="auto"/>
            </w:tcBorders>
            <w:shd w:val="clear" w:color="auto" w:fill="E6E6E6"/>
            <w:hideMark/>
          </w:tcPr>
          <w:p w14:paraId="785D8CB5" w14:textId="77777777" w:rsidR="007510D4" w:rsidRPr="007510D4" w:rsidRDefault="007510D4" w:rsidP="007510D4">
            <w:pPr>
              <w:spacing w:before="120"/>
              <w:jc w:val="both"/>
              <w:textAlignment w:val="auto"/>
            </w:pPr>
            <w:r w:rsidRPr="007510D4">
              <w:t>Umožňuje změnit název sestavy</w:t>
            </w:r>
          </w:p>
        </w:tc>
      </w:tr>
      <w:tr w:rsidR="007510D4" w:rsidRPr="007510D4" w14:paraId="57FCE934" w14:textId="77777777" w:rsidTr="007510D4">
        <w:tc>
          <w:tcPr>
            <w:tcW w:w="2628" w:type="dxa"/>
            <w:tcBorders>
              <w:top w:val="nil"/>
              <w:left w:val="single" w:sz="4" w:space="0" w:color="auto"/>
              <w:bottom w:val="single" w:sz="4" w:space="0" w:color="auto"/>
              <w:right w:val="single" w:sz="4" w:space="0" w:color="auto"/>
            </w:tcBorders>
            <w:hideMark/>
          </w:tcPr>
          <w:p w14:paraId="7247C218" w14:textId="77777777" w:rsidR="007510D4" w:rsidRPr="007510D4" w:rsidRDefault="007510D4" w:rsidP="007510D4">
            <w:pPr>
              <w:spacing w:before="120"/>
              <w:jc w:val="both"/>
              <w:textAlignment w:val="auto"/>
            </w:pPr>
            <w:r w:rsidRPr="007510D4">
              <w:t>Edituj texty</w:t>
            </w:r>
          </w:p>
        </w:tc>
        <w:tc>
          <w:tcPr>
            <w:tcW w:w="6584" w:type="dxa"/>
            <w:tcBorders>
              <w:top w:val="nil"/>
              <w:left w:val="single" w:sz="4" w:space="0" w:color="auto"/>
              <w:bottom w:val="single" w:sz="4" w:space="0" w:color="auto"/>
              <w:right w:val="single" w:sz="4" w:space="0" w:color="auto"/>
            </w:tcBorders>
            <w:hideMark/>
          </w:tcPr>
          <w:p w14:paraId="45EE09DB" w14:textId="77777777" w:rsidR="007510D4" w:rsidRPr="007510D4" w:rsidRDefault="007510D4" w:rsidP="007510D4">
            <w:pPr>
              <w:spacing w:before="120"/>
              <w:jc w:val="both"/>
              <w:textAlignment w:val="auto"/>
            </w:pPr>
            <w:r w:rsidRPr="007510D4">
              <w:t>Otevře v textovém editoru soubor s příponou .properties, který obsahuje lokalizované texty použité v sestavě.</w:t>
            </w:r>
          </w:p>
        </w:tc>
      </w:tr>
    </w:tbl>
    <w:p w14:paraId="1C8B5725" w14:textId="77777777" w:rsidR="007510D4" w:rsidRPr="007510D4" w:rsidRDefault="007510D4" w:rsidP="2C4A3E41">
      <w:pPr>
        <w:spacing w:before="120"/>
        <w:ind w:firstLine="720"/>
        <w:jc w:val="both"/>
        <w:textAlignment w:val="auto"/>
        <w:rPr>
          <w:b/>
          <w:bCs/>
          <w:lang w:eastAsia="en-US"/>
        </w:rPr>
      </w:pPr>
      <w:r w:rsidRPr="2C4A3E41">
        <w:rPr>
          <w:b/>
          <w:bCs/>
          <w:lang w:eastAsia="en-US"/>
        </w:rPr>
        <w:t>Na závěr editace sestavy nezapomeňte sestavu uložit zpět do db tlačítkem „Ulož sestavu“ !</w:t>
      </w:r>
    </w:p>
    <w:p w14:paraId="289AE575"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114" w:name="_Toc198146830"/>
      <w:r w:rsidRPr="007510D4">
        <w:rPr>
          <w:rFonts w:cs="Arial"/>
          <w:b/>
          <w:bCs/>
          <w:sz w:val="26"/>
          <w:szCs w:val="26"/>
        </w:rPr>
        <w:t>Přenesení uživatelské sestavy na jinou db</w:t>
      </w:r>
      <w:bookmarkEnd w:id="114"/>
    </w:p>
    <w:p w14:paraId="59618A20" w14:textId="77777777" w:rsidR="007510D4" w:rsidRPr="007510D4" w:rsidRDefault="007510D4" w:rsidP="007510D4">
      <w:pPr>
        <w:textAlignment w:val="auto"/>
      </w:pPr>
      <w:r w:rsidRPr="007510D4">
        <w:t>Uživatelskou sestavu můžete vyexportovat pomocí volby Export sestavy z kontextového menu volaného přímo z této sestavy v navigačním menu.</w:t>
      </w:r>
    </w:p>
    <w:p w14:paraId="0DFCD88D" w14:textId="77777777" w:rsidR="007510D4" w:rsidRPr="007510D4" w:rsidRDefault="007510D4" w:rsidP="007510D4">
      <w:pPr>
        <w:textAlignment w:val="auto"/>
      </w:pPr>
      <w:r w:rsidRPr="007510D4">
        <w:t>Do nové db ji nahrajete standardním způsobem pomocí Adm51 (viz následující kapitola)</w:t>
      </w:r>
    </w:p>
    <w:p w14:paraId="380C546B" w14:textId="77777777" w:rsidR="007510D4" w:rsidRPr="007510D4" w:rsidRDefault="007510D4" w:rsidP="007510D4">
      <w:pPr>
        <w:textAlignment w:val="auto"/>
      </w:pPr>
    </w:p>
    <w:p w14:paraId="4C0F5361" w14:textId="77777777" w:rsidR="007510D4" w:rsidRPr="007510D4" w:rsidRDefault="007510D4" w:rsidP="00C52C3A">
      <w:pPr>
        <w:pStyle w:val="Nadpis2"/>
      </w:pPr>
      <w:bookmarkStart w:id="115" w:name="_Toc198146831"/>
      <w:r w:rsidRPr="007510D4">
        <w:t>Distribuce uživatelské sestavy Elanor</w:t>
      </w:r>
      <w:bookmarkEnd w:id="115"/>
    </w:p>
    <w:p w14:paraId="02FE8729" w14:textId="77777777" w:rsidR="007510D4" w:rsidRPr="007510D4" w:rsidRDefault="007510D4" w:rsidP="007510D4">
      <w:pPr>
        <w:textAlignment w:val="auto"/>
      </w:pPr>
    </w:p>
    <w:p w14:paraId="7993D7FA" w14:textId="7FC8FFAB" w:rsidR="007510D4" w:rsidRPr="007510D4" w:rsidRDefault="007510D4" w:rsidP="007510D4">
      <w:pPr>
        <w:textAlignment w:val="auto"/>
      </w:pPr>
      <w:r w:rsidRPr="007510D4">
        <w:t xml:space="preserve">Uživatelská sestava vytvořená firmou Elanor je distribuována jako jar soubor se sestavou a změnovým </w:t>
      </w:r>
      <w:r w:rsidR="00FE6279">
        <w:t>skript</w:t>
      </w:r>
      <w:r w:rsidRPr="007510D4">
        <w:t>em.</w:t>
      </w:r>
    </w:p>
    <w:p w14:paraId="37D198D8" w14:textId="2E285693" w:rsidR="007510D4" w:rsidRPr="007510D4" w:rsidRDefault="007510D4" w:rsidP="007510D4">
      <w:pPr>
        <w:textAlignment w:val="auto"/>
      </w:pPr>
      <w:r w:rsidRPr="007510D4">
        <w:t xml:space="preserve">Pozn.: dříve byl přikládán i xml soubor změnového </w:t>
      </w:r>
      <w:r w:rsidR="00FE6279">
        <w:t>skript</w:t>
      </w:r>
      <w:r w:rsidRPr="007510D4">
        <w:t>u, nyní je uvnitř jar souboru.</w:t>
      </w:r>
    </w:p>
    <w:p w14:paraId="7EE16D28" w14:textId="77777777" w:rsidR="007510D4" w:rsidRPr="007510D4" w:rsidRDefault="007510D4" w:rsidP="007510D4">
      <w:pPr>
        <w:textAlignment w:val="auto"/>
      </w:pPr>
    </w:p>
    <w:p w14:paraId="29259DCE" w14:textId="4EED71C3" w:rsidR="007510D4" w:rsidRPr="007510D4" w:rsidRDefault="007510D4" w:rsidP="007510D4">
      <w:pPr>
        <w:textAlignment w:val="auto"/>
      </w:pPr>
      <w:r w:rsidRPr="007510D4">
        <w:lastRenderedPageBreak/>
        <w:t xml:space="preserve">Soubor nahrajte do společného adresáře a v Adm51 / Změna Db / Instalace uživatelské sestavy spusťte jej jako změnový </w:t>
      </w:r>
      <w:r w:rsidR="00FE6279">
        <w:t>skript</w:t>
      </w:r>
      <w:r w:rsidRPr="007510D4">
        <w:t>.</w:t>
      </w:r>
    </w:p>
    <w:p w14:paraId="2323AE7F" w14:textId="77777777" w:rsidR="007510D4" w:rsidRPr="007510D4" w:rsidRDefault="007510D4" w:rsidP="007510D4">
      <w:pPr>
        <w:textAlignment w:val="auto"/>
      </w:pPr>
      <w:r w:rsidRPr="007510D4">
        <w:t>Ten provede načtení sestavy do systému.</w:t>
      </w:r>
    </w:p>
    <w:p w14:paraId="2AE9FCA1" w14:textId="77777777" w:rsidR="007510D4" w:rsidRPr="007510D4" w:rsidRDefault="007510D4" w:rsidP="007510D4">
      <w:pPr>
        <w:textAlignment w:val="auto"/>
      </w:pPr>
      <w:r w:rsidRPr="007510D4">
        <w:t>Sestava je k dispozici při příštím přihlášení do EGJE.</w:t>
      </w:r>
    </w:p>
    <w:p w14:paraId="6D8D72B2" w14:textId="77777777" w:rsidR="007510D4" w:rsidRPr="007510D4" w:rsidRDefault="007510D4" w:rsidP="007510D4">
      <w:pPr>
        <w:textAlignment w:val="auto"/>
      </w:pPr>
    </w:p>
    <w:p w14:paraId="6675F812" w14:textId="77777777" w:rsidR="007510D4" w:rsidRPr="007510D4" w:rsidRDefault="007510D4" w:rsidP="007510D4">
      <w:pPr>
        <w:textAlignment w:val="auto"/>
      </w:pPr>
    </w:p>
    <w:p w14:paraId="56BAA979"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bookmarkStart w:id="116" w:name="_Toc198146832"/>
      <w:r w:rsidRPr="007510D4">
        <w:rPr>
          <w:rFonts w:cs="Arial"/>
          <w:b/>
          <w:bCs/>
          <w:iCs/>
          <w:sz w:val="28"/>
          <w:szCs w:val="28"/>
          <w:u w:val="single"/>
        </w:rPr>
        <w:t>Předchozí verze sestavy</w:t>
      </w:r>
      <w:bookmarkEnd w:id="116"/>
    </w:p>
    <w:p w14:paraId="5204661D" w14:textId="77777777" w:rsidR="007510D4" w:rsidRPr="007510D4" w:rsidRDefault="007510D4" w:rsidP="007510D4">
      <w:pPr>
        <w:textAlignment w:val="auto"/>
      </w:pPr>
      <w:r w:rsidRPr="007510D4">
        <w:t>Pokud jsou v db uloženy předchozí verze sestavy, jsou k dispozici v kontextovém menu ve spodní části. U sestavy je zobrazeno datum vložení resp. poslední změny.</w:t>
      </w:r>
    </w:p>
    <w:p w14:paraId="0DCE5A9A" w14:textId="77777777" w:rsidR="007510D4" w:rsidRPr="007510D4" w:rsidRDefault="007510D4" w:rsidP="007510D4">
      <w:pPr>
        <w:textAlignment w:val="auto"/>
      </w:pPr>
    </w:p>
    <w:p w14:paraId="40768748" w14:textId="77777777" w:rsidR="007510D4" w:rsidRPr="007510D4" w:rsidRDefault="007510D4" w:rsidP="007510D4">
      <w:pPr>
        <w:textAlignment w:val="auto"/>
      </w:pPr>
      <w:r w:rsidRPr="007510D4">
        <w:t>Upozornění - ne všechny sestavy označené jako uživatelské (tj. písmeno f na 6.pozici jsou vytvářeny technologií uživatelských sestav. Některé jsou standardní součástí systému a popsané funkčnosti uživatelských sestav pro ně k dispozici nejsou.</w:t>
      </w:r>
    </w:p>
    <w:p w14:paraId="1E30BDFC" w14:textId="77777777" w:rsidR="007510D4" w:rsidRPr="007510D4" w:rsidRDefault="007510D4" w:rsidP="007510D4">
      <w:pPr>
        <w:overflowPunct/>
        <w:autoSpaceDE/>
        <w:autoSpaceDN/>
        <w:adjustRightInd/>
        <w:textAlignment w:val="auto"/>
        <w:sectPr w:rsidR="007510D4" w:rsidRPr="007510D4">
          <w:headerReference w:type="default" r:id="rId59"/>
          <w:footerReference w:type="default" r:id="rId60"/>
          <w:pgSz w:w="11906" w:h="16838"/>
          <w:pgMar w:top="1418" w:right="1418" w:bottom="1418" w:left="1418" w:header="709" w:footer="709" w:gutter="0"/>
          <w:cols w:space="708"/>
        </w:sectPr>
      </w:pPr>
    </w:p>
    <w:p w14:paraId="4EF52471" w14:textId="77777777" w:rsidR="007510D4" w:rsidRPr="007510D4" w:rsidRDefault="007510D4" w:rsidP="00772C5E">
      <w:pPr>
        <w:keepNext/>
        <w:numPr>
          <w:ilvl w:val="0"/>
          <w:numId w:val="6"/>
        </w:numPr>
        <w:tabs>
          <w:tab w:val="clear" w:pos="432"/>
          <w:tab w:val="num" w:pos="360"/>
        </w:tabs>
        <w:spacing w:before="180" w:after="60"/>
        <w:ind w:left="0" w:firstLine="0"/>
        <w:textAlignment w:val="auto"/>
        <w:outlineLvl w:val="0"/>
        <w:rPr>
          <w:rFonts w:cs="Arial"/>
          <w:b/>
          <w:bCs/>
          <w:kern w:val="32"/>
          <w:sz w:val="32"/>
          <w:szCs w:val="32"/>
          <w:u w:val="thick"/>
        </w:rPr>
      </w:pPr>
      <w:bookmarkStart w:id="117" w:name="_Toc198146833"/>
      <w:r w:rsidRPr="007510D4">
        <w:rPr>
          <w:rFonts w:cs="Arial"/>
          <w:b/>
          <w:bCs/>
          <w:kern w:val="32"/>
          <w:sz w:val="32"/>
          <w:szCs w:val="32"/>
          <w:u w:val="thick"/>
        </w:rPr>
        <w:lastRenderedPageBreak/>
        <w:t>Instalace patch a výdejů pomocí utility SuperConfigurator</w:t>
      </w:r>
      <w:bookmarkEnd w:id="117"/>
    </w:p>
    <w:p w14:paraId="2D83F039" w14:textId="77777777" w:rsidR="007510D4" w:rsidRPr="007510D4" w:rsidRDefault="007510D4" w:rsidP="007510D4">
      <w:pPr>
        <w:textAlignment w:val="auto"/>
      </w:pPr>
      <w:r w:rsidRPr="007510D4">
        <w:t>Tato víceúčelová utilita umožňuje:</w:t>
      </w:r>
    </w:p>
    <w:p w14:paraId="39A38722" w14:textId="77777777" w:rsidR="007510D4" w:rsidRPr="007510D4" w:rsidRDefault="007510D4" w:rsidP="00772C5E">
      <w:pPr>
        <w:numPr>
          <w:ilvl w:val="0"/>
          <w:numId w:val="33"/>
        </w:numPr>
        <w:textAlignment w:val="auto"/>
      </w:pPr>
      <w:r w:rsidRPr="007510D4">
        <w:t>Instalovat (do již nainstalovaného systému EGJE) patche a výdeje</w:t>
      </w:r>
    </w:p>
    <w:p w14:paraId="518407AE" w14:textId="77777777" w:rsidR="007510D4" w:rsidRPr="007510D4" w:rsidRDefault="007510D4" w:rsidP="00772C5E">
      <w:pPr>
        <w:numPr>
          <w:ilvl w:val="0"/>
          <w:numId w:val="33"/>
        </w:numPr>
        <w:textAlignment w:val="auto"/>
      </w:pPr>
      <w:r w:rsidRPr="007510D4">
        <w:t>Monitorovat běžící aplikační servery a web servery</w:t>
      </w:r>
    </w:p>
    <w:p w14:paraId="5127805E" w14:textId="77777777" w:rsidR="007510D4" w:rsidRPr="007510D4" w:rsidRDefault="007510D4" w:rsidP="00772C5E">
      <w:pPr>
        <w:numPr>
          <w:ilvl w:val="0"/>
          <w:numId w:val="33"/>
        </w:numPr>
        <w:textAlignment w:val="auto"/>
      </w:pPr>
      <w:r w:rsidRPr="007510D4">
        <w:t>Spouštět změnové skripty resp. instalovat uživatelské sestavy na více instalacích najednou</w:t>
      </w:r>
    </w:p>
    <w:p w14:paraId="73746E09" w14:textId="77777777" w:rsidR="007510D4" w:rsidRPr="007510D4" w:rsidRDefault="007510D4" w:rsidP="00772C5E">
      <w:pPr>
        <w:numPr>
          <w:ilvl w:val="0"/>
          <w:numId w:val="33"/>
        </w:numPr>
        <w:textAlignment w:val="auto"/>
      </w:pPr>
      <w:r w:rsidRPr="007510D4">
        <w:t>Generovat změnové skripty z vybraných konfiguračních číselníků.</w:t>
      </w:r>
    </w:p>
    <w:p w14:paraId="54AE51F2" w14:textId="77777777" w:rsidR="007510D4" w:rsidRPr="007510D4" w:rsidRDefault="007510D4" w:rsidP="007510D4">
      <w:pPr>
        <w:textAlignment w:val="auto"/>
      </w:pPr>
      <w:r w:rsidRPr="007510D4">
        <w:t>Utilita neslouží k první instalaci EGJE v novém prostředí.</w:t>
      </w:r>
    </w:p>
    <w:p w14:paraId="3E8A825D" w14:textId="77777777" w:rsidR="007510D4" w:rsidRPr="007510D4" w:rsidRDefault="007510D4" w:rsidP="007510D4">
      <w:pPr>
        <w:textAlignment w:val="auto"/>
        <w:rPr>
          <w:rFonts w:eastAsia="MS Mincho"/>
        </w:rPr>
      </w:pPr>
      <w:r w:rsidRPr="007510D4">
        <w:rPr>
          <w:rFonts w:eastAsia="MS Mincho"/>
        </w:rPr>
        <w:t>Jazyk programu je možné nastavit pomocí parametru EGJELANG uvnitř spouštěcí dávky</w:t>
      </w:r>
    </w:p>
    <w:p w14:paraId="62B7EE45" w14:textId="77777777" w:rsidR="007510D4" w:rsidRPr="007510D4" w:rsidRDefault="007510D4" w:rsidP="007510D4">
      <w:pPr>
        <w:textAlignment w:val="auto"/>
        <w:rPr>
          <w:rFonts w:eastAsia="MS Mincho"/>
        </w:rPr>
      </w:pPr>
      <w:r w:rsidRPr="007510D4">
        <w:rPr>
          <w:rFonts w:eastAsia="MS Mincho"/>
        </w:rPr>
        <w:t>př. -DEGJELANG=en   způsobí spuštění v angličtině.</w:t>
      </w:r>
    </w:p>
    <w:p w14:paraId="453CA7A8" w14:textId="77777777" w:rsidR="007510D4" w:rsidRPr="007510D4" w:rsidRDefault="007510D4" w:rsidP="007510D4">
      <w:pPr>
        <w:textAlignment w:val="auto"/>
      </w:pPr>
    </w:p>
    <w:p w14:paraId="42F8A2A9"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r w:rsidRPr="007510D4">
        <w:rPr>
          <w:rFonts w:cs="Arial"/>
          <w:b/>
          <w:bCs/>
          <w:iCs/>
          <w:sz w:val="28"/>
          <w:szCs w:val="28"/>
          <w:u w:val="single"/>
        </w:rPr>
        <w:tab/>
      </w:r>
      <w:bookmarkStart w:id="118" w:name="_Toc198146834"/>
      <w:r w:rsidRPr="007510D4">
        <w:rPr>
          <w:rFonts w:cs="Arial"/>
          <w:b/>
          <w:bCs/>
          <w:iCs/>
          <w:sz w:val="28"/>
          <w:szCs w:val="28"/>
          <w:u w:val="single"/>
        </w:rPr>
        <w:t>Instalace patche - výdeje:</w:t>
      </w:r>
      <w:bookmarkEnd w:id="118"/>
    </w:p>
    <w:p w14:paraId="578503F0" w14:textId="77777777" w:rsidR="007510D4" w:rsidRPr="007510D4" w:rsidRDefault="007510D4" w:rsidP="00772C5E">
      <w:pPr>
        <w:numPr>
          <w:ilvl w:val="0"/>
          <w:numId w:val="25"/>
        </w:numPr>
        <w:textAlignment w:val="auto"/>
        <w:rPr>
          <w:rFonts w:cs="Arial"/>
        </w:rPr>
      </w:pPr>
      <w:r w:rsidRPr="007510D4">
        <w:rPr>
          <w:rFonts w:cs="Arial"/>
        </w:rPr>
        <w:t>informovat uživatele o nutnosti opuštění systému</w:t>
      </w:r>
    </w:p>
    <w:p w14:paraId="24F4E029" w14:textId="77777777" w:rsidR="007510D4" w:rsidRPr="007510D4" w:rsidRDefault="007510D4" w:rsidP="00772C5E">
      <w:pPr>
        <w:numPr>
          <w:ilvl w:val="0"/>
          <w:numId w:val="25"/>
        </w:numPr>
        <w:textAlignment w:val="auto"/>
        <w:rPr>
          <w:rFonts w:cs="Arial"/>
        </w:rPr>
      </w:pPr>
      <w:r w:rsidRPr="007510D4">
        <w:rPr>
          <w:rFonts w:cs="Arial"/>
        </w:rPr>
        <w:t>zastavení servlet kontejneru Tomcat s aplikací (aplikacemi) EGJEWEB2 a Aplikačních serverů EGJE, které budou upgradovány</w:t>
      </w:r>
    </w:p>
    <w:p w14:paraId="614853CB" w14:textId="77777777" w:rsidR="007510D4" w:rsidRPr="007510D4" w:rsidRDefault="007510D4" w:rsidP="00772C5E">
      <w:pPr>
        <w:numPr>
          <w:ilvl w:val="0"/>
          <w:numId w:val="25"/>
        </w:numPr>
        <w:textAlignment w:val="auto"/>
        <w:rPr>
          <w:rFonts w:cs="Arial"/>
        </w:rPr>
      </w:pPr>
      <w:r w:rsidRPr="007510D4">
        <w:rPr>
          <w:rFonts w:cs="Arial"/>
        </w:rPr>
        <w:t>spuštění SuperConfigurator z výdejového/patchového adresáře. (při prvním spuštění uživatelem výběr/sestavení seznamu instalací - viz dále 10.2.1)</w:t>
      </w:r>
    </w:p>
    <w:p w14:paraId="2EC376DA" w14:textId="77777777" w:rsidR="007510D4" w:rsidRPr="007510D4" w:rsidRDefault="007510D4" w:rsidP="00772C5E">
      <w:pPr>
        <w:numPr>
          <w:ilvl w:val="1"/>
          <w:numId w:val="25"/>
        </w:numPr>
        <w:textAlignment w:val="auto"/>
        <w:rPr>
          <w:rFonts w:cs="Arial"/>
          <w:b/>
        </w:rPr>
      </w:pPr>
      <w:r w:rsidRPr="007510D4">
        <w:rPr>
          <w:rFonts w:cs="Arial"/>
          <w:b/>
        </w:rPr>
        <w:t xml:space="preserve">na záložce Instalace / Instalace, výdej patche tlačítkem "…" </w:t>
      </w:r>
      <w:r w:rsidRPr="007510D4">
        <w:rPr>
          <w:rFonts w:cs="Arial"/>
          <w:b/>
        </w:rPr>
        <w:br/>
        <w:t>vybrat  adresář s patchem / výdejem  (indikovaný pomocí  souboru patch.properties)</w:t>
      </w:r>
    </w:p>
    <w:p w14:paraId="1BB35673" w14:textId="77777777" w:rsidR="007510D4" w:rsidRPr="007510D4" w:rsidRDefault="007510D4" w:rsidP="00772C5E">
      <w:pPr>
        <w:numPr>
          <w:ilvl w:val="1"/>
          <w:numId w:val="25"/>
        </w:numPr>
        <w:textAlignment w:val="auto"/>
        <w:rPr>
          <w:rFonts w:cs="Arial"/>
        </w:rPr>
      </w:pPr>
      <w:r w:rsidRPr="007510D4">
        <w:rPr>
          <w:rFonts w:cs="Arial"/>
        </w:rPr>
        <w:t xml:space="preserve">v seznamu instalací vybrat příslušnou/příslušné instalace a tlačítkem "Instaluj vybrané" provést vlastní instalaci </w:t>
      </w:r>
    </w:p>
    <w:p w14:paraId="4A0837AB" w14:textId="77777777" w:rsidR="007510D4" w:rsidRPr="007510D4" w:rsidRDefault="007510D4" w:rsidP="00772C5E">
      <w:pPr>
        <w:numPr>
          <w:ilvl w:val="2"/>
          <w:numId w:val="25"/>
        </w:numPr>
        <w:textAlignment w:val="auto"/>
        <w:rPr>
          <w:rFonts w:cs="Arial"/>
          <w:color w:val="0070C0"/>
        </w:rPr>
      </w:pPr>
      <w:r w:rsidRPr="007510D4">
        <w:rPr>
          <w:rFonts w:cs="Arial"/>
        </w:rPr>
        <w:t>Superconfigurator provede instalaci programu a změnového skriptu</w:t>
      </w:r>
    </w:p>
    <w:p w14:paraId="384C764F" w14:textId="77777777" w:rsidR="007510D4" w:rsidRPr="007510D4" w:rsidRDefault="007510D4" w:rsidP="00772C5E">
      <w:pPr>
        <w:numPr>
          <w:ilvl w:val="2"/>
          <w:numId w:val="25"/>
        </w:numPr>
        <w:textAlignment w:val="auto"/>
        <w:rPr>
          <w:rFonts w:cs="Arial"/>
          <w:color w:val="0070C0"/>
        </w:rPr>
      </w:pPr>
      <w:r w:rsidRPr="007510D4">
        <w:rPr>
          <w:rFonts w:cs="Arial"/>
        </w:rPr>
        <w:t>Z instalace změnového skriptu je k dispozici protokol "patch_</w:t>
      </w:r>
      <w:r w:rsidRPr="007510D4">
        <w:rPr>
          <w:rFonts w:cs="Arial"/>
          <w:i/>
        </w:rPr>
        <w:t>DB_datum</w:t>
      </w:r>
      <w:r w:rsidRPr="007510D4">
        <w:rPr>
          <w:rFonts w:cs="Arial"/>
        </w:rPr>
        <w:t>.html" (ten v případě chyby při realizaci změnového skriptu předejte na support elanor)</w:t>
      </w:r>
    </w:p>
    <w:p w14:paraId="686390B6" w14:textId="77777777" w:rsidR="007510D4" w:rsidRPr="007510D4" w:rsidRDefault="007510D4" w:rsidP="00772C5E">
      <w:pPr>
        <w:numPr>
          <w:ilvl w:val="2"/>
          <w:numId w:val="25"/>
        </w:numPr>
        <w:textAlignment w:val="auto"/>
        <w:rPr>
          <w:rFonts w:cs="Arial"/>
        </w:rPr>
      </w:pPr>
      <w:r w:rsidRPr="007510D4">
        <w:rPr>
          <w:rFonts w:cs="Arial"/>
        </w:rPr>
        <w:t>Celá instalace se v bodech zapisuje do souboru egje_patch_protocol.txt</w:t>
      </w:r>
    </w:p>
    <w:p w14:paraId="4EB3720E" w14:textId="77777777" w:rsidR="007510D4" w:rsidRPr="007510D4" w:rsidRDefault="007510D4" w:rsidP="00772C5E">
      <w:pPr>
        <w:numPr>
          <w:ilvl w:val="0"/>
          <w:numId w:val="25"/>
        </w:numPr>
        <w:ind w:left="567"/>
        <w:textAlignment w:val="auto"/>
        <w:rPr>
          <w:rFonts w:cs="Arial"/>
          <w:color w:val="0070C0"/>
          <w:lang w:val="en-US"/>
        </w:rPr>
      </w:pPr>
      <w:r w:rsidRPr="007510D4">
        <w:rPr>
          <w:rFonts w:cs="Arial"/>
        </w:rPr>
        <w:t>Manuální instalace dokumentace - pokud je použita položka Configurator / Obecné / "Http resp. disková složka pro help soubory" pro přesměrování helpu na jiné místo. Rozzipujte tam doc.zip.</w:t>
      </w:r>
    </w:p>
    <w:p w14:paraId="552B580E" w14:textId="77777777" w:rsidR="007510D4" w:rsidRPr="007510D4" w:rsidRDefault="007510D4" w:rsidP="00772C5E">
      <w:pPr>
        <w:numPr>
          <w:ilvl w:val="0"/>
          <w:numId w:val="25"/>
        </w:numPr>
        <w:ind w:left="567"/>
        <w:textAlignment w:val="auto"/>
        <w:rPr>
          <w:rFonts w:cs="Arial"/>
        </w:rPr>
      </w:pPr>
      <w:r w:rsidRPr="007510D4">
        <w:rPr>
          <w:rFonts w:cs="Arial"/>
        </w:rPr>
        <w:t>Manuální instalace egjews-embed.jar - zákazníci používající server webových služeb EGJE</w:t>
      </w:r>
    </w:p>
    <w:p w14:paraId="7ADDEA2C" w14:textId="45D4D461" w:rsidR="007510D4" w:rsidRDefault="007510D4" w:rsidP="00772C5E">
      <w:pPr>
        <w:numPr>
          <w:ilvl w:val="0"/>
          <w:numId w:val="25"/>
        </w:numPr>
        <w:ind w:left="567"/>
        <w:textAlignment w:val="auto"/>
        <w:rPr>
          <w:rFonts w:cs="Arial"/>
        </w:rPr>
      </w:pPr>
      <w:r w:rsidRPr="007510D4">
        <w:rPr>
          <w:rFonts w:cs="Arial"/>
        </w:rPr>
        <w:t>spuštění Tomcat a AS EGJE</w:t>
      </w:r>
    </w:p>
    <w:p w14:paraId="6600E591" w14:textId="77777777" w:rsidR="00E36631" w:rsidRDefault="00E36631" w:rsidP="00E36631">
      <w:pPr>
        <w:ind w:left="567"/>
        <w:textAlignment w:val="auto"/>
        <w:rPr>
          <w:rFonts w:cs="Arial"/>
        </w:rPr>
      </w:pPr>
    </w:p>
    <w:p w14:paraId="0E16AEDB" w14:textId="5B776DBE" w:rsidR="008A3B87" w:rsidRDefault="005D3777" w:rsidP="006A32CA">
      <w:pPr>
        <w:textAlignment w:val="auto"/>
        <w:rPr>
          <w:rFonts w:cs="Arial"/>
        </w:rPr>
      </w:pPr>
      <w:r w:rsidRPr="005D3777">
        <w:rPr>
          <w:rFonts w:cs="Arial"/>
        </w:rPr>
        <w:t>V rámci instalace se generuje WAR balíček webové aplikace.</w:t>
      </w:r>
      <w:r w:rsidR="001F7A46" w:rsidRPr="001F7A46">
        <w:rPr>
          <w:rFonts w:cs="Arial"/>
        </w:rPr>
        <w:t xml:space="preserve"> V závislosti na instalované verzi Tomcatu (9</w:t>
      </w:r>
      <w:r w:rsidR="00B76F77">
        <w:rPr>
          <w:rFonts w:cs="Arial"/>
        </w:rPr>
        <w:t>.0.x</w:t>
      </w:r>
      <w:r w:rsidR="001F7A46" w:rsidRPr="001F7A46">
        <w:rPr>
          <w:rFonts w:cs="Arial"/>
        </w:rPr>
        <w:t xml:space="preserve"> nebo 10</w:t>
      </w:r>
      <w:r w:rsidR="00B76F77">
        <w:rPr>
          <w:rFonts w:cs="Arial"/>
        </w:rPr>
        <w:t>.1.x</w:t>
      </w:r>
      <w:r w:rsidR="001F7A46" w:rsidRPr="001F7A46">
        <w:rPr>
          <w:rFonts w:cs="Arial"/>
        </w:rPr>
        <w:t>) je nutné pomocí utilitky Configurátor správně nastavit, na kterou verzi se má webová aplikace nainstalovat. Současně je potřeba stáhnout odpovídající distribuční sadu pro vybranou verzi Tomcatu</w:t>
      </w:r>
      <w:r w:rsidR="00D871F0" w:rsidRPr="00D871F0">
        <w:rPr>
          <w:rFonts w:cs="Arial"/>
        </w:rPr>
        <w:t>, protože v opačném případě se WAR balíček nevytvoří.</w:t>
      </w:r>
    </w:p>
    <w:p w14:paraId="72B16F53" w14:textId="77777777" w:rsidR="001F7A46" w:rsidRDefault="001F7A46" w:rsidP="006A32CA">
      <w:pPr>
        <w:ind w:left="567"/>
        <w:textAlignment w:val="auto"/>
        <w:rPr>
          <w:rFonts w:cs="Arial"/>
        </w:rPr>
      </w:pPr>
    </w:p>
    <w:p w14:paraId="14735206" w14:textId="0AC0ADDF" w:rsidR="007510D4" w:rsidRPr="007510D4" w:rsidRDefault="00695969" w:rsidP="007510D4">
      <w:pPr>
        <w:textAlignment w:val="auto"/>
      </w:pPr>
      <w:r w:rsidRPr="00695969">
        <w:rPr>
          <w:rFonts w:cs="Arial"/>
        </w:rPr>
        <w:t>Poznámka: upozorňujeme, že Tomcat Manager neumí běžící aplikaci EGJEWEB2 korektně odinstalovat (neboť ji neumí úplně zastavit). Tomcat manager je tedy možné použít jen pro první instalaci aplikace, resp. je nutné po instalaci pomocí manageru tomcat restartovat.</w:t>
      </w:r>
    </w:p>
    <w:p w14:paraId="271E708C"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r w:rsidRPr="007510D4">
        <w:rPr>
          <w:rFonts w:cs="Arial"/>
          <w:b/>
          <w:bCs/>
          <w:iCs/>
          <w:sz w:val="28"/>
          <w:szCs w:val="28"/>
          <w:u w:val="single"/>
        </w:rPr>
        <w:tab/>
      </w:r>
      <w:bookmarkStart w:id="119" w:name="_Toc198146835"/>
      <w:r w:rsidRPr="007510D4">
        <w:rPr>
          <w:rFonts w:cs="Arial"/>
          <w:b/>
          <w:bCs/>
          <w:iCs/>
          <w:sz w:val="28"/>
          <w:szCs w:val="28"/>
          <w:u w:val="single"/>
        </w:rPr>
        <w:t>Vlastní instalace utility</w:t>
      </w:r>
      <w:bookmarkEnd w:id="119"/>
    </w:p>
    <w:p w14:paraId="55D05F75" w14:textId="77777777" w:rsidR="007510D4" w:rsidRPr="007510D4" w:rsidRDefault="007510D4" w:rsidP="007510D4">
      <w:pPr>
        <w:textAlignment w:val="auto"/>
      </w:pPr>
      <w:r w:rsidRPr="007510D4">
        <w:t>Instalaci SuperConfiguratoru provádí pracovník Elanor. Skládá se z částí:</w:t>
      </w:r>
    </w:p>
    <w:p w14:paraId="35EAF8FA" w14:textId="77777777" w:rsidR="007510D4" w:rsidRPr="007510D4" w:rsidRDefault="007510D4" w:rsidP="00772C5E">
      <w:pPr>
        <w:numPr>
          <w:ilvl w:val="0"/>
          <w:numId w:val="34"/>
        </w:numPr>
        <w:textAlignment w:val="auto"/>
      </w:pPr>
      <w:r w:rsidRPr="007510D4">
        <w:t>Výběr serveru a adresáře se souborovými přístupy k aplikacím</w:t>
      </w:r>
    </w:p>
    <w:p w14:paraId="125E50C3" w14:textId="77777777" w:rsidR="007510D4" w:rsidRPr="007510D4" w:rsidRDefault="007510D4" w:rsidP="00772C5E">
      <w:pPr>
        <w:numPr>
          <w:ilvl w:val="0"/>
          <w:numId w:val="34"/>
        </w:numPr>
        <w:textAlignment w:val="auto"/>
      </w:pPr>
      <w:r w:rsidRPr="007510D4">
        <w:t>Úprava dávky SuperConfigurator v tomto novém adresáři, nahrání aktuálních eman.jar, egjelib.jar</w:t>
      </w:r>
    </w:p>
    <w:p w14:paraId="474CF652" w14:textId="77777777" w:rsidR="007510D4" w:rsidRPr="007510D4" w:rsidRDefault="007510D4" w:rsidP="00772C5E">
      <w:pPr>
        <w:numPr>
          <w:ilvl w:val="0"/>
          <w:numId w:val="34"/>
        </w:numPr>
        <w:overflowPunct/>
        <w:textAlignment w:val="auto"/>
        <w:rPr>
          <w:rFonts w:cs="Arial"/>
          <w:color w:val="000000"/>
        </w:rPr>
      </w:pPr>
      <w:r w:rsidRPr="007510D4">
        <w:t xml:space="preserve">Vytvoření souboru egje_instalace.txt. </w:t>
      </w:r>
      <w:r w:rsidRPr="007510D4">
        <w:br/>
        <w:t>Obsahuje seznam souborových cest k config_egje.jar souborům.</w:t>
      </w:r>
      <w:r w:rsidRPr="007510D4">
        <w:br/>
      </w:r>
      <w:r w:rsidRPr="007510D4">
        <w:rPr>
          <w:rFonts w:cs="Arial"/>
          <w:color w:val="000000"/>
        </w:rPr>
        <w:t xml:space="preserve">Uvedeme-li odkaz na config klienta AS, je tato instalace v SuperConfiguratoru zobrazována na záložce Monitor Serverů. </w:t>
      </w:r>
      <w:r w:rsidRPr="007510D4">
        <w:rPr>
          <w:rFonts w:cs="Arial"/>
          <w:color w:val="000000"/>
        </w:rPr>
        <w:br/>
        <w:t>A naopak, uvedeme-li odkaz na config std.klienta bez AS, nebo vlastní AS (tj. config s DB připojením) je poté zobrazován na záložce Instalace a umožňuje přes toto připojení instalovat patche/výdeje (část změnový skript).</w:t>
      </w:r>
    </w:p>
    <w:p w14:paraId="6E928B71" w14:textId="77777777" w:rsidR="007510D4" w:rsidRPr="007510D4" w:rsidRDefault="007510D4" w:rsidP="007510D4">
      <w:pPr>
        <w:overflowPunct/>
        <w:ind w:left="720"/>
        <w:textAlignment w:val="auto"/>
        <w:rPr>
          <w:rFonts w:cs="Arial"/>
          <w:color w:val="000000"/>
        </w:rPr>
      </w:pPr>
      <w:r w:rsidRPr="007510D4">
        <w:rPr>
          <w:rFonts w:cs="Arial"/>
          <w:color w:val="000000"/>
        </w:rPr>
        <w:lastRenderedPageBreak/>
        <w:t>Pro monitorování web aplikace je potřeba uvést její http adresu.</w:t>
      </w:r>
    </w:p>
    <w:p w14:paraId="06FC5E39" w14:textId="77777777" w:rsidR="007510D4" w:rsidRPr="007510D4" w:rsidRDefault="007510D4" w:rsidP="007510D4">
      <w:pPr>
        <w:textAlignment w:val="auto"/>
        <w:rPr>
          <w:rFonts w:eastAsia="MS Mincho"/>
        </w:rPr>
      </w:pPr>
      <w:r w:rsidRPr="007510D4">
        <w:rPr>
          <w:rFonts w:eastAsia="MS Mincho"/>
        </w:rPr>
        <w:t xml:space="preserve">Přepokladem je cesta na program java. U OS Windows jde o </w:t>
      </w:r>
      <w:r w:rsidRPr="007510D4">
        <w:rPr>
          <w:rFonts w:ascii="Courier New" w:eastAsia="MS Mincho" w:hAnsi="Courier New" w:cs="Courier New"/>
        </w:rPr>
        <w:t>java.exe</w:t>
      </w:r>
      <w:r w:rsidRPr="007510D4">
        <w:rPr>
          <w:rFonts w:eastAsia="MS Mincho"/>
        </w:rPr>
        <w:t>, který standardní instalace  java JRE nahrává do Windows\System32/</w:t>
      </w:r>
      <w:r w:rsidRPr="007510D4">
        <w:t xml:space="preserve"> </w:t>
      </w:r>
      <w:r w:rsidRPr="007510D4">
        <w:rPr>
          <w:rFonts w:eastAsia="MS Mincho"/>
        </w:rPr>
        <w:t xml:space="preserve">SysWOW64 adresáře. </w:t>
      </w:r>
    </w:p>
    <w:p w14:paraId="1AB7610A" w14:textId="77777777" w:rsidR="007510D4" w:rsidRPr="007510D4" w:rsidRDefault="007510D4" w:rsidP="007510D4">
      <w:pPr>
        <w:textAlignment w:val="auto"/>
        <w:rPr>
          <w:rFonts w:eastAsia="MS Mincho"/>
        </w:rPr>
      </w:pPr>
      <w:r w:rsidRPr="007510D4">
        <w:rPr>
          <w:rFonts w:eastAsia="MS Mincho"/>
        </w:rPr>
        <w:t>Od verze 8 pak do \ProgramData\Oracle\Java\javapath.</w:t>
      </w:r>
    </w:p>
    <w:p w14:paraId="0812762E" w14:textId="77777777" w:rsidR="007510D4" w:rsidRPr="007510D4" w:rsidRDefault="007510D4" w:rsidP="007510D4">
      <w:pPr>
        <w:textAlignment w:val="auto"/>
        <w:rPr>
          <w:rFonts w:eastAsia="MS Mincho"/>
          <w:i/>
        </w:rPr>
      </w:pPr>
      <w:r w:rsidRPr="007510D4">
        <w:rPr>
          <w:rFonts w:eastAsia="MS Mincho"/>
        </w:rPr>
        <w:t xml:space="preserve">Resp. je potřeba mít  v Proměnné prostředí / Path nastavenou cestu do adresáře </w:t>
      </w:r>
      <w:r w:rsidRPr="007510D4">
        <w:rPr>
          <w:rFonts w:eastAsia="MS Mincho"/>
          <w:i/>
        </w:rPr>
        <w:t>javaJRE</w:t>
      </w:r>
      <w:r w:rsidRPr="007510D4">
        <w:rPr>
          <w:rFonts w:eastAsia="MS Mincho"/>
        </w:rPr>
        <w:t xml:space="preserve">\bin resp. </w:t>
      </w:r>
      <w:r w:rsidRPr="007510D4">
        <w:rPr>
          <w:rFonts w:eastAsia="MS Mincho"/>
          <w:i/>
        </w:rPr>
        <w:t>javaJDK</w:t>
      </w:r>
      <w:r w:rsidRPr="007510D4">
        <w:rPr>
          <w:rFonts w:eastAsia="MS Mincho"/>
        </w:rPr>
        <w:t xml:space="preserve">\bin.Spouštěnou verzi java zjistíte z příkazového řádku OS, příkazem </w:t>
      </w:r>
      <w:r w:rsidRPr="007510D4">
        <w:rPr>
          <w:rFonts w:ascii="Courier New" w:eastAsia="MS Mincho" w:hAnsi="Courier New" w:cs="Courier New"/>
        </w:rPr>
        <w:t>java -version</w:t>
      </w:r>
      <w:r w:rsidRPr="007510D4">
        <w:rPr>
          <w:rFonts w:eastAsia="MS Mincho"/>
        </w:rPr>
        <w:t>.</w:t>
      </w:r>
    </w:p>
    <w:p w14:paraId="474C895E" w14:textId="77777777" w:rsidR="007510D4" w:rsidRPr="007510D4" w:rsidRDefault="007510D4" w:rsidP="007510D4">
      <w:pPr>
        <w:overflowPunct/>
        <w:textAlignment w:val="auto"/>
        <w:rPr>
          <w:rFonts w:cs="Arial"/>
          <w:color w:val="000000"/>
        </w:rPr>
      </w:pPr>
    </w:p>
    <w:p w14:paraId="5E3EC000"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120" w:name="_Toc198146836"/>
      <w:r w:rsidRPr="007510D4">
        <w:rPr>
          <w:rFonts w:cs="Arial"/>
          <w:b/>
          <w:bCs/>
          <w:sz w:val="26"/>
          <w:szCs w:val="26"/>
        </w:rPr>
        <w:t>SuperConfigurator - restrikce spuštění pomocí Adm51</w:t>
      </w:r>
      <w:bookmarkEnd w:id="120"/>
    </w:p>
    <w:p w14:paraId="2858AC93" w14:textId="77777777" w:rsidR="007510D4" w:rsidRPr="007510D4" w:rsidRDefault="007510D4" w:rsidP="007510D4">
      <w:pPr>
        <w:overflowPunct/>
        <w:textAlignment w:val="auto"/>
        <w:rPr>
          <w:rFonts w:cs="Arial"/>
          <w:color w:val="000000"/>
        </w:rPr>
      </w:pPr>
      <w:r w:rsidRPr="007510D4">
        <w:rPr>
          <w:rFonts w:cs="Arial"/>
          <w:color w:val="000000"/>
        </w:rPr>
        <w:t>Na úrovni databáze umožňujeme správci pomocí 3 položek v Adm51/Znovuověření přihlášení omezit funkce SuperConfiguratoru na konkrétní db :</w:t>
      </w:r>
    </w:p>
    <w:p w14:paraId="6CE13E72" w14:textId="4BE7C887" w:rsidR="007510D4" w:rsidRPr="007510D4" w:rsidRDefault="007510D4" w:rsidP="007510D4">
      <w:pPr>
        <w:overflowPunct/>
        <w:ind w:left="708"/>
        <w:textAlignment w:val="auto"/>
        <w:rPr>
          <w:rFonts w:cs="Arial"/>
          <w:color w:val="000000"/>
        </w:rPr>
      </w:pPr>
      <w:r w:rsidRPr="007510D4">
        <w:rPr>
          <w:rFonts w:cs="Arial"/>
          <w:color w:val="000000"/>
        </w:rPr>
        <w:t xml:space="preserve">Možnost provést zm. </w:t>
      </w:r>
      <w:r w:rsidR="00FE6279">
        <w:rPr>
          <w:rFonts w:cs="Arial"/>
          <w:color w:val="000000"/>
        </w:rPr>
        <w:t>skript</w:t>
      </w:r>
      <w:r w:rsidRPr="007510D4">
        <w:rPr>
          <w:rFonts w:cs="Arial"/>
          <w:color w:val="000000"/>
        </w:rPr>
        <w:t xml:space="preserve"> pomocí SuperConfiguratoru</w:t>
      </w:r>
    </w:p>
    <w:p w14:paraId="18257A5A" w14:textId="77777777" w:rsidR="007510D4" w:rsidRPr="007510D4" w:rsidRDefault="007510D4" w:rsidP="007510D4">
      <w:pPr>
        <w:overflowPunct/>
        <w:ind w:left="708"/>
        <w:textAlignment w:val="auto"/>
        <w:rPr>
          <w:rFonts w:cs="Arial"/>
          <w:color w:val="000000"/>
        </w:rPr>
      </w:pPr>
      <w:r w:rsidRPr="007510D4">
        <w:rPr>
          <w:rFonts w:cs="Arial"/>
          <w:color w:val="000000"/>
        </w:rPr>
        <w:t>Povolit export číselníků pomocí SuperConfiguratoru</w:t>
      </w:r>
    </w:p>
    <w:p w14:paraId="70D38790" w14:textId="77777777" w:rsidR="007510D4" w:rsidRPr="007510D4" w:rsidRDefault="007510D4" w:rsidP="007510D4">
      <w:pPr>
        <w:overflowPunct/>
        <w:ind w:left="708"/>
        <w:textAlignment w:val="auto"/>
        <w:rPr>
          <w:rFonts w:cs="Arial"/>
          <w:color w:val="000000"/>
        </w:rPr>
      </w:pPr>
      <w:r w:rsidRPr="007510D4">
        <w:rPr>
          <w:rFonts w:cs="Arial"/>
          <w:color w:val="000000"/>
        </w:rPr>
        <w:t>Výčet IP adres pro přístup do SuperConfiguratoru</w:t>
      </w:r>
    </w:p>
    <w:p w14:paraId="7E049A57" w14:textId="77777777" w:rsidR="007510D4" w:rsidRPr="007510D4" w:rsidRDefault="007510D4" w:rsidP="007510D4">
      <w:pPr>
        <w:overflowPunct/>
        <w:textAlignment w:val="auto"/>
        <w:rPr>
          <w:rFonts w:cs="Arial"/>
          <w:color w:val="000000"/>
        </w:rPr>
      </w:pPr>
      <w:r w:rsidRPr="007510D4">
        <w:rPr>
          <w:rFonts w:cs="Arial"/>
          <w:color w:val="000000"/>
        </w:rPr>
        <w:t>Je to proto, že tato správcovská utilita nepodléhá EGJE autentizaci a správce může chtít např. omezit její použití jen na určité IP adresy.</w:t>
      </w:r>
    </w:p>
    <w:p w14:paraId="11A205B4" w14:textId="77777777" w:rsidR="007510D4" w:rsidRPr="007510D4" w:rsidRDefault="007510D4" w:rsidP="007510D4">
      <w:pPr>
        <w:overflowPunct/>
        <w:textAlignment w:val="auto"/>
        <w:rPr>
          <w:rFonts w:cs="Arial"/>
          <w:color w:val="000000"/>
        </w:rPr>
      </w:pPr>
      <w:r w:rsidRPr="007510D4">
        <w:rPr>
          <w:rFonts w:cs="Arial"/>
          <w:color w:val="000000"/>
        </w:rPr>
        <w:t>První 2 parametry jsou typu Ano/Ne a umožňují nastavit omezení na konkrétní činnost, zatímco poslední parametr umožňuje omezit, odkud se smí utilita volat.</w:t>
      </w:r>
    </w:p>
    <w:p w14:paraId="0FC174E1" w14:textId="77777777" w:rsidR="007510D4" w:rsidRPr="007510D4" w:rsidRDefault="007510D4" w:rsidP="007510D4">
      <w:pPr>
        <w:overflowPunct/>
        <w:textAlignment w:val="auto"/>
        <w:rPr>
          <w:rFonts w:cs="Arial"/>
          <w:color w:val="000000"/>
        </w:rPr>
      </w:pPr>
      <w:r w:rsidRPr="007510D4">
        <w:rPr>
          <w:rFonts w:cs="Arial"/>
          <w:color w:val="000000"/>
        </w:rPr>
        <w:t>U omezení činnosti je tlačítko pro spuštění skriptu resp. exportu nepřístupné, u omezení na IP adresu má celý řádek (tj. databáze) ve sloupci Verze aplikace text "Neplatná IP adresa".</w:t>
      </w:r>
    </w:p>
    <w:p w14:paraId="0BAD8ED8" w14:textId="77777777" w:rsidR="007510D4" w:rsidRPr="007510D4" w:rsidRDefault="007510D4" w:rsidP="007510D4">
      <w:pPr>
        <w:overflowPunct/>
        <w:textAlignment w:val="auto"/>
        <w:rPr>
          <w:rFonts w:cs="Arial"/>
          <w:color w:val="000000"/>
        </w:rPr>
      </w:pPr>
      <w:r w:rsidRPr="007510D4">
        <w:rPr>
          <w:rFonts w:cs="Arial"/>
          <w:color w:val="000000"/>
        </w:rPr>
        <w:t>Implicitně je funkčnost SuperConfiguratoru povolena.</w:t>
      </w:r>
    </w:p>
    <w:p w14:paraId="1C4DA34D" w14:textId="77777777" w:rsidR="007510D4" w:rsidRPr="007510D4" w:rsidRDefault="007510D4" w:rsidP="00772C5E">
      <w:pPr>
        <w:keepNext/>
        <w:numPr>
          <w:ilvl w:val="2"/>
          <w:numId w:val="6"/>
        </w:numPr>
        <w:tabs>
          <w:tab w:val="num" w:pos="360"/>
        </w:tabs>
        <w:spacing w:before="240" w:after="60"/>
        <w:ind w:left="0" w:firstLine="0"/>
        <w:textAlignment w:val="auto"/>
        <w:outlineLvl w:val="2"/>
        <w:rPr>
          <w:rFonts w:cs="Arial"/>
          <w:b/>
          <w:bCs/>
          <w:sz w:val="26"/>
          <w:szCs w:val="26"/>
        </w:rPr>
      </w:pPr>
      <w:bookmarkStart w:id="121" w:name="_Toc198146837"/>
      <w:r w:rsidRPr="007510D4">
        <w:rPr>
          <w:rFonts w:cs="Arial"/>
          <w:b/>
          <w:bCs/>
          <w:sz w:val="26"/>
          <w:szCs w:val="26"/>
        </w:rPr>
        <w:t>Spuštění SuperConfiguratoru bez parametru</w:t>
      </w:r>
      <w:bookmarkEnd w:id="121"/>
    </w:p>
    <w:p w14:paraId="697E889A" w14:textId="77777777" w:rsidR="007510D4" w:rsidRPr="007510D4" w:rsidRDefault="007510D4" w:rsidP="007510D4">
      <w:pPr>
        <w:ind w:left="539"/>
        <w:textAlignment w:val="auto"/>
        <w:rPr>
          <w:rFonts w:cs="Arial"/>
          <w:lang w:val="x-none" w:eastAsia="x-none"/>
        </w:rPr>
      </w:pPr>
      <w:r w:rsidRPr="007510D4">
        <w:rPr>
          <w:rFonts w:cs="Arial"/>
          <w:lang w:val="x-none" w:eastAsia="x-none"/>
        </w:rPr>
        <w:t xml:space="preserve">SuperConfigurator je </w:t>
      </w:r>
      <w:r w:rsidRPr="007510D4">
        <w:rPr>
          <w:rFonts w:cs="Arial"/>
          <w:lang w:eastAsia="x-none"/>
        </w:rPr>
        <w:t>primárně určen pro</w:t>
      </w:r>
      <w:r w:rsidRPr="007510D4">
        <w:rPr>
          <w:rFonts w:cs="Arial"/>
          <w:lang w:val="x-none" w:eastAsia="x-none"/>
        </w:rPr>
        <w:t xml:space="preserve"> spouštění s parametrem, kterým je textový soubor s výčtem konfigurací.</w:t>
      </w:r>
    </w:p>
    <w:p w14:paraId="364B6EA9" w14:textId="77777777" w:rsidR="007510D4" w:rsidRPr="007510D4" w:rsidRDefault="007510D4" w:rsidP="007510D4">
      <w:pPr>
        <w:ind w:left="539"/>
        <w:textAlignment w:val="auto"/>
        <w:rPr>
          <w:rFonts w:cs="Arial"/>
          <w:lang w:eastAsia="x-none"/>
        </w:rPr>
      </w:pPr>
      <w:r w:rsidRPr="007510D4">
        <w:rPr>
          <w:rFonts w:cs="Arial"/>
          <w:lang w:eastAsia="x-none"/>
        </w:rPr>
        <w:t xml:space="preserve">Při </w:t>
      </w:r>
      <w:r w:rsidRPr="007510D4">
        <w:rPr>
          <w:rFonts w:cs="Arial"/>
          <w:lang w:val="x-none" w:eastAsia="x-none"/>
        </w:rPr>
        <w:t>spuštění bez parametru</w:t>
      </w:r>
      <w:r w:rsidRPr="007510D4">
        <w:rPr>
          <w:rFonts w:cs="Arial"/>
          <w:lang w:eastAsia="x-none"/>
        </w:rPr>
        <w:t>, má následující funkčnost</w:t>
      </w:r>
      <w:r w:rsidRPr="007510D4">
        <w:rPr>
          <w:rFonts w:cs="Arial"/>
          <w:lang w:val="x-none" w:eastAsia="x-none"/>
        </w:rPr>
        <w:t>.</w:t>
      </w:r>
    </w:p>
    <w:p w14:paraId="06E126C2" w14:textId="77777777" w:rsidR="007510D4" w:rsidRPr="007510D4" w:rsidRDefault="007510D4" w:rsidP="007510D4">
      <w:pPr>
        <w:ind w:left="539"/>
        <w:textAlignment w:val="auto"/>
        <w:rPr>
          <w:rFonts w:cs="Arial"/>
          <w:lang w:val="x-none" w:eastAsia="x-none"/>
        </w:rPr>
      </w:pPr>
      <w:r w:rsidRPr="007510D4">
        <w:rPr>
          <w:rFonts w:cs="Arial"/>
          <w:lang w:eastAsia="x-none"/>
        </w:rPr>
        <w:t xml:space="preserve">Typickým spuštěním bez parametru je dávka SuperConfigurator.bat </w:t>
      </w:r>
      <w:r w:rsidRPr="007510D4">
        <w:rPr>
          <w:rFonts w:cs="Arial"/>
          <w:lang w:val="x-none" w:eastAsia="x-none"/>
        </w:rPr>
        <w:t>spuště</w:t>
      </w:r>
      <w:r w:rsidRPr="007510D4">
        <w:rPr>
          <w:rFonts w:cs="Arial"/>
          <w:lang w:eastAsia="x-none"/>
        </w:rPr>
        <w:t>ná</w:t>
      </w:r>
      <w:r w:rsidRPr="007510D4">
        <w:rPr>
          <w:rFonts w:cs="Arial"/>
          <w:lang w:val="x-none" w:eastAsia="x-none"/>
        </w:rPr>
        <w:t xml:space="preserve"> přímo z instalačního adresáře výdejové verze (</w:t>
      </w:r>
      <w:r w:rsidRPr="007510D4">
        <w:rPr>
          <w:rFonts w:cs="Arial"/>
          <w:lang w:eastAsia="x-none"/>
        </w:rPr>
        <w:t xml:space="preserve">z </w:t>
      </w:r>
      <w:r w:rsidRPr="007510D4">
        <w:rPr>
          <w:rFonts w:cs="Arial"/>
          <w:lang w:val="x-none" w:eastAsia="x-none"/>
        </w:rPr>
        <w:t>patche nikoliv</w:t>
      </w:r>
      <w:r w:rsidRPr="007510D4">
        <w:rPr>
          <w:rFonts w:cs="Arial"/>
          <w:lang w:eastAsia="x-none"/>
        </w:rPr>
        <w:t>, ten obvykle neobsahuje egjelib.jar</w:t>
      </w:r>
      <w:r w:rsidRPr="007510D4">
        <w:rPr>
          <w:rFonts w:cs="Arial"/>
          <w:lang w:val="x-none" w:eastAsia="x-none"/>
        </w:rPr>
        <w:t>).</w:t>
      </w:r>
    </w:p>
    <w:p w14:paraId="0698A065" w14:textId="77777777" w:rsidR="007510D4" w:rsidRPr="007510D4" w:rsidRDefault="007510D4" w:rsidP="007510D4">
      <w:pPr>
        <w:ind w:left="539"/>
        <w:textAlignment w:val="auto"/>
        <w:rPr>
          <w:rFonts w:cs="Arial"/>
          <w:lang w:val="x-none" w:eastAsia="x-none"/>
        </w:rPr>
      </w:pPr>
      <w:r w:rsidRPr="007510D4">
        <w:rPr>
          <w:rFonts w:cs="Arial"/>
          <w:lang w:eastAsia="x-none"/>
        </w:rPr>
        <w:t xml:space="preserve">Utilita </w:t>
      </w:r>
      <w:r w:rsidRPr="007510D4">
        <w:rPr>
          <w:rFonts w:cs="Arial"/>
          <w:lang w:val="x-none" w:eastAsia="x-none"/>
        </w:rPr>
        <w:t>jednak vede uživatele k vytvoření tohoto konfiguračního souboru (egje_instalace.txt)</w:t>
      </w:r>
      <w:r w:rsidRPr="007510D4">
        <w:rPr>
          <w:rFonts w:cs="Arial"/>
          <w:lang w:eastAsia="x-none"/>
        </w:rPr>
        <w:t>,</w:t>
      </w:r>
      <w:r w:rsidRPr="007510D4">
        <w:rPr>
          <w:rFonts w:cs="Arial"/>
          <w:lang w:val="x-none" w:eastAsia="x-none"/>
        </w:rPr>
        <w:t xml:space="preserve"> a </w:t>
      </w:r>
      <w:r w:rsidRPr="007510D4">
        <w:rPr>
          <w:rFonts w:cs="Arial"/>
          <w:lang w:eastAsia="x-none"/>
        </w:rPr>
        <w:t xml:space="preserve">také umožňuje </w:t>
      </w:r>
      <w:r w:rsidRPr="007510D4">
        <w:rPr>
          <w:rFonts w:cs="Arial"/>
          <w:lang w:val="x-none" w:eastAsia="x-none"/>
        </w:rPr>
        <w:t>interaktivní povýšení war souboru egjeweb</w:t>
      </w:r>
    </w:p>
    <w:p w14:paraId="284DF3D9" w14:textId="77777777" w:rsidR="007510D4" w:rsidRPr="007510D4" w:rsidRDefault="007510D4" w:rsidP="007510D4">
      <w:pPr>
        <w:ind w:left="539"/>
        <w:textAlignment w:val="auto"/>
        <w:rPr>
          <w:rFonts w:cs="Arial"/>
          <w:lang w:val="x-none" w:eastAsia="x-none"/>
        </w:rPr>
      </w:pPr>
      <w:r w:rsidRPr="007510D4">
        <w:rPr>
          <w:rFonts w:cs="Arial"/>
          <w:lang w:eastAsia="x-none"/>
        </w:rPr>
        <w:t>Funkčnost utility</w:t>
      </w:r>
      <w:r w:rsidRPr="007510D4">
        <w:rPr>
          <w:rFonts w:cs="Arial"/>
          <w:lang w:val="x-none" w:eastAsia="x-none"/>
        </w:rPr>
        <w:t>:</w:t>
      </w:r>
    </w:p>
    <w:p w14:paraId="5190854D" w14:textId="77777777" w:rsidR="007510D4" w:rsidRPr="007510D4" w:rsidRDefault="007510D4" w:rsidP="00772C5E">
      <w:pPr>
        <w:numPr>
          <w:ilvl w:val="0"/>
          <w:numId w:val="35"/>
        </w:numPr>
        <w:spacing w:line="288" w:lineRule="auto"/>
        <w:textAlignment w:val="auto"/>
        <w:rPr>
          <w:rFonts w:cs="Arial"/>
          <w:lang w:val="x-none" w:eastAsia="x-none"/>
        </w:rPr>
      </w:pPr>
      <w:r w:rsidRPr="007510D4">
        <w:rPr>
          <w:rFonts w:cs="Arial"/>
          <w:lang w:val="x-none" w:eastAsia="x-none"/>
        </w:rPr>
        <w:t>Sestavit soubor s instalacemi (egje_instalace.txt)</w:t>
      </w:r>
    </w:p>
    <w:p w14:paraId="3056C107" w14:textId="77777777" w:rsidR="007510D4" w:rsidRPr="007510D4" w:rsidRDefault="007510D4" w:rsidP="2C4A3E41">
      <w:pPr>
        <w:numPr>
          <w:ilvl w:val="0"/>
          <w:numId w:val="35"/>
        </w:numPr>
        <w:spacing w:line="288" w:lineRule="auto"/>
        <w:textAlignment w:val="auto"/>
        <w:rPr>
          <w:rFonts w:cs="Arial"/>
          <w:lang w:eastAsia="en-US"/>
        </w:rPr>
      </w:pPr>
      <w:r w:rsidRPr="2C4A3E41">
        <w:rPr>
          <w:rFonts w:cs="Arial"/>
          <w:lang w:eastAsia="en-US"/>
        </w:rPr>
        <w:t>Vybrat již vytvořený soubor s instalacemi - ten si pak pamatuje při příštím spuštění (ukládání v OS home uživatele)</w:t>
      </w:r>
    </w:p>
    <w:p w14:paraId="0B37EC28" w14:textId="77777777" w:rsidR="007510D4" w:rsidRPr="007510D4" w:rsidRDefault="007510D4" w:rsidP="00772C5E">
      <w:pPr>
        <w:numPr>
          <w:ilvl w:val="0"/>
          <w:numId w:val="35"/>
        </w:numPr>
        <w:spacing w:line="288" w:lineRule="auto"/>
        <w:textAlignment w:val="auto"/>
        <w:rPr>
          <w:rFonts w:cs="Arial"/>
          <w:lang w:val="x-none" w:eastAsia="x-none"/>
        </w:rPr>
      </w:pPr>
      <w:r w:rsidRPr="007510D4">
        <w:rPr>
          <w:rFonts w:cs="Arial"/>
          <w:lang w:val="x-none" w:eastAsia="x-none"/>
        </w:rPr>
        <w:t>Povýšení war souboru egjeweb - záložka "Příprava EGJEWEB.war"</w:t>
      </w:r>
      <w:r w:rsidRPr="007510D4">
        <w:rPr>
          <w:rFonts w:cs="Arial"/>
          <w:lang w:val="x-none" w:eastAsia="x-none"/>
        </w:rPr>
        <w:br/>
        <w:t>také zde je uplatněno "chytré" vyplňování a předvyplňování parametrů</w:t>
      </w:r>
    </w:p>
    <w:p w14:paraId="7B6B805C" w14:textId="77777777" w:rsidR="007510D4" w:rsidRPr="007510D4" w:rsidRDefault="007510D4" w:rsidP="007510D4">
      <w:pPr>
        <w:textAlignment w:val="auto"/>
      </w:pPr>
    </w:p>
    <w:p w14:paraId="662854B6" w14:textId="77777777" w:rsidR="007510D4" w:rsidRPr="007510D4" w:rsidRDefault="007510D4" w:rsidP="00772C5E">
      <w:pPr>
        <w:keepNext/>
        <w:numPr>
          <w:ilvl w:val="1"/>
          <w:numId w:val="6"/>
        </w:numPr>
        <w:tabs>
          <w:tab w:val="num" w:pos="360"/>
        </w:tabs>
        <w:spacing w:before="180" w:after="60"/>
        <w:ind w:left="0" w:firstLine="0"/>
        <w:textAlignment w:val="auto"/>
        <w:outlineLvl w:val="1"/>
        <w:rPr>
          <w:rFonts w:cs="Arial"/>
          <w:b/>
          <w:bCs/>
          <w:iCs/>
          <w:sz w:val="28"/>
          <w:szCs w:val="28"/>
          <w:u w:val="single"/>
        </w:rPr>
      </w:pPr>
      <w:r w:rsidRPr="007510D4">
        <w:rPr>
          <w:rFonts w:cs="Arial"/>
          <w:b/>
          <w:bCs/>
          <w:iCs/>
          <w:sz w:val="28"/>
          <w:szCs w:val="28"/>
          <w:u w:val="single"/>
        </w:rPr>
        <w:tab/>
      </w:r>
      <w:bookmarkStart w:id="122" w:name="_Toc198146838"/>
      <w:r w:rsidRPr="007510D4">
        <w:rPr>
          <w:rFonts w:cs="Arial"/>
          <w:b/>
          <w:bCs/>
          <w:iCs/>
          <w:sz w:val="28"/>
          <w:szCs w:val="28"/>
          <w:u w:val="single"/>
        </w:rPr>
        <w:t>Další funkčnost</w:t>
      </w:r>
      <w:bookmarkEnd w:id="122"/>
    </w:p>
    <w:p w14:paraId="3446BDBC" w14:textId="77777777" w:rsidR="007510D4" w:rsidRPr="007510D4" w:rsidRDefault="007510D4" w:rsidP="00772C5E">
      <w:pPr>
        <w:numPr>
          <w:ilvl w:val="0"/>
          <w:numId w:val="34"/>
        </w:numPr>
        <w:overflowPunct/>
        <w:textAlignment w:val="auto"/>
        <w:rPr>
          <w:rFonts w:cs="Arial"/>
          <w:color w:val="000000"/>
        </w:rPr>
      </w:pPr>
      <w:r w:rsidRPr="007510D4">
        <w:t xml:space="preserve">Monitorování </w:t>
      </w:r>
    </w:p>
    <w:p w14:paraId="18E99331" w14:textId="77777777" w:rsidR="007510D4" w:rsidRPr="007510D4" w:rsidRDefault="007510D4" w:rsidP="00772C5E">
      <w:pPr>
        <w:numPr>
          <w:ilvl w:val="1"/>
          <w:numId w:val="34"/>
        </w:numPr>
        <w:overflowPunct/>
        <w:textAlignment w:val="auto"/>
        <w:rPr>
          <w:rFonts w:cs="Arial"/>
          <w:color w:val="000000"/>
        </w:rPr>
      </w:pPr>
      <w:r w:rsidRPr="007510D4">
        <w:rPr>
          <w:rFonts w:cs="Arial"/>
          <w:color w:val="000000"/>
        </w:rPr>
        <w:t>monitorování běhu AS</w:t>
      </w:r>
    </w:p>
    <w:p w14:paraId="53C073A0" w14:textId="77777777" w:rsidR="007510D4" w:rsidRPr="007510D4" w:rsidRDefault="007510D4" w:rsidP="00772C5E">
      <w:pPr>
        <w:numPr>
          <w:ilvl w:val="2"/>
          <w:numId w:val="34"/>
        </w:numPr>
        <w:overflowPunct/>
        <w:textAlignment w:val="auto"/>
        <w:rPr>
          <w:rFonts w:cs="Arial"/>
          <w:color w:val="000000"/>
        </w:rPr>
      </w:pPr>
      <w:r w:rsidRPr="007510D4">
        <w:rPr>
          <w:rFonts w:cs="Arial"/>
          <w:color w:val="000000"/>
        </w:rPr>
        <w:t>v egje_instalace.txt musí být odkaz na klientský config_egje.jar soubor, protože v něm je konfigurace rmi připojení k serveru.</w:t>
      </w:r>
    </w:p>
    <w:p w14:paraId="19209D24" w14:textId="77777777" w:rsidR="007510D4" w:rsidRPr="007510D4" w:rsidRDefault="007510D4" w:rsidP="00772C5E">
      <w:pPr>
        <w:numPr>
          <w:ilvl w:val="1"/>
          <w:numId w:val="34"/>
        </w:numPr>
        <w:overflowPunct/>
        <w:textAlignment w:val="auto"/>
        <w:rPr>
          <w:rFonts w:cs="Arial"/>
          <w:color w:val="000000"/>
        </w:rPr>
      </w:pPr>
      <w:r w:rsidRPr="007510D4">
        <w:rPr>
          <w:rFonts w:cs="Arial"/>
          <w:color w:val="000000"/>
        </w:rPr>
        <w:t xml:space="preserve">monitorování běhu EGJEWEB </w:t>
      </w:r>
    </w:p>
    <w:p w14:paraId="133923A8" w14:textId="77777777" w:rsidR="007510D4" w:rsidRPr="007510D4" w:rsidRDefault="007510D4" w:rsidP="00772C5E">
      <w:pPr>
        <w:numPr>
          <w:ilvl w:val="2"/>
          <w:numId w:val="34"/>
        </w:numPr>
        <w:overflowPunct/>
        <w:textAlignment w:val="auto"/>
        <w:rPr>
          <w:rFonts w:cs="Arial"/>
          <w:i/>
          <w:color w:val="000000"/>
        </w:rPr>
      </w:pPr>
      <w:r w:rsidRPr="007510D4">
        <w:rPr>
          <w:rFonts w:cs="Arial"/>
          <w:color w:val="000000"/>
        </w:rPr>
        <w:t xml:space="preserve">v egje_instalace.txt musí být odkaz na web aplikaci </w:t>
      </w:r>
      <w:r w:rsidRPr="007510D4">
        <w:rPr>
          <w:rFonts w:cs="Arial"/>
          <w:i/>
          <w:color w:val="000000"/>
        </w:rPr>
        <w:t>http(s)_adresa_web_aplikace</w:t>
      </w:r>
    </w:p>
    <w:p w14:paraId="121992A4" w14:textId="77777777" w:rsidR="007510D4" w:rsidRPr="007510D4" w:rsidRDefault="007510D4" w:rsidP="007510D4">
      <w:pPr>
        <w:ind w:left="720"/>
        <w:textAlignment w:val="auto"/>
      </w:pPr>
    </w:p>
    <w:p w14:paraId="7A1B504D" w14:textId="738A99E0" w:rsidR="007510D4" w:rsidRPr="007510D4" w:rsidRDefault="007510D4" w:rsidP="00772C5E">
      <w:pPr>
        <w:numPr>
          <w:ilvl w:val="0"/>
          <w:numId w:val="34"/>
        </w:numPr>
        <w:textAlignment w:val="auto"/>
      </w:pPr>
      <w:r w:rsidRPr="007510D4">
        <w:t>Export číselníků</w:t>
      </w:r>
      <w:r w:rsidR="00581384">
        <w:t xml:space="preserve"> (3 záložky)</w:t>
      </w:r>
    </w:p>
    <w:p w14:paraId="04E4990E" w14:textId="77777777" w:rsidR="007510D4" w:rsidRPr="007510D4" w:rsidRDefault="007510D4" w:rsidP="007510D4">
      <w:pPr>
        <w:ind w:left="1416"/>
        <w:textAlignment w:val="auto"/>
      </w:pPr>
      <w:r w:rsidRPr="007510D4">
        <w:t xml:space="preserve">Princip je ten, že export vytvoří změnový skript. </w:t>
      </w:r>
    </w:p>
    <w:p w14:paraId="50D063F5" w14:textId="77777777" w:rsidR="007510D4" w:rsidRPr="007510D4" w:rsidRDefault="007510D4" w:rsidP="007510D4">
      <w:pPr>
        <w:ind w:left="1416"/>
        <w:textAlignment w:val="auto"/>
      </w:pPr>
      <w:r w:rsidRPr="007510D4">
        <w:t>Ten je podepsán, aby jej nebylo možné měnit.</w:t>
      </w:r>
    </w:p>
    <w:p w14:paraId="65979ED8" w14:textId="77777777" w:rsidR="007510D4" w:rsidRPr="007510D4" w:rsidRDefault="007510D4" w:rsidP="007510D4">
      <w:pPr>
        <w:ind w:left="1416"/>
        <w:textAlignment w:val="auto"/>
      </w:pPr>
      <w:r w:rsidRPr="007510D4">
        <w:t>Skript pak uživatel může pustit na jiné db (jiných db), typicky pomocí této utility - záložka Spuštění změn.skriptu.</w:t>
      </w:r>
    </w:p>
    <w:p w14:paraId="04B5B371" w14:textId="77777777" w:rsidR="007510D4" w:rsidRPr="007510D4" w:rsidRDefault="007510D4" w:rsidP="007510D4">
      <w:pPr>
        <w:ind w:left="1416"/>
        <w:textAlignment w:val="auto"/>
      </w:pPr>
      <w:r w:rsidRPr="007510D4">
        <w:t>Jednotlivé datové oblasti</w:t>
      </w:r>
    </w:p>
    <w:p w14:paraId="49B1A9E7" w14:textId="77777777" w:rsidR="007510D4" w:rsidRPr="007510D4" w:rsidRDefault="007510D4" w:rsidP="007510D4">
      <w:pPr>
        <w:ind w:left="2124"/>
        <w:textAlignment w:val="auto"/>
      </w:pPr>
      <w:r w:rsidRPr="007510D4">
        <w:t>Složky mezd (Slm01)</w:t>
      </w:r>
    </w:p>
    <w:p w14:paraId="3FCFD112" w14:textId="77777777" w:rsidR="007510D4" w:rsidRPr="007510D4" w:rsidRDefault="007510D4" w:rsidP="007510D4">
      <w:pPr>
        <w:ind w:left="2832"/>
        <w:textAlignment w:val="auto"/>
      </w:pPr>
      <w:r w:rsidRPr="007510D4">
        <w:t>Vytvoří skript z celého číselníku nebo z výčtu SLM (oddělených čárkou)</w:t>
      </w:r>
    </w:p>
    <w:p w14:paraId="22946453" w14:textId="77777777" w:rsidR="007510D4" w:rsidRPr="007510D4" w:rsidRDefault="007510D4" w:rsidP="007510D4">
      <w:pPr>
        <w:ind w:left="2832"/>
        <w:textAlignment w:val="auto"/>
      </w:pPr>
      <w:r w:rsidRPr="007510D4">
        <w:t>Volitelně export obsahuje i atributy SLM týkající se docházky</w:t>
      </w:r>
    </w:p>
    <w:p w14:paraId="31D99440" w14:textId="77777777" w:rsidR="007510D4" w:rsidRPr="007510D4" w:rsidRDefault="007510D4" w:rsidP="007510D4">
      <w:pPr>
        <w:ind w:left="2832"/>
        <w:textAlignment w:val="auto"/>
      </w:pPr>
      <w:r w:rsidRPr="007510D4">
        <w:lastRenderedPageBreak/>
        <w:t>Při volbě celého číselníku před nahráním dosavadní, k dnešnímu datu platné SLM, ukončí (k období 2000-01) a nastaví u nich Možno pořizovat ve vstupech = Ne</w:t>
      </w:r>
    </w:p>
    <w:p w14:paraId="03193BC3" w14:textId="77777777" w:rsidR="007510D4" w:rsidRPr="007510D4" w:rsidRDefault="007510D4" w:rsidP="007510D4">
      <w:pPr>
        <w:ind w:left="2124"/>
        <w:textAlignment w:val="auto"/>
      </w:pPr>
      <w:r w:rsidRPr="007510D4">
        <w:t>Započitatelnosti SLM</w:t>
      </w:r>
    </w:p>
    <w:p w14:paraId="7A165984" w14:textId="77777777" w:rsidR="007510D4" w:rsidRPr="007510D4" w:rsidRDefault="007510D4" w:rsidP="007510D4">
      <w:pPr>
        <w:ind w:left="2832"/>
        <w:textAlignment w:val="auto"/>
      </w:pPr>
      <w:r w:rsidRPr="007510D4">
        <w:t>Také buď pro všechny, nebo jen pro některé započitatelnosti. Ty pak před nahráváním do jiné db napřed promazává.</w:t>
      </w:r>
    </w:p>
    <w:p w14:paraId="46750734" w14:textId="77777777" w:rsidR="007510D4" w:rsidRPr="007510D4" w:rsidRDefault="007510D4" w:rsidP="007510D4">
      <w:pPr>
        <w:ind w:left="2832"/>
        <w:textAlignment w:val="auto"/>
      </w:pPr>
      <w:r w:rsidRPr="007510D4">
        <w:t>Na závěr spouští plošnou aktualizaci Zařazení SLM na základě zařazení IA (Slm02 - tlačítko Proveď aktualizaci)</w:t>
      </w:r>
    </w:p>
    <w:p w14:paraId="12A2362D" w14:textId="77777777" w:rsidR="007510D4" w:rsidRPr="007510D4" w:rsidRDefault="007510D4" w:rsidP="007510D4">
      <w:pPr>
        <w:ind w:left="2124"/>
        <w:textAlignment w:val="auto"/>
      </w:pPr>
      <w:r w:rsidRPr="007510D4">
        <w:t>Transformace do účetnictví (Uct01)</w:t>
      </w:r>
    </w:p>
    <w:p w14:paraId="74051F7B" w14:textId="77777777" w:rsidR="007510D4" w:rsidRPr="007510D4" w:rsidRDefault="007510D4" w:rsidP="007510D4">
      <w:pPr>
        <w:ind w:left="2832"/>
        <w:textAlignment w:val="auto"/>
      </w:pPr>
      <w:r w:rsidRPr="007510D4">
        <w:t>Obsahuje též export započitatelnosti UCTO</w:t>
      </w:r>
    </w:p>
    <w:p w14:paraId="0395A84D" w14:textId="77777777" w:rsidR="007510D4" w:rsidRPr="007510D4" w:rsidRDefault="007510D4" w:rsidP="007510D4">
      <w:pPr>
        <w:ind w:left="2832"/>
        <w:textAlignment w:val="auto"/>
      </w:pPr>
      <w:r w:rsidRPr="007510D4">
        <w:t>Před nahráním smaže dosavadní účetní tabulku a smaže dosavadní obsah započitatelnosti UCTO.</w:t>
      </w:r>
    </w:p>
    <w:p w14:paraId="1F6633C5" w14:textId="77777777" w:rsidR="007510D4" w:rsidRPr="007510D4" w:rsidRDefault="007510D4" w:rsidP="007510D4">
      <w:pPr>
        <w:ind w:left="2124"/>
        <w:textAlignment w:val="auto"/>
      </w:pPr>
      <w:r w:rsidRPr="007510D4">
        <w:t>Číselník mzdových tarifů (Cmt01)</w:t>
      </w:r>
    </w:p>
    <w:p w14:paraId="2EDCBCF9" w14:textId="77777777" w:rsidR="007510D4" w:rsidRPr="007510D4" w:rsidRDefault="007510D4" w:rsidP="007510D4">
      <w:pPr>
        <w:ind w:left="2832"/>
        <w:textAlignment w:val="auto"/>
      </w:pPr>
      <w:r w:rsidRPr="007510D4">
        <w:t>Před nahrání smaže minulý obsah Tarifů v tabulkách, Seznamu tabulek, Dalšího rozčlenění a Tarifních stupnic.</w:t>
      </w:r>
    </w:p>
    <w:p w14:paraId="654A5CF8" w14:textId="77777777" w:rsidR="007510D4" w:rsidRPr="007510D4" w:rsidRDefault="007510D4" w:rsidP="007510D4">
      <w:pPr>
        <w:ind w:left="2832"/>
        <w:textAlignment w:val="auto"/>
      </w:pPr>
      <w:r w:rsidRPr="007510D4">
        <w:t>Tarifní stupně jsou ponechány, nové stupně přidávány / přepisovány na základě shody položky Tarifní stupeň.</w:t>
      </w:r>
    </w:p>
    <w:p w14:paraId="70DD7EFE" w14:textId="77777777" w:rsidR="007510D4" w:rsidRPr="007510D4" w:rsidRDefault="007510D4" w:rsidP="007510D4">
      <w:pPr>
        <w:ind w:left="2832"/>
        <w:textAlignment w:val="auto"/>
      </w:pPr>
      <w:r w:rsidRPr="007510D4">
        <w:t>Archiv je ponechán.</w:t>
      </w:r>
    </w:p>
    <w:p w14:paraId="7C5DBB80" w14:textId="77777777" w:rsidR="007510D4" w:rsidRPr="007510D4" w:rsidRDefault="007510D4" w:rsidP="007510D4">
      <w:pPr>
        <w:ind w:left="2124"/>
        <w:textAlignment w:val="auto"/>
      </w:pPr>
      <w:r w:rsidRPr="007510D4">
        <w:t>Číselník struktur (Str01)</w:t>
      </w:r>
    </w:p>
    <w:p w14:paraId="32EF06A0" w14:textId="77777777" w:rsidR="007510D4" w:rsidRPr="007510D4" w:rsidRDefault="007510D4" w:rsidP="007510D4">
      <w:pPr>
        <w:ind w:left="2832"/>
        <w:textAlignment w:val="auto"/>
      </w:pPr>
      <w:r w:rsidRPr="007510D4">
        <w:t>Všechny nebo vybrané typy.</w:t>
      </w:r>
    </w:p>
    <w:p w14:paraId="16DDFBF9" w14:textId="77777777" w:rsidR="007510D4" w:rsidRPr="007510D4" w:rsidRDefault="007510D4" w:rsidP="007510D4">
      <w:pPr>
        <w:ind w:left="2832"/>
        <w:textAlignment w:val="auto"/>
      </w:pPr>
      <w:r w:rsidRPr="007510D4">
        <w:t xml:space="preserve">K dnešnímu dni platné prvky struktur jsou před nahráním ukončeny k datu 1.1.2000. Vazby mezi v jednom exportu vybranými typy jsou smazány a poté jsou nahrány nové. </w:t>
      </w:r>
      <w:r w:rsidRPr="007510D4">
        <w:br/>
        <w:t>Export import se tedy hodí spíš pro počáteční naplnění resp. pro ty zákazníky, kterým postačuje automatické udržování historie ve mzdových archivech (Str05)</w:t>
      </w:r>
    </w:p>
    <w:p w14:paraId="5D183CBF" w14:textId="77777777" w:rsidR="007510D4" w:rsidRPr="007510D4" w:rsidRDefault="007510D4" w:rsidP="007510D4">
      <w:pPr>
        <w:ind w:left="2832"/>
        <w:textAlignment w:val="auto"/>
      </w:pPr>
      <w:r w:rsidRPr="007510D4">
        <w:t>Dále jsou přenášena data ze záložek Použití struktury a Jméno struktury a jejích hladin.</w:t>
      </w:r>
    </w:p>
    <w:p w14:paraId="05DF5B8F" w14:textId="77777777" w:rsidR="007510D4" w:rsidRPr="007510D4" w:rsidRDefault="007510D4" w:rsidP="007510D4">
      <w:pPr>
        <w:ind w:left="2832"/>
        <w:textAlignment w:val="auto"/>
      </w:pPr>
      <w:r w:rsidRPr="007510D4">
        <w:t>Data záložky Vazby mezi strukturami jsou přenášena s omezením na ty, které jsou mezi typy přenášenými v jednom exportu.</w:t>
      </w:r>
    </w:p>
    <w:p w14:paraId="64C82D33" w14:textId="77777777" w:rsidR="007510D4" w:rsidRPr="007510D4" w:rsidRDefault="007510D4" w:rsidP="007510D4">
      <w:pPr>
        <w:ind w:left="2832"/>
        <w:textAlignment w:val="auto"/>
      </w:pPr>
      <w:r w:rsidRPr="007510D4">
        <w:t>Export rozlišuje záznamy i pomocí označení organizace. Pokud je unikátní kód číselníku v rámci databáze (Adm31/Další konf.), je možné, že export/import z jednoho prostředí ohlásí chybu při změně organizace u záznamu v jednom z prostředí. V tom případě je třeba před importem z cílového prostředí takový záznam smazat a import opakovat.</w:t>
      </w:r>
    </w:p>
    <w:p w14:paraId="6E7AFCD4" w14:textId="77777777" w:rsidR="007510D4" w:rsidRPr="007510D4" w:rsidRDefault="007510D4" w:rsidP="007510D4">
      <w:pPr>
        <w:ind w:left="2124"/>
        <w:textAlignment w:val="auto"/>
      </w:pPr>
      <w:r w:rsidRPr="007510D4">
        <w:t>Jednopoložkové číselníky (Jpc01)</w:t>
      </w:r>
    </w:p>
    <w:p w14:paraId="7F424227" w14:textId="77777777" w:rsidR="007510D4" w:rsidRPr="007510D4" w:rsidRDefault="007510D4" w:rsidP="007510D4">
      <w:pPr>
        <w:ind w:left="2832"/>
        <w:textAlignment w:val="auto"/>
      </w:pPr>
      <w:r w:rsidRPr="007510D4">
        <w:t>Všechny nebo vybrané typy. Ty pak před nahráváním do jiné db napřed promazává.</w:t>
      </w:r>
    </w:p>
    <w:p w14:paraId="2BF0DD29" w14:textId="77777777" w:rsidR="007510D4" w:rsidRPr="007510D4" w:rsidRDefault="007510D4" w:rsidP="007510D4">
      <w:pPr>
        <w:ind w:left="2124"/>
        <w:textAlignment w:val="auto"/>
      </w:pPr>
      <w:r w:rsidRPr="007510D4">
        <w:t>Role (zákaznické, nad 500)</w:t>
      </w:r>
    </w:p>
    <w:p w14:paraId="526145A2" w14:textId="77777777" w:rsidR="007510D4" w:rsidRPr="007510D4" w:rsidRDefault="007510D4" w:rsidP="007510D4">
      <w:pPr>
        <w:ind w:left="2832"/>
        <w:textAlignment w:val="auto"/>
      </w:pPr>
      <w:r w:rsidRPr="007510D4">
        <w:t>Před nahrání smaže minulý obsah přenášených rolí, dosavadní role, které přenášeny nejsou, nejsou nijak měněny ani mazány.</w:t>
      </w:r>
    </w:p>
    <w:p w14:paraId="78B94C96" w14:textId="77777777" w:rsidR="007510D4" w:rsidRPr="007510D4" w:rsidRDefault="007510D4" w:rsidP="007510D4">
      <w:pPr>
        <w:ind w:left="2124"/>
        <w:textAlignment w:val="auto"/>
      </w:pPr>
      <w:r w:rsidRPr="007510D4">
        <w:t>Chybové hlášky - nastavení jejich důležitosti</w:t>
      </w:r>
    </w:p>
    <w:p w14:paraId="77BC168B" w14:textId="77777777" w:rsidR="007510D4" w:rsidRPr="007510D4" w:rsidRDefault="007510D4" w:rsidP="007510D4">
      <w:pPr>
        <w:ind w:left="2832"/>
        <w:textAlignment w:val="auto"/>
      </w:pPr>
      <w:r w:rsidRPr="007510D4">
        <w:t>Při volbě "všechny" potom v cílové db dosavadní nastavení nejprve smaže, jinak přepisuje vybrané.</w:t>
      </w:r>
    </w:p>
    <w:p w14:paraId="05B9BCAC" w14:textId="77777777" w:rsidR="007510D4" w:rsidRPr="007510D4" w:rsidRDefault="007510D4" w:rsidP="007510D4">
      <w:pPr>
        <w:ind w:left="2124"/>
        <w:textAlignment w:val="auto"/>
      </w:pPr>
      <w:r w:rsidRPr="007510D4">
        <w:t>Dávky sestav</w:t>
      </w:r>
    </w:p>
    <w:p w14:paraId="4187D4CC" w14:textId="77777777" w:rsidR="007510D4" w:rsidRPr="007510D4" w:rsidRDefault="007510D4" w:rsidP="007510D4">
      <w:pPr>
        <w:ind w:left="2832"/>
        <w:textAlignment w:val="auto"/>
      </w:pPr>
      <w:r w:rsidRPr="007510D4">
        <w:t>Vždy, i při volbě "všechny" pouze přepisuje dávky se shodným kódem.</w:t>
      </w:r>
    </w:p>
    <w:p w14:paraId="12FB6670" w14:textId="77777777" w:rsidR="007510D4" w:rsidRPr="007510D4" w:rsidRDefault="007510D4" w:rsidP="007510D4">
      <w:pPr>
        <w:ind w:left="2124"/>
        <w:textAlignment w:val="auto"/>
      </w:pPr>
      <w:r w:rsidRPr="007510D4">
        <w:t>Kalendáře</w:t>
      </w:r>
    </w:p>
    <w:p w14:paraId="51957F5F" w14:textId="77777777" w:rsidR="007510D4" w:rsidRPr="007510D4" w:rsidRDefault="007510D4" w:rsidP="007510D4">
      <w:pPr>
        <w:ind w:left="2832"/>
        <w:textAlignment w:val="auto"/>
      </w:pPr>
      <w:r w:rsidRPr="007510D4">
        <w:t>Exportuje vzorové dny, vzorové úseky, limity kontrol, typy zaokrouhlení a vlastní kalendáře.</w:t>
      </w:r>
    </w:p>
    <w:p w14:paraId="6F44518D" w14:textId="713AFAE5" w:rsidR="007510D4" w:rsidRDefault="007510D4" w:rsidP="007510D4">
      <w:pPr>
        <w:ind w:left="2832"/>
        <w:textAlignment w:val="auto"/>
      </w:pPr>
      <w:r w:rsidRPr="007510D4">
        <w:t>Vždy, i při volbě "všechny", pouze přidává do cílových číselníků resp. přepisuje záznamy se shodným kódem.</w:t>
      </w:r>
    </w:p>
    <w:p w14:paraId="3FBAA14C" w14:textId="77777777" w:rsidR="007510D4" w:rsidRPr="007510D4" w:rsidRDefault="007510D4" w:rsidP="007510D4">
      <w:pPr>
        <w:ind w:left="1416"/>
        <w:textAlignment w:val="auto"/>
      </w:pPr>
      <w:r w:rsidRPr="007510D4">
        <w:t>Více o exportu struktur</w:t>
      </w:r>
    </w:p>
    <w:p w14:paraId="75CABBB8" w14:textId="77777777" w:rsidR="007510D4" w:rsidRPr="007510D4" w:rsidRDefault="007510D4" w:rsidP="007510D4">
      <w:pPr>
        <w:ind w:left="2124"/>
        <w:textAlignment w:val="auto"/>
      </w:pPr>
      <w:r w:rsidRPr="007510D4">
        <w:t>Tento export je primárně určen pro prvotní naplnění databáze</w:t>
      </w:r>
    </w:p>
    <w:p w14:paraId="7D907D3F" w14:textId="77777777" w:rsidR="007510D4" w:rsidRPr="007510D4" w:rsidRDefault="007510D4" w:rsidP="007510D4">
      <w:pPr>
        <w:ind w:left="2124"/>
        <w:textAlignment w:val="auto"/>
      </w:pPr>
      <w:r w:rsidRPr="007510D4">
        <w:t>Lze jej ale použít i během užívání systému. Struktury si lze přenést na testovací prostředí, upravit a přenést zpět.</w:t>
      </w:r>
    </w:p>
    <w:p w14:paraId="2B21E062" w14:textId="77777777" w:rsidR="007510D4" w:rsidRPr="007510D4" w:rsidRDefault="007510D4" w:rsidP="007510D4">
      <w:pPr>
        <w:ind w:left="2124"/>
        <w:textAlignment w:val="auto"/>
      </w:pPr>
      <w:r w:rsidRPr="007510D4">
        <w:t>Export z důvodů uplatnitelnosti a dohledatelnosti vazeb přenáší vazby pouze mezi těmi strukturami, které se exportu účastní.</w:t>
      </w:r>
    </w:p>
    <w:p w14:paraId="4DA9EB3D" w14:textId="77777777" w:rsidR="007510D4" w:rsidRPr="007510D4" w:rsidRDefault="007510D4" w:rsidP="007510D4">
      <w:pPr>
        <w:ind w:left="2124"/>
        <w:textAlignment w:val="auto"/>
      </w:pPr>
      <w:r w:rsidRPr="007510D4">
        <w:t>Také zařazení Osob/PV ani jiných kmenových přiřazení přenášeno není.</w:t>
      </w:r>
    </w:p>
    <w:p w14:paraId="0AB2629F" w14:textId="77777777" w:rsidR="007510D4" w:rsidRPr="007510D4" w:rsidRDefault="007510D4" w:rsidP="007510D4">
      <w:pPr>
        <w:ind w:left="2124"/>
        <w:textAlignment w:val="auto"/>
      </w:pPr>
      <w:r w:rsidRPr="007510D4">
        <w:t>Vše je dobré si důkladně vyzkoušet ve směru Ostrá =&gt; Testovací databáze.</w:t>
      </w:r>
    </w:p>
    <w:p w14:paraId="40FEED13" w14:textId="77777777" w:rsidR="00581384" w:rsidRDefault="00581384" w:rsidP="00581384">
      <w:pPr>
        <w:ind w:left="1416"/>
        <w:textAlignment w:val="auto"/>
      </w:pPr>
      <w:r>
        <w:lastRenderedPageBreak/>
        <w:t>Startovní exporty (záložka Exporty číselníků III.)</w:t>
      </w:r>
    </w:p>
    <w:p w14:paraId="0ED9C7B0" w14:textId="77777777" w:rsidR="00581384" w:rsidRDefault="00581384" w:rsidP="00581384">
      <w:pPr>
        <w:pStyle w:val="dokumentace-textpodntu"/>
        <w:ind w:left="2124"/>
      </w:pPr>
      <w:r>
        <w:t>Startovní export ORG, SJ, SO, Skupin práv, Profilů</w:t>
      </w:r>
      <w:r>
        <w:rPr>
          <w:lang w:val="cs-CZ"/>
        </w:rPr>
        <w:t xml:space="preserve"> – obsahuje checkboxy</w:t>
      </w:r>
      <w:r>
        <w:t>:</w:t>
      </w:r>
    </w:p>
    <w:p w14:paraId="53CE74AB" w14:textId="77777777" w:rsidR="00581384" w:rsidRDefault="7A81B0BD" w:rsidP="00581384">
      <w:pPr>
        <w:pStyle w:val="dokumentace-textpodntu"/>
        <w:ind w:left="2832"/>
      </w:pPr>
      <w:r w:rsidRPr="2C4A3E41">
        <w:rPr>
          <w:lang w:val="cs-CZ"/>
        </w:rPr>
        <w:t xml:space="preserve">   - rozšířit o všechny struktury s jejich rozšiř.tab.</w:t>
      </w:r>
    </w:p>
    <w:p w14:paraId="325E93C5" w14:textId="77777777" w:rsidR="00581384" w:rsidRDefault="7A81B0BD" w:rsidP="00581384">
      <w:pPr>
        <w:pStyle w:val="dokumentace-textpodntu"/>
        <w:ind w:left="2832"/>
      </w:pPr>
      <w:r w:rsidRPr="2C4A3E41">
        <w:rPr>
          <w:lang w:val="cs-CZ"/>
        </w:rPr>
        <w:t xml:space="preserve">   - rozšířit o slm a konfiguraci DOCH (vč. SLM, Kal.)</w:t>
      </w:r>
    </w:p>
    <w:p w14:paraId="7157C9A0" w14:textId="77777777" w:rsidR="00581384" w:rsidRDefault="00581384" w:rsidP="00581384">
      <w:pPr>
        <w:pStyle w:val="dokumentace-textpodntu"/>
        <w:ind w:left="2832"/>
      </w:pPr>
      <w:r>
        <w:t xml:space="preserve">   - rozšířit o bank. cesty</w:t>
      </w:r>
    </w:p>
    <w:p w14:paraId="4FDEEFE4" w14:textId="77777777" w:rsidR="00581384" w:rsidRDefault="00581384" w:rsidP="00581384">
      <w:pPr>
        <w:pStyle w:val="dokumentace-textpodntu"/>
        <w:ind w:left="1955"/>
      </w:pPr>
      <w:r>
        <w:t>Řada číselníků je vázána na struktur organizací, SJ a SO (Adm21-Adm23).</w:t>
      </w:r>
    </w:p>
    <w:p w14:paraId="36A5E5E8" w14:textId="77777777" w:rsidR="00581384" w:rsidRDefault="00581384" w:rsidP="00581384">
      <w:pPr>
        <w:pStyle w:val="dokumentace-textpodntu"/>
        <w:ind w:left="1955"/>
      </w:pPr>
      <w:r>
        <w:t>Proto i dosavadní export struktur z první záložky Export číselníků je řešen tak, aby co možná nejvíce umožnil přenos struktur mezi úplně jinými databázemi, přenáší tedy jen jejich základní kostru.</w:t>
      </w:r>
    </w:p>
    <w:p w14:paraId="34797FF6" w14:textId="6C158661" w:rsidR="005C2345" w:rsidRDefault="00581384" w:rsidP="007E51B3">
      <w:pPr>
        <w:textAlignment w:val="auto"/>
      </w:pPr>
      <w:r>
        <w:t>Tento export je určen pro přenos mezi Testovacím (vývojovým) a Produkčním prostředím, hlavně v začátcích implementace. Naší snahou je přenést z uvedených konfiguračních číselníků, co možná nejvíce.</w:t>
      </w:r>
    </w:p>
    <w:p w14:paraId="15AC769F" w14:textId="77777777" w:rsidR="005C2345" w:rsidRDefault="005C2345" w:rsidP="007E51B3">
      <w:pPr>
        <w:textAlignment w:val="auto"/>
      </w:pPr>
    </w:p>
    <w:p w14:paraId="4E7485F2" w14:textId="5ADAC4DB" w:rsidR="005C2345" w:rsidRDefault="005C2345" w:rsidP="005C2345">
      <w:pPr>
        <w:pStyle w:val="Nadpis1"/>
      </w:pPr>
      <w:bookmarkStart w:id="123" w:name="_Hlk155357163"/>
      <w:bookmarkStart w:id="124" w:name="_Toc198146839"/>
      <w:r>
        <w:t>Výčet povolených formátů pro nahrání do systému</w:t>
      </w:r>
      <w:bookmarkEnd w:id="124"/>
    </w:p>
    <w:p w14:paraId="7B5E7F64" w14:textId="6AB62D92" w:rsidR="005C2345" w:rsidRDefault="005C2345" w:rsidP="005C2345">
      <w:r>
        <w:t>Tyto formáty jsou z bezpečnostních důvodů povoleným výčtem</w:t>
      </w:r>
      <w:r w:rsidR="00190A5D">
        <w:t xml:space="preserve"> formátů</w:t>
      </w:r>
      <w:r>
        <w:t>, které lze nahrát do systému:</w:t>
      </w:r>
    </w:p>
    <w:p w14:paraId="497B501B" w14:textId="77777777" w:rsidR="005C2345" w:rsidRPr="005C2345" w:rsidRDefault="005C2345" w:rsidP="00F36F64"/>
    <w:p w14:paraId="2CBDA7FE" w14:textId="6273130D" w:rsidR="007510D4" w:rsidRPr="007510D4" w:rsidRDefault="005C2345" w:rsidP="00F36F64">
      <w:pPr>
        <w:pStyle w:val="Odstavecseseznamem"/>
        <w:numPr>
          <w:ilvl w:val="0"/>
          <w:numId w:val="52"/>
        </w:numPr>
        <w:textAlignment w:val="auto"/>
      </w:pPr>
      <w:r w:rsidRPr="005C2345">
        <w:t>docx, doc, rtf</w:t>
      </w:r>
      <w:r>
        <w:t xml:space="preserve">, </w:t>
      </w:r>
      <w:r w:rsidRPr="005C2345">
        <w:t>pdf, txt,</w:t>
      </w:r>
      <w:r>
        <w:t xml:space="preserve"> </w:t>
      </w:r>
      <w:r w:rsidRPr="005C2345">
        <w:t>odt,</w:t>
      </w:r>
      <w:r>
        <w:t xml:space="preserve"> </w:t>
      </w:r>
      <w:r w:rsidRPr="005C2345">
        <w:t>xlsx,</w:t>
      </w:r>
      <w:r>
        <w:t xml:space="preserve"> </w:t>
      </w:r>
      <w:r w:rsidRPr="005C2345">
        <w:t>xls,</w:t>
      </w:r>
      <w:r>
        <w:t xml:space="preserve"> </w:t>
      </w:r>
      <w:r w:rsidRPr="005C2345">
        <w:t>xlsm, ods, xml,</w:t>
      </w:r>
      <w:r>
        <w:t xml:space="preserve"> </w:t>
      </w:r>
      <w:r w:rsidRPr="005C2345">
        <w:t>jpg, jpeg, png, gif, tif, tiff,</w:t>
      </w:r>
      <w:r>
        <w:t xml:space="preserve"> </w:t>
      </w:r>
      <w:r w:rsidRPr="005C2345">
        <w:t>pfx</w:t>
      </w:r>
      <w:r>
        <w:t xml:space="preserve">, cfd </w:t>
      </w:r>
      <w:bookmarkEnd w:id="123"/>
      <w:r w:rsidR="007510D4" w:rsidRPr="007510D4">
        <w:br w:type="page"/>
      </w:r>
    </w:p>
    <w:p w14:paraId="464EEFEF" w14:textId="77777777" w:rsidR="007510D4" w:rsidRPr="007510D4" w:rsidRDefault="007510D4" w:rsidP="007510D4">
      <w:pPr>
        <w:spacing w:before="240" w:after="60"/>
        <w:textAlignment w:val="auto"/>
        <w:outlineLvl w:val="0"/>
        <w:rPr>
          <w:rFonts w:cs="Arial"/>
          <w:b/>
          <w:bCs/>
          <w:kern w:val="28"/>
          <w:sz w:val="32"/>
          <w:szCs w:val="32"/>
        </w:rPr>
      </w:pPr>
      <w:bookmarkStart w:id="125" w:name="_Toc198146840"/>
      <w:r w:rsidRPr="007510D4">
        <w:rPr>
          <w:rFonts w:cs="Arial"/>
          <w:b/>
          <w:bCs/>
          <w:kern w:val="28"/>
          <w:sz w:val="32"/>
          <w:szCs w:val="32"/>
        </w:rPr>
        <w:lastRenderedPageBreak/>
        <w:t>Příloha A1. Instalace verze Oracle</w:t>
      </w:r>
      <w:bookmarkEnd w:id="125"/>
    </w:p>
    <w:p w14:paraId="5D5790B2" w14:textId="77777777" w:rsidR="007510D4" w:rsidRPr="007510D4" w:rsidRDefault="007510D4" w:rsidP="007510D4">
      <w:pPr>
        <w:textAlignment w:val="auto"/>
      </w:pPr>
      <w:r w:rsidRPr="007510D4">
        <w:t>Instalaci EGJE do db provádí pracovník Elanor podle interní metodiky.</w:t>
      </w:r>
    </w:p>
    <w:p w14:paraId="0356EA97" w14:textId="77777777" w:rsidR="007510D4" w:rsidRPr="007510D4" w:rsidRDefault="007510D4" w:rsidP="007510D4">
      <w:pPr>
        <w:textAlignment w:val="auto"/>
      </w:pPr>
    </w:p>
    <w:p w14:paraId="387241E0" w14:textId="75ABBD9C" w:rsidR="007510D4" w:rsidRPr="007510D4" w:rsidRDefault="007510D4" w:rsidP="007510D4">
      <w:pPr>
        <w:textAlignment w:val="auto"/>
      </w:pPr>
      <w:r w:rsidRPr="007510D4">
        <w:t>Při instalaci je se prochází zhruba tímto postupem:</w:t>
      </w:r>
    </w:p>
    <w:p w14:paraId="12560FDC" w14:textId="77777777" w:rsidR="007510D4" w:rsidRPr="007510D4" w:rsidRDefault="007510D4" w:rsidP="00772C5E">
      <w:pPr>
        <w:numPr>
          <w:ilvl w:val="0"/>
          <w:numId w:val="36"/>
        </w:numPr>
        <w:textAlignment w:val="auto"/>
      </w:pPr>
      <w:r w:rsidRPr="007510D4">
        <w:t>verze databáze, patche</w:t>
      </w:r>
    </w:p>
    <w:p w14:paraId="0AAB2A77" w14:textId="77777777" w:rsidR="007510D4" w:rsidRPr="007510D4" w:rsidRDefault="007510D4" w:rsidP="00772C5E">
      <w:pPr>
        <w:numPr>
          <w:ilvl w:val="0"/>
          <w:numId w:val="36"/>
        </w:numPr>
        <w:textAlignment w:val="auto"/>
      </w:pPr>
      <w:r w:rsidRPr="007510D4">
        <w:t>unicode kódová stránka databázové instance (standardní znaky a NCHAR znaky)</w:t>
      </w:r>
    </w:p>
    <w:p w14:paraId="6388CBE7" w14:textId="77777777" w:rsidR="007510D4" w:rsidRPr="007510D4" w:rsidRDefault="007510D4" w:rsidP="00772C5E">
      <w:pPr>
        <w:numPr>
          <w:ilvl w:val="0"/>
          <w:numId w:val="36"/>
        </w:numPr>
        <w:textAlignment w:val="auto"/>
      </w:pPr>
      <w:r w:rsidRPr="007510D4">
        <w:t>komponenta XML_DB</w:t>
      </w:r>
    </w:p>
    <w:p w14:paraId="1203515C" w14:textId="77777777" w:rsidR="007510D4" w:rsidRPr="007510D4" w:rsidRDefault="007510D4" w:rsidP="00772C5E">
      <w:pPr>
        <w:numPr>
          <w:ilvl w:val="0"/>
          <w:numId w:val="36"/>
        </w:numPr>
        <w:textAlignment w:val="auto"/>
      </w:pPr>
      <w:r w:rsidRPr="007510D4">
        <w:t>velikost bloku (db_block_size) minimálně 8192.</w:t>
      </w:r>
    </w:p>
    <w:p w14:paraId="2454F43D" w14:textId="77777777" w:rsidR="007510D4" w:rsidRPr="007510D4" w:rsidRDefault="007510D4" w:rsidP="00772C5E">
      <w:pPr>
        <w:numPr>
          <w:ilvl w:val="0"/>
          <w:numId w:val="36"/>
        </w:numPr>
        <w:textAlignment w:val="auto"/>
      </w:pPr>
      <w:r w:rsidRPr="007510D4">
        <w:t>inicializační parametr open_cursors nastavit na minimálně 1000</w:t>
      </w:r>
    </w:p>
    <w:p w14:paraId="6A2A9C61" w14:textId="77777777" w:rsidR="007510D4" w:rsidRPr="007510D4" w:rsidRDefault="007510D4" w:rsidP="00772C5E">
      <w:pPr>
        <w:numPr>
          <w:ilvl w:val="0"/>
          <w:numId w:val="36"/>
        </w:numPr>
        <w:textAlignment w:val="auto"/>
      </w:pPr>
      <w:r w:rsidRPr="007510D4">
        <w:t>role EMANOWNER</w:t>
      </w:r>
    </w:p>
    <w:p w14:paraId="7FBE155E" w14:textId="77777777" w:rsidR="007510D4" w:rsidRPr="007510D4" w:rsidRDefault="007510D4" w:rsidP="00772C5E">
      <w:pPr>
        <w:numPr>
          <w:ilvl w:val="0"/>
          <w:numId w:val="36"/>
        </w:numPr>
        <w:textAlignment w:val="auto"/>
      </w:pPr>
      <w:r w:rsidRPr="007510D4">
        <w:t>ostrá a testovací db formou vlastníka nebo formou samostatné instance</w:t>
      </w:r>
    </w:p>
    <w:p w14:paraId="3A46B913" w14:textId="77777777" w:rsidR="007510D4" w:rsidRPr="007510D4" w:rsidRDefault="007510D4" w:rsidP="00772C5E">
      <w:pPr>
        <w:numPr>
          <w:ilvl w:val="0"/>
          <w:numId w:val="36"/>
        </w:numPr>
        <w:textAlignment w:val="auto"/>
      </w:pPr>
      <w:r w:rsidRPr="007510D4">
        <w:t>vlastník objektů versus uživatel pro připojení aplikací</w:t>
      </w:r>
    </w:p>
    <w:p w14:paraId="4636E68B" w14:textId="77777777" w:rsidR="007510D4" w:rsidRPr="007510D4" w:rsidRDefault="007510D4" w:rsidP="00772C5E">
      <w:pPr>
        <w:numPr>
          <w:ilvl w:val="0"/>
          <w:numId w:val="36"/>
        </w:numPr>
        <w:textAlignment w:val="auto"/>
      </w:pPr>
      <w:r w:rsidRPr="007510D4">
        <w:t>vlastník objektů vytváří context</w:t>
      </w:r>
    </w:p>
    <w:p w14:paraId="433737C4" w14:textId="77777777" w:rsidR="007510D4" w:rsidRPr="007510D4" w:rsidRDefault="007510D4" w:rsidP="00772C5E">
      <w:pPr>
        <w:numPr>
          <w:ilvl w:val="0"/>
          <w:numId w:val="36"/>
        </w:numPr>
        <w:textAlignment w:val="auto"/>
      </w:pPr>
      <w:r w:rsidRPr="007510D4">
        <w:t>uživatel pro připojení aplikací vlastní trigger after logon</w:t>
      </w:r>
    </w:p>
    <w:p w14:paraId="386328CE" w14:textId="77777777" w:rsidR="007510D4" w:rsidRPr="007510D4" w:rsidRDefault="007510D4" w:rsidP="00772C5E">
      <w:pPr>
        <w:numPr>
          <w:ilvl w:val="0"/>
          <w:numId w:val="36"/>
        </w:numPr>
        <w:textAlignment w:val="auto"/>
      </w:pPr>
      <w:r w:rsidRPr="007510D4">
        <w:t>import</w:t>
      </w:r>
    </w:p>
    <w:p w14:paraId="4F212F11" w14:textId="77777777" w:rsidR="007510D4" w:rsidRPr="007510D4" w:rsidRDefault="007510D4" w:rsidP="00772C5E">
      <w:pPr>
        <w:numPr>
          <w:ilvl w:val="1"/>
          <w:numId w:val="36"/>
        </w:numPr>
        <w:textAlignment w:val="auto"/>
      </w:pPr>
      <w:r w:rsidRPr="007510D4">
        <w:t>řešení položek LOB při importu do jiného tablespace</w:t>
      </w:r>
    </w:p>
    <w:p w14:paraId="47177CE9" w14:textId="77777777" w:rsidR="007510D4" w:rsidRPr="007510D4" w:rsidRDefault="007510D4" w:rsidP="00772C5E">
      <w:pPr>
        <w:numPr>
          <w:ilvl w:val="0"/>
          <w:numId w:val="36"/>
        </w:numPr>
        <w:textAlignment w:val="auto"/>
      </w:pPr>
      <w:r w:rsidRPr="007510D4">
        <w:t>objekty znovuvytvářené po importu</w:t>
      </w:r>
    </w:p>
    <w:p w14:paraId="6B1FD966" w14:textId="77777777" w:rsidR="007510D4" w:rsidRPr="007510D4" w:rsidRDefault="007510D4" w:rsidP="00772C5E">
      <w:pPr>
        <w:numPr>
          <w:ilvl w:val="1"/>
          <w:numId w:val="36"/>
        </w:numPr>
        <w:textAlignment w:val="auto"/>
      </w:pPr>
      <w:r w:rsidRPr="007510D4">
        <w:t xml:space="preserve">role EMANUSER_xxx  </w:t>
      </w:r>
      <w:r w:rsidRPr="007510D4">
        <w:br/>
        <w:t xml:space="preserve">(pomocí procedury </w:t>
      </w:r>
      <w:r w:rsidRPr="007510D4">
        <w:rPr>
          <w:rFonts w:ascii="Courier New" w:hAnsi="Courier New" w:cs="Courier New"/>
          <w:color w:val="000000"/>
          <w:sz w:val="16"/>
          <w:szCs w:val="16"/>
        </w:rPr>
        <w:t xml:space="preserve">ce_crea_role </w:t>
      </w:r>
      <w:r w:rsidRPr="007510D4">
        <w:t>spuštěné vlastníkem objektů</w:t>
      </w:r>
      <w:r w:rsidRPr="007510D4">
        <w:rPr>
          <w:rFonts w:ascii="Courier New" w:hAnsi="Courier New" w:cs="Courier New"/>
          <w:color w:val="000000"/>
          <w:sz w:val="16"/>
          <w:szCs w:val="16"/>
        </w:rPr>
        <w:t>)</w:t>
      </w:r>
    </w:p>
    <w:p w14:paraId="3FE40754" w14:textId="77777777" w:rsidR="007510D4" w:rsidRPr="007510D4" w:rsidRDefault="007510D4" w:rsidP="00772C5E">
      <w:pPr>
        <w:numPr>
          <w:ilvl w:val="0"/>
          <w:numId w:val="36"/>
        </w:numPr>
        <w:textAlignment w:val="auto"/>
      </w:pPr>
      <w:r w:rsidRPr="007510D4">
        <w:t>nastavení úlohy pro aktualizaci statistik (Adm51/Oracle statistiky/Vytvořit-Obnovit job na aktualizaci statistik)</w:t>
      </w:r>
      <w:r w:rsidRPr="007510D4">
        <w:br/>
        <w:t>preferujeme tuto úlohu před jiným nastavením sběru statistik na úrovni db</w:t>
      </w:r>
    </w:p>
    <w:p w14:paraId="29FA034C" w14:textId="77777777" w:rsidR="007510D4" w:rsidRPr="007510D4" w:rsidRDefault="007510D4" w:rsidP="007510D4">
      <w:pPr>
        <w:textAlignment w:val="auto"/>
      </w:pPr>
    </w:p>
    <w:p w14:paraId="775D5605" w14:textId="77777777" w:rsidR="007510D4" w:rsidRPr="007510D4" w:rsidRDefault="007510D4" w:rsidP="007510D4">
      <w:pPr>
        <w:textAlignment w:val="auto"/>
      </w:pPr>
    </w:p>
    <w:p w14:paraId="52B9EEBC" w14:textId="77777777" w:rsidR="007510D4" w:rsidRPr="007510D4" w:rsidRDefault="007510D4" w:rsidP="007510D4">
      <w:pPr>
        <w:spacing w:before="240" w:after="60"/>
        <w:textAlignment w:val="auto"/>
        <w:outlineLvl w:val="0"/>
        <w:rPr>
          <w:rFonts w:cs="Arial"/>
          <w:b/>
          <w:bCs/>
          <w:kern w:val="28"/>
          <w:sz w:val="32"/>
          <w:szCs w:val="32"/>
        </w:rPr>
      </w:pPr>
      <w:bookmarkStart w:id="126" w:name="_Toc198146841"/>
      <w:r w:rsidRPr="007510D4">
        <w:rPr>
          <w:rFonts w:cs="Arial"/>
          <w:b/>
          <w:bCs/>
          <w:kern w:val="28"/>
          <w:sz w:val="32"/>
          <w:szCs w:val="32"/>
        </w:rPr>
        <w:t>Příloha A2. Instalace verze MS SQL</w:t>
      </w:r>
      <w:bookmarkEnd w:id="126"/>
    </w:p>
    <w:p w14:paraId="420871F2" w14:textId="5895F318" w:rsidR="007510D4" w:rsidRPr="007510D4" w:rsidRDefault="007510D4" w:rsidP="007510D4">
      <w:pPr>
        <w:textAlignment w:val="auto"/>
      </w:pPr>
      <w:r w:rsidRPr="007510D4">
        <w:t>Při instalaci se prochází zhruba tímto postupem:</w:t>
      </w:r>
    </w:p>
    <w:p w14:paraId="59082DF9" w14:textId="77777777" w:rsidR="007510D4" w:rsidRPr="007510D4" w:rsidRDefault="007510D4" w:rsidP="00772C5E">
      <w:pPr>
        <w:numPr>
          <w:ilvl w:val="0"/>
          <w:numId w:val="36"/>
        </w:numPr>
        <w:textAlignment w:val="auto"/>
      </w:pPr>
      <w:r w:rsidRPr="007510D4">
        <w:t>verze databáze</w:t>
      </w:r>
    </w:p>
    <w:p w14:paraId="29D89A3A" w14:textId="77777777" w:rsidR="007510D4" w:rsidRPr="007510D4" w:rsidRDefault="007510D4" w:rsidP="00772C5E">
      <w:pPr>
        <w:numPr>
          <w:ilvl w:val="0"/>
          <w:numId w:val="36"/>
        </w:numPr>
        <w:textAlignment w:val="auto"/>
      </w:pPr>
      <w:r w:rsidRPr="007510D4">
        <w:t>kódová stránka, třídění</w:t>
      </w:r>
    </w:p>
    <w:p w14:paraId="75A164B4" w14:textId="77777777" w:rsidR="007510D4" w:rsidRPr="007510D4" w:rsidRDefault="007510D4" w:rsidP="00772C5E">
      <w:pPr>
        <w:numPr>
          <w:ilvl w:val="0"/>
          <w:numId w:val="36"/>
        </w:numPr>
        <w:textAlignment w:val="auto"/>
      </w:pPr>
      <w:r w:rsidRPr="007510D4">
        <w:t>autentizace SQL server</w:t>
      </w:r>
    </w:p>
    <w:p w14:paraId="4BA15217" w14:textId="77777777" w:rsidR="007510D4" w:rsidRPr="007510D4" w:rsidRDefault="007510D4" w:rsidP="00772C5E">
      <w:pPr>
        <w:numPr>
          <w:ilvl w:val="0"/>
          <w:numId w:val="36"/>
        </w:numPr>
        <w:textAlignment w:val="auto"/>
      </w:pPr>
      <w:r w:rsidRPr="007510D4">
        <w:t>nested triggers</w:t>
      </w:r>
    </w:p>
    <w:p w14:paraId="06D70A36" w14:textId="77777777" w:rsidR="007510D4" w:rsidRPr="007510D4" w:rsidRDefault="007510D4" w:rsidP="00772C5E">
      <w:pPr>
        <w:numPr>
          <w:ilvl w:val="0"/>
          <w:numId w:val="36"/>
        </w:numPr>
        <w:textAlignment w:val="auto"/>
      </w:pPr>
      <w:r w:rsidRPr="007510D4">
        <w:t>vytvoření databází (ostrá a testovací)</w:t>
      </w:r>
    </w:p>
    <w:p w14:paraId="02AF6288" w14:textId="77777777" w:rsidR="007510D4" w:rsidRPr="007510D4" w:rsidRDefault="007510D4" w:rsidP="00772C5E">
      <w:pPr>
        <w:numPr>
          <w:ilvl w:val="0"/>
          <w:numId w:val="36"/>
        </w:numPr>
        <w:textAlignment w:val="auto"/>
      </w:pPr>
      <w:r w:rsidRPr="007510D4">
        <w:t>vytvoření loginů a uživatelů</w:t>
      </w:r>
    </w:p>
    <w:p w14:paraId="1D63B5A1" w14:textId="77777777" w:rsidR="007510D4" w:rsidRPr="007510D4" w:rsidRDefault="007510D4" w:rsidP="00772C5E">
      <w:pPr>
        <w:numPr>
          <w:ilvl w:val="0"/>
          <w:numId w:val="36"/>
        </w:numPr>
        <w:textAlignment w:val="auto"/>
      </w:pPr>
      <w:r w:rsidRPr="007510D4">
        <w:t>struktura a data</w:t>
      </w:r>
    </w:p>
    <w:p w14:paraId="153B9A24" w14:textId="77777777" w:rsidR="007510D4" w:rsidRPr="007510D4" w:rsidRDefault="007510D4" w:rsidP="007510D4">
      <w:pPr>
        <w:textAlignment w:val="auto"/>
      </w:pPr>
    </w:p>
    <w:p w14:paraId="2A95077C" w14:textId="77777777" w:rsidR="007510D4" w:rsidRPr="007510D4" w:rsidRDefault="007510D4" w:rsidP="007510D4">
      <w:pPr>
        <w:textAlignment w:val="auto"/>
      </w:pPr>
      <w:r w:rsidRPr="007510D4">
        <w:t>Doporučujeme databázi přepnout do režimu read_committed_snapshot on</w:t>
      </w:r>
    </w:p>
    <w:p w14:paraId="324CE090" w14:textId="0F23C93E" w:rsidR="007510D4" w:rsidRPr="007510D4" w:rsidRDefault="007510D4" w:rsidP="007510D4">
      <w:pPr>
        <w:textAlignment w:val="auto"/>
      </w:pPr>
      <w:r w:rsidRPr="007510D4">
        <w:t>Databáze pak používá verzování řádků v TEMPDB a nepoužívá tolik zamykání, což je častý problém MS SQL instalací, kdy ve standardním režimu</w:t>
      </w:r>
      <w:r w:rsidR="003123E3">
        <w:t>,</w:t>
      </w:r>
      <w:r w:rsidRPr="007510D4">
        <w:t xml:space="preserve"> pokud někdo do dat zapisuje, brání tím ostatním uživatelům ve čtení. Tedy nejčastěji pokud někdo ještě počítá, uzavírá a jiný už chce z této datové oblasti tvořit výstupy, bývá často blokován hláškami o zamčených datech.</w:t>
      </w:r>
    </w:p>
    <w:p w14:paraId="4A4FB6D9" w14:textId="77777777" w:rsidR="007510D4" w:rsidRPr="007510D4" w:rsidRDefault="007510D4" w:rsidP="007510D4">
      <w:pPr>
        <w:textAlignment w:val="auto"/>
      </w:pPr>
      <w:r w:rsidRPr="007510D4">
        <w:t>Od 8.10.2015 jsme tak nastavili i naši vzorovou db.</w:t>
      </w:r>
    </w:p>
    <w:p w14:paraId="6F26880F" w14:textId="77777777" w:rsidR="007510D4" w:rsidRPr="007510D4" w:rsidRDefault="007510D4" w:rsidP="007510D4">
      <w:pPr>
        <w:textAlignment w:val="auto"/>
      </w:pPr>
      <w:r w:rsidRPr="007510D4">
        <w:t>Starší instalace, které nastavení nemají, jej mohou nastavit skriptem:</w:t>
      </w:r>
    </w:p>
    <w:p w14:paraId="343E9080"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use [master]</w:t>
      </w:r>
    </w:p>
    <w:p w14:paraId="5F3A4B73"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go</w:t>
      </w:r>
    </w:p>
    <w:p w14:paraId="5A6D6985"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alter database &lt;DB EGJE&gt; set single_user with rollback immediate;</w:t>
      </w:r>
    </w:p>
    <w:p w14:paraId="3275FEFD"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go</w:t>
      </w:r>
    </w:p>
    <w:p w14:paraId="73C40A6C"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alter database &lt;DB EGJE&gt; set multi_user;</w:t>
      </w:r>
    </w:p>
    <w:p w14:paraId="42D0BB42"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go</w:t>
      </w:r>
    </w:p>
    <w:p w14:paraId="5CACADB7"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alter database &lt;DB EGJE&gt; set read_committed_snapshot on with no_wait</w:t>
      </w:r>
    </w:p>
    <w:p w14:paraId="67911E0B"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go</w:t>
      </w:r>
    </w:p>
    <w:p w14:paraId="453A80A9" w14:textId="77777777" w:rsidR="007510D4" w:rsidRPr="007510D4" w:rsidRDefault="007510D4" w:rsidP="007510D4">
      <w:pPr>
        <w:textAlignment w:val="auto"/>
      </w:pPr>
      <w:r w:rsidRPr="007510D4">
        <w:t>Skript je nutno pustit v SQL Server Management Studiu pod SQL administrátorem. Před spuštěním se musí ve skriptu nahradit text &lt;DB EGJE&gt; skutečným názvem databáze EGJE na Vašem SQL serveru. Skript provede odpojení všech spojení na danou DB, takže není vhodné jej spouštět, pokud bude DB EGJE aktivně využívána.</w:t>
      </w:r>
    </w:p>
    <w:p w14:paraId="7066A61D" w14:textId="251D857B" w:rsidR="007510D4" w:rsidRPr="007510D4" w:rsidRDefault="007510D4" w:rsidP="007510D4">
      <w:pPr>
        <w:spacing w:before="240" w:after="60"/>
        <w:textAlignment w:val="auto"/>
        <w:outlineLvl w:val="0"/>
        <w:rPr>
          <w:rFonts w:cs="Arial"/>
          <w:b/>
          <w:bCs/>
          <w:kern w:val="28"/>
          <w:sz w:val="32"/>
          <w:szCs w:val="32"/>
        </w:rPr>
      </w:pPr>
      <w:r w:rsidRPr="007510D4">
        <w:rPr>
          <w:rFonts w:cs="Arial"/>
          <w:kern w:val="28"/>
          <w:sz w:val="32"/>
          <w:szCs w:val="32"/>
        </w:rPr>
        <w:br w:type="page"/>
      </w:r>
      <w:bookmarkStart w:id="127" w:name="_Toc198146842"/>
      <w:r w:rsidRPr="007510D4">
        <w:rPr>
          <w:rFonts w:cs="Arial"/>
          <w:b/>
          <w:bCs/>
          <w:kern w:val="28"/>
          <w:sz w:val="32"/>
          <w:szCs w:val="32"/>
        </w:rPr>
        <w:lastRenderedPageBreak/>
        <w:t>Příloha B. Instalace programového vybavení</w:t>
      </w:r>
      <w:r w:rsidR="00303754">
        <w:rPr>
          <w:rFonts w:cs="Arial"/>
          <w:b/>
          <w:bCs/>
          <w:kern w:val="28"/>
          <w:sz w:val="32"/>
          <w:szCs w:val="32"/>
        </w:rPr>
        <w:t xml:space="preserve"> (std. klient)</w:t>
      </w:r>
      <w:bookmarkEnd w:id="127"/>
    </w:p>
    <w:p w14:paraId="2CFF94C2" w14:textId="77777777" w:rsidR="007510D4" w:rsidRPr="007510D4" w:rsidRDefault="007510D4" w:rsidP="007510D4">
      <w:pPr>
        <w:textAlignment w:val="auto"/>
      </w:pPr>
      <w:r w:rsidRPr="007510D4">
        <w:t>Instalaci programového vybavení EGJE provádí pracovník Elanor podle interní metodiky.</w:t>
      </w:r>
    </w:p>
    <w:p w14:paraId="63FA9171" w14:textId="77777777" w:rsidR="007510D4" w:rsidRPr="007510D4" w:rsidRDefault="007510D4" w:rsidP="007510D4">
      <w:pPr>
        <w:textAlignment w:val="auto"/>
      </w:pPr>
      <w:r w:rsidRPr="007510D4">
        <w:t>Základní body jsou následující:</w:t>
      </w:r>
    </w:p>
    <w:p w14:paraId="1EAA9A62" w14:textId="77777777" w:rsidR="007510D4" w:rsidRPr="007510D4" w:rsidRDefault="007510D4" w:rsidP="00772C5E">
      <w:pPr>
        <w:numPr>
          <w:ilvl w:val="0"/>
          <w:numId w:val="37"/>
        </w:numPr>
        <w:textAlignment w:val="auto"/>
      </w:pPr>
      <w:r w:rsidRPr="007510D4">
        <w:t>volba serveru</w:t>
      </w:r>
    </w:p>
    <w:p w14:paraId="11F15E85" w14:textId="77777777" w:rsidR="007510D4" w:rsidRPr="007510D4" w:rsidRDefault="007510D4" w:rsidP="00772C5E">
      <w:pPr>
        <w:numPr>
          <w:ilvl w:val="1"/>
          <w:numId w:val="37"/>
        </w:numPr>
        <w:textAlignment w:val="auto"/>
      </w:pPr>
      <w:r w:rsidRPr="007510D4">
        <w:t>intranetový web server (doporučeno)</w:t>
      </w:r>
    </w:p>
    <w:p w14:paraId="73C3E1A4" w14:textId="77777777" w:rsidR="007510D4" w:rsidRPr="007510D4" w:rsidRDefault="007510D4" w:rsidP="00772C5E">
      <w:pPr>
        <w:numPr>
          <w:ilvl w:val="1"/>
          <w:numId w:val="37"/>
        </w:numPr>
        <w:textAlignment w:val="auto"/>
      </w:pPr>
      <w:r w:rsidRPr="007510D4">
        <w:t>souborový server</w:t>
      </w:r>
    </w:p>
    <w:p w14:paraId="3CB43BCD" w14:textId="77777777" w:rsidR="007510D4" w:rsidRPr="007510D4" w:rsidRDefault="007510D4" w:rsidP="00772C5E">
      <w:pPr>
        <w:numPr>
          <w:ilvl w:val="0"/>
          <w:numId w:val="37"/>
        </w:numPr>
        <w:textAlignment w:val="auto"/>
      </w:pPr>
      <w:r w:rsidRPr="007510D4">
        <w:t>volba rozvržení vztahu aplikace - databáze</w:t>
      </w:r>
    </w:p>
    <w:p w14:paraId="6966FE9D" w14:textId="77777777" w:rsidR="007510D4" w:rsidRPr="007510D4" w:rsidRDefault="007510D4" w:rsidP="007510D4">
      <w:pPr>
        <w:ind w:left="708"/>
        <w:textAlignment w:val="auto"/>
      </w:pPr>
      <w:r w:rsidRPr="007510D4">
        <w:t>standardní rozvržení je toto:</w:t>
      </w:r>
    </w:p>
    <w:p w14:paraId="2F42B064" w14:textId="3541F9EB" w:rsidR="007510D4" w:rsidRPr="007510D4" w:rsidRDefault="00DA3CA6" w:rsidP="007510D4">
      <w:pPr>
        <w:overflowPunct/>
        <w:textAlignment w:val="auto"/>
        <w:rPr>
          <w:rFonts w:ascii="Tms Rmn" w:eastAsia="MS Mincho" w:hAnsi="Tms Rmn"/>
          <w:sz w:val="24"/>
          <w:szCs w:val="24"/>
          <w:lang w:eastAsia="ja-JP"/>
        </w:rPr>
      </w:pPr>
      <w:r>
        <w:rPr>
          <w:rFonts w:ascii="Tms Rmn" w:eastAsia="MS Mincho" w:hAnsi="Tms Rmn"/>
          <w:noProof/>
          <w:sz w:val="24"/>
          <w:szCs w:val="24"/>
        </w:rPr>
        <w:drawing>
          <wp:inline distT="0" distB="0" distL="0" distR="0" wp14:anchorId="5FDFA8B0" wp14:editId="58E07053">
            <wp:extent cx="5753100" cy="3381375"/>
            <wp:effectExtent l="0" t="0" r="0" b="0"/>
            <wp:docPr id="22"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3100" cy="3381375"/>
                    </a:xfrm>
                    <a:prstGeom prst="rect">
                      <a:avLst/>
                    </a:prstGeom>
                    <a:noFill/>
                    <a:ln>
                      <a:noFill/>
                    </a:ln>
                  </pic:spPr>
                </pic:pic>
              </a:graphicData>
            </a:graphic>
          </wp:inline>
        </w:drawing>
      </w:r>
    </w:p>
    <w:p w14:paraId="2C75C0A0" w14:textId="77777777" w:rsidR="007510D4" w:rsidRPr="007510D4" w:rsidRDefault="007510D4" w:rsidP="007510D4">
      <w:pPr>
        <w:ind w:left="708"/>
        <w:textAlignment w:val="auto"/>
      </w:pPr>
    </w:p>
    <w:p w14:paraId="3C6B7ADD" w14:textId="77777777" w:rsidR="007510D4" w:rsidRPr="007510D4" w:rsidRDefault="007510D4" w:rsidP="007510D4">
      <w:pPr>
        <w:ind w:left="708"/>
        <w:textAlignment w:val="auto"/>
      </w:pPr>
    </w:p>
    <w:p w14:paraId="19AAEFDE" w14:textId="70B23B98" w:rsidR="00A16C61" w:rsidRDefault="00A16C61" w:rsidP="00A16C61">
      <w:pPr>
        <w:keepNext/>
        <w:tabs>
          <w:tab w:val="num" w:pos="576"/>
        </w:tabs>
        <w:spacing w:before="120" w:after="60"/>
        <w:ind w:left="576" w:hanging="576"/>
        <w:textAlignment w:val="auto"/>
        <w:outlineLvl w:val="1"/>
        <w:rPr>
          <w:rFonts w:cs="Arial"/>
          <w:b/>
          <w:bCs/>
          <w:iCs/>
          <w:sz w:val="28"/>
          <w:szCs w:val="28"/>
          <w:u w:val="single"/>
        </w:rPr>
      </w:pPr>
      <w:bookmarkStart w:id="128" w:name="_Toc198146843"/>
      <w:r w:rsidRPr="007510D4">
        <w:rPr>
          <w:rFonts w:cs="Arial"/>
          <w:b/>
          <w:bCs/>
          <w:iCs/>
          <w:sz w:val="28"/>
          <w:szCs w:val="28"/>
          <w:u w:val="single"/>
        </w:rPr>
        <w:t xml:space="preserve">Instalace předlohy pro spouštění std. klienta pomocí </w:t>
      </w:r>
      <w:r>
        <w:rPr>
          <w:rFonts w:cs="Arial"/>
          <w:b/>
          <w:bCs/>
          <w:iCs/>
          <w:sz w:val="28"/>
          <w:szCs w:val="28"/>
          <w:u w:val="single"/>
        </w:rPr>
        <w:t>E</w:t>
      </w:r>
      <w:r w:rsidRPr="007510D4">
        <w:rPr>
          <w:rFonts w:cs="Arial"/>
          <w:b/>
          <w:bCs/>
          <w:iCs/>
          <w:sz w:val="28"/>
          <w:szCs w:val="28"/>
          <w:u w:val="single"/>
        </w:rPr>
        <w:t>WS</w:t>
      </w:r>
      <w:bookmarkEnd w:id="128"/>
    </w:p>
    <w:p w14:paraId="4B797C6C" w14:textId="77CC8787" w:rsidR="004F1A9F" w:rsidRDefault="00A16C61" w:rsidP="00A16C61">
      <w:r>
        <w:t xml:space="preserve">Systém EWS - EGJE Web Start </w:t>
      </w:r>
      <w:r w:rsidR="004F1A9F" w:rsidRPr="004F1A9F">
        <w:t>je vydáván jako samostatná distribuce a jeho funkčnost je popsána v dokumentu „EWS – dokumentace</w:t>
      </w:r>
      <w:r w:rsidR="004906A7">
        <w:t>.pdf</w:t>
      </w:r>
      <w:r w:rsidR="004F1A9F" w:rsidRPr="004F1A9F">
        <w:t>“ v distribuční sadě EWS.</w:t>
      </w:r>
    </w:p>
    <w:p w14:paraId="549EFE9A" w14:textId="77777777" w:rsidR="007912F2" w:rsidRDefault="007912F2" w:rsidP="00A16C61"/>
    <w:p w14:paraId="41FF248B" w14:textId="77777777" w:rsidR="007912F2" w:rsidRPr="007510D4" w:rsidRDefault="007912F2" w:rsidP="007912F2">
      <w:pPr>
        <w:ind w:left="284" w:hanging="284"/>
        <w:textAlignment w:val="auto"/>
      </w:pPr>
      <w:r w:rsidRPr="007510D4">
        <w:t xml:space="preserve">1. </w:t>
      </w:r>
      <w:r w:rsidRPr="007510D4">
        <w:tab/>
        <w:t>Vytvoření adresářové struktury z interního instalačního média Elanor (</w:t>
      </w:r>
      <w:r w:rsidRPr="005F52C9">
        <w:t>verze_</w:t>
      </w:r>
      <w:r w:rsidRPr="007510D4">
        <w:t>spec/1inst)</w:t>
      </w:r>
    </w:p>
    <w:p w14:paraId="7429B00D" w14:textId="77777777" w:rsidR="007912F2" w:rsidRPr="007510D4" w:rsidRDefault="007912F2" w:rsidP="007912F2">
      <w:pPr>
        <w:ind w:left="284" w:hanging="284"/>
        <w:textAlignment w:val="auto"/>
      </w:pPr>
      <w:r w:rsidRPr="007510D4">
        <w:tab/>
        <w:t>(obvykle do dvou adresářů pro ostrou a pro testovací verzi)</w:t>
      </w:r>
    </w:p>
    <w:p w14:paraId="7E53CE77" w14:textId="77777777" w:rsidR="007912F2" w:rsidRPr="007510D4" w:rsidRDefault="007912F2" w:rsidP="007912F2">
      <w:pPr>
        <w:ind w:left="284" w:hanging="284"/>
        <w:textAlignment w:val="auto"/>
      </w:pPr>
      <w:r w:rsidRPr="007510D4">
        <w:t xml:space="preserve">2. </w:t>
      </w:r>
      <w:r w:rsidRPr="007510D4">
        <w:tab/>
        <w:t>Konfigurace web serveru - zpřístupnit v každé verzi adresář egje (pod názvem evokujícím ostrou a testovací verzi)</w:t>
      </w:r>
    </w:p>
    <w:p w14:paraId="78EEEBBA" w14:textId="77777777" w:rsidR="007912F2" w:rsidRDefault="007912F2" w:rsidP="007912F2">
      <w:pPr>
        <w:ind w:left="284" w:hanging="284"/>
        <w:textAlignment w:val="auto"/>
      </w:pPr>
      <w:r w:rsidRPr="007510D4">
        <w:t xml:space="preserve">3. </w:t>
      </w:r>
      <w:r w:rsidRPr="007510D4">
        <w:tab/>
        <w:t xml:space="preserve">Editace všech </w:t>
      </w:r>
      <w:r>
        <w:t>EGJE</w:t>
      </w:r>
      <w:r w:rsidRPr="007510D4">
        <w:t xml:space="preserve"> souborů pro </w:t>
      </w:r>
      <w:r>
        <w:t>EGJE</w:t>
      </w:r>
      <w:r w:rsidRPr="007510D4">
        <w:t xml:space="preserve">web start </w:t>
      </w:r>
    </w:p>
    <w:p w14:paraId="5759DA22" w14:textId="0B8A69F4" w:rsidR="00A16C61" w:rsidRDefault="00147A27" w:rsidP="00147A27">
      <w:pPr>
        <w:ind w:left="568" w:hanging="284"/>
        <w:textAlignment w:val="auto"/>
      </w:pPr>
      <w:r>
        <w:t>Vytvoření spouštěcího .egje souboru pro ostré a testovací prostředí.</w:t>
      </w:r>
    </w:p>
    <w:p w14:paraId="580F6478" w14:textId="54EE265E" w:rsidR="00147A27" w:rsidRDefault="00147A27" w:rsidP="00147A27">
      <w:pPr>
        <w:ind w:left="568" w:hanging="284"/>
        <w:textAlignment w:val="auto"/>
      </w:pPr>
      <w:r>
        <w:t xml:space="preserve">Zkopírujte a upravte vzorový soubor </w:t>
      </w:r>
      <w:bookmarkStart w:id="129" w:name="_Hlk9259297"/>
      <w:r>
        <w:t>EWS\</w:t>
      </w:r>
      <w:r w:rsidRPr="00147A27">
        <w:t>egjevzor.egje</w:t>
      </w:r>
      <w:bookmarkEnd w:id="129"/>
    </w:p>
    <w:p w14:paraId="4F42B8AB" w14:textId="158A51B3" w:rsidR="00147A27" w:rsidRDefault="00147A27" w:rsidP="00147A27">
      <w:pPr>
        <w:ind w:left="568" w:hanging="284"/>
        <w:textAlignment w:val="auto"/>
      </w:pPr>
      <w:r>
        <w:t xml:space="preserve">Obvykle stačí nastavit správnou </w:t>
      </w:r>
      <w:r w:rsidRPr="00147A27">
        <w:t>&lt;jnlp codebase=</w:t>
      </w:r>
    </w:p>
    <w:p w14:paraId="766D01A9" w14:textId="492658F1" w:rsidR="00147A27" w:rsidRDefault="00147A27" w:rsidP="00147A27">
      <w:pPr>
        <w:ind w:left="568" w:hanging="284"/>
        <w:textAlignment w:val="auto"/>
      </w:pPr>
      <w:r>
        <w:t xml:space="preserve">a zvážit hodnotu </w:t>
      </w:r>
      <w:r w:rsidRPr="007510D4">
        <w:t>max-heap-size=</w:t>
      </w:r>
      <w:r>
        <w:t xml:space="preserve">   (cca 550m - 1000m)</w:t>
      </w:r>
    </w:p>
    <w:p w14:paraId="5F2EF05D" w14:textId="4BB5A093" w:rsidR="00D706F6" w:rsidRDefault="00D706F6" w:rsidP="00147A27">
      <w:pPr>
        <w:ind w:left="568" w:hanging="284"/>
        <w:textAlignment w:val="auto"/>
      </w:pPr>
      <w:r>
        <w:t>a rozhodnout se, zdali uživatelů generovat ikony (plocha, resp. menu Start).</w:t>
      </w:r>
    </w:p>
    <w:p w14:paraId="7A553C76" w14:textId="77777777" w:rsidR="00D706F6" w:rsidRPr="007510D4" w:rsidRDefault="00D706F6" w:rsidP="00D706F6">
      <w:pPr>
        <w:ind w:left="284" w:hanging="284"/>
        <w:textAlignment w:val="auto"/>
      </w:pPr>
      <w:r>
        <w:t>4.</w:t>
      </w:r>
      <w:r>
        <w:tab/>
      </w:r>
      <w:r w:rsidRPr="007510D4">
        <w:t>Spuštění konfiguračního programu pro vyplnění připojení k db</w:t>
      </w:r>
    </w:p>
    <w:p w14:paraId="32FD7CCB" w14:textId="77777777" w:rsidR="00D706F6" w:rsidRPr="007510D4" w:rsidRDefault="00D706F6" w:rsidP="00D706F6">
      <w:pPr>
        <w:ind w:left="568" w:hanging="284"/>
        <w:textAlignment w:val="auto"/>
      </w:pPr>
      <w:r w:rsidRPr="007510D4">
        <w:t xml:space="preserve">a) </w:t>
      </w:r>
      <w:r w:rsidRPr="007510D4">
        <w:tab/>
        <w:t>configurator_egje.bat</w:t>
      </w:r>
    </w:p>
    <w:p w14:paraId="41A95063" w14:textId="1B582A4F" w:rsidR="00D706F6" w:rsidRPr="007510D4" w:rsidRDefault="00D706F6" w:rsidP="00D706F6">
      <w:pPr>
        <w:ind w:left="568" w:hanging="284"/>
        <w:textAlignment w:val="auto"/>
      </w:pPr>
      <w:r w:rsidRPr="007510D4">
        <w:tab/>
      </w:r>
      <w:r w:rsidR="00FD2108">
        <w:t xml:space="preserve">Http / file adresa </w:t>
      </w:r>
      <w:r w:rsidR="00FD2108">
        <w:rPr>
          <w:rFonts w:eastAsia="MS Mincho"/>
        </w:rPr>
        <w:t>pro distribuční složku - kontrola parametru již nastaveného do codebase=</w:t>
      </w:r>
      <w:r w:rsidR="005F173A">
        <w:rPr>
          <w:rFonts w:eastAsia="MS Mincho"/>
        </w:rPr>
        <w:t>,</w:t>
      </w:r>
    </w:p>
    <w:p w14:paraId="177DBB3C" w14:textId="77777777" w:rsidR="00D706F6" w:rsidRPr="007510D4" w:rsidRDefault="00D706F6" w:rsidP="00D706F6">
      <w:pPr>
        <w:ind w:left="568" w:hanging="284"/>
        <w:textAlignment w:val="auto"/>
      </w:pPr>
      <w:r w:rsidRPr="007510D4">
        <w:tab/>
        <w:t>editace parametrů (připojení k AS resp. k db, autentizace)</w:t>
      </w:r>
    </w:p>
    <w:p w14:paraId="763F4DA9" w14:textId="2D63D8B8" w:rsidR="00FD2108" w:rsidRPr="007510D4" w:rsidRDefault="00FD2108" w:rsidP="00FD2108">
      <w:pPr>
        <w:ind w:left="284" w:hanging="284"/>
        <w:textAlignment w:val="auto"/>
      </w:pPr>
      <w:r w:rsidRPr="007510D4">
        <w:t>5.</w:t>
      </w:r>
      <w:r w:rsidRPr="007510D4">
        <w:tab/>
        <w:t xml:space="preserve">Editace linků </w:t>
      </w:r>
      <w:r w:rsidR="0093107A" w:rsidRPr="007510D4">
        <w:t xml:space="preserve">na </w:t>
      </w:r>
      <w:r w:rsidR="0093107A">
        <w:t>egje</w:t>
      </w:r>
      <w:r w:rsidR="0093107A" w:rsidRPr="007510D4">
        <w:t xml:space="preserve"> soubor </w:t>
      </w:r>
      <w:r w:rsidRPr="007510D4">
        <w:t>v default.htm</w:t>
      </w:r>
      <w:r w:rsidR="0093107A">
        <w:t>,</w:t>
      </w:r>
      <w:r w:rsidRPr="007510D4">
        <w:t xml:space="preserve"> resp. jejich umístění na intranet  - zdůraznit ostrou a testovací verzi.</w:t>
      </w:r>
    </w:p>
    <w:p w14:paraId="759345B3" w14:textId="1AF9A480" w:rsidR="00FD2108" w:rsidRPr="007510D4" w:rsidRDefault="00FD2108" w:rsidP="00FD2108">
      <w:pPr>
        <w:ind w:left="284" w:hanging="284"/>
        <w:textAlignment w:val="auto"/>
      </w:pPr>
      <w:r w:rsidRPr="007510D4">
        <w:tab/>
        <w:t xml:space="preserve">(nebo zástupce u souborového serveru)   </w:t>
      </w:r>
    </w:p>
    <w:p w14:paraId="37CA2364" w14:textId="77777777" w:rsidR="00BD64D5" w:rsidRDefault="00FD2108" w:rsidP="005F52C9">
      <w:pPr>
        <w:ind w:left="284" w:hanging="284"/>
        <w:textAlignment w:val="auto"/>
      </w:pPr>
      <w:r>
        <w:t>Tím je předloha hotova</w:t>
      </w:r>
      <w:r w:rsidR="00BD64D5">
        <w:t>.</w:t>
      </w:r>
    </w:p>
    <w:p w14:paraId="11DE14BA" w14:textId="0B9BCF71" w:rsidR="00D706F6" w:rsidRDefault="00BD64D5" w:rsidP="005F52C9">
      <w:pPr>
        <w:ind w:left="284" w:hanging="284"/>
        <w:textAlignment w:val="auto"/>
      </w:pPr>
      <w:r>
        <w:lastRenderedPageBreak/>
        <w:t>N</w:t>
      </w:r>
      <w:r w:rsidR="00FD2108">
        <w:t>a uživatelských PC správce spustí EWS\</w:t>
      </w:r>
      <w:r w:rsidR="00FD2108" w:rsidRPr="00FD2108">
        <w:t>EgjeWS-1.0.</w:t>
      </w:r>
      <w:r w:rsidR="007B2689">
        <w:t>4</w:t>
      </w:r>
      <w:r w:rsidR="00FD2108" w:rsidRPr="00FD2108">
        <w:t>.msi</w:t>
      </w:r>
      <w:r w:rsidR="00FD2108">
        <w:t xml:space="preserve"> (akt. verzi) a tím instaluje spouštěcí runtime egje</w:t>
      </w:r>
      <w:r>
        <w:t xml:space="preserve"> (registrace přípony egje a instalace vlastního ews programu, který aplikaci stahuje, aktualizuje a spouští</w:t>
      </w:r>
      <w:r w:rsidR="005A6AB4">
        <w:t>)</w:t>
      </w:r>
      <w:r w:rsidR="00FD2108">
        <w:t>.</w:t>
      </w:r>
    </w:p>
    <w:p w14:paraId="5B2E0041" w14:textId="77777777" w:rsidR="00D706F6" w:rsidRPr="007510D4" w:rsidRDefault="00D706F6" w:rsidP="005F52C9">
      <w:pPr>
        <w:ind w:left="568" w:hanging="284"/>
        <w:textAlignment w:val="auto"/>
      </w:pPr>
    </w:p>
    <w:p w14:paraId="5751808C" w14:textId="462732F9" w:rsidR="00D52846" w:rsidRDefault="00D52846" w:rsidP="007510D4">
      <w:pPr>
        <w:ind w:left="284" w:hanging="284"/>
        <w:textAlignment w:val="auto"/>
        <w:rPr>
          <w:b/>
        </w:rPr>
      </w:pPr>
    </w:p>
    <w:p w14:paraId="68DB5EDC" w14:textId="77777777" w:rsidR="00391775" w:rsidRPr="00136CEE" w:rsidRDefault="00391775" w:rsidP="007510D4">
      <w:pPr>
        <w:ind w:left="284" w:hanging="284"/>
        <w:textAlignment w:val="auto"/>
        <w:rPr>
          <w:b/>
        </w:rPr>
      </w:pPr>
    </w:p>
    <w:p w14:paraId="40F9F3FF" w14:textId="77777777" w:rsidR="007510D4" w:rsidRPr="007510D4" w:rsidRDefault="007510D4" w:rsidP="007510D4">
      <w:pPr>
        <w:keepNext/>
        <w:tabs>
          <w:tab w:val="num" w:pos="576"/>
        </w:tabs>
        <w:spacing w:before="120" w:after="60"/>
        <w:ind w:left="576" w:hanging="576"/>
        <w:textAlignment w:val="auto"/>
        <w:outlineLvl w:val="1"/>
        <w:rPr>
          <w:rFonts w:cs="Arial"/>
          <w:b/>
          <w:bCs/>
          <w:iCs/>
          <w:sz w:val="28"/>
          <w:szCs w:val="28"/>
          <w:u w:val="single"/>
        </w:rPr>
      </w:pPr>
      <w:bookmarkStart w:id="130" w:name="_Instalace_-_přímé"/>
      <w:bookmarkStart w:id="131" w:name="_Toc198146844"/>
      <w:bookmarkEnd w:id="130"/>
      <w:r w:rsidRPr="007510D4">
        <w:rPr>
          <w:rFonts w:cs="Arial"/>
          <w:b/>
          <w:bCs/>
          <w:iCs/>
          <w:sz w:val="28"/>
          <w:szCs w:val="28"/>
          <w:u w:val="single"/>
        </w:rPr>
        <w:t>Instalace - přímé a dávkové spouštění std. klienta EGJE</w:t>
      </w:r>
      <w:bookmarkEnd w:id="131"/>
    </w:p>
    <w:p w14:paraId="50125D2B" w14:textId="77777777" w:rsidR="007510D4" w:rsidRPr="007510D4" w:rsidRDefault="007510D4" w:rsidP="2C4A3E41">
      <w:pPr>
        <w:spacing w:before="120"/>
        <w:jc w:val="both"/>
        <w:textAlignment w:val="auto"/>
        <w:rPr>
          <w:lang w:eastAsia="en-US"/>
        </w:rPr>
      </w:pPr>
      <w:r w:rsidRPr="2C4A3E41">
        <w:rPr>
          <w:lang w:eastAsia="en-US"/>
        </w:rPr>
        <w:t>EGJE lze spouštět buď přímo pomocí java/javaw nebo pomocí dávkového souboru.</w:t>
      </w:r>
    </w:p>
    <w:p w14:paraId="6B8D2B29" w14:textId="77777777" w:rsidR="007510D4" w:rsidRPr="007510D4" w:rsidRDefault="007510D4" w:rsidP="2C4A3E41">
      <w:pPr>
        <w:spacing w:before="120"/>
        <w:jc w:val="both"/>
        <w:textAlignment w:val="auto"/>
        <w:rPr>
          <w:lang w:eastAsia="en-US"/>
        </w:rPr>
      </w:pPr>
      <w:r w:rsidRPr="2C4A3E41">
        <w:rPr>
          <w:lang w:eastAsia="en-US"/>
        </w:rPr>
        <w:t>Toto je zvlášť výhodné pro terminálové instalace (typicky Citrix)</w:t>
      </w:r>
    </w:p>
    <w:p w14:paraId="21BDBD5B" w14:textId="77777777" w:rsidR="007510D4" w:rsidRPr="007510D4" w:rsidRDefault="007510D4" w:rsidP="2C4A3E41">
      <w:pPr>
        <w:spacing w:before="120"/>
        <w:jc w:val="both"/>
        <w:textAlignment w:val="auto"/>
        <w:rPr>
          <w:lang w:eastAsia="en-US"/>
        </w:rPr>
      </w:pPr>
      <w:r w:rsidRPr="2C4A3E41">
        <w:rPr>
          <w:lang w:eastAsia="en-US"/>
        </w:rPr>
        <w:t>Přímé spouštění :</w:t>
      </w:r>
    </w:p>
    <w:p w14:paraId="07161079" w14:textId="52646F6C" w:rsidR="007510D4" w:rsidRPr="007510D4" w:rsidRDefault="007510D4" w:rsidP="00772C5E">
      <w:pPr>
        <w:keepNext/>
        <w:keepLines/>
        <w:numPr>
          <w:ilvl w:val="0"/>
          <w:numId w:val="9"/>
        </w:numPr>
        <w:tabs>
          <w:tab w:val="left" w:pos="-720"/>
          <w:tab w:val="left" w:pos="0"/>
          <w:tab w:val="left" w:pos="900"/>
          <w:tab w:val="left" w:pos="1440"/>
          <w:tab w:val="left" w:pos="2160"/>
          <w:tab w:val="left" w:pos="2880"/>
          <w:tab w:val="left" w:pos="3600"/>
          <w:tab w:val="left" w:pos="4320"/>
        </w:tabs>
        <w:overflowPunct/>
        <w:ind w:left="850" w:hanging="425"/>
        <w:textAlignment w:val="auto"/>
      </w:pPr>
      <w:r w:rsidRPr="007510D4">
        <w:rPr>
          <w:rFonts w:ascii="Helv" w:hAnsi="Helv" w:cs="Helv"/>
          <w:color w:val="000000"/>
        </w:rPr>
        <w:t>př. zástupce resp. citrix exportované aplikace</w:t>
      </w:r>
      <w:r w:rsidRPr="007510D4">
        <w:rPr>
          <w:rFonts w:ascii="Helv" w:hAnsi="Helv" w:cs="Helv"/>
          <w:color w:val="000000"/>
        </w:rPr>
        <w:br/>
      </w:r>
      <w:r w:rsidRPr="007510D4">
        <w:rPr>
          <w:rFonts w:ascii="Calibri" w:hAnsi="Calibri" w:cs="Helv"/>
          <w:color w:val="000000"/>
        </w:rPr>
        <w:t xml:space="preserve">"C:\WINDOWS\system32\javaw.exe" -splash:elanor.jpg –Xmx512m -Djava.library.path=./egjelib -cp egjelib/eman.jar;egjelib/egjelib.jar cz.elanor.eman.sgui.navig.RunGui </w:t>
      </w:r>
      <w:r w:rsidRPr="007510D4">
        <w:rPr>
          <w:rFonts w:ascii="Calibri" w:hAnsi="Calibri" w:cs="Helv"/>
          <w:color w:val="000000"/>
        </w:rPr>
        <w:br/>
        <w:t xml:space="preserve"> -Cconfig_jar=egjelib/config_egje.jar</w:t>
      </w:r>
      <w:r w:rsidRPr="007510D4">
        <w:rPr>
          <w:rFonts w:ascii="Helv" w:hAnsi="Helv" w:cs="Helv"/>
          <w:color w:val="000000"/>
        </w:rPr>
        <w:br/>
        <w:t>přičemž „Kde začít“ je v adresáři EGJE na sdíleném disku</w:t>
      </w:r>
      <w:bookmarkStart w:id="132" w:name="_Hlk8905366"/>
      <w:r w:rsidR="00AB53F9">
        <w:rPr>
          <w:rFonts w:ascii="Helv" w:hAnsi="Helv" w:cs="Helv"/>
          <w:color w:val="000000"/>
        </w:rPr>
        <w:br/>
        <w:t xml:space="preserve">Pozn.: místo </w:t>
      </w:r>
      <w:r w:rsidR="00AB53F9" w:rsidRPr="007510D4">
        <w:rPr>
          <w:rFonts w:ascii="Calibri" w:hAnsi="Calibri" w:cs="Helv"/>
          <w:color w:val="000000"/>
        </w:rPr>
        <w:t>C:\WINDOWS\system32\javaw.exe</w:t>
      </w:r>
      <w:r w:rsidR="00AB53F9">
        <w:rPr>
          <w:rFonts w:ascii="Calibri" w:hAnsi="Calibri" w:cs="Helv"/>
          <w:color w:val="000000"/>
        </w:rPr>
        <w:t xml:space="preserve"> může být volána javaw.exe z rozbaleného java.zip (viz dále</w:t>
      </w:r>
      <w:r w:rsidR="00BD0E83">
        <w:rPr>
          <w:rFonts w:ascii="Calibri" w:hAnsi="Calibri" w:cs="Helv"/>
          <w:color w:val="000000"/>
        </w:rPr>
        <w:t xml:space="preserve"> java11</w:t>
      </w:r>
      <w:r w:rsidR="00AB53F9">
        <w:rPr>
          <w:rFonts w:ascii="Calibri" w:hAnsi="Calibri" w:cs="Helv"/>
          <w:color w:val="000000"/>
        </w:rPr>
        <w:t>)</w:t>
      </w:r>
      <w:bookmarkEnd w:id="132"/>
    </w:p>
    <w:p w14:paraId="74829F36" w14:textId="36E86A66" w:rsidR="007510D4" w:rsidRPr="007510D4" w:rsidRDefault="007510D4" w:rsidP="00772C5E">
      <w:pPr>
        <w:numPr>
          <w:ilvl w:val="0"/>
          <w:numId w:val="9"/>
        </w:numPr>
        <w:tabs>
          <w:tab w:val="left" w:pos="-720"/>
          <w:tab w:val="left" w:pos="0"/>
          <w:tab w:val="left" w:pos="900"/>
          <w:tab w:val="left" w:pos="1440"/>
          <w:tab w:val="left" w:pos="2160"/>
          <w:tab w:val="left" w:pos="2880"/>
          <w:tab w:val="left" w:pos="3600"/>
          <w:tab w:val="left" w:pos="4320"/>
        </w:tabs>
        <w:overflowPunct/>
        <w:textAlignment w:val="auto"/>
        <w:rPr>
          <w:rFonts w:ascii="Calibri" w:hAnsi="Calibri"/>
        </w:rPr>
      </w:pPr>
      <w:r w:rsidRPr="007510D4">
        <w:rPr>
          <w:rFonts w:ascii="Helv" w:hAnsi="Helv" w:cs="Helv"/>
          <w:color w:val="000000"/>
        </w:rPr>
        <w:t xml:space="preserve">pokud chcete přidat ještě spouštěcí parametry, přijdou na konec (za </w:t>
      </w:r>
      <w:r w:rsidRPr="007510D4">
        <w:rPr>
          <w:rFonts w:ascii="Calibri" w:hAnsi="Calibri" w:cs="Helv"/>
          <w:color w:val="000000"/>
        </w:rPr>
        <w:t xml:space="preserve">config_egje.jar) </w:t>
      </w:r>
      <w:r w:rsidRPr="007510D4">
        <w:rPr>
          <w:rFonts w:ascii="Calibri" w:hAnsi="Calibri" w:cs="Helv"/>
          <w:color w:val="000000"/>
        </w:rPr>
        <w:br/>
        <w:t>Př.:</w:t>
      </w:r>
      <w:r w:rsidRPr="007510D4">
        <w:rPr>
          <w:rFonts w:ascii="Calibri" w:hAnsi="Calibri" w:cs="Helv"/>
          <w:color w:val="000000"/>
        </w:rPr>
        <w:br/>
      </w:r>
      <w:r w:rsidRPr="007510D4">
        <w:rPr>
          <w:rFonts w:ascii="Calibri" w:hAnsi="Calibri"/>
        </w:rPr>
        <w:t xml:space="preserve">-CLaF="jGoodies Plastic3D font +2" -f Dca02  </w:t>
      </w:r>
    </w:p>
    <w:p w14:paraId="5222CFBB" w14:textId="77777777" w:rsidR="007510D4" w:rsidRPr="007510D4" w:rsidRDefault="007510D4" w:rsidP="007510D4">
      <w:pPr>
        <w:spacing w:before="120"/>
        <w:jc w:val="both"/>
        <w:textAlignment w:val="auto"/>
        <w:rPr>
          <w:lang w:val="x-none" w:eastAsia="x-none"/>
        </w:rPr>
      </w:pPr>
      <w:r w:rsidRPr="007510D4">
        <w:rPr>
          <w:lang w:val="x-none" w:eastAsia="x-none"/>
        </w:rPr>
        <w:t xml:space="preserve">Podporujeme též spouštění klienta EGJE pomocí dávkového souboru. Vzorovým dávkovým spouštěcím souborem je </w:t>
      </w:r>
      <w:r w:rsidRPr="007510D4">
        <w:rPr>
          <w:lang w:eastAsia="x-none"/>
        </w:rPr>
        <w:t>configuratorsample_</w:t>
      </w:r>
      <w:r w:rsidRPr="007510D4">
        <w:rPr>
          <w:lang w:val="x-none" w:eastAsia="x-none"/>
        </w:rPr>
        <w:t>egjew.bat</w:t>
      </w:r>
      <w:r w:rsidRPr="007510D4">
        <w:rPr>
          <w:lang w:eastAsia="x-none"/>
        </w:rPr>
        <w:t>:</w:t>
      </w:r>
      <w:r w:rsidRPr="007510D4">
        <w:rPr>
          <w:lang w:val="x-none" w:eastAsia="x-none"/>
        </w:rPr>
        <w:t xml:space="preserve"> </w:t>
      </w:r>
    </w:p>
    <w:p w14:paraId="1C880F2E" w14:textId="77777777" w:rsidR="007510D4" w:rsidRPr="007510D4" w:rsidRDefault="007510D4" w:rsidP="007510D4">
      <w:pPr>
        <w:spacing w:before="120"/>
        <w:textAlignment w:val="auto"/>
        <w:rPr>
          <w:rFonts w:ascii="Calibri" w:hAnsi="Calibri" w:cs="Helv"/>
          <w:i/>
          <w:iCs/>
          <w:color w:val="000000"/>
          <w:lang w:val="x-none" w:eastAsia="x-none"/>
        </w:rPr>
      </w:pPr>
      <w:r w:rsidRPr="007510D4">
        <w:rPr>
          <w:rFonts w:ascii="Calibri" w:hAnsi="Calibri" w:cs="Helv"/>
          <w:i/>
          <w:iCs/>
          <w:color w:val="000000"/>
          <w:lang w:val="x-none" w:eastAsia="x-none"/>
        </w:rPr>
        <w:t xml:space="preserve">start javaw </w:t>
      </w:r>
      <w:r w:rsidRPr="007510D4">
        <w:rPr>
          <w:rFonts w:ascii="Calibri" w:hAnsi="Calibri" w:cs="Helv"/>
          <w:i/>
          <w:color w:val="000000"/>
          <w:lang w:val="x-none" w:eastAsia="x-none"/>
        </w:rPr>
        <w:t>-splash:elanor.jpg</w:t>
      </w:r>
      <w:r w:rsidRPr="007510D4">
        <w:rPr>
          <w:rFonts w:ascii="Calibri" w:hAnsi="Calibri" w:cs="Helv"/>
          <w:i/>
          <w:iCs/>
          <w:color w:val="000000"/>
          <w:lang w:val="x-none" w:eastAsia="x-none"/>
        </w:rPr>
        <w:t xml:space="preserve"> -Xmx</w:t>
      </w:r>
      <w:r w:rsidRPr="007510D4">
        <w:rPr>
          <w:rFonts w:ascii="Calibri" w:hAnsi="Calibri" w:cs="Helv"/>
          <w:i/>
          <w:iCs/>
          <w:color w:val="000000"/>
          <w:lang w:eastAsia="x-none"/>
        </w:rPr>
        <w:t>800</w:t>
      </w:r>
      <w:r w:rsidRPr="007510D4">
        <w:rPr>
          <w:rFonts w:ascii="Calibri" w:hAnsi="Calibri" w:cs="Helv"/>
          <w:i/>
          <w:iCs/>
          <w:color w:val="000000"/>
          <w:lang w:val="x-none" w:eastAsia="x-none"/>
        </w:rPr>
        <w:t>m -Djava.library.path=./egjelib  -cp egjelib/eman.jar;egjelib/egjelib.jar cz.elanor.eman.sgui.navig.RunGui -Cconfig_jar=egjelib/config_egje.jar</w:t>
      </w:r>
    </w:p>
    <w:p w14:paraId="2ABB0DD0" w14:textId="77777777" w:rsidR="007510D4" w:rsidRPr="007510D4" w:rsidRDefault="007510D4" w:rsidP="007510D4">
      <w:pPr>
        <w:spacing w:before="120"/>
        <w:textAlignment w:val="auto"/>
        <w:rPr>
          <w:rFonts w:ascii="Calibri" w:hAnsi="Calibri"/>
          <w:lang w:eastAsia="x-none"/>
        </w:rPr>
      </w:pPr>
      <w:r w:rsidRPr="007510D4">
        <w:rPr>
          <w:rFonts w:ascii="Calibri" w:hAnsi="Calibri" w:cs="Helv"/>
          <w:i/>
          <w:iCs/>
          <w:color w:val="000000"/>
          <w:lang w:eastAsia="x-none"/>
        </w:rPr>
        <w:t>exit</w:t>
      </w:r>
    </w:p>
    <w:p w14:paraId="650D9D95" w14:textId="77777777" w:rsidR="007510D4" w:rsidRPr="007510D4" w:rsidRDefault="007510D4" w:rsidP="007510D4">
      <w:pPr>
        <w:spacing w:before="120"/>
        <w:jc w:val="both"/>
        <w:textAlignment w:val="auto"/>
        <w:rPr>
          <w:lang w:eastAsia="x-none"/>
        </w:rPr>
      </w:pPr>
      <w:r w:rsidRPr="007510D4">
        <w:rPr>
          <w:lang w:eastAsia="x-none"/>
        </w:rPr>
        <w:t>V obou případech je u instalací, kde je konfiguračních souborů více (klient, AS, EGJEWEB), zapotřebí upravit dávku/příkaz tak, aby ukazovala na ten správný config_egje*.jar (parametr -Cconfig).</w:t>
      </w:r>
    </w:p>
    <w:p w14:paraId="56633FBC" w14:textId="77777777" w:rsidR="007510D4" w:rsidRPr="007510D4" w:rsidRDefault="007510D4" w:rsidP="2C4A3E41">
      <w:pPr>
        <w:spacing w:before="120"/>
        <w:jc w:val="both"/>
        <w:textAlignment w:val="auto"/>
        <w:rPr>
          <w:lang w:eastAsia="en-US"/>
        </w:rPr>
      </w:pPr>
      <w:r w:rsidRPr="2C4A3E41">
        <w:rPr>
          <w:lang w:eastAsia="en-US"/>
        </w:rPr>
        <w:t xml:space="preserve"> Pozn. Parametry před cz.elanor.eman.sgui.navig.RunGui  jsou považovány za parametry pro JVM, parametry za cz.elanor.eman.sgui.navig.RunGui  jsou parametry aplikace. Pro správnou funkčnost musí být  java.library.path  nastaven jako parametr JVM. </w:t>
      </w:r>
    </w:p>
    <w:p w14:paraId="3890EAA3" w14:textId="77777777" w:rsidR="007510D4" w:rsidRPr="007510D4" w:rsidRDefault="007510D4" w:rsidP="2C4A3E41">
      <w:pPr>
        <w:spacing w:before="120"/>
        <w:jc w:val="both"/>
        <w:textAlignment w:val="auto"/>
        <w:rPr>
          <w:lang w:eastAsia="en-US"/>
        </w:rPr>
      </w:pPr>
      <w:r w:rsidRPr="2C4A3E41">
        <w:rPr>
          <w:lang w:eastAsia="en-US"/>
        </w:rPr>
        <w:t>Parametr -ea  má smysl nastavovat pouze v testovacím prostředí, v produkčním by neměl být nastaven.</w:t>
      </w:r>
    </w:p>
    <w:p w14:paraId="2A8632CD" w14:textId="2000901B" w:rsidR="007510D4" w:rsidRDefault="007510D4" w:rsidP="007510D4">
      <w:pPr>
        <w:spacing w:before="120"/>
        <w:jc w:val="both"/>
        <w:textAlignment w:val="auto"/>
        <w:rPr>
          <w:lang w:eastAsia="x-none"/>
        </w:rPr>
      </w:pPr>
      <w:r w:rsidRPr="007510D4">
        <w:rPr>
          <w:lang w:eastAsia="x-none"/>
        </w:rPr>
        <w:t>Od e201611 je součástí instalačního adresáře verze také podadresář "launcher". Jde o třetí způsob jak EGJE java klienta na OS Windows spouštět. Jde o dávkové spouštění skládající se ze 2 fází - první je kontrola a nahrání na lokální disk (domovský adresář uživatele ".javacache"</w:t>
      </w:r>
      <w:r w:rsidR="005C2345">
        <w:rPr>
          <w:lang w:eastAsia="x-none"/>
        </w:rPr>
        <w:t xml:space="preserve"> </w:t>
      </w:r>
      <w:r w:rsidRPr="007510D4">
        <w:rPr>
          <w:lang w:eastAsia="x-none"/>
        </w:rPr>
        <w:t>), druhá je vlastní spuštění z lokální cache, tedy podobný princip jako java web start, ale pouze z namapovaného disku. Více je v launcher\launcher_popis.txt.</w:t>
      </w:r>
    </w:p>
    <w:p w14:paraId="0F49C92E" w14:textId="2A2E45B9" w:rsidR="005127B0" w:rsidRDefault="005127B0" w:rsidP="007510D4">
      <w:pPr>
        <w:spacing w:before="120"/>
        <w:jc w:val="both"/>
        <w:textAlignment w:val="auto"/>
        <w:rPr>
          <w:lang w:eastAsia="x-none"/>
        </w:rPr>
      </w:pPr>
      <w:r>
        <w:rPr>
          <w:lang w:eastAsia="x-none"/>
        </w:rPr>
        <w:t>Může být důležité v dávce nastavit proxy (např. pro Adm24 Kurzy), viz kap. 3.3</w:t>
      </w:r>
    </w:p>
    <w:p w14:paraId="401475B2" w14:textId="02F38F2F" w:rsidR="00B60308" w:rsidRDefault="00B60308" w:rsidP="007510D4">
      <w:pPr>
        <w:spacing w:before="120"/>
        <w:jc w:val="both"/>
        <w:textAlignment w:val="auto"/>
        <w:rPr>
          <w:lang w:eastAsia="x-none"/>
        </w:rPr>
      </w:pPr>
      <w:bookmarkStart w:id="133" w:name="_Hlk165890422"/>
      <w:r>
        <w:rPr>
          <w:lang w:eastAsia="x-none"/>
        </w:rPr>
        <w:t xml:space="preserve">Pro </w:t>
      </w:r>
      <w:r w:rsidRPr="004A3F68">
        <w:rPr>
          <w:b/>
          <w:bCs/>
          <w:lang w:eastAsia="x-none"/>
        </w:rPr>
        <w:t>vzhled JGoodies</w:t>
      </w:r>
      <w:r>
        <w:rPr>
          <w:lang w:eastAsia="x-none"/>
        </w:rPr>
        <w:t xml:space="preserve"> a při spuštění přes </w:t>
      </w:r>
      <w:r w:rsidRPr="004A3F68">
        <w:rPr>
          <w:b/>
          <w:bCs/>
          <w:lang w:eastAsia="x-none"/>
        </w:rPr>
        <w:t>JAVA 17</w:t>
      </w:r>
      <w:r>
        <w:rPr>
          <w:lang w:eastAsia="x-none"/>
        </w:rPr>
        <w:t xml:space="preserve"> se projevil problém s těmito vzhledy. Pokud tedy klient chce tyto vzhledy využívat je nutné přidat parametr do spouštěcího souboru:</w:t>
      </w:r>
    </w:p>
    <w:p w14:paraId="27C156CB" w14:textId="5DB4C3AB" w:rsidR="00B60308" w:rsidRDefault="00B60308" w:rsidP="007510D4">
      <w:pPr>
        <w:spacing w:before="120"/>
        <w:jc w:val="both"/>
        <w:textAlignment w:val="auto"/>
        <w:rPr>
          <w:rStyle w:val="Siln"/>
          <w:rFonts w:ascii="Segoe UI" w:hAnsi="Segoe UI" w:cs="Segoe UI"/>
          <w:color w:val="172B4D"/>
          <w:spacing w:val="-1"/>
          <w:sz w:val="21"/>
          <w:szCs w:val="21"/>
          <w:shd w:val="clear" w:color="auto" w:fill="FFFFFF"/>
        </w:rPr>
      </w:pPr>
      <w:r>
        <w:rPr>
          <w:rStyle w:val="Siln"/>
          <w:rFonts w:ascii="Segoe UI" w:hAnsi="Segoe UI" w:cs="Segoe UI"/>
          <w:color w:val="172B4D"/>
          <w:spacing w:val="-1"/>
          <w:sz w:val="21"/>
          <w:szCs w:val="21"/>
          <w:shd w:val="clear" w:color="auto" w:fill="FFFFFF"/>
        </w:rPr>
        <w:t>--add-exports=java.desktop/com.sun.java.swing.plaf.windows=ALL-UNNAMED</w:t>
      </w:r>
    </w:p>
    <w:p w14:paraId="2DF4C737" w14:textId="27140670" w:rsidR="00B60308" w:rsidRPr="00B60308" w:rsidRDefault="00B60308" w:rsidP="007510D4">
      <w:pPr>
        <w:spacing w:before="120"/>
        <w:jc w:val="both"/>
        <w:textAlignment w:val="auto"/>
        <w:rPr>
          <w:lang w:eastAsia="x-none"/>
        </w:rPr>
      </w:pPr>
      <w:r>
        <w:rPr>
          <w:rStyle w:val="Siln"/>
          <w:rFonts w:ascii="Segoe UI" w:hAnsi="Segoe UI" w:cs="Segoe UI"/>
          <w:b w:val="0"/>
          <w:bCs w:val="0"/>
          <w:color w:val="172B4D"/>
          <w:spacing w:val="-1"/>
          <w:sz w:val="21"/>
          <w:szCs w:val="21"/>
          <w:shd w:val="clear" w:color="auto" w:fill="FFFFFF"/>
        </w:rPr>
        <w:t>To samé se musí přidat do dávkového soboru, při spouštění přes dávkový soubor.</w:t>
      </w:r>
    </w:p>
    <w:bookmarkEnd w:id="133"/>
    <w:p w14:paraId="1AA7F162" w14:textId="77777777" w:rsidR="001E0A4E" w:rsidRDefault="001E0A4E" w:rsidP="001E0A4E">
      <w:pPr>
        <w:pStyle w:val="dokumentace-textpodntu"/>
        <w:ind w:left="1416"/>
        <w:rPr>
          <w:b/>
        </w:rPr>
      </w:pPr>
    </w:p>
    <w:p w14:paraId="568531B9" w14:textId="05EC2130" w:rsidR="001E0A4E" w:rsidRDefault="00EA1928" w:rsidP="00136CEE">
      <w:r>
        <w:rPr>
          <w:b/>
        </w:rPr>
        <w:t>java 9</w:t>
      </w:r>
      <w:r w:rsidR="00E6498A">
        <w:rPr>
          <w:b/>
        </w:rPr>
        <w:t>, 11</w:t>
      </w:r>
      <w:r>
        <w:rPr>
          <w:b/>
        </w:rPr>
        <w:t xml:space="preserve">: </w:t>
      </w:r>
      <w:r w:rsidR="001E0A4E">
        <w:t>Při spouštění dávkou / příkazem / launcherem  je třeba některé parametry také doplnit (jako parametry spouštěného programu java (javaw), před dosavadní -D):</w:t>
      </w:r>
    </w:p>
    <w:p w14:paraId="4ED17A79" w14:textId="0623781D" w:rsidR="001E0A4E" w:rsidRDefault="001E0A4E" w:rsidP="2C4A3E41">
      <w:pPr>
        <w:pStyle w:val="dokumentace-textpodntu"/>
        <w:ind w:left="0"/>
        <w:rPr>
          <w:rFonts w:ascii="Courier New" w:hAnsi="Courier New" w:cs="Courier New"/>
          <w:b/>
          <w:bCs/>
          <w:sz w:val="16"/>
          <w:szCs w:val="16"/>
          <w:lang w:val="cs-CZ"/>
        </w:rPr>
      </w:pPr>
      <w:r>
        <w:rPr>
          <w:rFonts w:ascii="Courier New" w:hAnsi="Courier New" w:cs="Courier New"/>
          <w:b/>
          <w:sz w:val="16"/>
          <w:szCs w:val="16"/>
        </w:rPr>
        <w:tab/>
      </w:r>
      <w:r w:rsidR="1C830E83" w:rsidRPr="2C4A3E41">
        <w:rPr>
          <w:rFonts w:ascii="Courier New" w:hAnsi="Courier New" w:cs="Courier New"/>
          <w:b/>
          <w:bCs/>
          <w:sz w:val="16"/>
          <w:szCs w:val="16"/>
          <w:lang w:val="cs-CZ"/>
        </w:rPr>
        <w:t>-XX:+IgnoreUnrecognizedVMOptions --add-modules=java.xml.bind --illegal-access=permit</w:t>
      </w:r>
    </w:p>
    <w:p w14:paraId="01A5D6B2" w14:textId="7F8E8E43" w:rsidR="001E0A4E" w:rsidRDefault="001E0A4E" w:rsidP="00136CEE">
      <w:r>
        <w:t>kde první parametr je použit pro případ, kdy část uživatelů spouští přes javu 8 a část přes javu 9</w:t>
      </w:r>
      <w:r w:rsidR="00153023">
        <w:t>, 11</w:t>
      </w:r>
      <w:r>
        <w:t>.</w:t>
      </w:r>
    </w:p>
    <w:p w14:paraId="19C3A536" w14:textId="77777777" w:rsidR="001E0A4E" w:rsidRPr="00B6375D" w:rsidRDefault="001E0A4E" w:rsidP="001E0A4E">
      <w:pPr>
        <w:pStyle w:val="dokumentace-textpodntu"/>
        <w:ind w:left="0"/>
        <w:rPr>
          <w:rFonts w:ascii="Courier New" w:hAnsi="Courier New" w:cs="Courier New"/>
          <w:b/>
          <w:sz w:val="16"/>
          <w:szCs w:val="16"/>
        </w:rPr>
      </w:pPr>
    </w:p>
    <w:p w14:paraId="7957B62A" w14:textId="0963DEDB" w:rsidR="007510D4" w:rsidRDefault="00F61E96" w:rsidP="007510D4">
      <w:pPr>
        <w:spacing w:before="120"/>
        <w:jc w:val="both"/>
        <w:textAlignment w:val="auto"/>
        <w:rPr>
          <w:b/>
          <w:lang w:eastAsia="x-none"/>
        </w:rPr>
      </w:pPr>
      <w:r w:rsidRPr="005F52C9">
        <w:rPr>
          <w:b/>
          <w:lang w:eastAsia="x-none"/>
        </w:rPr>
        <w:t>java 11</w:t>
      </w:r>
      <w:r>
        <w:rPr>
          <w:b/>
          <w:lang w:eastAsia="x-none"/>
        </w:rPr>
        <w:t xml:space="preserve"> a</w:t>
      </w:r>
      <w:r w:rsidRPr="005F52C9">
        <w:rPr>
          <w:b/>
          <w:lang w:eastAsia="x-none"/>
        </w:rPr>
        <w:t xml:space="preserve"> </w:t>
      </w:r>
      <w:r>
        <w:rPr>
          <w:b/>
          <w:lang w:eastAsia="x-none"/>
        </w:rPr>
        <w:t>používání html editorů v EGJE:</w:t>
      </w:r>
    </w:p>
    <w:p w14:paraId="57691EBF" w14:textId="5E8A9868" w:rsidR="00F61E96" w:rsidRDefault="00F61E96" w:rsidP="00F61E96">
      <w:pPr>
        <w:spacing w:before="120"/>
        <w:ind w:left="708"/>
        <w:textAlignment w:val="auto"/>
        <w:rPr>
          <w:lang w:eastAsia="x-none"/>
        </w:rPr>
      </w:pPr>
      <w:r>
        <w:rPr>
          <w:lang w:eastAsia="x-none"/>
        </w:rPr>
        <w:lastRenderedPageBreak/>
        <w:t xml:space="preserve">Html editor používají ti, kteří </w:t>
      </w:r>
      <w:r>
        <w:t xml:space="preserve">mají nastaveno Ano v </w:t>
      </w:r>
      <w:r>
        <w:br/>
      </w:r>
      <w:r>
        <w:tab/>
        <w:t xml:space="preserve">Adm21/Par.komun/ </w:t>
      </w:r>
      <w:r w:rsidRPr="00F70C50">
        <w:rPr>
          <w:i/>
        </w:rPr>
        <w:t>HTML editory pro Wflow, Mail:</w:t>
      </w:r>
      <w:r>
        <w:t xml:space="preserve">, resp. </w:t>
      </w:r>
      <w:r w:rsidRPr="00F70C50">
        <w:rPr>
          <w:i/>
        </w:rPr>
        <w:t>HTML editory pro Popisy:</w:t>
      </w:r>
      <w:r>
        <w:br/>
      </w:r>
      <w:r w:rsidR="00781004">
        <w:rPr>
          <w:lang w:eastAsia="x-none"/>
        </w:rPr>
        <w:t>Html editor však není součástí java 11 ale java FX.</w:t>
      </w:r>
    </w:p>
    <w:p w14:paraId="5A3CBECF" w14:textId="22A5755C" w:rsidR="00986C74" w:rsidRDefault="00B15194" w:rsidP="00F61E96">
      <w:pPr>
        <w:spacing w:before="120"/>
        <w:ind w:left="708"/>
        <w:textAlignment w:val="auto"/>
        <w:rPr>
          <w:lang w:eastAsia="x-none"/>
        </w:rPr>
      </w:pPr>
      <w:r>
        <w:rPr>
          <w:lang w:eastAsia="x-none"/>
        </w:rPr>
        <w:t xml:space="preserve">Místo OpenJDK 11 pak, </w:t>
      </w:r>
      <w:r w:rsidR="00781004">
        <w:rPr>
          <w:lang w:eastAsia="x-none"/>
        </w:rPr>
        <w:t>správce rozbalí na serveru java.zip, který je o html editor z java FX doplněn a ve spouštěcím příkazu spustí javaw z tohoto adresáře.</w:t>
      </w:r>
      <w:r w:rsidR="00986C74">
        <w:rPr>
          <w:lang w:eastAsia="x-none"/>
        </w:rPr>
        <w:tab/>
      </w:r>
      <w:r w:rsidR="00986C74">
        <w:rPr>
          <w:lang w:eastAsia="x-none"/>
        </w:rPr>
        <w:tab/>
      </w:r>
      <w:r w:rsidR="00986C74">
        <w:rPr>
          <w:lang w:eastAsia="x-none"/>
        </w:rPr>
        <w:tab/>
      </w:r>
      <w:r w:rsidR="00986C74">
        <w:rPr>
          <w:lang w:eastAsia="x-none"/>
        </w:rPr>
        <w:tab/>
      </w:r>
      <w:r w:rsidR="00986C74">
        <w:rPr>
          <w:lang w:eastAsia="x-none"/>
        </w:rPr>
        <w:tab/>
      </w:r>
    </w:p>
    <w:p w14:paraId="45A860D3" w14:textId="611BD3DD" w:rsidR="00986C74" w:rsidRDefault="00986C74" w:rsidP="00986C74">
      <w:pPr>
        <w:spacing w:before="120"/>
        <w:textAlignment w:val="auto"/>
        <w:rPr>
          <w:b/>
          <w:bCs/>
          <w:lang w:eastAsia="x-none"/>
        </w:rPr>
      </w:pPr>
      <w:r>
        <w:rPr>
          <w:b/>
          <w:bCs/>
          <w:lang w:eastAsia="x-none"/>
        </w:rPr>
        <w:t>Java 11.0.20 a 17.0.8 a vyšší:</w:t>
      </w:r>
    </w:p>
    <w:p w14:paraId="3DC2C86E" w14:textId="150F4C4B" w:rsidR="00986C74" w:rsidRDefault="00BB57B9" w:rsidP="00BB57B9">
      <w:pPr>
        <w:spacing w:before="120"/>
        <w:textAlignment w:val="auto"/>
        <w:rPr>
          <w:lang w:eastAsia="x-none"/>
        </w:rPr>
      </w:pPr>
      <w:r>
        <w:rPr>
          <w:lang w:eastAsia="x-none"/>
        </w:rPr>
        <w:t>Pro tyto Javy je potřeba zvětšit velikost očekávaného MANIFEST.MF který je součástí eman.jar. Velikost se zvedne přidáním JVM parametru do dávkového souboru:</w:t>
      </w:r>
    </w:p>
    <w:p w14:paraId="08E01A25" w14:textId="5B2F39A1" w:rsidR="00986C74" w:rsidRPr="00986C74" w:rsidRDefault="00986C74" w:rsidP="00B66883">
      <w:pPr>
        <w:spacing w:before="120"/>
        <w:textAlignment w:val="auto"/>
        <w:rPr>
          <w:lang w:eastAsia="x-none"/>
        </w:rPr>
      </w:pPr>
      <w:r w:rsidRPr="00986C74">
        <w:rPr>
          <w:lang w:eastAsia="x-none"/>
        </w:rPr>
        <w:t>-</w:t>
      </w:r>
      <w:r>
        <w:rPr>
          <w:lang w:eastAsia="x-none"/>
        </w:rPr>
        <w:t>D</w:t>
      </w:r>
      <w:r w:rsidRPr="00986C74">
        <w:rPr>
          <w:lang w:eastAsia="x-none"/>
        </w:rPr>
        <w:t>jdk.jar.maxSignatureFileSize=16000000</w:t>
      </w:r>
    </w:p>
    <w:p w14:paraId="02A64D6C" w14:textId="77777777" w:rsidR="00AB53F9" w:rsidRPr="005F52C9" w:rsidRDefault="00AB53F9" w:rsidP="005F52C9">
      <w:pPr>
        <w:spacing w:before="120"/>
        <w:ind w:left="708"/>
        <w:textAlignment w:val="auto"/>
        <w:rPr>
          <w:lang w:eastAsia="x-none"/>
        </w:rPr>
      </w:pPr>
    </w:p>
    <w:p w14:paraId="34F46557" w14:textId="77777777" w:rsidR="007510D4" w:rsidRPr="007510D4" w:rsidRDefault="007510D4" w:rsidP="007510D4">
      <w:pPr>
        <w:keepNext/>
        <w:tabs>
          <w:tab w:val="num" w:pos="0"/>
        </w:tabs>
        <w:spacing w:before="120" w:after="60"/>
        <w:textAlignment w:val="auto"/>
        <w:outlineLvl w:val="1"/>
        <w:rPr>
          <w:rFonts w:cs="Arial"/>
          <w:b/>
          <w:bCs/>
          <w:iCs/>
          <w:sz w:val="28"/>
          <w:szCs w:val="28"/>
          <w:u w:val="single"/>
        </w:rPr>
      </w:pPr>
      <w:bookmarkStart w:id="134" w:name="_Toc198146845"/>
      <w:r w:rsidRPr="007510D4">
        <w:rPr>
          <w:rFonts w:cs="Arial"/>
          <w:b/>
          <w:bCs/>
          <w:iCs/>
          <w:sz w:val="28"/>
          <w:szCs w:val="28"/>
          <w:u w:val="single"/>
        </w:rPr>
        <w:t>Instalace - možnost společného programového vybavení pro více databází</w:t>
      </w:r>
      <w:bookmarkEnd w:id="134"/>
    </w:p>
    <w:p w14:paraId="1EE08CA7" w14:textId="77777777" w:rsidR="007510D4" w:rsidRPr="007510D4" w:rsidRDefault="007510D4" w:rsidP="007510D4">
      <w:pPr>
        <w:spacing w:before="120"/>
        <w:jc w:val="both"/>
        <w:textAlignment w:val="auto"/>
        <w:rPr>
          <w:lang w:val="x-none" w:eastAsia="x-none"/>
        </w:rPr>
      </w:pPr>
      <w:r w:rsidRPr="007510D4">
        <w:rPr>
          <w:lang w:val="x-none" w:eastAsia="x-none"/>
        </w:rPr>
        <w:t>EGJE je také možné používat v režimu jedné instalace programového vybavení použité vůči více databázím.</w:t>
      </w:r>
    </w:p>
    <w:p w14:paraId="2780B88A" w14:textId="77777777" w:rsidR="007510D4" w:rsidRPr="007510D4" w:rsidRDefault="007510D4" w:rsidP="007510D4">
      <w:pPr>
        <w:spacing w:before="120"/>
        <w:jc w:val="both"/>
        <w:textAlignment w:val="auto"/>
        <w:rPr>
          <w:lang w:val="x-none" w:eastAsia="x-none"/>
        </w:rPr>
      </w:pPr>
      <w:r w:rsidRPr="007510D4">
        <w:rPr>
          <w:lang w:val="x-none" w:eastAsia="x-none"/>
        </w:rPr>
        <w:t xml:space="preserve">Struktura vzoru je </w:t>
      </w:r>
      <w:r w:rsidRPr="007510D4">
        <w:rPr>
          <w:lang w:eastAsia="x-none"/>
        </w:rPr>
        <w:t>v interním instalačním vzoru Elanor v souboru</w:t>
      </w:r>
      <w:r w:rsidRPr="007510D4">
        <w:rPr>
          <w:lang w:val="x-none" w:eastAsia="x-none"/>
        </w:rPr>
        <w:t xml:space="preserve"> vzorMultiDB.zip. Jde o instalaci, kdy jedno programové vybavení standardního klienta egje je používáno pro více databází. </w:t>
      </w:r>
    </w:p>
    <w:p w14:paraId="10343FC2" w14:textId="77777777" w:rsidR="007510D4" w:rsidRPr="007510D4" w:rsidRDefault="007510D4" w:rsidP="2C4A3E41">
      <w:pPr>
        <w:spacing w:before="120"/>
        <w:jc w:val="both"/>
        <w:textAlignment w:val="auto"/>
        <w:rPr>
          <w:lang w:eastAsia="en-US"/>
        </w:rPr>
      </w:pPr>
      <w:r w:rsidRPr="2C4A3E41">
        <w:rPr>
          <w:lang w:eastAsia="en-US"/>
        </w:rPr>
        <w:t>Instalaci tohoto typu je vhodné realizovat v koordinaci s pracovníky Elanor provádějícími instalaci systému.</w:t>
      </w:r>
    </w:p>
    <w:p w14:paraId="3F7E9CBD" w14:textId="77777777" w:rsidR="007510D4" w:rsidRPr="007510D4" w:rsidRDefault="007510D4" w:rsidP="007510D4">
      <w:pPr>
        <w:spacing w:before="120"/>
        <w:jc w:val="both"/>
        <w:textAlignment w:val="auto"/>
        <w:rPr>
          <w:lang w:eastAsia="x-none"/>
        </w:rPr>
      </w:pPr>
    </w:p>
    <w:p w14:paraId="774FDF64" w14:textId="77777777" w:rsidR="007510D4" w:rsidRPr="007510D4" w:rsidRDefault="007510D4" w:rsidP="007510D4">
      <w:pPr>
        <w:keepNext/>
        <w:tabs>
          <w:tab w:val="num" w:pos="0"/>
        </w:tabs>
        <w:spacing w:before="120" w:after="60"/>
        <w:textAlignment w:val="auto"/>
        <w:outlineLvl w:val="1"/>
        <w:rPr>
          <w:rFonts w:cs="Arial"/>
          <w:b/>
          <w:bCs/>
          <w:iCs/>
          <w:sz w:val="28"/>
          <w:szCs w:val="28"/>
          <w:u w:val="single"/>
        </w:rPr>
      </w:pPr>
      <w:bookmarkStart w:id="135" w:name="_Toc198146846"/>
      <w:r w:rsidRPr="007510D4">
        <w:rPr>
          <w:rFonts w:cs="Arial"/>
          <w:b/>
          <w:bCs/>
          <w:iCs/>
          <w:sz w:val="28"/>
          <w:szCs w:val="28"/>
          <w:u w:val="single"/>
        </w:rPr>
        <w:t>Instalace - možnost spouštění standardního klienta</w:t>
      </w:r>
      <w:bookmarkEnd w:id="135"/>
    </w:p>
    <w:p w14:paraId="4E39EC46" w14:textId="77777777" w:rsidR="007510D4" w:rsidRPr="007510D4" w:rsidRDefault="007510D4" w:rsidP="00772C5E">
      <w:pPr>
        <w:numPr>
          <w:ilvl w:val="0"/>
          <w:numId w:val="13"/>
        </w:numPr>
        <w:textAlignment w:val="auto"/>
        <w:rPr>
          <w:rFonts w:eastAsia="MS Mincho"/>
          <w:b/>
          <w:szCs w:val="18"/>
        </w:rPr>
      </w:pPr>
      <w:r w:rsidRPr="007510D4">
        <w:rPr>
          <w:rFonts w:eastAsia="MS Mincho"/>
          <w:b/>
          <w:szCs w:val="18"/>
        </w:rPr>
        <w:t xml:space="preserve">look&amp;feel (skin) při spuštění standardního klienta. </w:t>
      </w:r>
    </w:p>
    <w:p w14:paraId="1F2A1778" w14:textId="77777777" w:rsidR="007510D4" w:rsidRPr="007510D4" w:rsidRDefault="007510D4" w:rsidP="007510D4">
      <w:pPr>
        <w:tabs>
          <w:tab w:val="left" w:pos="794"/>
        </w:tabs>
        <w:ind w:left="794"/>
        <w:textAlignment w:val="auto"/>
        <w:rPr>
          <w:rFonts w:eastAsia="MS Mincho"/>
          <w:szCs w:val="18"/>
        </w:rPr>
      </w:pPr>
      <w:r w:rsidRPr="007510D4">
        <w:rPr>
          <w:rFonts w:eastAsia="MS Mincho"/>
          <w:szCs w:val="18"/>
        </w:rPr>
        <w:t>Správce aplikace může nastavit vzhled aplikace platný pro všechny uživatele. Této možnosti může využít např. k odlišení testovacího prostředí od ostrého.</w:t>
      </w:r>
    </w:p>
    <w:p w14:paraId="2CD3087F" w14:textId="77777777" w:rsidR="007510D4" w:rsidRPr="007510D4" w:rsidRDefault="007510D4" w:rsidP="007510D4">
      <w:pPr>
        <w:tabs>
          <w:tab w:val="left" w:pos="794"/>
        </w:tabs>
        <w:ind w:left="794"/>
        <w:textAlignment w:val="auto"/>
        <w:rPr>
          <w:rFonts w:eastAsia="MS Mincho"/>
          <w:szCs w:val="18"/>
        </w:rPr>
      </w:pPr>
      <w:r w:rsidRPr="007510D4">
        <w:rPr>
          <w:rFonts w:eastAsia="MS Mincho"/>
          <w:szCs w:val="18"/>
        </w:rPr>
        <w:t>Nastavená hodnota má přednost před uživatelským nastavením v okně Změna vzhledu.</w:t>
      </w:r>
    </w:p>
    <w:p w14:paraId="36F9C8ED" w14:textId="77777777" w:rsidR="007510D4" w:rsidRPr="007510D4" w:rsidRDefault="007510D4" w:rsidP="007510D4">
      <w:pPr>
        <w:tabs>
          <w:tab w:val="left" w:pos="794"/>
        </w:tabs>
        <w:ind w:left="794"/>
        <w:textAlignment w:val="auto"/>
        <w:rPr>
          <w:rFonts w:eastAsia="MS Mincho"/>
          <w:szCs w:val="18"/>
        </w:rPr>
      </w:pPr>
      <w:r w:rsidRPr="007510D4">
        <w:rPr>
          <w:rFonts w:eastAsia="MS Mincho"/>
          <w:szCs w:val="18"/>
        </w:rPr>
        <w:t>Realizuje se to nastavením systémové proměnné LaF</w:t>
      </w:r>
    </w:p>
    <w:p w14:paraId="279E0F4E" w14:textId="5139F470" w:rsidR="007510D4" w:rsidRPr="007510D4" w:rsidRDefault="007510D4" w:rsidP="007510D4">
      <w:pPr>
        <w:tabs>
          <w:tab w:val="left" w:pos="794"/>
        </w:tabs>
        <w:ind w:left="794"/>
        <w:textAlignment w:val="auto"/>
        <w:rPr>
          <w:rFonts w:eastAsia="MS Mincho"/>
          <w:szCs w:val="18"/>
        </w:rPr>
      </w:pPr>
      <w:r w:rsidRPr="007510D4">
        <w:rPr>
          <w:rFonts w:eastAsia="MS Mincho"/>
          <w:szCs w:val="18"/>
        </w:rPr>
        <w:t>Př. -CLaF="jGoodies Windows font +1"</w:t>
      </w:r>
      <w:r w:rsidR="005C2345">
        <w:rPr>
          <w:rFonts w:eastAsia="MS Mincho"/>
          <w:szCs w:val="18"/>
        </w:rPr>
        <w:t xml:space="preserve"> </w:t>
      </w:r>
      <w:r w:rsidRPr="007510D4">
        <w:rPr>
          <w:rFonts w:eastAsia="MS Mincho"/>
          <w:szCs w:val="18"/>
        </w:rPr>
        <w:t xml:space="preserve">  pro bat resp.  pro JNLP (do elementu application-desc):</w:t>
      </w:r>
    </w:p>
    <w:p w14:paraId="75BDE9B1" w14:textId="77777777" w:rsidR="007510D4" w:rsidRPr="007510D4" w:rsidRDefault="007510D4" w:rsidP="2C4A3E41">
      <w:pPr>
        <w:ind w:left="794"/>
        <w:textAlignment w:val="auto"/>
        <w:rPr>
          <w:rFonts w:cs="Arial"/>
          <w:lang w:eastAsia="en-US"/>
        </w:rPr>
      </w:pPr>
      <w:r w:rsidRPr="2C4A3E41">
        <w:rPr>
          <w:rFonts w:cs="Arial"/>
          <w:lang w:eastAsia="en-US"/>
        </w:rPr>
        <w:t>&lt;argument&gt;&lt;![CDATA[-CLaF=Tiny Look&amp;Feel - Golden]]&gt;&lt;/argument&gt;</w:t>
      </w:r>
    </w:p>
    <w:p w14:paraId="11BB1AA6" w14:textId="77777777" w:rsidR="007510D4" w:rsidRPr="007510D4" w:rsidRDefault="007510D4" w:rsidP="007510D4">
      <w:pPr>
        <w:tabs>
          <w:tab w:val="left" w:pos="794"/>
        </w:tabs>
        <w:ind w:left="794"/>
        <w:textAlignment w:val="auto"/>
        <w:rPr>
          <w:rFonts w:eastAsia="MS Mincho"/>
          <w:szCs w:val="18"/>
        </w:rPr>
      </w:pPr>
    </w:p>
    <w:p w14:paraId="51FA02C8" w14:textId="77777777" w:rsidR="007510D4" w:rsidRPr="007510D4" w:rsidRDefault="007510D4" w:rsidP="007510D4">
      <w:pPr>
        <w:ind w:left="708"/>
        <w:textAlignment w:val="auto"/>
        <w:rPr>
          <w:rFonts w:cs="Arial"/>
          <w:lang w:val="x-none" w:eastAsia="x-none"/>
        </w:rPr>
      </w:pPr>
      <w:r w:rsidRPr="007510D4">
        <w:rPr>
          <w:rFonts w:cs="Arial"/>
          <w:lang w:val="x-none" w:eastAsia="x-none"/>
        </w:rPr>
        <w:t xml:space="preserve">Možnosti: </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tblGrid>
      <w:tr w:rsidR="007510D4" w:rsidRPr="007510D4" w14:paraId="469F3347"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7F49A07F" w14:textId="77777777" w:rsidR="007510D4" w:rsidRPr="007510D4" w:rsidRDefault="007510D4" w:rsidP="2C4A3E41">
            <w:pPr>
              <w:textAlignment w:val="auto"/>
              <w:rPr>
                <w:rFonts w:cs="Arial"/>
                <w:b/>
                <w:bCs/>
                <w:lang w:eastAsia="en-US"/>
              </w:rPr>
            </w:pPr>
            <w:r w:rsidRPr="2C4A3E41">
              <w:rPr>
                <w:rFonts w:cs="Arial"/>
                <w:b/>
                <w:bCs/>
                <w:lang w:eastAsia="en-US"/>
              </w:rPr>
              <w:t>Hodnota parametru LaF</w:t>
            </w:r>
          </w:p>
        </w:tc>
      </w:tr>
      <w:tr w:rsidR="007510D4" w:rsidRPr="007510D4" w14:paraId="79A7B816"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647F1078" w14:textId="77777777" w:rsidR="007510D4" w:rsidRPr="007510D4" w:rsidRDefault="007510D4" w:rsidP="007510D4">
            <w:pPr>
              <w:textAlignment w:val="auto"/>
              <w:rPr>
                <w:rFonts w:cs="Arial"/>
                <w:lang w:val="x-none" w:eastAsia="x-none"/>
              </w:rPr>
            </w:pPr>
            <w:r w:rsidRPr="007510D4">
              <w:rPr>
                <w:rFonts w:cs="Arial"/>
                <w:lang w:val="x-none" w:eastAsia="x-none"/>
              </w:rPr>
              <w:t>Windows</w:t>
            </w:r>
          </w:p>
        </w:tc>
      </w:tr>
      <w:tr w:rsidR="007510D4" w:rsidRPr="007510D4" w14:paraId="7AE662DF"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324E24CC" w14:textId="77777777" w:rsidR="007510D4" w:rsidRPr="007510D4" w:rsidRDefault="007510D4" w:rsidP="007510D4">
            <w:pPr>
              <w:textAlignment w:val="auto"/>
              <w:rPr>
                <w:rFonts w:cs="Arial"/>
                <w:lang w:val="x-none" w:eastAsia="x-none"/>
              </w:rPr>
            </w:pPr>
            <w:r w:rsidRPr="007510D4">
              <w:rPr>
                <w:rFonts w:cs="Arial"/>
                <w:lang w:val="x-none" w:eastAsia="x-none"/>
              </w:rPr>
              <w:t>Windows +1</w:t>
            </w:r>
          </w:p>
        </w:tc>
      </w:tr>
      <w:tr w:rsidR="007510D4" w:rsidRPr="007510D4" w14:paraId="13D9EC3E"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736C1120" w14:textId="77777777" w:rsidR="007510D4" w:rsidRPr="007510D4" w:rsidRDefault="007510D4" w:rsidP="007510D4">
            <w:pPr>
              <w:textAlignment w:val="auto"/>
              <w:rPr>
                <w:rFonts w:cs="Arial"/>
                <w:lang w:val="x-none" w:eastAsia="x-none"/>
              </w:rPr>
            </w:pPr>
            <w:r w:rsidRPr="007510D4">
              <w:rPr>
                <w:rFonts w:cs="Arial"/>
                <w:lang w:val="x-none" w:eastAsia="x-none"/>
              </w:rPr>
              <w:t>Windows +2</w:t>
            </w:r>
          </w:p>
        </w:tc>
      </w:tr>
      <w:tr w:rsidR="007510D4" w:rsidRPr="007510D4" w14:paraId="44A6D191"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2A48C47E" w14:textId="77777777" w:rsidR="007510D4" w:rsidRPr="007510D4" w:rsidRDefault="007510D4" w:rsidP="007510D4">
            <w:pPr>
              <w:textAlignment w:val="auto"/>
              <w:rPr>
                <w:rFonts w:cs="Arial"/>
                <w:lang w:val="x-none" w:eastAsia="x-none"/>
              </w:rPr>
            </w:pPr>
            <w:r w:rsidRPr="007510D4">
              <w:rPr>
                <w:rFonts w:cs="Arial"/>
                <w:lang w:val="x-none" w:eastAsia="x-none"/>
              </w:rPr>
              <w:t>Windows +3</w:t>
            </w:r>
          </w:p>
        </w:tc>
      </w:tr>
      <w:tr w:rsidR="007510D4" w:rsidRPr="007510D4" w14:paraId="16A4B9FE"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4EC27F91" w14:textId="77777777" w:rsidR="007510D4" w:rsidRPr="007510D4" w:rsidRDefault="007510D4" w:rsidP="007510D4">
            <w:pPr>
              <w:textAlignment w:val="auto"/>
              <w:rPr>
                <w:rFonts w:cs="Arial"/>
                <w:lang w:val="x-none" w:eastAsia="x-none"/>
              </w:rPr>
            </w:pPr>
            <w:r w:rsidRPr="007510D4">
              <w:rPr>
                <w:rFonts w:cs="Arial"/>
                <w:lang w:val="x-none" w:eastAsia="x-none"/>
              </w:rPr>
              <w:t>Metal</w:t>
            </w:r>
          </w:p>
        </w:tc>
      </w:tr>
      <w:tr w:rsidR="007510D4" w:rsidRPr="007510D4" w14:paraId="6F34BDE7"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487FF05B" w14:textId="77777777" w:rsidR="007510D4" w:rsidRPr="007510D4" w:rsidRDefault="007510D4" w:rsidP="007510D4">
            <w:pPr>
              <w:textAlignment w:val="auto"/>
              <w:rPr>
                <w:rFonts w:cs="Arial"/>
                <w:lang w:val="x-none" w:eastAsia="x-none"/>
              </w:rPr>
            </w:pPr>
            <w:r w:rsidRPr="007510D4">
              <w:rPr>
                <w:rFonts w:cs="Arial"/>
                <w:lang w:val="x-none" w:eastAsia="x-none"/>
              </w:rPr>
              <w:t>Motif</w:t>
            </w:r>
          </w:p>
        </w:tc>
      </w:tr>
      <w:tr w:rsidR="007510D4" w:rsidRPr="007510D4" w14:paraId="4FE000B7"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556647DE" w14:textId="77777777" w:rsidR="007510D4" w:rsidRPr="007510D4" w:rsidRDefault="007510D4" w:rsidP="2C4A3E41">
            <w:pPr>
              <w:textAlignment w:val="auto"/>
              <w:rPr>
                <w:rFonts w:cs="Arial"/>
                <w:lang w:eastAsia="en-US"/>
              </w:rPr>
            </w:pPr>
            <w:r w:rsidRPr="2C4A3E41">
              <w:rPr>
                <w:rFonts w:cs="Arial"/>
                <w:lang w:eastAsia="en-US"/>
              </w:rPr>
              <w:t>jGoodies Windows</w:t>
            </w:r>
          </w:p>
        </w:tc>
      </w:tr>
      <w:tr w:rsidR="007510D4" w:rsidRPr="007510D4" w14:paraId="0A8B6321"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5F8849FD" w14:textId="77777777" w:rsidR="007510D4" w:rsidRPr="007510D4" w:rsidRDefault="007510D4" w:rsidP="007510D4">
            <w:pPr>
              <w:textAlignment w:val="auto"/>
              <w:rPr>
                <w:rFonts w:cs="Arial"/>
                <w:lang w:val="x-none" w:eastAsia="x-none"/>
              </w:rPr>
            </w:pPr>
            <w:r w:rsidRPr="007510D4">
              <w:rPr>
                <w:rFonts w:cs="Arial"/>
                <w:lang w:val="x-none" w:eastAsia="x-none"/>
              </w:rPr>
              <w:t>jGoodies Windows</w:t>
            </w:r>
            <w:r w:rsidRPr="007510D4">
              <w:rPr>
                <w:rFonts w:cs="Arial"/>
                <w:lang w:eastAsia="x-none"/>
              </w:rPr>
              <w:t xml:space="preserve"> font </w:t>
            </w:r>
            <w:r w:rsidRPr="007510D4">
              <w:rPr>
                <w:rFonts w:cs="Arial"/>
                <w:lang w:val="x-none" w:eastAsia="x-none"/>
              </w:rPr>
              <w:t>+1</w:t>
            </w:r>
          </w:p>
        </w:tc>
      </w:tr>
      <w:tr w:rsidR="007510D4" w:rsidRPr="007510D4" w14:paraId="19F80524"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206691E7" w14:textId="77777777" w:rsidR="007510D4" w:rsidRPr="007510D4" w:rsidRDefault="007510D4" w:rsidP="007510D4">
            <w:pPr>
              <w:textAlignment w:val="auto"/>
              <w:rPr>
                <w:rFonts w:cs="Arial"/>
                <w:lang w:val="x-none" w:eastAsia="x-none"/>
              </w:rPr>
            </w:pPr>
            <w:r w:rsidRPr="007510D4">
              <w:rPr>
                <w:rFonts w:cs="Arial"/>
                <w:lang w:val="x-none" w:eastAsia="x-none"/>
              </w:rPr>
              <w:t>jGoodies Windows</w:t>
            </w:r>
            <w:r w:rsidRPr="007510D4">
              <w:rPr>
                <w:rFonts w:cs="Arial"/>
                <w:lang w:eastAsia="x-none"/>
              </w:rPr>
              <w:t xml:space="preserve"> font </w:t>
            </w:r>
            <w:r w:rsidRPr="007510D4">
              <w:rPr>
                <w:rFonts w:cs="Arial"/>
                <w:lang w:val="x-none" w:eastAsia="x-none"/>
              </w:rPr>
              <w:t>+2</w:t>
            </w:r>
          </w:p>
        </w:tc>
      </w:tr>
      <w:tr w:rsidR="007510D4" w:rsidRPr="007510D4" w14:paraId="5B781555"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5AE9EEB9" w14:textId="77777777" w:rsidR="007510D4" w:rsidRPr="007510D4" w:rsidRDefault="007510D4" w:rsidP="007510D4">
            <w:pPr>
              <w:textAlignment w:val="auto"/>
              <w:rPr>
                <w:rFonts w:cs="Arial"/>
                <w:lang w:val="x-none" w:eastAsia="x-none"/>
              </w:rPr>
            </w:pPr>
            <w:r w:rsidRPr="007510D4">
              <w:rPr>
                <w:rFonts w:cs="Arial"/>
                <w:lang w:val="x-none" w:eastAsia="x-none"/>
              </w:rPr>
              <w:t>jGoodies Windows</w:t>
            </w:r>
            <w:r w:rsidRPr="007510D4">
              <w:rPr>
                <w:rFonts w:cs="Arial"/>
                <w:lang w:eastAsia="x-none"/>
              </w:rPr>
              <w:t xml:space="preserve"> font </w:t>
            </w:r>
            <w:r w:rsidRPr="007510D4">
              <w:rPr>
                <w:rFonts w:cs="Arial"/>
                <w:lang w:val="x-none" w:eastAsia="x-none"/>
              </w:rPr>
              <w:t>+3</w:t>
            </w:r>
          </w:p>
        </w:tc>
      </w:tr>
      <w:tr w:rsidR="007510D4" w:rsidRPr="007510D4" w14:paraId="66D1595D"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28D74DD3" w14:textId="77777777" w:rsidR="007510D4" w:rsidRPr="007510D4" w:rsidRDefault="007510D4" w:rsidP="2C4A3E41">
            <w:pPr>
              <w:textAlignment w:val="auto"/>
              <w:rPr>
                <w:rFonts w:cs="Arial"/>
                <w:lang w:eastAsia="en-US"/>
              </w:rPr>
            </w:pPr>
            <w:r w:rsidRPr="2C4A3E41">
              <w:rPr>
                <w:rFonts w:cs="Arial"/>
                <w:lang w:eastAsia="en-US"/>
              </w:rPr>
              <w:t>jGoodies Plastic3D</w:t>
            </w:r>
          </w:p>
        </w:tc>
      </w:tr>
      <w:tr w:rsidR="007510D4" w:rsidRPr="007510D4" w14:paraId="1F817E03"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085E2A18" w14:textId="77777777" w:rsidR="007510D4" w:rsidRPr="007510D4" w:rsidRDefault="007510D4" w:rsidP="007510D4">
            <w:pPr>
              <w:textAlignment w:val="auto"/>
              <w:rPr>
                <w:rFonts w:cs="Arial"/>
                <w:lang w:val="x-none" w:eastAsia="x-none"/>
              </w:rPr>
            </w:pPr>
            <w:r w:rsidRPr="007510D4">
              <w:rPr>
                <w:rFonts w:cs="Arial"/>
                <w:lang w:val="x-none" w:eastAsia="x-none"/>
              </w:rPr>
              <w:t>jGoodies Plastic3D</w:t>
            </w:r>
            <w:r w:rsidRPr="007510D4">
              <w:rPr>
                <w:rFonts w:cs="Arial"/>
                <w:lang w:eastAsia="x-none"/>
              </w:rPr>
              <w:t xml:space="preserve"> font </w:t>
            </w:r>
            <w:r w:rsidRPr="007510D4">
              <w:rPr>
                <w:rFonts w:cs="Arial"/>
                <w:lang w:val="x-none" w:eastAsia="x-none"/>
              </w:rPr>
              <w:t>+1</w:t>
            </w:r>
          </w:p>
        </w:tc>
      </w:tr>
      <w:tr w:rsidR="007510D4" w:rsidRPr="007510D4" w14:paraId="3E6CC3C0"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45CC01C5" w14:textId="77777777" w:rsidR="007510D4" w:rsidRPr="007510D4" w:rsidRDefault="007510D4" w:rsidP="007510D4">
            <w:pPr>
              <w:textAlignment w:val="auto"/>
              <w:rPr>
                <w:rFonts w:cs="Arial"/>
                <w:lang w:val="x-none" w:eastAsia="x-none"/>
              </w:rPr>
            </w:pPr>
            <w:r w:rsidRPr="007510D4">
              <w:rPr>
                <w:rFonts w:cs="Arial"/>
                <w:lang w:val="x-none" w:eastAsia="x-none"/>
              </w:rPr>
              <w:t>jGoodies Plastic3D</w:t>
            </w:r>
            <w:r w:rsidRPr="007510D4">
              <w:rPr>
                <w:rFonts w:cs="Arial"/>
                <w:lang w:eastAsia="x-none"/>
              </w:rPr>
              <w:t xml:space="preserve"> font </w:t>
            </w:r>
            <w:r w:rsidRPr="007510D4">
              <w:rPr>
                <w:rFonts w:cs="Arial"/>
                <w:lang w:val="x-none" w:eastAsia="x-none"/>
              </w:rPr>
              <w:t>+2</w:t>
            </w:r>
          </w:p>
        </w:tc>
      </w:tr>
      <w:tr w:rsidR="007510D4" w:rsidRPr="007510D4" w14:paraId="70D9CBD0"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6D9E66C7" w14:textId="77777777" w:rsidR="007510D4" w:rsidRPr="007510D4" w:rsidRDefault="007510D4" w:rsidP="007510D4">
            <w:pPr>
              <w:textAlignment w:val="auto"/>
              <w:rPr>
                <w:rFonts w:cs="Arial"/>
                <w:lang w:val="x-none" w:eastAsia="x-none"/>
              </w:rPr>
            </w:pPr>
            <w:r w:rsidRPr="007510D4">
              <w:rPr>
                <w:rFonts w:cs="Arial"/>
                <w:lang w:val="x-none" w:eastAsia="x-none"/>
              </w:rPr>
              <w:t>jGoodies Plastic3D</w:t>
            </w:r>
            <w:r w:rsidRPr="007510D4">
              <w:rPr>
                <w:rFonts w:cs="Arial"/>
                <w:lang w:eastAsia="x-none"/>
              </w:rPr>
              <w:t xml:space="preserve"> font </w:t>
            </w:r>
            <w:r w:rsidRPr="007510D4">
              <w:rPr>
                <w:rFonts w:cs="Arial"/>
                <w:lang w:val="x-none" w:eastAsia="x-none"/>
              </w:rPr>
              <w:t>+3</w:t>
            </w:r>
          </w:p>
        </w:tc>
      </w:tr>
      <w:tr w:rsidR="007510D4" w:rsidRPr="007510D4" w14:paraId="617D49B6"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6E6CDD93" w14:textId="77777777" w:rsidR="007510D4" w:rsidRPr="007510D4" w:rsidRDefault="007510D4" w:rsidP="2C4A3E41">
            <w:pPr>
              <w:textAlignment w:val="auto"/>
              <w:rPr>
                <w:rFonts w:cs="Arial"/>
                <w:lang w:eastAsia="en-US"/>
              </w:rPr>
            </w:pPr>
            <w:r w:rsidRPr="2C4A3E41">
              <w:rPr>
                <w:rFonts w:cs="Arial"/>
                <w:lang w:eastAsia="en-US"/>
              </w:rPr>
              <w:t>jGoodies Plastic</w:t>
            </w:r>
          </w:p>
        </w:tc>
      </w:tr>
      <w:tr w:rsidR="007510D4" w:rsidRPr="007510D4" w14:paraId="6F151780"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1E81A7F5" w14:textId="77777777" w:rsidR="007510D4" w:rsidRPr="007510D4" w:rsidRDefault="007510D4" w:rsidP="2C4A3E41">
            <w:pPr>
              <w:textAlignment w:val="auto"/>
              <w:rPr>
                <w:rFonts w:cs="Arial"/>
                <w:lang w:eastAsia="en-US"/>
              </w:rPr>
            </w:pPr>
            <w:r w:rsidRPr="2C4A3E41">
              <w:rPr>
                <w:rFonts w:cs="Arial"/>
                <w:lang w:eastAsia="en-US"/>
              </w:rPr>
              <w:t>jGoodies PlasticXP</w:t>
            </w:r>
          </w:p>
        </w:tc>
      </w:tr>
      <w:tr w:rsidR="007510D4" w:rsidRPr="007510D4" w14:paraId="2D706493"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17337DDE" w14:textId="77777777" w:rsidR="007510D4" w:rsidRPr="007510D4" w:rsidRDefault="007510D4" w:rsidP="007510D4">
            <w:pPr>
              <w:textAlignment w:val="auto"/>
              <w:rPr>
                <w:rFonts w:cs="Arial"/>
                <w:lang w:eastAsia="x-none"/>
              </w:rPr>
            </w:pPr>
            <w:r w:rsidRPr="007510D4">
              <w:rPr>
                <w:rFonts w:cs="Arial"/>
                <w:lang w:eastAsia="x-none"/>
              </w:rPr>
              <w:t>Nimbus</w:t>
            </w:r>
          </w:p>
        </w:tc>
      </w:tr>
      <w:tr w:rsidR="007510D4" w:rsidRPr="007510D4" w14:paraId="624C75F8"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4BCF1459" w14:textId="77777777" w:rsidR="007510D4" w:rsidRPr="007510D4" w:rsidRDefault="007510D4" w:rsidP="007510D4">
            <w:pPr>
              <w:textAlignment w:val="auto"/>
              <w:rPr>
                <w:rFonts w:cs="Arial"/>
                <w:lang w:eastAsia="x-none"/>
              </w:rPr>
            </w:pPr>
            <w:r w:rsidRPr="007510D4">
              <w:rPr>
                <w:rFonts w:cs="Arial"/>
                <w:lang w:eastAsia="x-none"/>
              </w:rPr>
              <w:t>Nimbus font +1</w:t>
            </w:r>
          </w:p>
        </w:tc>
      </w:tr>
      <w:tr w:rsidR="007510D4" w:rsidRPr="007510D4" w14:paraId="550E2CCC"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2A568A8E" w14:textId="77777777" w:rsidR="007510D4" w:rsidRPr="007510D4" w:rsidRDefault="007510D4" w:rsidP="007510D4">
            <w:pPr>
              <w:textAlignment w:val="auto"/>
              <w:rPr>
                <w:rFonts w:cs="Arial"/>
                <w:lang w:eastAsia="x-none"/>
              </w:rPr>
            </w:pPr>
            <w:r w:rsidRPr="007510D4">
              <w:rPr>
                <w:rFonts w:cs="Arial"/>
                <w:lang w:eastAsia="x-none"/>
              </w:rPr>
              <w:t>Nimbus font +2</w:t>
            </w:r>
          </w:p>
        </w:tc>
      </w:tr>
      <w:tr w:rsidR="007510D4" w:rsidRPr="007510D4" w14:paraId="7E110B79"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1BD96554" w14:textId="77777777" w:rsidR="007510D4" w:rsidRPr="007510D4" w:rsidRDefault="007510D4" w:rsidP="007510D4">
            <w:pPr>
              <w:textAlignment w:val="auto"/>
              <w:rPr>
                <w:rFonts w:cs="Arial"/>
                <w:lang w:eastAsia="x-none"/>
              </w:rPr>
            </w:pPr>
            <w:r w:rsidRPr="007510D4">
              <w:rPr>
                <w:rFonts w:cs="Arial"/>
                <w:lang w:eastAsia="x-none"/>
              </w:rPr>
              <w:t>Nimbus font +3</w:t>
            </w:r>
          </w:p>
        </w:tc>
      </w:tr>
      <w:tr w:rsidR="007510D4" w:rsidRPr="007510D4" w14:paraId="587C2466"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6EF2177E" w14:textId="77777777" w:rsidR="007510D4" w:rsidRPr="007510D4" w:rsidRDefault="007510D4" w:rsidP="007510D4">
            <w:pPr>
              <w:textAlignment w:val="auto"/>
              <w:rPr>
                <w:rFonts w:cs="Arial"/>
                <w:lang w:eastAsia="x-none"/>
              </w:rPr>
            </w:pPr>
            <w:r w:rsidRPr="007510D4">
              <w:rPr>
                <w:rFonts w:cs="Arial"/>
                <w:lang w:eastAsia="x-none"/>
              </w:rPr>
              <w:lastRenderedPageBreak/>
              <w:t>Nimbus font +4</w:t>
            </w:r>
          </w:p>
        </w:tc>
      </w:tr>
      <w:tr w:rsidR="007510D4" w:rsidRPr="007510D4" w14:paraId="1EB632E6"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2D8D3EFD" w14:textId="77777777" w:rsidR="007510D4" w:rsidRPr="007510D4" w:rsidRDefault="007510D4" w:rsidP="2C4A3E41">
            <w:pPr>
              <w:textAlignment w:val="auto"/>
              <w:rPr>
                <w:rFonts w:cs="Arial"/>
                <w:lang w:eastAsia="en-US"/>
              </w:rPr>
            </w:pPr>
            <w:r w:rsidRPr="2C4A3E41">
              <w:rPr>
                <w:rFonts w:cs="Arial"/>
                <w:lang w:eastAsia="en-US"/>
              </w:rPr>
              <w:t>Tiny Look&amp;Feel - Golden</w:t>
            </w:r>
          </w:p>
        </w:tc>
      </w:tr>
      <w:tr w:rsidR="007510D4" w:rsidRPr="007510D4" w14:paraId="6BC30BF8"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4ECB63DE" w14:textId="77777777" w:rsidR="007510D4" w:rsidRPr="007510D4" w:rsidRDefault="007510D4" w:rsidP="2C4A3E41">
            <w:pPr>
              <w:textAlignment w:val="auto"/>
              <w:rPr>
                <w:rFonts w:cs="Arial"/>
                <w:lang w:eastAsia="en-US"/>
              </w:rPr>
            </w:pPr>
            <w:r w:rsidRPr="2C4A3E41">
              <w:rPr>
                <w:rFonts w:cs="Arial"/>
                <w:lang w:eastAsia="en-US"/>
              </w:rPr>
              <w:t>Tiny Look&amp;Feel - Silver</w:t>
            </w:r>
          </w:p>
        </w:tc>
      </w:tr>
      <w:tr w:rsidR="007510D4" w:rsidRPr="007510D4" w14:paraId="3D322CFB"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34AF1E82" w14:textId="77777777" w:rsidR="007510D4" w:rsidRPr="007510D4" w:rsidRDefault="007510D4" w:rsidP="2C4A3E41">
            <w:pPr>
              <w:textAlignment w:val="auto"/>
              <w:rPr>
                <w:rFonts w:cs="Arial"/>
                <w:lang w:eastAsia="en-US"/>
              </w:rPr>
            </w:pPr>
            <w:r w:rsidRPr="2C4A3E41">
              <w:rPr>
                <w:rFonts w:cs="Arial"/>
                <w:lang w:eastAsia="en-US"/>
              </w:rPr>
              <w:t>Tiny Look&amp;Feel - Plastic</w:t>
            </w:r>
          </w:p>
        </w:tc>
      </w:tr>
      <w:tr w:rsidR="007510D4" w:rsidRPr="007510D4" w14:paraId="62D9B6C6"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48F46529" w14:textId="77777777" w:rsidR="007510D4" w:rsidRPr="007510D4" w:rsidRDefault="007510D4" w:rsidP="2C4A3E41">
            <w:pPr>
              <w:textAlignment w:val="auto"/>
              <w:rPr>
                <w:rFonts w:cs="Arial"/>
                <w:lang w:eastAsia="en-US"/>
              </w:rPr>
            </w:pPr>
            <w:r w:rsidRPr="2C4A3E41">
              <w:rPr>
                <w:rFonts w:cs="Arial"/>
                <w:lang w:eastAsia="en-US"/>
              </w:rPr>
              <w:t>Tiny Look&amp;Feel - Forest</w:t>
            </w:r>
          </w:p>
        </w:tc>
      </w:tr>
      <w:tr w:rsidR="007510D4" w:rsidRPr="007510D4" w14:paraId="709C3534"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5545C4D0" w14:textId="77777777" w:rsidR="007510D4" w:rsidRPr="007510D4" w:rsidRDefault="007510D4" w:rsidP="2C4A3E41">
            <w:pPr>
              <w:textAlignment w:val="auto"/>
              <w:rPr>
                <w:rFonts w:cs="Arial"/>
                <w:lang w:eastAsia="en-US"/>
              </w:rPr>
            </w:pPr>
            <w:r w:rsidRPr="2C4A3E41">
              <w:rPr>
                <w:rFonts w:cs="Arial"/>
                <w:lang w:eastAsia="en-US"/>
              </w:rPr>
              <w:t>Tiny Look&amp;Feel - Nightly</w:t>
            </w:r>
          </w:p>
        </w:tc>
      </w:tr>
      <w:tr w:rsidR="007510D4" w:rsidRPr="007510D4" w14:paraId="4E508004"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33B1FD55" w14:textId="77777777" w:rsidR="007510D4" w:rsidRPr="007510D4" w:rsidRDefault="007510D4" w:rsidP="2C4A3E41">
            <w:pPr>
              <w:textAlignment w:val="auto"/>
              <w:rPr>
                <w:rFonts w:cs="Arial"/>
                <w:lang w:eastAsia="en-US"/>
              </w:rPr>
            </w:pPr>
            <w:r w:rsidRPr="2C4A3E41">
              <w:rPr>
                <w:rFonts w:cs="Arial"/>
                <w:lang w:eastAsia="en-US"/>
              </w:rPr>
              <w:t>Tiny Look&amp;Feel - Unicode</w:t>
            </w:r>
          </w:p>
        </w:tc>
      </w:tr>
      <w:tr w:rsidR="007510D4" w:rsidRPr="007510D4" w14:paraId="5CB553E7"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014C0701" w14:textId="77777777" w:rsidR="007510D4" w:rsidRPr="007510D4" w:rsidRDefault="007510D4" w:rsidP="007510D4">
            <w:pPr>
              <w:textAlignment w:val="auto"/>
              <w:rPr>
                <w:rFonts w:cs="Arial"/>
                <w:lang w:eastAsia="x-none"/>
              </w:rPr>
            </w:pPr>
            <w:r w:rsidRPr="007510D4">
              <w:rPr>
                <w:rFonts w:cs="Arial"/>
                <w:lang w:val="x-none" w:eastAsia="x-none"/>
              </w:rPr>
              <w:t>Tiny Look&amp;Feel - Unicode font +</w:t>
            </w:r>
            <w:r w:rsidRPr="007510D4">
              <w:rPr>
                <w:rFonts w:cs="Arial"/>
                <w:lang w:eastAsia="x-none"/>
              </w:rPr>
              <w:t>1</w:t>
            </w:r>
          </w:p>
        </w:tc>
      </w:tr>
      <w:tr w:rsidR="007510D4" w:rsidRPr="007510D4" w14:paraId="20F304DC"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3360BB02" w14:textId="77777777" w:rsidR="007510D4" w:rsidRPr="007510D4" w:rsidRDefault="007510D4" w:rsidP="2C4A3E41">
            <w:pPr>
              <w:textAlignment w:val="auto"/>
              <w:rPr>
                <w:rFonts w:cs="Arial"/>
                <w:lang w:eastAsia="en-US"/>
              </w:rPr>
            </w:pPr>
            <w:r w:rsidRPr="2C4A3E41">
              <w:rPr>
                <w:rFonts w:cs="Arial"/>
                <w:lang w:eastAsia="en-US"/>
              </w:rPr>
              <w:t>Tiny Look&amp;Feel - Unicode font +2</w:t>
            </w:r>
          </w:p>
        </w:tc>
      </w:tr>
      <w:tr w:rsidR="007510D4" w:rsidRPr="007510D4" w14:paraId="08754B1B" w14:textId="77777777" w:rsidTr="2C4A3E41">
        <w:tc>
          <w:tcPr>
            <w:tcW w:w="3579" w:type="dxa"/>
            <w:tcBorders>
              <w:top w:val="single" w:sz="4" w:space="0" w:color="auto"/>
              <w:left w:val="single" w:sz="4" w:space="0" w:color="auto"/>
              <w:bottom w:val="single" w:sz="4" w:space="0" w:color="auto"/>
              <w:right w:val="single" w:sz="4" w:space="0" w:color="auto"/>
            </w:tcBorders>
            <w:hideMark/>
          </w:tcPr>
          <w:p w14:paraId="260E2A30" w14:textId="77777777" w:rsidR="007510D4" w:rsidRPr="007510D4" w:rsidRDefault="007510D4" w:rsidP="2C4A3E41">
            <w:pPr>
              <w:textAlignment w:val="auto"/>
              <w:rPr>
                <w:rFonts w:cs="Arial"/>
                <w:lang w:eastAsia="en-US"/>
              </w:rPr>
            </w:pPr>
            <w:r w:rsidRPr="2C4A3E41">
              <w:rPr>
                <w:rFonts w:cs="Arial"/>
                <w:lang w:eastAsia="en-US"/>
              </w:rPr>
              <w:t>Tiny Look&amp;Feel - Unicode font +3</w:t>
            </w:r>
          </w:p>
        </w:tc>
      </w:tr>
      <w:tr w:rsidR="007510D4" w:rsidRPr="007510D4" w14:paraId="20FAA5CB" w14:textId="77777777" w:rsidTr="2C4A3E41">
        <w:trPr>
          <w:trHeight w:val="196"/>
        </w:trPr>
        <w:tc>
          <w:tcPr>
            <w:tcW w:w="3579" w:type="dxa"/>
            <w:tcBorders>
              <w:top w:val="single" w:sz="4" w:space="0" w:color="auto"/>
              <w:left w:val="single" w:sz="4" w:space="0" w:color="auto"/>
              <w:bottom w:val="single" w:sz="4" w:space="0" w:color="auto"/>
              <w:right w:val="single" w:sz="4" w:space="0" w:color="auto"/>
            </w:tcBorders>
            <w:hideMark/>
          </w:tcPr>
          <w:p w14:paraId="16CF1238" w14:textId="77777777" w:rsidR="007510D4" w:rsidRPr="007510D4" w:rsidRDefault="007510D4" w:rsidP="007510D4">
            <w:pPr>
              <w:textAlignment w:val="auto"/>
              <w:rPr>
                <w:rFonts w:cs="Arial"/>
                <w:lang w:eastAsia="x-none"/>
              </w:rPr>
            </w:pPr>
            <w:r w:rsidRPr="007510D4">
              <w:rPr>
                <w:rFonts w:cs="Arial"/>
                <w:lang w:eastAsia="x-none"/>
              </w:rPr>
              <w:t>Tiny Look&amp;Feel - Golden - old ico</w:t>
            </w:r>
          </w:p>
        </w:tc>
      </w:tr>
      <w:tr w:rsidR="007510D4" w:rsidRPr="007510D4" w14:paraId="6E5790F6" w14:textId="77777777" w:rsidTr="2C4A3E41">
        <w:trPr>
          <w:trHeight w:val="192"/>
        </w:trPr>
        <w:tc>
          <w:tcPr>
            <w:tcW w:w="3579" w:type="dxa"/>
            <w:tcBorders>
              <w:top w:val="single" w:sz="4" w:space="0" w:color="auto"/>
              <w:left w:val="single" w:sz="4" w:space="0" w:color="auto"/>
              <w:bottom w:val="single" w:sz="4" w:space="0" w:color="auto"/>
              <w:right w:val="single" w:sz="4" w:space="0" w:color="auto"/>
            </w:tcBorders>
            <w:hideMark/>
          </w:tcPr>
          <w:p w14:paraId="4AB7201B" w14:textId="77777777" w:rsidR="007510D4" w:rsidRPr="007510D4" w:rsidRDefault="007510D4" w:rsidP="007510D4">
            <w:pPr>
              <w:textAlignment w:val="auto"/>
              <w:rPr>
                <w:rFonts w:cs="Arial"/>
                <w:lang w:eastAsia="x-none"/>
              </w:rPr>
            </w:pPr>
            <w:r w:rsidRPr="007510D4">
              <w:rPr>
                <w:rFonts w:cs="Arial"/>
                <w:lang w:eastAsia="x-none"/>
              </w:rPr>
              <w:t>Tiny Look&amp;Feel - Plastic - old ico</w:t>
            </w:r>
          </w:p>
        </w:tc>
      </w:tr>
      <w:tr w:rsidR="007510D4" w:rsidRPr="007510D4" w14:paraId="169A7FC7" w14:textId="77777777" w:rsidTr="2C4A3E41">
        <w:trPr>
          <w:trHeight w:val="192"/>
        </w:trPr>
        <w:tc>
          <w:tcPr>
            <w:tcW w:w="3579" w:type="dxa"/>
            <w:tcBorders>
              <w:top w:val="single" w:sz="4" w:space="0" w:color="auto"/>
              <w:left w:val="single" w:sz="4" w:space="0" w:color="auto"/>
              <w:bottom w:val="single" w:sz="4" w:space="0" w:color="auto"/>
              <w:right w:val="single" w:sz="4" w:space="0" w:color="auto"/>
            </w:tcBorders>
            <w:hideMark/>
          </w:tcPr>
          <w:p w14:paraId="30610F73" w14:textId="77777777" w:rsidR="007510D4" w:rsidRPr="007510D4" w:rsidRDefault="007510D4" w:rsidP="007510D4">
            <w:pPr>
              <w:textAlignment w:val="auto"/>
              <w:rPr>
                <w:rFonts w:cs="Arial"/>
                <w:lang w:eastAsia="x-none"/>
              </w:rPr>
            </w:pPr>
            <w:r w:rsidRPr="007510D4">
              <w:rPr>
                <w:rFonts w:cs="Arial"/>
                <w:lang w:eastAsia="x-none"/>
              </w:rPr>
              <w:t>jGoodies Plastic3D - new ico</w:t>
            </w:r>
          </w:p>
        </w:tc>
      </w:tr>
      <w:tr w:rsidR="007510D4" w:rsidRPr="007510D4" w14:paraId="5B73A7D4" w14:textId="77777777" w:rsidTr="2C4A3E41">
        <w:trPr>
          <w:trHeight w:val="192"/>
        </w:trPr>
        <w:tc>
          <w:tcPr>
            <w:tcW w:w="3579" w:type="dxa"/>
            <w:tcBorders>
              <w:top w:val="single" w:sz="4" w:space="0" w:color="auto"/>
              <w:left w:val="single" w:sz="4" w:space="0" w:color="auto"/>
              <w:bottom w:val="single" w:sz="4" w:space="0" w:color="auto"/>
              <w:right w:val="single" w:sz="4" w:space="0" w:color="auto"/>
            </w:tcBorders>
            <w:hideMark/>
          </w:tcPr>
          <w:p w14:paraId="4024B655" w14:textId="77777777" w:rsidR="007510D4" w:rsidRPr="007510D4" w:rsidRDefault="007510D4" w:rsidP="007510D4">
            <w:pPr>
              <w:textAlignment w:val="auto"/>
              <w:rPr>
                <w:rFonts w:cs="Arial"/>
                <w:lang w:eastAsia="x-none"/>
              </w:rPr>
            </w:pPr>
            <w:r w:rsidRPr="007510D4">
              <w:rPr>
                <w:rFonts w:cs="Arial"/>
                <w:lang w:eastAsia="x-none"/>
              </w:rPr>
              <w:t>jGoodies Plastic3D font +1 - new ico</w:t>
            </w:r>
          </w:p>
        </w:tc>
      </w:tr>
      <w:tr w:rsidR="007510D4" w:rsidRPr="007510D4" w14:paraId="66122426" w14:textId="77777777" w:rsidTr="2C4A3E41">
        <w:trPr>
          <w:trHeight w:val="192"/>
        </w:trPr>
        <w:tc>
          <w:tcPr>
            <w:tcW w:w="3579" w:type="dxa"/>
            <w:tcBorders>
              <w:top w:val="single" w:sz="4" w:space="0" w:color="auto"/>
              <w:left w:val="single" w:sz="4" w:space="0" w:color="auto"/>
              <w:bottom w:val="single" w:sz="4" w:space="0" w:color="auto"/>
              <w:right w:val="single" w:sz="4" w:space="0" w:color="auto"/>
            </w:tcBorders>
            <w:hideMark/>
          </w:tcPr>
          <w:p w14:paraId="7EFA5EC2" w14:textId="77777777" w:rsidR="007510D4" w:rsidRPr="007510D4" w:rsidRDefault="007510D4" w:rsidP="007510D4">
            <w:pPr>
              <w:textAlignment w:val="auto"/>
              <w:rPr>
                <w:rFonts w:cs="Arial"/>
                <w:lang w:eastAsia="x-none"/>
              </w:rPr>
            </w:pPr>
            <w:r w:rsidRPr="007510D4">
              <w:rPr>
                <w:rFonts w:cs="Arial"/>
                <w:lang w:eastAsia="x-none"/>
              </w:rPr>
              <w:t>jGoodies Plastic3D font +2 - new ico</w:t>
            </w:r>
          </w:p>
        </w:tc>
      </w:tr>
      <w:tr w:rsidR="007510D4" w:rsidRPr="007510D4" w14:paraId="16730D53" w14:textId="77777777" w:rsidTr="2C4A3E41">
        <w:trPr>
          <w:trHeight w:val="192"/>
        </w:trPr>
        <w:tc>
          <w:tcPr>
            <w:tcW w:w="3579" w:type="dxa"/>
            <w:tcBorders>
              <w:top w:val="single" w:sz="4" w:space="0" w:color="auto"/>
              <w:left w:val="single" w:sz="4" w:space="0" w:color="auto"/>
              <w:bottom w:val="single" w:sz="4" w:space="0" w:color="auto"/>
              <w:right w:val="single" w:sz="4" w:space="0" w:color="auto"/>
            </w:tcBorders>
            <w:hideMark/>
          </w:tcPr>
          <w:p w14:paraId="6101A064" w14:textId="77777777" w:rsidR="007510D4" w:rsidRPr="007510D4" w:rsidRDefault="007510D4" w:rsidP="007510D4">
            <w:pPr>
              <w:textAlignment w:val="auto"/>
              <w:rPr>
                <w:rFonts w:cs="Arial"/>
                <w:lang w:eastAsia="x-none"/>
              </w:rPr>
            </w:pPr>
            <w:r w:rsidRPr="007510D4">
              <w:rPr>
                <w:rFonts w:cs="Arial"/>
                <w:lang w:eastAsia="x-none"/>
              </w:rPr>
              <w:t>jGoodies Plastic3D font +3 - new ico</w:t>
            </w:r>
          </w:p>
        </w:tc>
      </w:tr>
    </w:tbl>
    <w:p w14:paraId="56D2D955" w14:textId="77777777" w:rsidR="007510D4" w:rsidRPr="007510D4" w:rsidRDefault="007510D4" w:rsidP="007510D4">
      <w:pPr>
        <w:ind w:left="539"/>
        <w:textAlignment w:val="auto"/>
        <w:rPr>
          <w:rFonts w:cs="Arial"/>
          <w:lang w:eastAsia="x-none"/>
        </w:rPr>
      </w:pPr>
    </w:p>
    <w:p w14:paraId="71E863D9" w14:textId="77777777" w:rsidR="007510D4" w:rsidRPr="007510D4" w:rsidRDefault="007510D4" w:rsidP="007510D4">
      <w:pPr>
        <w:textAlignment w:val="auto"/>
        <w:rPr>
          <w:rFonts w:cs="Arial"/>
          <w:lang w:eastAsia="x-none"/>
        </w:rPr>
      </w:pPr>
      <w:r w:rsidRPr="007510D4">
        <w:rPr>
          <w:rFonts w:cs="Arial"/>
          <w:lang w:eastAsia="x-none"/>
        </w:rPr>
        <w:t>Další parametry</w:t>
      </w:r>
    </w:p>
    <w:p w14:paraId="7B4B7117" w14:textId="77777777" w:rsidR="007510D4" w:rsidRPr="007510D4" w:rsidRDefault="007510D4" w:rsidP="007510D4">
      <w:pPr>
        <w:ind w:left="539"/>
        <w:textAlignment w:val="auto"/>
        <w:rPr>
          <w:rFonts w:cs="Arial"/>
          <w:lang w:eastAsia="x-none"/>
        </w:rPr>
      </w:pPr>
      <w:r w:rsidRPr="007510D4">
        <w:rPr>
          <w:rFonts w:cs="Arial"/>
          <w:lang w:val="x-none" w:eastAsia="x-none"/>
        </w:rPr>
        <w:t xml:space="preserve">Všechny parametry Nastavení / Lokální nastavení je možné nastavit pomocí parametrů spouštění. </w:t>
      </w:r>
      <w:r w:rsidRPr="007510D4">
        <w:rPr>
          <w:rFonts w:cs="Arial"/>
          <w:lang w:eastAsia="x-none"/>
        </w:rPr>
        <w:t>I v</w:t>
      </w:r>
      <w:r w:rsidRPr="007510D4">
        <w:rPr>
          <w:rFonts w:cs="Arial"/>
          <w:lang w:val="x-none" w:eastAsia="x-none"/>
        </w:rPr>
        <w:t xml:space="preserve"> tomto případě má takto správcem nastavený parametr přednost a uživatel jej nemůže měnit. </w:t>
      </w:r>
      <w:r w:rsidRPr="007510D4">
        <w:rPr>
          <w:rFonts w:cs="Arial"/>
          <w:lang w:eastAsia="x-none"/>
        </w:rPr>
        <w:t>Výjimkou jsou parametry s adresářovou cestou, v případě, že tato není na PC uživatele platná, uživatel ji může změnit.</w:t>
      </w:r>
    </w:p>
    <w:p w14:paraId="183E89E7" w14:textId="77777777" w:rsidR="007510D4" w:rsidRPr="007510D4" w:rsidRDefault="007510D4" w:rsidP="007510D4">
      <w:pPr>
        <w:ind w:left="539"/>
        <w:textAlignment w:val="auto"/>
        <w:rPr>
          <w:rFonts w:cs="Arial"/>
          <w:lang w:val="x-none" w:eastAsia="x-none"/>
        </w:rPr>
      </w:pPr>
      <w:r w:rsidRPr="007510D4">
        <w:rPr>
          <w:rFonts w:cs="Arial"/>
          <w:lang w:eastAsia="x-none"/>
        </w:rPr>
        <w:t>P</w:t>
      </w:r>
      <w:r w:rsidRPr="007510D4">
        <w:rPr>
          <w:rFonts w:cs="Arial"/>
          <w:lang w:val="x-none" w:eastAsia="x-none"/>
        </w:rPr>
        <w:t>arametry:</w:t>
      </w:r>
    </w:p>
    <w:p w14:paraId="323D10DA" w14:textId="77777777" w:rsidR="007510D4" w:rsidRPr="007510D4" w:rsidRDefault="007510D4" w:rsidP="007510D4">
      <w:pPr>
        <w:ind w:left="576"/>
        <w:textAlignment w:val="auto"/>
        <w:rPr>
          <w:rFonts w:cs="Arial"/>
          <w:lang w:val="x-none" w:eastAsia="x-none"/>
        </w:rPr>
      </w:pPr>
      <w:r w:rsidRPr="007510D4">
        <w:rPr>
          <w:rFonts w:cs="Arial"/>
          <w:lang w:val="x-none" w:eastAsia="x-none"/>
        </w:rPr>
        <w:t>s hodnotou cesty, adresáře:</w:t>
      </w:r>
    </w:p>
    <w:p w14:paraId="6BBC3BEE"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acrobat</w:t>
      </w:r>
      <w:r w:rsidRPr="2C4A3E41">
        <w:rPr>
          <w:rFonts w:cs="Arial"/>
          <w:lang w:eastAsia="en-US"/>
        </w:rPr>
        <w:t xml:space="preserve"> - PDF prohlížeč</w:t>
      </w:r>
    </w:p>
    <w:p w14:paraId="2F541744"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viewerRtf</w:t>
      </w:r>
      <w:r w:rsidRPr="2C4A3E41">
        <w:rPr>
          <w:rFonts w:cs="Arial"/>
          <w:lang w:eastAsia="en-US"/>
        </w:rPr>
        <w:t xml:space="preserve"> - RTF, DOCX, ODT prohlížeč</w:t>
      </w:r>
    </w:p>
    <w:p w14:paraId="480D64A5"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viewerXls</w:t>
      </w:r>
      <w:r w:rsidRPr="2C4A3E41">
        <w:rPr>
          <w:rFonts w:cs="Arial"/>
          <w:lang w:eastAsia="en-US"/>
        </w:rPr>
        <w:t xml:space="preserve"> - XLS prohlížeč</w:t>
      </w:r>
    </w:p>
    <w:p w14:paraId="44DAD8B8"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viewerTxt</w:t>
      </w:r>
      <w:r w:rsidRPr="2C4A3E41">
        <w:rPr>
          <w:rFonts w:cs="Arial"/>
          <w:lang w:eastAsia="en-US"/>
        </w:rPr>
        <w:t xml:space="preserve"> - TXT prohlížeč</w:t>
      </w:r>
    </w:p>
    <w:p w14:paraId="1AB8EF53"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viewerHtml</w:t>
      </w:r>
      <w:r w:rsidRPr="2C4A3E41">
        <w:rPr>
          <w:rFonts w:cs="Arial"/>
          <w:lang w:eastAsia="en-US"/>
        </w:rPr>
        <w:t xml:space="preserve"> - HTML prohlížeč</w:t>
      </w:r>
    </w:p>
    <w:p w14:paraId="43C20CE2" w14:textId="753BF0DA"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ireport</w:t>
      </w:r>
      <w:r w:rsidRPr="2C4A3E41">
        <w:rPr>
          <w:rFonts w:cs="Arial"/>
          <w:lang w:eastAsia="en-US"/>
        </w:rPr>
        <w:t xml:space="preserve"> - </w:t>
      </w:r>
      <w:r w:rsidR="7E2DAB7E" w:rsidRPr="2C4A3E41">
        <w:rPr>
          <w:rFonts w:cs="Arial"/>
          <w:lang w:eastAsia="en-US"/>
        </w:rPr>
        <w:t xml:space="preserve">JasperSoft Studio </w:t>
      </w:r>
      <w:r w:rsidRPr="2C4A3E41">
        <w:rPr>
          <w:rFonts w:cs="Arial"/>
          <w:lang w:eastAsia="en-US"/>
        </w:rPr>
        <w:t>editor</w:t>
      </w:r>
    </w:p>
    <w:p w14:paraId="067509C1"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xmleditor</w:t>
      </w:r>
      <w:r w:rsidRPr="2C4A3E41">
        <w:rPr>
          <w:rFonts w:cs="Arial"/>
          <w:lang w:eastAsia="en-US"/>
        </w:rPr>
        <w:t xml:space="preserve"> - XML editor</w:t>
      </w:r>
    </w:p>
    <w:p w14:paraId="5303E7CF"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adresarProExport</w:t>
      </w:r>
      <w:r w:rsidRPr="2C4A3E41">
        <w:rPr>
          <w:rFonts w:cs="Arial"/>
          <w:lang w:eastAsia="en-US"/>
        </w:rPr>
        <w:t xml:space="preserve"> - Adresář pro export</w:t>
      </w:r>
    </w:p>
    <w:p w14:paraId="57E0E0F7" w14:textId="77777777" w:rsidR="007510D4" w:rsidRPr="007510D4" w:rsidRDefault="007510D4" w:rsidP="007510D4">
      <w:pPr>
        <w:ind w:left="576"/>
        <w:textAlignment w:val="auto"/>
        <w:rPr>
          <w:rFonts w:cs="Arial"/>
          <w:lang w:val="x-none" w:eastAsia="x-none"/>
        </w:rPr>
      </w:pPr>
      <w:r w:rsidRPr="007510D4">
        <w:rPr>
          <w:rFonts w:cs="Arial"/>
          <w:lang w:val="x-none" w:eastAsia="x-none"/>
        </w:rPr>
        <w:t>s výčtem hodnot:</w:t>
      </w:r>
    </w:p>
    <w:p w14:paraId="69234BBB" w14:textId="77777777" w:rsidR="007510D4" w:rsidRPr="007510D4" w:rsidRDefault="007510D4" w:rsidP="2C4A3E41">
      <w:pPr>
        <w:ind w:left="1985" w:hanging="1276"/>
        <w:textAlignment w:val="auto"/>
        <w:rPr>
          <w:rFonts w:cs="Arial"/>
          <w:lang w:eastAsia="en-US"/>
        </w:rPr>
      </w:pPr>
      <w:r w:rsidRPr="2C4A3E41">
        <w:rPr>
          <w:rFonts w:cs="Arial"/>
          <w:lang w:eastAsia="en-US"/>
        </w:rPr>
        <w:t>-C</w:t>
      </w:r>
      <w:r w:rsidRPr="2C4A3E41">
        <w:rPr>
          <w:rFonts w:ascii="Courier New" w:hAnsi="Courier New" w:cs="Courier New"/>
          <w:lang w:eastAsia="en-US"/>
        </w:rPr>
        <w:t>ExpForm</w:t>
      </w:r>
      <w:r w:rsidRPr="2C4A3E41">
        <w:rPr>
          <w:rFonts w:cs="Arial"/>
          <w:lang w:eastAsia="en-US"/>
        </w:rPr>
        <w:t xml:space="preserve"> - formát exportů - povoleny jsou csv, xlsx, xls, (ignoruje velikost písmen, pokud je vyplněn špatně vrátí xls)</w:t>
      </w:r>
    </w:p>
    <w:p w14:paraId="0A1D2346" w14:textId="77777777" w:rsidR="007510D4" w:rsidRPr="007510D4" w:rsidRDefault="007510D4" w:rsidP="2C4A3E41">
      <w:pPr>
        <w:ind w:left="576"/>
        <w:textAlignment w:val="auto"/>
        <w:rPr>
          <w:rFonts w:cs="Arial"/>
          <w:lang w:eastAsia="en-US"/>
        </w:rPr>
      </w:pPr>
      <w:r w:rsidRPr="2C4A3E41">
        <w:rPr>
          <w:rFonts w:cs="Arial"/>
          <w:lang w:eastAsia="en-US"/>
        </w:rPr>
        <w:t>s hodnotami true/false:</w:t>
      </w:r>
    </w:p>
    <w:p w14:paraId="1ADEDBD8"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CloEgje</w:t>
      </w:r>
      <w:r w:rsidRPr="2C4A3E41">
        <w:rPr>
          <w:rFonts w:cs="Arial"/>
          <w:lang w:eastAsia="en-US"/>
        </w:rPr>
        <w:t xml:space="preserve"> - zavřít egje bez dotazu</w:t>
      </w:r>
    </w:p>
    <w:p w14:paraId="72A4B5C6"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SmDirCle</w:t>
      </w:r>
      <w:r w:rsidRPr="2C4A3E41">
        <w:rPr>
          <w:rFonts w:cs="Arial"/>
          <w:lang w:eastAsia="en-US"/>
        </w:rPr>
        <w:t xml:space="preserve"> - chytré promazání adresáře</w:t>
      </w:r>
    </w:p>
    <w:p w14:paraId="33DE51A2"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CretSubDir</w:t>
      </w:r>
      <w:r w:rsidRPr="2C4A3E41">
        <w:rPr>
          <w:rFonts w:cs="Arial"/>
          <w:lang w:eastAsia="en-US"/>
        </w:rPr>
        <w:t xml:space="preserve"> - vytváření podadresáře dle organizace</w:t>
      </w:r>
    </w:p>
    <w:p w14:paraId="72EE927C" w14:textId="77777777" w:rsidR="007510D4" w:rsidRPr="007510D4" w:rsidRDefault="007510D4" w:rsidP="2C4A3E41">
      <w:pPr>
        <w:ind w:left="708"/>
        <w:textAlignment w:val="auto"/>
        <w:rPr>
          <w:rFonts w:cs="Arial"/>
          <w:lang w:eastAsia="en-US"/>
        </w:rPr>
      </w:pPr>
      <w:r w:rsidRPr="2C4A3E41">
        <w:rPr>
          <w:rFonts w:cs="Arial"/>
          <w:lang w:eastAsia="en-US"/>
        </w:rPr>
        <w:t>-C</w:t>
      </w:r>
      <w:r w:rsidRPr="2C4A3E41">
        <w:rPr>
          <w:rFonts w:ascii="Courier New" w:hAnsi="Courier New" w:cs="Courier New"/>
          <w:lang w:eastAsia="en-US"/>
        </w:rPr>
        <w:t>RelGrFr</w:t>
      </w:r>
      <w:r w:rsidRPr="2C4A3E41">
        <w:rPr>
          <w:rFonts w:cs="Arial"/>
          <w:lang w:eastAsia="en-US"/>
        </w:rPr>
        <w:t xml:space="preserve"> - přenačtení dat při návratu na formulář</w:t>
      </w:r>
    </w:p>
    <w:p w14:paraId="457688B2" w14:textId="77777777" w:rsidR="007510D4" w:rsidRPr="007510D4" w:rsidRDefault="007510D4" w:rsidP="007510D4">
      <w:pPr>
        <w:ind w:left="708"/>
        <w:textAlignment w:val="auto"/>
        <w:rPr>
          <w:rFonts w:cs="Arial"/>
          <w:lang w:eastAsia="x-none"/>
        </w:rPr>
      </w:pPr>
    </w:p>
    <w:p w14:paraId="6F66F2FF" w14:textId="77777777" w:rsidR="007510D4" w:rsidRPr="007510D4" w:rsidRDefault="007510D4" w:rsidP="007510D4">
      <w:pPr>
        <w:ind w:left="708"/>
        <w:textAlignment w:val="auto"/>
        <w:rPr>
          <w:rFonts w:cs="Arial"/>
          <w:lang w:eastAsia="x-none"/>
        </w:rPr>
      </w:pPr>
    </w:p>
    <w:p w14:paraId="5B8514C6" w14:textId="77777777" w:rsidR="007510D4" w:rsidRPr="007510D4" w:rsidRDefault="007510D4" w:rsidP="007510D4">
      <w:pPr>
        <w:textAlignment w:val="auto"/>
        <w:rPr>
          <w:rFonts w:cs="Arial"/>
          <w:lang w:eastAsia="x-none"/>
        </w:rPr>
      </w:pPr>
      <w:r w:rsidRPr="007510D4">
        <w:rPr>
          <w:rFonts w:cs="Arial"/>
          <w:lang w:eastAsia="x-none"/>
        </w:rPr>
        <w:t>Poznámka:</w:t>
      </w:r>
    </w:p>
    <w:p w14:paraId="1B7ADEC0" w14:textId="77777777" w:rsidR="007510D4" w:rsidRPr="007510D4" w:rsidRDefault="007510D4" w:rsidP="007510D4">
      <w:pPr>
        <w:ind w:left="708"/>
        <w:textAlignment w:val="auto"/>
        <w:rPr>
          <w:rFonts w:cs="Arial"/>
          <w:lang w:eastAsia="x-none"/>
        </w:rPr>
      </w:pPr>
      <w:r w:rsidRPr="007510D4">
        <w:rPr>
          <w:rFonts w:cs="Arial"/>
          <w:lang w:eastAsia="x-none"/>
        </w:rPr>
        <w:t xml:space="preserve">Parametry lokálního nastavení zadávané v aplikaci jsou ukládány do souboru </w:t>
      </w:r>
    </w:p>
    <w:p w14:paraId="53C03807" w14:textId="77777777" w:rsidR="007510D4" w:rsidRPr="007510D4" w:rsidRDefault="007510D4" w:rsidP="007510D4">
      <w:pPr>
        <w:ind w:left="708"/>
        <w:textAlignment w:val="auto"/>
        <w:rPr>
          <w:rFonts w:ascii="Courier New" w:hAnsi="Courier New" w:cs="Courier New"/>
          <w:lang w:eastAsia="x-none"/>
        </w:rPr>
      </w:pPr>
      <w:r w:rsidRPr="007510D4">
        <w:rPr>
          <w:rFonts w:ascii="Courier New" w:hAnsi="Courier New" w:cs="Courier New"/>
          <w:lang w:eastAsia="x-none"/>
        </w:rPr>
        <w:t>%USERPROFILE%\.eman\config_local_user.properties</w:t>
      </w:r>
    </w:p>
    <w:p w14:paraId="10323AF0" w14:textId="77777777" w:rsidR="007510D4" w:rsidRPr="007510D4" w:rsidRDefault="007510D4" w:rsidP="007510D4">
      <w:pPr>
        <w:ind w:left="708"/>
        <w:textAlignment w:val="auto"/>
        <w:rPr>
          <w:lang w:eastAsia="x-none"/>
        </w:rPr>
      </w:pPr>
      <w:r w:rsidRPr="007510D4">
        <w:rPr>
          <w:rFonts w:cs="Arial"/>
          <w:lang w:eastAsia="x-none"/>
        </w:rPr>
        <w:t xml:space="preserve">Správce by měl mít v patrnosti, že při přesunu účtu uživatele v tomto souboru nemusí být platný parametr </w:t>
      </w:r>
      <w:r w:rsidRPr="007510D4">
        <w:rPr>
          <w:rFonts w:ascii="Courier New" w:hAnsi="Courier New" w:cs="Courier New"/>
          <w:lang w:eastAsia="x-none"/>
        </w:rPr>
        <w:t>adresarProExport</w:t>
      </w:r>
      <w:r w:rsidRPr="007510D4">
        <w:rPr>
          <w:rFonts w:cs="Arial"/>
          <w:lang w:eastAsia="x-none"/>
        </w:rPr>
        <w:t xml:space="preserve">  a některé další.</w:t>
      </w:r>
    </w:p>
    <w:p w14:paraId="720BCD38" w14:textId="77777777" w:rsidR="007510D4" w:rsidRPr="007510D4" w:rsidRDefault="007510D4" w:rsidP="007510D4">
      <w:pPr>
        <w:spacing w:before="240" w:after="60"/>
        <w:textAlignment w:val="auto"/>
        <w:outlineLvl w:val="0"/>
        <w:rPr>
          <w:rFonts w:cs="Arial"/>
          <w:b/>
          <w:bCs/>
          <w:kern w:val="28"/>
          <w:sz w:val="32"/>
          <w:szCs w:val="32"/>
        </w:rPr>
      </w:pPr>
      <w:r w:rsidRPr="007510D4">
        <w:rPr>
          <w:rFonts w:cs="Arial"/>
          <w:kern w:val="28"/>
          <w:sz w:val="32"/>
          <w:szCs w:val="32"/>
        </w:rPr>
        <w:br w:type="page"/>
      </w:r>
      <w:bookmarkStart w:id="136" w:name="_Toc198146847"/>
      <w:r w:rsidRPr="007510D4">
        <w:rPr>
          <w:rFonts w:cs="Arial"/>
          <w:b/>
          <w:bCs/>
          <w:kern w:val="28"/>
          <w:sz w:val="32"/>
          <w:szCs w:val="32"/>
        </w:rPr>
        <w:lastRenderedPageBreak/>
        <w:t>Příloha C1. Instalace EGJEWeb2</w:t>
      </w:r>
      <w:bookmarkEnd w:id="136"/>
    </w:p>
    <w:p w14:paraId="49CCDAD9" w14:textId="77777777" w:rsidR="007510D4" w:rsidRPr="007510D4" w:rsidRDefault="007510D4" w:rsidP="007510D4">
      <w:pPr>
        <w:textAlignment w:val="auto"/>
        <w:rPr>
          <w:b/>
          <w:bCs/>
        </w:rPr>
      </w:pPr>
      <w:r w:rsidRPr="007510D4">
        <w:rPr>
          <w:b/>
          <w:bCs/>
        </w:rPr>
        <w:t>Postup:</w:t>
      </w:r>
    </w:p>
    <w:p w14:paraId="52F49A43" w14:textId="5D55BFF3" w:rsidR="007510D4" w:rsidRPr="007510D4" w:rsidRDefault="007510D4" w:rsidP="007510D4">
      <w:pPr>
        <w:ind w:left="432"/>
        <w:textAlignment w:val="auto"/>
      </w:pPr>
      <w:r w:rsidRPr="007510D4">
        <w:t xml:space="preserve">Instalace </w:t>
      </w:r>
      <w:r w:rsidR="00927BC1">
        <w:t xml:space="preserve">java </w:t>
      </w:r>
      <w:r w:rsidR="00945014" w:rsidRPr="00ED6A6F">
        <w:rPr>
          <w:lang w:val="en-US"/>
        </w:rPr>
        <w:t>(OpenJDK, Oracle SE Subscription JDK)</w:t>
      </w:r>
      <w:r w:rsidRPr="007510D4">
        <w:t>.</w:t>
      </w:r>
    </w:p>
    <w:p w14:paraId="27CEA65D" w14:textId="7D02CC7C" w:rsidR="00A076BF" w:rsidRDefault="007510D4" w:rsidP="00A076BF">
      <w:pPr>
        <w:ind w:left="432"/>
        <w:textAlignment w:val="auto"/>
      </w:pPr>
      <w:r w:rsidRPr="007510D4">
        <w:t xml:space="preserve">Instalace Tomcat </w:t>
      </w:r>
      <w:r w:rsidR="006E6B74">
        <w:t>9.</w:t>
      </w:r>
      <w:r w:rsidR="007A0C66">
        <w:t>0.</w:t>
      </w:r>
      <w:r w:rsidR="006E6B74">
        <w:t>x</w:t>
      </w:r>
      <w:r w:rsidR="007A0C66">
        <w:t xml:space="preserve"> a 10.1.x</w:t>
      </w:r>
      <w:r w:rsidRPr="007510D4">
        <w:t xml:space="preserve"> na server  (Windows resp. Linux)</w:t>
      </w:r>
      <w:r w:rsidR="00A076BF">
        <w:t>.</w:t>
      </w:r>
    </w:p>
    <w:p w14:paraId="0CCED79B" w14:textId="467682B5" w:rsidR="007510D4" w:rsidRPr="007510D4" w:rsidRDefault="00A076BF" w:rsidP="007510D4">
      <w:pPr>
        <w:ind w:left="432"/>
        <w:textAlignment w:val="auto"/>
      </w:pPr>
      <w:bookmarkStart w:id="137" w:name="_Hlk119414395"/>
      <w:r>
        <w:t>Pro verzi Tomcat 9</w:t>
      </w:r>
      <w:r w:rsidR="007A0C66">
        <w:t xml:space="preserve">.0.x doporučujeme použít minimální verzi 9.0.102, pro </w:t>
      </w:r>
      <w:r w:rsidR="001C58A0">
        <w:t>verzi Tomcat 10.1.x</w:t>
      </w:r>
      <w:r>
        <w:t xml:space="preserve"> pak minimální verzi </w:t>
      </w:r>
      <w:r w:rsidR="001C58A0">
        <w:t>10.1.</w:t>
      </w:r>
      <w:r w:rsidR="00135FFE">
        <w:t>40</w:t>
      </w:r>
      <w:r>
        <w:t>.</w:t>
      </w:r>
      <w:bookmarkEnd w:id="137"/>
      <w:r w:rsidR="007510D4" w:rsidRPr="007510D4">
        <w:br/>
      </w:r>
      <w:r w:rsidR="007510D4" w:rsidRPr="007510D4">
        <w:br/>
      </w:r>
    </w:p>
    <w:p w14:paraId="763211EC" w14:textId="77777777" w:rsidR="007510D4" w:rsidRPr="007510D4" w:rsidRDefault="007510D4" w:rsidP="007510D4">
      <w:pPr>
        <w:ind w:left="432"/>
        <w:textAlignment w:val="auto"/>
      </w:pPr>
      <w:r w:rsidRPr="007510D4">
        <w:t>Je-li Tomcat na OS linux, je vhodné do jeho spouštění přidat parametr</w:t>
      </w:r>
    </w:p>
    <w:p w14:paraId="79E688E9" w14:textId="77777777" w:rsidR="007510D4" w:rsidRPr="007510D4" w:rsidRDefault="007510D4" w:rsidP="007510D4">
      <w:pPr>
        <w:ind w:left="432"/>
        <w:textAlignment w:val="auto"/>
      </w:pPr>
      <w:r w:rsidRPr="007510D4">
        <w:t>-Dfile.encoding=Cp1250</w:t>
      </w:r>
    </w:p>
    <w:p w14:paraId="1C1F4E5B" w14:textId="77777777" w:rsidR="007510D4" w:rsidRPr="007510D4" w:rsidRDefault="007510D4" w:rsidP="007510D4">
      <w:pPr>
        <w:ind w:left="432"/>
        <w:textAlignment w:val="auto"/>
      </w:pPr>
      <w:r w:rsidRPr="007510D4">
        <w:t xml:space="preserve">Nejvhodnější místo je soubor </w:t>
      </w:r>
      <w:r w:rsidRPr="007510D4">
        <w:rPr>
          <w:rFonts w:ascii="Courier New" w:hAnsi="Courier New" w:cs="Courier New"/>
        </w:rPr>
        <w:t>setenv.sh</w:t>
      </w:r>
    </w:p>
    <w:p w14:paraId="780DA856" w14:textId="77777777" w:rsidR="007510D4" w:rsidRPr="007510D4" w:rsidRDefault="007510D4" w:rsidP="007510D4">
      <w:pPr>
        <w:ind w:left="432"/>
        <w:textAlignment w:val="auto"/>
      </w:pPr>
      <w:r w:rsidRPr="007510D4">
        <w:t>(jinak je obvykle problém s diakritikou serverových protokolů)</w:t>
      </w:r>
    </w:p>
    <w:p w14:paraId="3EFFDCAF" w14:textId="7A790578" w:rsidR="007510D4" w:rsidRDefault="007510D4" w:rsidP="007510D4">
      <w:pPr>
        <w:ind w:left="432"/>
        <w:textAlignment w:val="auto"/>
      </w:pPr>
      <w:r w:rsidRPr="007510D4">
        <w:t>Na OS windows bývá tato kódová stránka nastavena přímo v OS, pokud není a je Tomcat instalován jako služba, je třeba Cp1250 nastavit jako její parametr (tomcat properties / Java / Java Options)</w:t>
      </w:r>
    </w:p>
    <w:p w14:paraId="0FD3B652" w14:textId="6E82636D" w:rsidR="004C5117" w:rsidRDefault="004C5117" w:rsidP="007510D4">
      <w:pPr>
        <w:ind w:left="432"/>
        <w:textAlignment w:val="auto"/>
      </w:pPr>
      <w:r>
        <w:t xml:space="preserve">V případě chybného kódování textů (např. měsíce v datumových editorech) je třeba (obvykle na OS Windows) nastavit v základním web.xml v defalt servletu, tj. v </w:t>
      </w:r>
    </w:p>
    <w:p w14:paraId="4DB01FF7" w14:textId="77777777" w:rsidR="004C5117" w:rsidRPr="00794E8C" w:rsidRDefault="004C5117" w:rsidP="00794E8C">
      <w:pPr>
        <w:ind w:left="708"/>
        <w:textAlignment w:val="auto"/>
        <w:rPr>
          <w:rFonts w:ascii="Courier New" w:hAnsi="Courier New" w:cs="Courier New"/>
        </w:rPr>
      </w:pPr>
      <w:r w:rsidRPr="00794E8C">
        <w:rPr>
          <w:rFonts w:ascii="Courier New" w:hAnsi="Courier New" w:cs="Courier New"/>
        </w:rPr>
        <w:t>&lt;servlet&gt;</w:t>
      </w:r>
    </w:p>
    <w:p w14:paraId="78C724C3" w14:textId="77777777" w:rsidR="004C5117" w:rsidRPr="00794E8C" w:rsidRDefault="004C5117" w:rsidP="00794E8C">
      <w:pPr>
        <w:ind w:left="708"/>
        <w:textAlignment w:val="auto"/>
        <w:rPr>
          <w:rFonts w:ascii="Courier New" w:hAnsi="Courier New" w:cs="Courier New"/>
        </w:rPr>
      </w:pPr>
      <w:r w:rsidRPr="00794E8C">
        <w:rPr>
          <w:rFonts w:ascii="Courier New" w:hAnsi="Courier New" w:cs="Courier New"/>
        </w:rPr>
        <w:t xml:space="preserve">        &lt;servlet-name&gt;default&lt;/servlet-name&gt;</w:t>
      </w:r>
    </w:p>
    <w:p w14:paraId="5E0C76B4" w14:textId="77777777" w:rsidR="004C5117" w:rsidRDefault="004C5117" w:rsidP="004C5117">
      <w:pPr>
        <w:ind w:left="432"/>
        <w:textAlignment w:val="auto"/>
      </w:pPr>
      <w:r>
        <w:t>parametr</w:t>
      </w:r>
    </w:p>
    <w:p w14:paraId="4C98EE28" w14:textId="77777777" w:rsidR="004C5117" w:rsidRPr="00794E8C" w:rsidRDefault="004C5117" w:rsidP="004C5117">
      <w:pPr>
        <w:ind w:left="432"/>
        <w:textAlignment w:val="auto"/>
        <w:rPr>
          <w:rFonts w:ascii="Courier New" w:hAnsi="Courier New" w:cs="Courier New"/>
        </w:rPr>
      </w:pPr>
      <w:r w:rsidRPr="00794E8C">
        <w:rPr>
          <w:rFonts w:ascii="Courier New" w:hAnsi="Courier New" w:cs="Courier New"/>
        </w:rPr>
        <w:t xml:space="preserve">        &lt;init-param&gt;</w:t>
      </w:r>
    </w:p>
    <w:p w14:paraId="21F5568A" w14:textId="77777777" w:rsidR="004C5117" w:rsidRPr="00794E8C" w:rsidRDefault="004C5117" w:rsidP="004C5117">
      <w:pPr>
        <w:ind w:left="432"/>
        <w:textAlignment w:val="auto"/>
        <w:rPr>
          <w:rFonts w:ascii="Courier New" w:hAnsi="Courier New" w:cs="Courier New"/>
        </w:rPr>
      </w:pPr>
      <w:r w:rsidRPr="00794E8C">
        <w:rPr>
          <w:rFonts w:ascii="Courier New" w:hAnsi="Courier New" w:cs="Courier New"/>
        </w:rPr>
        <w:t xml:space="preserve">            &lt;param-name&gt;fileEncoding&lt;/param-name&gt;</w:t>
      </w:r>
    </w:p>
    <w:p w14:paraId="5C05B616" w14:textId="77777777" w:rsidR="004C5117" w:rsidRPr="00794E8C" w:rsidRDefault="004C5117" w:rsidP="004C5117">
      <w:pPr>
        <w:ind w:left="432"/>
        <w:textAlignment w:val="auto"/>
        <w:rPr>
          <w:rFonts w:ascii="Courier New" w:hAnsi="Courier New" w:cs="Courier New"/>
        </w:rPr>
      </w:pPr>
      <w:r w:rsidRPr="00794E8C">
        <w:rPr>
          <w:rFonts w:ascii="Courier New" w:hAnsi="Courier New" w:cs="Courier New"/>
        </w:rPr>
        <w:t xml:space="preserve">            &lt;param-value&gt;UTF-8&lt;/param-value&gt;</w:t>
      </w:r>
    </w:p>
    <w:p w14:paraId="353B2AF6" w14:textId="62274E8B" w:rsidR="004C5117" w:rsidRPr="00794E8C" w:rsidRDefault="004C5117" w:rsidP="004C5117">
      <w:pPr>
        <w:ind w:left="432"/>
        <w:textAlignment w:val="auto"/>
        <w:rPr>
          <w:rFonts w:ascii="Courier New" w:hAnsi="Courier New" w:cs="Courier New"/>
        </w:rPr>
      </w:pPr>
      <w:r w:rsidRPr="00794E8C">
        <w:rPr>
          <w:rFonts w:ascii="Courier New" w:hAnsi="Courier New" w:cs="Courier New"/>
        </w:rPr>
        <w:t xml:space="preserve">        &lt;/init-param&gt;    </w:t>
      </w:r>
    </w:p>
    <w:p w14:paraId="78C1FFB6" w14:textId="7A409A06" w:rsidR="007510D4" w:rsidRPr="007510D4" w:rsidRDefault="007510D4" w:rsidP="007510D4">
      <w:pPr>
        <w:ind w:left="432"/>
        <w:textAlignment w:val="auto"/>
      </w:pPr>
      <w:r w:rsidRPr="007510D4">
        <w:t>Konfigurace paměti pro Tomcat</w:t>
      </w:r>
      <w:r w:rsidR="00DA3B2E">
        <w:t>:</w:t>
      </w:r>
    </w:p>
    <w:p w14:paraId="457BD6AA" w14:textId="1F95F3BE" w:rsidR="007510D4" w:rsidRPr="007510D4" w:rsidRDefault="007510D4" w:rsidP="007510D4">
      <w:pPr>
        <w:ind w:left="432" w:firstLine="276"/>
        <w:textAlignment w:val="auto"/>
      </w:pPr>
      <w:r w:rsidRPr="007510D4">
        <w:t xml:space="preserve">(parametry pro Maximální memory pool - Xmx </w:t>
      </w:r>
    </w:p>
    <w:p w14:paraId="3AE700D0" w14:textId="77777777" w:rsidR="007510D4" w:rsidRPr="007510D4" w:rsidRDefault="007510D4" w:rsidP="007510D4">
      <w:pPr>
        <w:ind w:left="432" w:firstLine="276"/>
        <w:textAlignment w:val="auto"/>
      </w:pPr>
      <w:r w:rsidRPr="007510D4">
        <w:t>windows v panelu Java např.:</w:t>
      </w:r>
    </w:p>
    <w:p w14:paraId="4B170939" w14:textId="56B47838" w:rsidR="007510D4" w:rsidRPr="007510D4" w:rsidRDefault="007510D4" w:rsidP="007510D4">
      <w:pPr>
        <w:ind w:left="708" w:firstLine="276"/>
        <w:textAlignment w:val="auto"/>
      </w:pPr>
      <w:r w:rsidRPr="007510D4">
        <w:t>java options</w:t>
      </w:r>
      <w:r w:rsidR="005E3985">
        <w:t xml:space="preserve"> </w:t>
      </w:r>
      <w:r w:rsidR="005E3985">
        <w:tab/>
      </w:r>
      <w:r w:rsidR="005E3985">
        <w:tab/>
        <w:t>pouze kódová stránka</w:t>
      </w:r>
      <w:r w:rsidRPr="007510D4">
        <w:tab/>
      </w:r>
    </w:p>
    <w:p w14:paraId="4DC9AB7E" w14:textId="77777777" w:rsidR="007510D4" w:rsidRPr="007510D4" w:rsidRDefault="007510D4" w:rsidP="007510D4">
      <w:pPr>
        <w:ind w:left="708" w:firstLine="276"/>
        <w:textAlignment w:val="auto"/>
      </w:pPr>
      <w:r w:rsidRPr="007510D4">
        <w:t>Initial memory pool</w:t>
      </w:r>
      <w:r w:rsidRPr="007510D4">
        <w:tab/>
        <w:t>768 MB</w:t>
      </w:r>
    </w:p>
    <w:p w14:paraId="4CC4EE2B" w14:textId="77777777" w:rsidR="007510D4" w:rsidRPr="007510D4" w:rsidRDefault="007510D4" w:rsidP="007510D4">
      <w:pPr>
        <w:ind w:left="708" w:firstLine="276"/>
        <w:textAlignment w:val="auto"/>
      </w:pPr>
      <w:r w:rsidRPr="007510D4">
        <w:t>Maximum memory pool  2560 MB)</w:t>
      </w:r>
    </w:p>
    <w:p w14:paraId="39F1C8F4" w14:textId="1B9FBB2D" w:rsidR="007510D4" w:rsidRPr="007510D4" w:rsidRDefault="00E36DAA" w:rsidP="007510D4">
      <w:pPr>
        <w:ind w:left="432"/>
        <w:textAlignment w:val="auto"/>
      </w:pPr>
      <w:r>
        <w:t>K</w:t>
      </w:r>
      <w:r w:rsidR="007510D4" w:rsidRPr="007510D4">
        <w:t>onfigurace https komunikace.</w:t>
      </w:r>
    </w:p>
    <w:p w14:paraId="0BB7109C" w14:textId="77777777" w:rsidR="007510D4" w:rsidRPr="007510D4" w:rsidRDefault="007510D4" w:rsidP="007510D4">
      <w:pPr>
        <w:ind w:left="432"/>
        <w:textAlignment w:val="auto"/>
      </w:pPr>
      <w:r w:rsidRPr="007510D4">
        <w:t>Konfigurace max. velikosti souboru pro upload aplikace přes Tomcat-manager</w:t>
      </w:r>
    </w:p>
    <w:p w14:paraId="0904ED98" w14:textId="77777777" w:rsidR="007510D4" w:rsidRPr="007510D4" w:rsidRDefault="007510D4" w:rsidP="007510D4">
      <w:pPr>
        <w:ind w:left="708"/>
        <w:textAlignment w:val="auto"/>
      </w:pPr>
      <w:r w:rsidRPr="007510D4">
        <w:t xml:space="preserve">soubor /webapps/manager/WEB-INF/web.xml </w:t>
      </w:r>
      <w:r w:rsidRPr="007510D4">
        <w:br/>
        <w:t xml:space="preserve"> parametr &lt;max-file-size&gt; na minimálně 300 MB tj. 307200</w:t>
      </w:r>
    </w:p>
    <w:p w14:paraId="1D1B872F" w14:textId="77777777" w:rsidR="007510D4" w:rsidRPr="007510D4" w:rsidRDefault="007510D4" w:rsidP="007510D4">
      <w:pPr>
        <w:ind w:left="708"/>
        <w:textAlignment w:val="auto"/>
      </w:pPr>
      <w:r w:rsidRPr="007510D4">
        <w:t xml:space="preserve"> &lt;max-request-size&gt; dtto</w:t>
      </w:r>
    </w:p>
    <w:p w14:paraId="441DDAEF" w14:textId="77777777" w:rsidR="007510D4" w:rsidRPr="007510D4" w:rsidRDefault="007510D4" w:rsidP="007510D4">
      <w:pPr>
        <w:ind w:left="432"/>
        <w:textAlignment w:val="auto"/>
      </w:pPr>
    </w:p>
    <w:p w14:paraId="4864D9E4" w14:textId="77777777" w:rsidR="007510D4" w:rsidRPr="007510D4" w:rsidRDefault="007510D4" w:rsidP="007510D4">
      <w:pPr>
        <w:ind w:left="432"/>
        <w:textAlignment w:val="auto"/>
      </w:pPr>
      <w:r w:rsidRPr="007510D4">
        <w:t>Aplikace EGJEWeb2:</w:t>
      </w:r>
    </w:p>
    <w:p w14:paraId="6007DC37" w14:textId="77777777" w:rsidR="007510D4" w:rsidRPr="007510D4" w:rsidRDefault="007510D4" w:rsidP="00772C5E">
      <w:pPr>
        <w:numPr>
          <w:ilvl w:val="0"/>
          <w:numId w:val="38"/>
        </w:numPr>
        <w:textAlignment w:val="auto"/>
      </w:pPr>
      <w:r w:rsidRPr="007510D4">
        <w:t>Vytvoření aplikace pro Tomcat:</w:t>
      </w:r>
    </w:p>
    <w:p w14:paraId="28980266" w14:textId="77777777" w:rsidR="007510D4" w:rsidRPr="007510D4" w:rsidRDefault="007510D4" w:rsidP="007510D4">
      <w:pPr>
        <w:ind w:left="1413"/>
        <w:textAlignment w:val="auto"/>
      </w:pPr>
      <w:r w:rsidRPr="007510D4">
        <w:t>Pomocí utility configurator_egje(_en), která je na instalačním médiu v adresáři configurator si připravíte config_egje.jar pro EGJEWeb2 aplikaci.</w:t>
      </w:r>
    </w:p>
    <w:p w14:paraId="6AA0C36A" w14:textId="77777777" w:rsidR="007510D4" w:rsidRDefault="007510D4" w:rsidP="007510D4">
      <w:pPr>
        <w:ind w:left="1413"/>
        <w:textAlignment w:val="auto"/>
      </w:pPr>
      <w:r w:rsidRPr="007510D4">
        <w:t>Můžete také využít již vytvořený soubor pro java klienta (AS) a pouze v něm udělat úpravy.</w:t>
      </w:r>
    </w:p>
    <w:p w14:paraId="6A22237C" w14:textId="1845331B" w:rsidR="00E6732C" w:rsidRPr="007510D4" w:rsidRDefault="00E6732C" w:rsidP="007510D4">
      <w:pPr>
        <w:ind w:left="1413"/>
        <w:textAlignment w:val="auto"/>
      </w:pPr>
      <w:r>
        <w:t>Pro Tomcat 10.1.x je zapotřebí v configuratoru n</w:t>
      </w:r>
      <w:r w:rsidR="002739B1">
        <w:t xml:space="preserve">a záložce </w:t>
      </w:r>
      <w:r w:rsidR="007942A1">
        <w:t>„</w:t>
      </w:r>
      <w:r w:rsidR="002739B1">
        <w:t>Instalace verze, patche</w:t>
      </w:r>
      <w:r w:rsidR="007942A1">
        <w:t>“</w:t>
      </w:r>
      <w:r w:rsidR="002739B1">
        <w:t xml:space="preserve"> zapotřebí nastavit „Instalovat na Tomcat 10: Ano“.</w:t>
      </w:r>
    </w:p>
    <w:p w14:paraId="3475BAD6" w14:textId="59DC725B" w:rsidR="007510D4" w:rsidRPr="007510D4" w:rsidRDefault="007510D4" w:rsidP="007510D4">
      <w:pPr>
        <w:ind w:left="1413"/>
        <w:textAlignment w:val="auto"/>
      </w:pPr>
      <w:r w:rsidRPr="007510D4">
        <w:t xml:space="preserve">Vzniklý soubor config_egje.jar umístíte na server s Tomcat tak, aby na něj běžící </w:t>
      </w:r>
      <w:r w:rsidR="002464BA">
        <w:t>T</w:t>
      </w:r>
      <w:r w:rsidR="002464BA" w:rsidRPr="007510D4">
        <w:t xml:space="preserve">omcat </w:t>
      </w:r>
      <w:r w:rsidRPr="007510D4">
        <w:t>měl přístup.</w:t>
      </w:r>
    </w:p>
    <w:p w14:paraId="238D6ADA" w14:textId="77777777" w:rsidR="007510D4" w:rsidRPr="007510D4" w:rsidRDefault="007510D4" w:rsidP="00772C5E">
      <w:pPr>
        <w:numPr>
          <w:ilvl w:val="0"/>
          <w:numId w:val="38"/>
        </w:numPr>
        <w:textAlignment w:val="auto"/>
      </w:pPr>
      <w:r w:rsidRPr="007510D4">
        <w:t>Spustíte z instalačního adresáře SuperConfigurator</w:t>
      </w:r>
    </w:p>
    <w:p w14:paraId="0348EF23" w14:textId="3304F4F8" w:rsidR="007510D4" w:rsidRPr="007510D4" w:rsidRDefault="007510D4" w:rsidP="007510D4">
      <w:pPr>
        <w:ind w:left="1413"/>
        <w:textAlignment w:val="auto"/>
      </w:pPr>
      <w:r w:rsidRPr="007510D4">
        <w:t>Zvolíte poslední záložku "Příprava EGJEWEB2(HR Portál).war"</w:t>
      </w:r>
    </w:p>
    <w:p w14:paraId="200ABF33" w14:textId="59F8F281" w:rsidR="007510D4" w:rsidRPr="007510D4" w:rsidRDefault="007510D4" w:rsidP="007510D4">
      <w:pPr>
        <w:ind w:left="1413"/>
        <w:textAlignment w:val="auto"/>
      </w:pPr>
      <w:r w:rsidRPr="007510D4">
        <w:t>a na ní přepnete na "První instalace" a vyplníte cestu ke config_egje.jar (cestu vyplníte z pohledu serveru Tomcat)</w:t>
      </w:r>
    </w:p>
    <w:p w14:paraId="5755C4D2" w14:textId="025258D8" w:rsidR="007510D4" w:rsidRPr="007510D4" w:rsidRDefault="007510D4" w:rsidP="007510D4">
      <w:pPr>
        <w:ind w:left="1413"/>
        <w:textAlignment w:val="auto"/>
      </w:pPr>
      <w:r w:rsidRPr="007510D4">
        <w:t>Do pole "War souboru uložit do (bez cesty - akt.složka)" vyplníte cílové jméno aplikace (obvykle se v názvu zohledňuje prostředí - produkční versus testovací)</w:t>
      </w:r>
    </w:p>
    <w:p w14:paraId="106C8D1A" w14:textId="26FE8D42" w:rsidR="007510D4" w:rsidRPr="007510D4" w:rsidRDefault="007510D4" w:rsidP="007510D4">
      <w:pPr>
        <w:ind w:left="1413"/>
        <w:textAlignment w:val="auto"/>
      </w:pPr>
      <w:r w:rsidRPr="007510D4">
        <w:t>Stisknete "Proveď update EGJEWEB2*.war souboru"</w:t>
      </w:r>
      <w:r w:rsidR="005C2345">
        <w:t xml:space="preserve"> </w:t>
      </w:r>
      <w:r w:rsidRPr="007510D4">
        <w:t>, což vytvoří požadovanou Tomcat aplikaci s vestavěným odkazem na konfigurační soubor (WEB-INF/web.xml)</w:t>
      </w:r>
    </w:p>
    <w:p w14:paraId="2F6DC5A2" w14:textId="7819BA37" w:rsidR="007510D4" w:rsidRPr="007510D4" w:rsidRDefault="007510D4" w:rsidP="007510D4">
      <w:pPr>
        <w:ind w:left="1413"/>
        <w:textAlignment w:val="auto"/>
      </w:pPr>
      <w:r w:rsidRPr="007510D4">
        <w:t>Pozn. alternativou ke grafickému prostředí SuperConfigurator</w:t>
      </w:r>
      <w:r w:rsidRPr="007510D4">
        <w:br/>
        <w:t>je dávkový soubor, který vytvoříte z předlohy buildEgjeweb2Example.bat(sh)</w:t>
      </w:r>
      <w:r w:rsidR="00D82C29">
        <w:t xml:space="preserve"> popřípadě pro Tomcat 10.0.x buildEgjeweb2Example_tc10.bat(sh)</w:t>
      </w:r>
      <w:r w:rsidRPr="007510D4">
        <w:t xml:space="preserve">, ve kterém upravíte </w:t>
      </w:r>
    </w:p>
    <w:p w14:paraId="2143B19E" w14:textId="77777777" w:rsidR="007510D4" w:rsidRPr="007510D4" w:rsidRDefault="007510D4" w:rsidP="00772C5E">
      <w:pPr>
        <w:numPr>
          <w:ilvl w:val="2"/>
          <w:numId w:val="13"/>
        </w:numPr>
        <w:textAlignment w:val="auto"/>
      </w:pPr>
      <w:r w:rsidRPr="007510D4">
        <w:t>jméno cílového war souboru</w:t>
      </w:r>
    </w:p>
    <w:p w14:paraId="236208F0" w14:textId="235E1F63" w:rsidR="002464BA" w:rsidRPr="007510D4" w:rsidRDefault="007510D4" w:rsidP="002464BA">
      <w:pPr>
        <w:numPr>
          <w:ilvl w:val="2"/>
          <w:numId w:val="13"/>
        </w:numPr>
        <w:textAlignment w:val="auto"/>
      </w:pPr>
      <w:r w:rsidRPr="007510D4">
        <w:t>cestu k config_egje.jar z pohledu Tomcat</w:t>
      </w:r>
    </w:p>
    <w:p w14:paraId="1DF92BD7" w14:textId="0E9A5FFF" w:rsidR="00830616" w:rsidRDefault="00830616" w:rsidP="007510D4">
      <w:pPr>
        <w:ind w:left="1418" w:hanging="710"/>
        <w:textAlignment w:val="auto"/>
      </w:pPr>
      <w:r>
        <w:lastRenderedPageBreak/>
        <w:t>2a.</w:t>
      </w:r>
      <w:r>
        <w:tab/>
      </w:r>
      <w:r w:rsidR="007F5E1C" w:rsidRPr="007F5E1C">
        <w:t>Při aktualizaci již nainstalované aplikace je nutné, v závislosti na používané verzi Tomcatu, případně zaškrtnout volbu „Instalovat pro Tomcat 10:</w:t>
      </w:r>
      <w:r w:rsidR="000144CC">
        <w:t>“</w:t>
      </w:r>
    </w:p>
    <w:p w14:paraId="07F353F6" w14:textId="46614DF9" w:rsidR="007510D4" w:rsidRPr="007510D4" w:rsidRDefault="007510D4" w:rsidP="007510D4">
      <w:pPr>
        <w:ind w:left="1418" w:hanging="710"/>
        <w:textAlignment w:val="auto"/>
      </w:pPr>
      <w:r w:rsidRPr="007510D4">
        <w:t>3a.</w:t>
      </w:r>
      <w:r w:rsidRPr="007510D4">
        <w:tab/>
        <w:t>Pokud máte k instalačnímu prostředí (ve kterém Vám nyní běží SuperConfigurator) připojený i svazek s Tomcat, je možné do " War souboru uložit do" dávat přímo cestu do Tomcat/webapps.  Pokud to takto uděláte, musí být bezpodmínečně v okamžiku, kdy provádíte akci "Proveď update EGJEWEB2*.war souboru", Tomcat vypnutý!</w:t>
      </w:r>
    </w:p>
    <w:p w14:paraId="1CE8ABDB" w14:textId="77777777" w:rsidR="007510D4" w:rsidRPr="007510D4" w:rsidRDefault="007510D4" w:rsidP="007510D4">
      <w:pPr>
        <w:ind w:left="1418" w:hanging="710"/>
        <w:textAlignment w:val="auto"/>
      </w:pPr>
      <w:r w:rsidRPr="007510D4">
        <w:t>3b.</w:t>
      </w:r>
      <w:r w:rsidRPr="007510D4">
        <w:tab/>
        <w:t>Pokud svazek přístupný nemáte, vytvoříte war soubor a provedete jeho instalaci na Tomcat (Tomcat manager deploy).</w:t>
      </w:r>
    </w:p>
    <w:p w14:paraId="2515BFD6" w14:textId="27E85B61" w:rsidR="007510D4" w:rsidRDefault="007510D4" w:rsidP="007510D4">
      <w:pPr>
        <w:ind w:left="1418" w:hanging="710"/>
        <w:textAlignment w:val="auto"/>
      </w:pPr>
      <w:r w:rsidRPr="007510D4">
        <w:tab/>
        <w:t>Pokud instalujete kopírováním, musí být tomcat vypnutý a před nakopírováním war souboru je nutné smazat podadresář se jménem Tomcat aplikace (ve webapps</w:t>
      </w:r>
      <w:r w:rsidRPr="007510D4">
        <w:tab/>
        <w:t>. V opačném případě budete spouštět mix současné a minulé aplikace!</w:t>
      </w:r>
    </w:p>
    <w:p w14:paraId="18067168" w14:textId="23ACCB13" w:rsidR="00CB35C3" w:rsidRDefault="00CB35C3" w:rsidP="007510D4">
      <w:pPr>
        <w:ind w:left="1418" w:hanging="710"/>
        <w:textAlignment w:val="auto"/>
      </w:pPr>
      <w:r>
        <w:tab/>
      </w:r>
      <w:r w:rsidRPr="00CB35C3">
        <w:t>Poznámka: upozorňujeme, že Tomcat Manager neumí běžící aplikaci EGJEWEB2 korektně odinstalovat (neboť ji neumí úplně zastavit). Tomcat manager je tedy možné použít jen pro první instalaci aplikace</w:t>
      </w:r>
      <w:r>
        <w:t>, resp. je nutné po instalaci pomocí manageru tomcat restartovat.</w:t>
      </w:r>
    </w:p>
    <w:p w14:paraId="6C23D854" w14:textId="77777777" w:rsidR="001229E9" w:rsidRDefault="001229E9" w:rsidP="007510D4">
      <w:pPr>
        <w:ind w:left="1418" w:hanging="710"/>
        <w:textAlignment w:val="auto"/>
      </w:pPr>
    </w:p>
    <w:p w14:paraId="46939FDA" w14:textId="20F66812" w:rsidR="001229E9" w:rsidRPr="007510D4" w:rsidRDefault="001229E9" w:rsidP="007510D4">
      <w:pPr>
        <w:ind w:left="1418" w:hanging="710"/>
        <w:textAlignment w:val="auto"/>
      </w:pPr>
      <w:r>
        <w:rPr>
          <w:noProof/>
        </w:rPr>
        <w:drawing>
          <wp:inline distT="0" distB="0" distL="0" distR="0" wp14:anchorId="28034804" wp14:editId="47D60A0D">
            <wp:extent cx="5760720" cy="3048000"/>
            <wp:effectExtent l="0" t="0" r="0" b="0"/>
            <wp:docPr id="9694927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92711" name=""/>
                    <pic:cNvPicPr/>
                  </pic:nvPicPr>
                  <pic:blipFill>
                    <a:blip r:embed="rId62"/>
                    <a:stretch>
                      <a:fillRect/>
                    </a:stretch>
                  </pic:blipFill>
                  <pic:spPr>
                    <a:xfrm>
                      <a:off x="0" y="0"/>
                      <a:ext cx="5760720" cy="3048000"/>
                    </a:xfrm>
                    <a:prstGeom prst="rect">
                      <a:avLst/>
                    </a:prstGeom>
                  </pic:spPr>
                </pic:pic>
              </a:graphicData>
            </a:graphic>
          </wp:inline>
        </w:drawing>
      </w:r>
    </w:p>
    <w:p w14:paraId="4E6D2EF6" w14:textId="77777777" w:rsidR="007510D4" w:rsidRPr="007510D4" w:rsidRDefault="007510D4" w:rsidP="007510D4">
      <w:pPr>
        <w:ind w:left="432"/>
        <w:textAlignment w:val="auto"/>
      </w:pPr>
    </w:p>
    <w:p w14:paraId="4DAF7260" w14:textId="77777777" w:rsidR="007510D4" w:rsidRPr="007510D4" w:rsidRDefault="007510D4" w:rsidP="007510D4">
      <w:pPr>
        <w:ind w:left="708"/>
        <w:textAlignment w:val="auto"/>
      </w:pPr>
      <w:r w:rsidRPr="007510D4">
        <w:t>Technické poznámky pro ruční konfiguraci a instalaci:</w:t>
      </w:r>
    </w:p>
    <w:p w14:paraId="5EC3B300" w14:textId="4B2F1CEF" w:rsidR="007510D4" w:rsidRPr="006A32CA" w:rsidRDefault="007510D4" w:rsidP="00772C5E">
      <w:pPr>
        <w:numPr>
          <w:ilvl w:val="1"/>
          <w:numId w:val="39"/>
        </w:numPr>
        <w:jc w:val="both"/>
        <w:textAlignment w:val="auto"/>
        <w:rPr>
          <w:lang w:val="x-none" w:eastAsia="x-none"/>
        </w:rPr>
      </w:pPr>
      <w:r w:rsidRPr="007510D4">
        <w:rPr>
          <w:lang w:val="x-none" w:eastAsia="x-none"/>
        </w:rPr>
        <w:t>celá aplikace</w:t>
      </w:r>
      <w:r w:rsidR="002E7A73">
        <w:rPr>
          <w:lang w:val="x-none" w:eastAsia="x-none"/>
        </w:rPr>
        <w:t xml:space="preserve"> pro Tomcat 9</w:t>
      </w:r>
      <w:r w:rsidRPr="007510D4">
        <w:rPr>
          <w:lang w:val="x-none" w:eastAsia="x-none"/>
        </w:rPr>
        <w:t xml:space="preserve"> je v balíku </w:t>
      </w:r>
      <w:r w:rsidRPr="007510D4">
        <w:rPr>
          <w:rFonts w:ascii="Courier New" w:hAnsi="Courier New" w:cs="Courier New"/>
          <w:lang w:val="x-none" w:eastAsia="x-none"/>
        </w:rPr>
        <w:t>egjeweb</w:t>
      </w:r>
      <w:r w:rsidRPr="007510D4">
        <w:rPr>
          <w:rFonts w:ascii="Courier New" w:hAnsi="Courier New" w:cs="Courier New"/>
          <w:lang w:eastAsia="x-none"/>
        </w:rPr>
        <w:t>2</w:t>
      </w:r>
      <w:r w:rsidRPr="007510D4">
        <w:rPr>
          <w:rFonts w:ascii="Courier New" w:hAnsi="Courier New" w:cs="Courier New"/>
          <w:lang w:val="x-none" w:eastAsia="x-none"/>
        </w:rPr>
        <w:t>.war</w:t>
      </w:r>
    </w:p>
    <w:p w14:paraId="7BA3C9CD" w14:textId="72740FD3" w:rsidR="002E7A73" w:rsidRPr="006A32CA" w:rsidRDefault="002E7A73" w:rsidP="002E7A73">
      <w:pPr>
        <w:numPr>
          <w:ilvl w:val="1"/>
          <w:numId w:val="39"/>
        </w:numPr>
        <w:jc w:val="both"/>
        <w:textAlignment w:val="auto"/>
        <w:rPr>
          <w:lang w:val="x-none" w:eastAsia="x-none"/>
        </w:rPr>
      </w:pPr>
      <w:r w:rsidRPr="002E7A73">
        <w:rPr>
          <w:lang w:val="x-none" w:eastAsia="x-none"/>
        </w:rPr>
        <w:t xml:space="preserve">celá aplikace pro Tomcat 10 e v balíku </w:t>
      </w:r>
      <w:r w:rsidRPr="002E7A73">
        <w:rPr>
          <w:rFonts w:ascii="Courier New" w:hAnsi="Courier New" w:cs="Courier New"/>
          <w:lang w:val="x-none" w:eastAsia="x-none"/>
        </w:rPr>
        <w:t>egjeweb</w:t>
      </w:r>
      <w:r w:rsidRPr="002E7A73">
        <w:rPr>
          <w:rFonts w:ascii="Courier New" w:hAnsi="Courier New" w:cs="Courier New"/>
          <w:lang w:eastAsia="x-none"/>
        </w:rPr>
        <w:t>2</w:t>
      </w:r>
      <w:r>
        <w:rPr>
          <w:rFonts w:ascii="Courier New" w:hAnsi="Courier New" w:cs="Courier New"/>
          <w:lang w:eastAsia="x-none"/>
        </w:rPr>
        <w:t>_tc10</w:t>
      </w:r>
      <w:r w:rsidRPr="002E7A73">
        <w:rPr>
          <w:rFonts w:ascii="Courier New" w:hAnsi="Courier New" w:cs="Courier New"/>
          <w:lang w:val="x-none" w:eastAsia="x-none"/>
        </w:rPr>
        <w:t>.war</w:t>
      </w:r>
    </w:p>
    <w:p w14:paraId="08D6D142" w14:textId="647377B2" w:rsidR="002E7A73" w:rsidRDefault="002E7A73" w:rsidP="002E7A73">
      <w:pPr>
        <w:numPr>
          <w:ilvl w:val="1"/>
          <w:numId w:val="39"/>
        </w:numPr>
        <w:jc w:val="both"/>
        <w:textAlignment w:val="auto"/>
        <w:rPr>
          <w:lang w:val="x-none" w:eastAsia="x-none"/>
        </w:rPr>
      </w:pPr>
      <w:r>
        <w:rPr>
          <w:lang w:val="x-none" w:eastAsia="x-none"/>
        </w:rPr>
        <w:t>každý balík se</w:t>
      </w:r>
      <w:r w:rsidR="00CB6651">
        <w:rPr>
          <w:lang w:val="x-none" w:eastAsia="x-none"/>
        </w:rPr>
        <w:t xml:space="preserve"> z ESP</w:t>
      </w:r>
      <w:r>
        <w:rPr>
          <w:lang w:val="x-none" w:eastAsia="x-none"/>
        </w:rPr>
        <w:t xml:space="preserve"> stahuje zvlášť</w:t>
      </w:r>
    </w:p>
    <w:p w14:paraId="3471E929" w14:textId="2A6E5AC8" w:rsidR="00D04F82" w:rsidRPr="00E80B91" w:rsidRDefault="00D04F82" w:rsidP="00E80B91">
      <w:pPr>
        <w:numPr>
          <w:ilvl w:val="1"/>
          <w:numId w:val="39"/>
        </w:numPr>
        <w:jc w:val="both"/>
        <w:textAlignment w:val="auto"/>
        <w:rPr>
          <w:lang w:val="x-none" w:eastAsia="x-none"/>
        </w:rPr>
      </w:pPr>
      <w:r w:rsidRPr="00D04F82">
        <w:rPr>
          <w:lang w:eastAsia="x-none"/>
        </w:rPr>
        <w:t>WAR balíčky nejsou kompatibilní s jinými verzemi Tomcatu, než pro které byly vytvořeny</w:t>
      </w:r>
    </w:p>
    <w:p w14:paraId="14B6F6F2" w14:textId="77777777" w:rsidR="007510D4" w:rsidRPr="007510D4" w:rsidRDefault="007510D4" w:rsidP="00772C5E">
      <w:pPr>
        <w:numPr>
          <w:ilvl w:val="1"/>
          <w:numId w:val="39"/>
        </w:numPr>
        <w:jc w:val="both"/>
        <w:textAlignment w:val="auto"/>
        <w:rPr>
          <w:lang w:val="x-none" w:eastAsia="x-none"/>
        </w:rPr>
      </w:pPr>
      <w:r w:rsidRPr="007510D4">
        <w:rPr>
          <w:lang w:val="x-none" w:eastAsia="x-none"/>
        </w:rPr>
        <w:t xml:space="preserve">extrakce </w:t>
      </w:r>
      <w:r w:rsidRPr="007510D4">
        <w:rPr>
          <w:rFonts w:ascii="Courier New" w:hAnsi="Courier New" w:cs="Courier New"/>
          <w:lang w:val="x-none" w:eastAsia="x-none"/>
        </w:rPr>
        <w:t>web.xml</w:t>
      </w:r>
      <w:r w:rsidRPr="007510D4">
        <w:rPr>
          <w:lang w:val="x-none" w:eastAsia="x-none"/>
        </w:rPr>
        <w:t xml:space="preserve"> z </w:t>
      </w:r>
      <w:bookmarkStart w:id="138" w:name="OLE_LINK1"/>
      <w:r w:rsidRPr="007510D4">
        <w:rPr>
          <w:rFonts w:ascii="Courier New" w:hAnsi="Courier New" w:cs="Courier New"/>
          <w:lang w:val="x-none" w:eastAsia="x-none"/>
        </w:rPr>
        <w:t>egjeweb</w:t>
      </w:r>
      <w:r w:rsidRPr="007510D4">
        <w:rPr>
          <w:rFonts w:ascii="Courier New" w:hAnsi="Courier New" w:cs="Courier New"/>
          <w:lang w:eastAsia="x-none"/>
        </w:rPr>
        <w:t>2</w:t>
      </w:r>
      <w:r w:rsidRPr="007510D4">
        <w:rPr>
          <w:rFonts w:ascii="Courier New" w:hAnsi="Courier New" w:cs="Courier New"/>
          <w:lang w:val="x-none" w:eastAsia="x-none"/>
        </w:rPr>
        <w:t>.war</w:t>
      </w:r>
      <w:bookmarkEnd w:id="138"/>
      <w:r w:rsidRPr="007510D4">
        <w:rPr>
          <w:rFonts w:ascii="Courier New" w:hAnsi="Courier New" w:cs="Courier New"/>
          <w:lang w:val="x-none" w:eastAsia="x-none"/>
        </w:rPr>
        <w:t xml:space="preserve">\WEB-INF\web.xml </w:t>
      </w:r>
    </w:p>
    <w:p w14:paraId="4A2C63A0" w14:textId="04133F9B" w:rsidR="007510D4" w:rsidRPr="007510D4" w:rsidRDefault="007510D4" w:rsidP="00772C5E">
      <w:pPr>
        <w:numPr>
          <w:ilvl w:val="1"/>
          <w:numId w:val="39"/>
        </w:numPr>
        <w:jc w:val="both"/>
        <w:textAlignment w:val="auto"/>
        <w:rPr>
          <w:lang w:val="x-none" w:eastAsia="x-none"/>
        </w:rPr>
      </w:pPr>
      <w:r w:rsidRPr="007510D4">
        <w:rPr>
          <w:lang w:val="x-none" w:eastAsia="x-none"/>
        </w:rPr>
        <w:t xml:space="preserve">editace </w:t>
      </w:r>
      <w:r w:rsidRPr="007510D4">
        <w:rPr>
          <w:rFonts w:ascii="Courier New" w:hAnsi="Courier New" w:cs="Courier New"/>
          <w:lang w:val="x-none" w:eastAsia="x-none"/>
        </w:rPr>
        <w:t>web.xml</w:t>
      </w:r>
      <w:r w:rsidR="0065012F">
        <w:rPr>
          <w:rFonts w:ascii="Courier New" w:hAnsi="Courier New" w:cs="Courier New"/>
          <w:lang w:val="x-none" w:eastAsia="x-none"/>
        </w:rPr>
        <w:tab/>
      </w:r>
    </w:p>
    <w:p w14:paraId="23F6D66E" w14:textId="71F2263E" w:rsidR="007510D4" w:rsidRPr="007510D4" w:rsidRDefault="007510D4" w:rsidP="00772C5E">
      <w:pPr>
        <w:numPr>
          <w:ilvl w:val="2"/>
          <w:numId w:val="39"/>
        </w:numPr>
        <w:tabs>
          <w:tab w:val="num" w:pos="2127"/>
        </w:tabs>
        <w:jc w:val="both"/>
        <w:textAlignment w:val="auto"/>
        <w:rPr>
          <w:lang w:val="x-none" w:eastAsia="x-none"/>
        </w:rPr>
      </w:pPr>
      <w:r w:rsidRPr="007510D4">
        <w:rPr>
          <w:lang w:val="x-none" w:eastAsia="x-none"/>
        </w:rPr>
        <w:t>přidání/konfigurace parametrů „config_jar“,</w:t>
      </w:r>
      <w:r w:rsidRPr="007510D4">
        <w:rPr>
          <w:lang w:eastAsia="x-none"/>
        </w:rPr>
        <w:t xml:space="preserve">který </w:t>
      </w:r>
      <w:r w:rsidRPr="007510D4">
        <w:rPr>
          <w:lang w:val="x-none" w:eastAsia="x-none"/>
        </w:rPr>
        <w:t>je odkazem na serverový konfigurační soubor EGJE (spravovaný pomocí Configurator)</w:t>
      </w:r>
    </w:p>
    <w:p w14:paraId="4F8D039D" w14:textId="48115C67" w:rsidR="007510D4" w:rsidRPr="007510D4" w:rsidRDefault="007510D4" w:rsidP="2C4A3E41">
      <w:pPr>
        <w:numPr>
          <w:ilvl w:val="2"/>
          <w:numId w:val="39"/>
        </w:numPr>
        <w:tabs>
          <w:tab w:val="num" w:pos="2127"/>
        </w:tabs>
        <w:jc w:val="both"/>
        <w:textAlignment w:val="auto"/>
        <w:rPr>
          <w:lang w:eastAsia="en-US"/>
        </w:rPr>
      </w:pPr>
      <w:r w:rsidRPr="2C4A3E41">
        <w:rPr>
          <w:lang w:eastAsia="en-US"/>
        </w:rPr>
        <w:t>konfigurace parametru „&lt;display-name&gt;“  - umožňuje pojmenování aplikace viditelné v Tomcat</w:t>
      </w:r>
    </w:p>
    <w:p w14:paraId="6FD08D14" w14:textId="77777777" w:rsidR="007510D4" w:rsidRPr="007510D4" w:rsidRDefault="007510D4" w:rsidP="00772C5E">
      <w:pPr>
        <w:numPr>
          <w:ilvl w:val="1"/>
          <w:numId w:val="39"/>
        </w:numPr>
        <w:jc w:val="both"/>
        <w:textAlignment w:val="auto"/>
        <w:rPr>
          <w:lang w:val="x-none" w:eastAsia="x-none"/>
        </w:rPr>
      </w:pPr>
      <w:r w:rsidRPr="007510D4">
        <w:rPr>
          <w:lang w:val="x-none" w:eastAsia="x-none"/>
        </w:rPr>
        <w:t xml:space="preserve">návrat souboru </w:t>
      </w:r>
      <w:r w:rsidRPr="007510D4">
        <w:rPr>
          <w:rFonts w:ascii="Courier New" w:hAnsi="Courier New" w:cs="Courier New"/>
          <w:lang w:val="x-none" w:eastAsia="x-none"/>
        </w:rPr>
        <w:t>web.xml</w:t>
      </w:r>
      <w:r w:rsidRPr="007510D4">
        <w:rPr>
          <w:lang w:val="x-none" w:eastAsia="x-none"/>
        </w:rPr>
        <w:t xml:space="preserve"> do </w:t>
      </w:r>
      <w:r w:rsidRPr="007510D4">
        <w:rPr>
          <w:rFonts w:ascii="Courier New" w:hAnsi="Courier New" w:cs="Courier New"/>
          <w:lang w:val="x-none" w:eastAsia="x-none"/>
        </w:rPr>
        <w:t>egjeweb</w:t>
      </w:r>
      <w:r w:rsidRPr="007510D4">
        <w:rPr>
          <w:rFonts w:ascii="Courier New" w:hAnsi="Courier New" w:cs="Courier New"/>
          <w:lang w:eastAsia="x-none"/>
        </w:rPr>
        <w:t>2</w:t>
      </w:r>
      <w:r w:rsidRPr="007510D4">
        <w:rPr>
          <w:rFonts w:ascii="Courier New" w:hAnsi="Courier New" w:cs="Courier New"/>
          <w:lang w:val="x-none" w:eastAsia="x-none"/>
        </w:rPr>
        <w:t>.war\WEB-INF\web.xml</w:t>
      </w:r>
    </w:p>
    <w:p w14:paraId="2EC11973" w14:textId="77777777" w:rsidR="007510D4" w:rsidRPr="007510D4" w:rsidRDefault="007510D4" w:rsidP="00772C5E">
      <w:pPr>
        <w:numPr>
          <w:ilvl w:val="1"/>
          <w:numId w:val="39"/>
        </w:numPr>
        <w:jc w:val="both"/>
        <w:textAlignment w:val="auto"/>
        <w:rPr>
          <w:lang w:val="x-none" w:eastAsia="x-none"/>
        </w:rPr>
      </w:pPr>
      <w:r w:rsidRPr="007510D4">
        <w:rPr>
          <w:lang w:val="x-none" w:eastAsia="x-none"/>
        </w:rPr>
        <w:t xml:space="preserve">případné přejmenování </w:t>
      </w:r>
      <w:r w:rsidRPr="007510D4">
        <w:rPr>
          <w:rFonts w:ascii="Courier New" w:hAnsi="Courier New" w:cs="Courier New"/>
          <w:lang w:val="x-none" w:eastAsia="x-none"/>
        </w:rPr>
        <w:t>egjeweb</w:t>
      </w:r>
      <w:r w:rsidRPr="007510D4">
        <w:rPr>
          <w:rFonts w:ascii="Courier New" w:hAnsi="Courier New" w:cs="Courier New"/>
          <w:lang w:eastAsia="x-none"/>
        </w:rPr>
        <w:t>2</w:t>
      </w:r>
      <w:r w:rsidRPr="007510D4">
        <w:rPr>
          <w:rFonts w:ascii="Courier New" w:hAnsi="Courier New" w:cs="Courier New"/>
          <w:lang w:val="x-none" w:eastAsia="x-none"/>
        </w:rPr>
        <w:t xml:space="preserve">.war </w:t>
      </w:r>
      <w:r w:rsidRPr="007510D4">
        <w:rPr>
          <w:lang w:val="x-none" w:eastAsia="x-none"/>
        </w:rPr>
        <w:t>(zvláště, je-li více egje web aplikací na jednom serveru)</w:t>
      </w:r>
    </w:p>
    <w:p w14:paraId="40FA1AE2" w14:textId="77777777" w:rsidR="007510D4" w:rsidRPr="007510D4" w:rsidRDefault="007510D4" w:rsidP="00772C5E">
      <w:pPr>
        <w:numPr>
          <w:ilvl w:val="1"/>
          <w:numId w:val="39"/>
        </w:numPr>
        <w:jc w:val="both"/>
        <w:textAlignment w:val="auto"/>
        <w:rPr>
          <w:lang w:val="x-none" w:eastAsia="x-none"/>
        </w:rPr>
      </w:pPr>
      <w:r w:rsidRPr="007510D4">
        <w:rPr>
          <w:lang w:val="x-none" w:eastAsia="x-none"/>
        </w:rPr>
        <w:t>deploy aplikace na servlet kontejner Tomcat</w:t>
      </w:r>
      <w:r w:rsidRPr="007510D4">
        <w:rPr>
          <w:lang w:eastAsia="x-none"/>
        </w:rPr>
        <w:t xml:space="preserve"> (viz bod 3b)</w:t>
      </w:r>
    </w:p>
    <w:p w14:paraId="55E61C3A" w14:textId="77777777" w:rsidR="007510D4" w:rsidRPr="007510D4" w:rsidRDefault="007510D4" w:rsidP="007510D4">
      <w:pPr>
        <w:ind w:left="1081"/>
        <w:textAlignment w:val="auto"/>
      </w:pPr>
      <w:r w:rsidRPr="007510D4">
        <w:t>Důležité upozornění: nikdy nekopírujte celý web.xml ze staré aplikace do nově instalované! Soubor web.xml může být jiný a na rozdíl se přijde poměrně obtížně, neboť typicky nefunguje pouze část aplikace.</w:t>
      </w:r>
    </w:p>
    <w:p w14:paraId="77D5CBE3" w14:textId="77777777" w:rsidR="007510D4" w:rsidRPr="007510D4" w:rsidRDefault="007510D4" w:rsidP="007510D4">
      <w:pPr>
        <w:ind w:left="1081"/>
        <w:textAlignment w:val="auto"/>
      </w:pPr>
    </w:p>
    <w:p w14:paraId="5FFBB61B" w14:textId="5F422F12" w:rsidR="007510D4" w:rsidRPr="007510D4" w:rsidRDefault="007510D4" w:rsidP="007510D4">
      <w:pPr>
        <w:textAlignment w:val="auto"/>
      </w:pPr>
      <w:r w:rsidRPr="007510D4">
        <w:t>Linux servery "headless"</w:t>
      </w:r>
      <w:r w:rsidR="005C2345">
        <w:t xml:space="preserve"> </w:t>
      </w:r>
    </w:p>
    <w:p w14:paraId="5686005A" w14:textId="4F3BDD99" w:rsidR="007510D4" w:rsidRPr="007510D4" w:rsidRDefault="007510D4" w:rsidP="00772C5E">
      <w:pPr>
        <w:numPr>
          <w:ilvl w:val="0"/>
          <w:numId w:val="13"/>
        </w:numPr>
        <w:textAlignment w:val="auto"/>
      </w:pPr>
      <w:r w:rsidRPr="007510D4">
        <w:lastRenderedPageBreak/>
        <w:t>V této konfiguraci je problém s exporty dat z formuláře</w:t>
      </w:r>
      <w:r w:rsidR="00F81A70">
        <w:t>,</w:t>
      </w:r>
      <w:r w:rsidRPr="007510D4">
        <w:t xml:space="preserve"> resp. exportní</w:t>
      </w:r>
      <w:r w:rsidR="00A8714F">
        <w:t>ch</w:t>
      </w:r>
      <w:r w:rsidRPr="007510D4">
        <w:t xml:space="preserve"> sestav typu java do excelu. V případě problémů s touto funkcionalitou zkuste nastavit systémovou java proměnnou</w:t>
      </w:r>
    </w:p>
    <w:p w14:paraId="6DC84EAA" w14:textId="77777777" w:rsidR="007510D4" w:rsidRPr="007510D4" w:rsidRDefault="007510D4" w:rsidP="007510D4">
      <w:pPr>
        <w:ind w:left="1416"/>
        <w:textAlignment w:val="auto"/>
        <w:rPr>
          <w:rFonts w:ascii="Courier New" w:hAnsi="Courier New" w:cs="Courier New"/>
        </w:rPr>
      </w:pPr>
      <w:r w:rsidRPr="007510D4">
        <w:rPr>
          <w:rFonts w:ascii="Courier New" w:hAnsi="Courier New" w:cs="Courier New"/>
        </w:rPr>
        <w:t>java.awt.headless=true</w:t>
      </w:r>
    </w:p>
    <w:p w14:paraId="387EC505" w14:textId="51D438FC" w:rsidR="007510D4" w:rsidRPr="007510D4" w:rsidRDefault="007510D4" w:rsidP="007510D4">
      <w:pPr>
        <w:ind w:left="708"/>
        <w:textAlignment w:val="auto"/>
      </w:pPr>
      <w:r w:rsidRPr="007510D4">
        <w:t xml:space="preserve">Typicky se to provádí ve </w:t>
      </w:r>
      <w:r w:rsidR="00FE6279">
        <w:t>skript</w:t>
      </w:r>
      <w:r w:rsidRPr="007510D4">
        <w:t>u setenv.sh</w:t>
      </w:r>
    </w:p>
    <w:p w14:paraId="725934FE" w14:textId="77777777" w:rsidR="007510D4" w:rsidRPr="007510D4" w:rsidRDefault="007510D4" w:rsidP="007510D4">
      <w:pPr>
        <w:textAlignment w:val="auto"/>
      </w:pPr>
    </w:p>
    <w:p w14:paraId="46C34206" w14:textId="048C6EBA" w:rsidR="00435923" w:rsidRDefault="00435923" w:rsidP="00C52C3A">
      <w:pPr>
        <w:pStyle w:val="Nadpis3"/>
      </w:pPr>
      <w:bookmarkStart w:id="139" w:name="_Toc198146848"/>
      <w:r>
        <w:t>Rozdíl</w:t>
      </w:r>
      <w:r w:rsidR="008707F7">
        <w:t>y v</w:t>
      </w:r>
      <w:r>
        <w:t xml:space="preserve"> </w:t>
      </w:r>
      <w:r w:rsidR="001909F5">
        <w:t>instalac</w:t>
      </w:r>
      <w:r w:rsidR="008707F7">
        <w:t>i</w:t>
      </w:r>
      <w:r>
        <w:t xml:space="preserve"> Tomcat 9 a Tomcat 10</w:t>
      </w:r>
      <w:bookmarkEnd w:id="139"/>
    </w:p>
    <w:p w14:paraId="08D055E9" w14:textId="77777777" w:rsidR="003763ED" w:rsidRDefault="003763ED" w:rsidP="003763ED">
      <w:r w:rsidRPr="003763ED">
        <w:t>V rámci distribuce EGJE jsou pro řady Tomcat 9 a 10 vydávány specifické WAR balíčky. Důvodem je přechod z Java EE na Jakarta EE. Pro každý Tomcat je nutné stáhnout samostatný ZIP soubor, který se rozbalí do stejné složky s distribuční sadou EGJE. V distribuční sadě se nachází soubor egjeweb2.war pro Tomcat 9 a egjeweb2_tc10.war pro Tomcat 10. Ke každému balíčku existuje také skript pro manuální instalaci: buildEgjeweb2Example.bat (.sh) a buildEgjeweb2Example_tc10.bat (.sh).</w:t>
      </w:r>
    </w:p>
    <w:p w14:paraId="62473D39" w14:textId="77777777" w:rsidR="003763ED" w:rsidRPr="003763ED" w:rsidRDefault="003763ED" w:rsidP="003763ED"/>
    <w:p w14:paraId="6A986874" w14:textId="77777777" w:rsidR="003763ED" w:rsidRDefault="003763ED" w:rsidP="003763ED">
      <w:pPr>
        <w:rPr>
          <w:b/>
          <w:bCs/>
        </w:rPr>
      </w:pPr>
      <w:r w:rsidRPr="003763ED">
        <w:rPr>
          <w:b/>
          <w:bCs/>
        </w:rPr>
        <w:t>Konfigurace v utilitě Configurátor:</w:t>
      </w:r>
    </w:p>
    <w:p w14:paraId="311A45F6" w14:textId="5963F41A" w:rsidR="003763ED" w:rsidRPr="003763ED" w:rsidRDefault="003763ED" w:rsidP="003763ED">
      <w:r w:rsidRPr="003763ED">
        <w:t>Pokud má aplikace běžet na Tomcatu 10, je třeba v utilitě Configurátor na záložce „Instalace verze, patche“ zaškrtnout možnost „Instalovat na Tomcat 10: Ano“.</w:t>
      </w:r>
    </w:p>
    <w:p w14:paraId="4F4BBEC4" w14:textId="77777777" w:rsidR="003763ED" w:rsidRDefault="003763ED" w:rsidP="003763ED">
      <w:pPr>
        <w:rPr>
          <w:b/>
          <w:bCs/>
        </w:rPr>
      </w:pPr>
    </w:p>
    <w:p w14:paraId="57FAC762" w14:textId="435281D6" w:rsidR="003763ED" w:rsidRPr="003763ED" w:rsidRDefault="003763ED" w:rsidP="003763ED">
      <w:r w:rsidRPr="003763ED">
        <w:rPr>
          <w:b/>
          <w:bCs/>
        </w:rPr>
        <w:t>Instalace pomocí utility SuperConfigurator:</w:t>
      </w:r>
    </w:p>
    <w:p w14:paraId="4ABFCC59" w14:textId="77777777" w:rsidR="003763ED" w:rsidRPr="003763ED" w:rsidRDefault="003763ED" w:rsidP="003763ED">
      <w:r w:rsidRPr="003763ED">
        <w:t>Chování utility SuperConfigurator se liší v závislosti na způsobu použití:</w:t>
      </w:r>
    </w:p>
    <w:p w14:paraId="3B0F52B1" w14:textId="77777777" w:rsidR="003763ED" w:rsidRPr="003763ED" w:rsidRDefault="003763ED" w:rsidP="003763ED">
      <w:pPr>
        <w:numPr>
          <w:ilvl w:val="0"/>
          <w:numId w:val="58"/>
        </w:numPr>
      </w:pPr>
      <w:r w:rsidRPr="003763ED">
        <w:rPr>
          <w:b/>
          <w:bCs/>
        </w:rPr>
        <w:t>Spuštění bez souboru se seznamem instalací:</w:t>
      </w:r>
    </w:p>
    <w:p w14:paraId="55E41A67" w14:textId="77777777" w:rsidR="003763ED" w:rsidRPr="003763ED" w:rsidRDefault="003763ED" w:rsidP="003763ED">
      <w:pPr>
        <w:numPr>
          <w:ilvl w:val="1"/>
          <w:numId w:val="58"/>
        </w:numPr>
      </w:pPr>
      <w:r w:rsidRPr="003763ED">
        <w:t>V tomto případě je k dispozici záložka „Příprava EGJEWEB2 (HR portál).war“.</w:t>
      </w:r>
    </w:p>
    <w:p w14:paraId="2AD5D3E9" w14:textId="77777777" w:rsidR="003763ED" w:rsidRPr="003763ED" w:rsidRDefault="003763ED" w:rsidP="003763ED">
      <w:pPr>
        <w:numPr>
          <w:ilvl w:val="1"/>
          <w:numId w:val="58"/>
        </w:numPr>
      </w:pPr>
      <w:r w:rsidRPr="003763ED">
        <w:t>Pro „První instalaci“ je nutné zadat cestu ke konfiguračnímu souboru, který určuje, zda se má použít balíček pro Tomcat 9, nebo 10.</w:t>
      </w:r>
    </w:p>
    <w:p w14:paraId="682F5A19" w14:textId="77777777" w:rsidR="003763ED" w:rsidRPr="003763ED" w:rsidRDefault="003763ED" w:rsidP="003763ED">
      <w:pPr>
        <w:numPr>
          <w:ilvl w:val="1"/>
          <w:numId w:val="58"/>
        </w:numPr>
      </w:pPr>
      <w:r w:rsidRPr="003763ED">
        <w:t>Při volbě možnosti „EGJEWEB2 (HR portál) aplikace…“ se konfigurační soubor nezadává a v případě potřeby je nutné zaškrtnout políčko „Instalovat pro Tomcat 10“.</w:t>
      </w:r>
    </w:p>
    <w:p w14:paraId="7BA063B8" w14:textId="77777777" w:rsidR="003763ED" w:rsidRPr="003763ED" w:rsidRDefault="003763ED" w:rsidP="003763ED">
      <w:pPr>
        <w:numPr>
          <w:ilvl w:val="0"/>
          <w:numId w:val="58"/>
        </w:numPr>
      </w:pPr>
      <w:r w:rsidRPr="003763ED">
        <w:rPr>
          <w:b/>
          <w:bCs/>
        </w:rPr>
        <w:t>Spuštění se souborem se seznamem instalací a přímou instalací pro vybraná prostředí:</w:t>
      </w:r>
    </w:p>
    <w:p w14:paraId="531E8699" w14:textId="77777777" w:rsidR="003763ED" w:rsidRPr="003763ED" w:rsidRDefault="003763ED" w:rsidP="003763ED">
      <w:pPr>
        <w:numPr>
          <w:ilvl w:val="1"/>
          <w:numId w:val="58"/>
        </w:numPr>
      </w:pPr>
      <w:r w:rsidRPr="003763ED">
        <w:t>Výběr balíčku pro Tomcat se řídí nastavením v konfiguračním souboru.</w:t>
      </w:r>
    </w:p>
    <w:p w14:paraId="551E860E" w14:textId="77777777" w:rsidR="003763ED" w:rsidRPr="003763ED" w:rsidRDefault="003763ED" w:rsidP="003763ED">
      <w:pPr>
        <w:numPr>
          <w:ilvl w:val="1"/>
          <w:numId w:val="58"/>
        </w:numPr>
      </w:pPr>
      <w:r w:rsidRPr="003763ED">
        <w:t>V tomto okně je také možné otevřít configurator pro dané prostředí a provést další nastavení.</w:t>
      </w:r>
    </w:p>
    <w:p w14:paraId="22309BF5" w14:textId="77777777" w:rsidR="008401CE" w:rsidRDefault="008401CE" w:rsidP="00E50450"/>
    <w:p w14:paraId="14F16D79" w14:textId="77777777" w:rsidR="008401CE" w:rsidRDefault="008401CE" w:rsidP="00E50450"/>
    <w:p w14:paraId="6352EEDB" w14:textId="56C10AAC" w:rsidR="007510D4" w:rsidRDefault="00F60261" w:rsidP="00C52C3A">
      <w:pPr>
        <w:pStyle w:val="Nadpis3"/>
      </w:pPr>
      <w:bookmarkStart w:id="140" w:name="_Toc198146849"/>
      <w:r>
        <w:t>Tomcat a SSL/TLS</w:t>
      </w:r>
      <w:bookmarkEnd w:id="140"/>
    </w:p>
    <w:p w14:paraId="7FA227B0" w14:textId="77777777" w:rsidR="00F60261" w:rsidRDefault="00B377F3" w:rsidP="00777EFF">
      <w:r>
        <w:t>Někdo sice provozuje v interní síti tomcat přímo pod http protokolem, nicméně b</w:t>
      </w:r>
      <w:r w:rsidR="00F60261">
        <w:t xml:space="preserve">ývá obvyklé opatřit </w:t>
      </w:r>
      <w:r w:rsidR="00540B54">
        <w:t>Tomcat certifikátem a používat provoz přes https.</w:t>
      </w:r>
    </w:p>
    <w:p w14:paraId="0AD98CDE" w14:textId="77777777" w:rsidR="00B377F3" w:rsidRDefault="00540B54" w:rsidP="00777EFF">
      <w:r>
        <w:t xml:space="preserve">Popis je například na stránkách tomcat: </w:t>
      </w:r>
      <w:hyperlink r:id="rId63" w:history="1">
        <w:r w:rsidR="00B377F3" w:rsidRPr="00875470">
          <w:rPr>
            <w:rStyle w:val="Hypertextovodkaz"/>
          </w:rPr>
          <w:t>https://tomcat.apache.org/tomcat-8.0-doc/ssl-howto.html</w:t>
        </w:r>
      </w:hyperlink>
    </w:p>
    <w:p w14:paraId="56FDD2ED" w14:textId="77777777" w:rsidR="00B377F3" w:rsidRDefault="00B377F3" w:rsidP="00777EFF">
      <w:r>
        <w:t>Protokol http na konkrétním portu je pak možné v server.xml zakázat, nebo jej lze přesměrovat na https. To se může dělat bu</w:t>
      </w:r>
      <w:r w:rsidR="009844FF">
        <w:t>ď pomocí tomcat nebo pomocí rev</w:t>
      </w:r>
      <w:r>
        <w:t>erzního proxy.</w:t>
      </w:r>
    </w:p>
    <w:p w14:paraId="6291A35D" w14:textId="77777777" w:rsidR="00B377F3" w:rsidRDefault="00B377F3" w:rsidP="00777EFF">
      <w:r>
        <w:t xml:space="preserve">Pomocí tomcat se to udělá tak, že se v server xml definuje </w:t>
      </w:r>
      <w:r w:rsidR="0048311D">
        <w:t xml:space="preserve">Connector s </w:t>
      </w:r>
      <w:r>
        <w:t xml:space="preserve">redirect (např. 8080 na 8443) a poté se do globálního web.xml přidá </w:t>
      </w:r>
      <w:r w:rsidR="009844FF">
        <w:t xml:space="preserve">za všechna servletová mapování </w:t>
      </w:r>
      <w:r>
        <w:t>odstavec, který vlastní přesměrování dělá.</w:t>
      </w:r>
    </w:p>
    <w:p w14:paraId="08351BC0" w14:textId="77777777" w:rsidR="00B377F3" w:rsidRDefault="00B377F3" w:rsidP="00777EFF">
      <w:r>
        <w:t xml:space="preserve">Typicky: </w:t>
      </w:r>
    </w:p>
    <w:p w14:paraId="78765CFA" w14:textId="77777777" w:rsidR="00B377F3" w:rsidRPr="00777EFF" w:rsidRDefault="00B377F3" w:rsidP="00777EFF">
      <w:pPr>
        <w:ind w:left="708"/>
        <w:rPr>
          <w:rFonts w:ascii="Courier New" w:hAnsi="Courier New" w:cs="Courier New"/>
        </w:rPr>
      </w:pPr>
      <w:r w:rsidRPr="00777EFF">
        <w:rPr>
          <w:rFonts w:ascii="Courier New" w:hAnsi="Courier New" w:cs="Courier New"/>
        </w:rPr>
        <w:t>&lt;security-constraint&gt;</w:t>
      </w:r>
    </w:p>
    <w:p w14:paraId="6FD9E6EB" w14:textId="77777777" w:rsidR="00B377F3" w:rsidRPr="00777EFF" w:rsidRDefault="00B377F3" w:rsidP="00777EFF">
      <w:pPr>
        <w:ind w:left="708"/>
        <w:rPr>
          <w:rFonts w:ascii="Courier New" w:hAnsi="Courier New" w:cs="Courier New"/>
        </w:rPr>
      </w:pPr>
      <w:r w:rsidRPr="00777EFF">
        <w:rPr>
          <w:rFonts w:ascii="Courier New" w:hAnsi="Courier New" w:cs="Courier New"/>
        </w:rPr>
        <w:t xml:space="preserve">  &lt;web-resource-collection&gt;</w:t>
      </w:r>
    </w:p>
    <w:p w14:paraId="157CA834" w14:textId="77777777" w:rsidR="00B377F3" w:rsidRPr="00777EFF" w:rsidRDefault="00B377F3" w:rsidP="00777EFF">
      <w:pPr>
        <w:ind w:left="708"/>
        <w:rPr>
          <w:rFonts w:ascii="Courier New" w:hAnsi="Courier New" w:cs="Courier New"/>
        </w:rPr>
      </w:pPr>
      <w:r w:rsidRPr="00777EFF">
        <w:rPr>
          <w:rFonts w:ascii="Courier New" w:hAnsi="Courier New" w:cs="Courier New"/>
        </w:rPr>
        <w:t xml:space="preserve">    &lt;web-resource-name&gt;Restricted URLs&lt;/web-resource-name&gt;</w:t>
      </w:r>
    </w:p>
    <w:p w14:paraId="6A4D9CD8" w14:textId="77777777" w:rsidR="00B377F3" w:rsidRPr="00777EFF" w:rsidRDefault="00B377F3" w:rsidP="00777EFF">
      <w:pPr>
        <w:ind w:left="708"/>
        <w:rPr>
          <w:rFonts w:ascii="Courier New" w:hAnsi="Courier New" w:cs="Courier New"/>
        </w:rPr>
      </w:pPr>
      <w:r w:rsidRPr="00777EFF">
        <w:rPr>
          <w:rFonts w:ascii="Courier New" w:hAnsi="Courier New" w:cs="Courier New"/>
        </w:rPr>
        <w:t xml:space="preserve">    &lt;url-pattern&gt;/*&lt;/url-pattern&gt;</w:t>
      </w:r>
    </w:p>
    <w:p w14:paraId="3E86EF06" w14:textId="77777777" w:rsidR="00B377F3" w:rsidRPr="00777EFF" w:rsidRDefault="00B377F3" w:rsidP="00777EFF">
      <w:pPr>
        <w:ind w:left="708"/>
        <w:rPr>
          <w:rFonts w:ascii="Courier New" w:hAnsi="Courier New" w:cs="Courier New"/>
        </w:rPr>
      </w:pPr>
      <w:r w:rsidRPr="00777EFF">
        <w:rPr>
          <w:rFonts w:ascii="Courier New" w:hAnsi="Courier New" w:cs="Courier New"/>
        </w:rPr>
        <w:t xml:space="preserve">  &lt;/web-resource-collection&gt;</w:t>
      </w:r>
    </w:p>
    <w:p w14:paraId="598C89E0" w14:textId="77777777" w:rsidR="00B377F3" w:rsidRPr="00777EFF" w:rsidRDefault="00B377F3" w:rsidP="00777EFF">
      <w:pPr>
        <w:ind w:left="708"/>
        <w:rPr>
          <w:rFonts w:ascii="Courier New" w:hAnsi="Courier New" w:cs="Courier New"/>
        </w:rPr>
      </w:pPr>
      <w:r w:rsidRPr="00777EFF">
        <w:rPr>
          <w:rFonts w:ascii="Courier New" w:hAnsi="Courier New" w:cs="Courier New"/>
        </w:rPr>
        <w:t xml:space="preserve">  &lt;user-data-constraint&gt;</w:t>
      </w:r>
    </w:p>
    <w:p w14:paraId="7F924843" w14:textId="77777777" w:rsidR="00B377F3" w:rsidRPr="00777EFF" w:rsidRDefault="00B377F3" w:rsidP="00777EFF">
      <w:pPr>
        <w:ind w:left="708"/>
        <w:rPr>
          <w:rFonts w:ascii="Courier New" w:hAnsi="Courier New" w:cs="Courier New"/>
        </w:rPr>
      </w:pPr>
      <w:r w:rsidRPr="00777EFF">
        <w:rPr>
          <w:rFonts w:ascii="Courier New" w:hAnsi="Courier New" w:cs="Courier New"/>
        </w:rPr>
        <w:t xml:space="preserve">    &lt;transport-guarantee&gt;CONFIDENTIAL&lt;/transport-guarantee&gt;</w:t>
      </w:r>
    </w:p>
    <w:p w14:paraId="29EB3624" w14:textId="77777777" w:rsidR="00B377F3" w:rsidRPr="00777EFF" w:rsidRDefault="00B377F3" w:rsidP="00777EFF">
      <w:pPr>
        <w:ind w:left="708"/>
        <w:rPr>
          <w:rFonts w:ascii="Courier New" w:hAnsi="Courier New" w:cs="Courier New"/>
        </w:rPr>
      </w:pPr>
      <w:r w:rsidRPr="00777EFF">
        <w:rPr>
          <w:rFonts w:ascii="Courier New" w:hAnsi="Courier New" w:cs="Courier New"/>
        </w:rPr>
        <w:t xml:space="preserve">  &lt;/user-data-constraint&gt;</w:t>
      </w:r>
    </w:p>
    <w:p w14:paraId="3F88CA09" w14:textId="77777777" w:rsidR="00B377F3" w:rsidRPr="00777EFF" w:rsidRDefault="00B377F3" w:rsidP="00777EFF">
      <w:pPr>
        <w:ind w:left="708"/>
        <w:rPr>
          <w:rFonts w:ascii="Courier New" w:hAnsi="Courier New" w:cs="Courier New"/>
        </w:rPr>
      </w:pPr>
      <w:r w:rsidRPr="00777EFF">
        <w:rPr>
          <w:rFonts w:ascii="Courier New" w:hAnsi="Courier New" w:cs="Courier New"/>
        </w:rPr>
        <w:t>&lt;/security-constraint&gt;</w:t>
      </w:r>
    </w:p>
    <w:p w14:paraId="7DBB95A1" w14:textId="77777777" w:rsidR="00540B54" w:rsidRDefault="0048311D" w:rsidP="00777EFF">
      <w:r>
        <w:t>Pozn.: Nepodporujeme variantu přidávání tohoto přesměrování do web.xml aplikace.</w:t>
      </w:r>
    </w:p>
    <w:p w14:paraId="206843F1" w14:textId="6149D0DE" w:rsidR="0048311D" w:rsidRDefault="0048311D" w:rsidP="00777EFF"/>
    <w:p w14:paraId="67DED0E1" w14:textId="4DE6FBC9" w:rsidR="007F0FE6" w:rsidRDefault="007F0FE6" w:rsidP="00C52C3A">
      <w:pPr>
        <w:pStyle w:val="Nadpis3"/>
      </w:pPr>
      <w:bookmarkStart w:id="141" w:name="_Toc198146850"/>
      <w:r>
        <w:t xml:space="preserve">Tomcat a </w:t>
      </w:r>
      <w:r w:rsidR="00E17784">
        <w:t>c</w:t>
      </w:r>
      <w:r>
        <w:t xml:space="preserve">ookie </w:t>
      </w:r>
      <w:r w:rsidR="00FA6F7E">
        <w:t>- atribut </w:t>
      </w:r>
      <w:r>
        <w:t>SameSite</w:t>
      </w:r>
      <w:bookmarkEnd w:id="141"/>
    </w:p>
    <w:p w14:paraId="17BA1F8A" w14:textId="07A566F2" w:rsidR="007F0FE6" w:rsidRDefault="007F0FE6" w:rsidP="007F0FE6">
      <w:bookmarkStart w:id="142" w:name="_Hlk118447332"/>
      <w:r>
        <w:t xml:space="preserve">Pro Tomcat lze </w:t>
      </w:r>
      <w:r w:rsidR="003A2792">
        <w:t>nastavit,</w:t>
      </w:r>
      <w:r>
        <w:t xml:space="preserve"> aby všem cookies nastavoval atribut SameSite. Více o hodnotách atributu </w:t>
      </w:r>
      <w:r w:rsidR="00FA6F7E">
        <w:t xml:space="preserve">naleznete </w:t>
      </w:r>
      <w:r>
        <w:t xml:space="preserve">na </w:t>
      </w:r>
      <w:hyperlink r:id="rId64" w:history="1">
        <w:r w:rsidRPr="00DE0E6A">
          <w:rPr>
            <w:rStyle w:val="Hypertextovodkaz"/>
          </w:rPr>
          <w:t>https://tomcat.apache.org/tomcat-9.0-doc/config/cookie-processor.html</w:t>
        </w:r>
      </w:hyperlink>
      <w:r>
        <w:t xml:space="preserve"> </w:t>
      </w:r>
    </w:p>
    <w:p w14:paraId="6F6AFBB9" w14:textId="77777777" w:rsidR="00FA6F7E" w:rsidRDefault="00FA6F7E" w:rsidP="007F0FE6"/>
    <w:p w14:paraId="23C22EC0" w14:textId="4A111089" w:rsidR="007F0FE6" w:rsidRDefault="00FA6F7E" w:rsidP="007F0FE6">
      <w:r>
        <w:t xml:space="preserve">Samotné nastavení </w:t>
      </w:r>
      <w:r w:rsidR="007F0FE6">
        <w:t>se provede ve složce Tomcatu </w:t>
      </w:r>
      <w:r w:rsidR="00C52C3A">
        <w:t>/</w:t>
      </w:r>
      <w:r w:rsidR="007F0FE6">
        <w:rPr>
          <w:color w:val="1F497D"/>
        </w:rPr>
        <w:t>conf</w:t>
      </w:r>
      <w:r w:rsidR="00C52C3A">
        <w:rPr>
          <w:color w:val="1F497D"/>
        </w:rPr>
        <w:t xml:space="preserve"> </w:t>
      </w:r>
      <w:r w:rsidR="00C52C3A">
        <w:rPr>
          <w:color w:val="000000"/>
        </w:rPr>
        <w:t>a souboru</w:t>
      </w:r>
      <w:r w:rsidR="00C52C3A">
        <w:rPr>
          <w:color w:val="1F497D"/>
        </w:rPr>
        <w:t xml:space="preserve"> </w:t>
      </w:r>
      <w:r w:rsidR="007F0FE6">
        <w:rPr>
          <w:color w:val="1F497D"/>
        </w:rPr>
        <w:t>context.xml</w:t>
      </w:r>
      <w:r w:rsidR="007F0FE6">
        <w:t xml:space="preserve"> přidáním následujícího řádku mezi elementy &lt;Context&gt; a &lt;/Context&gt;:</w:t>
      </w:r>
    </w:p>
    <w:p w14:paraId="72C4C909" w14:textId="11AAC216" w:rsidR="007F0FE6" w:rsidRDefault="007F0FE6" w:rsidP="007F0FE6">
      <w:pPr>
        <w:rPr>
          <w:i/>
          <w:iCs/>
          <w:color w:val="1F497D"/>
        </w:rPr>
      </w:pPr>
      <w:r>
        <w:rPr>
          <w:i/>
          <w:iCs/>
          <w:color w:val="1F497D"/>
        </w:rPr>
        <w:t>&lt;CookieProcessor className=“org.apache.tomcat.util.http.Rfc6265CookieProcessor“ sameSiteCookies=“lax“</w:t>
      </w:r>
      <w:r w:rsidR="005C2345">
        <w:rPr>
          <w:i/>
          <w:iCs/>
          <w:color w:val="1F497D"/>
        </w:rPr>
        <w:t xml:space="preserve"> </w:t>
      </w:r>
      <w:r>
        <w:rPr>
          <w:i/>
          <w:iCs/>
          <w:color w:val="1F497D"/>
        </w:rPr>
        <w:t xml:space="preserve"> /&gt;</w:t>
      </w:r>
    </w:p>
    <w:p w14:paraId="5F47D5B9" w14:textId="77777777" w:rsidR="00E17784" w:rsidRDefault="00E17784" w:rsidP="007F0FE6">
      <w:pPr>
        <w:rPr>
          <w:i/>
          <w:iCs/>
          <w:color w:val="1F497D"/>
        </w:rPr>
      </w:pPr>
    </w:p>
    <w:p w14:paraId="77CB6BB1" w14:textId="5D73818F" w:rsidR="007F0FE6" w:rsidRDefault="007F0FE6" w:rsidP="007F0FE6">
      <w:r>
        <w:t xml:space="preserve">Doporučujeme nastavit hodnotu na </w:t>
      </w:r>
      <w:r w:rsidRPr="00FA6F7E">
        <w:rPr>
          <w:b/>
          <w:bCs/>
        </w:rPr>
        <w:t>lax.</w:t>
      </w:r>
    </w:p>
    <w:bookmarkEnd w:id="142"/>
    <w:p w14:paraId="070084CA" w14:textId="467C1500" w:rsidR="007F0FE6" w:rsidRDefault="003A2792" w:rsidP="007F0FE6">
      <w:r>
        <w:t>Nastavení</w:t>
      </w:r>
      <w:r w:rsidR="00FA6F7E">
        <w:t xml:space="preserve"> </w:t>
      </w:r>
      <w:r>
        <w:t>atributu</w:t>
      </w:r>
      <w:r w:rsidR="00FA6F7E">
        <w:t xml:space="preserve"> SameSite</w:t>
      </w:r>
      <w:r>
        <w:t xml:space="preserve"> je možné až od verzí </w:t>
      </w:r>
      <w:r w:rsidR="00FA6F7E">
        <w:t>T</w:t>
      </w:r>
      <w:r>
        <w:t xml:space="preserve">omcatu </w:t>
      </w:r>
      <w:r w:rsidR="00FA6F7E">
        <w:t>9.0.21</w:t>
      </w:r>
      <w:r w:rsidR="00E17784">
        <w:t>.</w:t>
      </w:r>
    </w:p>
    <w:p w14:paraId="019C4B6E" w14:textId="77777777" w:rsidR="003A2792" w:rsidRPr="007F0FE6" w:rsidRDefault="003A2792" w:rsidP="007F0FE6"/>
    <w:p w14:paraId="5B03312B" w14:textId="77777777" w:rsidR="007510D4" w:rsidRPr="007510D4" w:rsidRDefault="007510D4" w:rsidP="007510D4">
      <w:pPr>
        <w:keepNext/>
        <w:tabs>
          <w:tab w:val="num" w:pos="0"/>
        </w:tabs>
        <w:spacing w:before="120" w:after="60"/>
        <w:textAlignment w:val="auto"/>
        <w:outlineLvl w:val="1"/>
        <w:rPr>
          <w:rFonts w:cs="Arial"/>
          <w:b/>
          <w:bCs/>
          <w:iCs/>
          <w:sz w:val="28"/>
          <w:szCs w:val="28"/>
          <w:u w:val="single"/>
        </w:rPr>
      </w:pPr>
      <w:bookmarkStart w:id="143" w:name="_Toc198146851"/>
      <w:r w:rsidRPr="007510D4">
        <w:rPr>
          <w:rFonts w:cs="Arial"/>
          <w:b/>
          <w:bCs/>
          <w:iCs/>
          <w:sz w:val="28"/>
          <w:szCs w:val="28"/>
          <w:u w:val="single"/>
        </w:rPr>
        <w:t>Provoz EGJEWeb2 přes loadbalancer</w:t>
      </w:r>
      <w:bookmarkEnd w:id="143"/>
    </w:p>
    <w:p w14:paraId="24821670" w14:textId="77777777" w:rsidR="007510D4" w:rsidRPr="007510D4" w:rsidRDefault="007510D4" w:rsidP="007510D4">
      <w:pPr>
        <w:textAlignment w:val="auto"/>
        <w:rPr>
          <w:b/>
        </w:rPr>
      </w:pPr>
    </w:p>
    <w:p w14:paraId="2DA39C08" w14:textId="77777777" w:rsidR="007510D4" w:rsidRPr="007510D4" w:rsidRDefault="007510D4" w:rsidP="007510D4">
      <w:pPr>
        <w:textAlignment w:val="auto"/>
      </w:pPr>
      <w:r w:rsidRPr="007510D4">
        <w:t>Loadbalancer není součástí dodávky EGJE. V zásadě se mu ale nebráníme a u některých zákazníků jej mají nastavený.</w:t>
      </w:r>
    </w:p>
    <w:p w14:paraId="78A5B479" w14:textId="77777777" w:rsidR="007510D4" w:rsidRPr="007510D4" w:rsidRDefault="007510D4" w:rsidP="007510D4">
      <w:pPr>
        <w:textAlignment w:val="auto"/>
      </w:pPr>
    </w:p>
    <w:p w14:paraId="0809706F" w14:textId="77777777" w:rsidR="007510D4" w:rsidRPr="007510D4" w:rsidRDefault="007510D4" w:rsidP="007510D4">
      <w:pPr>
        <w:textAlignment w:val="auto"/>
      </w:pPr>
      <w:r w:rsidRPr="007510D4">
        <w:t>V konfiguraci loadbalanceru nutné zohlednit několik požadavků</w:t>
      </w:r>
    </w:p>
    <w:p w14:paraId="6D2B0A25" w14:textId="77777777" w:rsidR="007510D4" w:rsidRPr="007510D4" w:rsidRDefault="007510D4" w:rsidP="007510D4">
      <w:pPr>
        <w:textAlignment w:val="auto"/>
      </w:pPr>
      <w:r w:rsidRPr="007510D4">
        <w:t xml:space="preserve">1. nastavení správné cesty u cookie JSESSIONID, </w:t>
      </w:r>
    </w:p>
    <w:p w14:paraId="273113A5" w14:textId="77777777" w:rsidR="007510D4" w:rsidRPr="007510D4" w:rsidRDefault="007510D4" w:rsidP="007510D4">
      <w:pPr>
        <w:textAlignment w:val="auto"/>
      </w:pPr>
      <w:r w:rsidRPr="007510D4">
        <w:t xml:space="preserve">     viz direktiva ProxyPassReverseCookiePath</w:t>
      </w:r>
    </w:p>
    <w:p w14:paraId="20CB717E" w14:textId="77777777" w:rsidR="007510D4" w:rsidRPr="007510D4" w:rsidRDefault="007510D4" w:rsidP="007510D4">
      <w:pPr>
        <w:textAlignment w:val="auto"/>
      </w:pPr>
      <w:r w:rsidRPr="007510D4">
        <w:t xml:space="preserve">2. nastavení správné cesty u hlavičky X-GWT-Module-Base: </w:t>
      </w:r>
    </w:p>
    <w:p w14:paraId="37CDAC5E" w14:textId="77777777" w:rsidR="007510D4" w:rsidRPr="007510D4" w:rsidRDefault="007510D4" w:rsidP="007510D4">
      <w:pPr>
        <w:textAlignment w:val="auto"/>
      </w:pPr>
      <w:r w:rsidRPr="007510D4">
        <w:t xml:space="preserve">    nejjednodušší způsob řešení je nastavení stejného relativního URL na loadbalanceru jako na jednotlivých web serverech.</w:t>
      </w:r>
    </w:p>
    <w:p w14:paraId="685A5176" w14:textId="6F024481" w:rsidR="007510D4" w:rsidRPr="007510D4" w:rsidRDefault="007510D4" w:rsidP="007510D4">
      <w:pPr>
        <w:textAlignment w:val="auto"/>
      </w:pPr>
      <w:r w:rsidRPr="007510D4">
        <w:t xml:space="preserve">    viz. diskuse na https://groups.google.com/forum/#!topic/google-web-toolkit/y0W90PgoVns   </w:t>
      </w:r>
      <w:r w:rsidR="00E60128" w:rsidRPr="007510D4">
        <w:t>a https://groups.google.com/forum/?fromgroups#!searchin/google-web-toolkit/proxypass$20serialization/google-web-toolkit/3wE9yWLMJo4/Mebd0XgW1EIJ</w:t>
      </w:r>
    </w:p>
    <w:p w14:paraId="6BF4085C" w14:textId="77777777" w:rsidR="007510D4" w:rsidRPr="007510D4" w:rsidRDefault="007510D4" w:rsidP="007510D4">
      <w:pPr>
        <w:textAlignment w:val="auto"/>
      </w:pPr>
      <w:r w:rsidRPr="007510D4">
        <w:t>3. svázání klienta s webserverem, na kterém je jeho session</w:t>
      </w:r>
    </w:p>
    <w:p w14:paraId="0BF1B23A" w14:textId="77777777" w:rsidR="007510D4" w:rsidRPr="007510D4" w:rsidRDefault="007510D4" w:rsidP="007510D4">
      <w:pPr>
        <w:textAlignment w:val="auto"/>
      </w:pPr>
      <w:r w:rsidRPr="007510D4">
        <w:t xml:space="preserve">   to je možné realizovat několika způsoby, vyzkoušeli jsme variantu řídící se hodnotou cookie ROUTEID</w:t>
      </w:r>
    </w:p>
    <w:p w14:paraId="524F17D6" w14:textId="77777777" w:rsidR="007510D4" w:rsidRPr="007510D4" w:rsidRDefault="007510D4" w:rsidP="007510D4">
      <w:pPr>
        <w:textAlignment w:val="auto"/>
      </w:pPr>
    </w:p>
    <w:p w14:paraId="3F52527F" w14:textId="77777777" w:rsidR="007510D4" w:rsidRPr="007510D4" w:rsidRDefault="007510D4" w:rsidP="007510D4">
      <w:pPr>
        <w:textAlignment w:val="auto"/>
      </w:pPr>
      <w:r w:rsidRPr="007510D4">
        <w:t>Interně jsme otestovali loadbalancer Apache httpd 2.4</w:t>
      </w:r>
    </w:p>
    <w:p w14:paraId="54339F3D" w14:textId="77777777" w:rsidR="007510D4" w:rsidRPr="007510D4" w:rsidRDefault="007510D4" w:rsidP="007510D4">
      <w:pPr>
        <w:ind w:left="708"/>
        <w:textAlignment w:val="auto"/>
      </w:pPr>
      <w:r w:rsidRPr="007510D4">
        <w:t>V konfiguraci byly povoleny následující moduly</w:t>
      </w:r>
    </w:p>
    <w:p w14:paraId="5B70BD7A"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headers_module modules/mod_headers.so</w:t>
      </w:r>
    </w:p>
    <w:p w14:paraId="0F21D4C1"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lbmethod_bybusyness_module modules/mod_lbmethod_bybusyness.so</w:t>
      </w:r>
    </w:p>
    <w:p w14:paraId="1FEBA504"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lbmethod_byrequests_module modules/mod_lbmethod_byrequests.so</w:t>
      </w:r>
    </w:p>
    <w:p w14:paraId="2E264712"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lbmethod_bytraffic_module modules/mod_lbmethod_bytraffic.so</w:t>
      </w:r>
    </w:p>
    <w:p w14:paraId="0D81555C"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lbmethod_heartbeat_module modules/mod_lbmethod_heartbeat.so</w:t>
      </w:r>
    </w:p>
    <w:p w14:paraId="35B45967"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proxy_module modules/mod_proxy.so</w:t>
      </w:r>
    </w:p>
    <w:p w14:paraId="62D699FC"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proxy_balancer_module modules/mod_proxy_balancer.so</w:t>
      </w:r>
    </w:p>
    <w:p w14:paraId="5DDE4305"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proxy_http_module modules/mod_proxy_http.so</w:t>
      </w:r>
    </w:p>
    <w:p w14:paraId="32BDF4ED"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LoadModule slotmem_shm_module modules/mod_slotmem_shm.so</w:t>
      </w:r>
    </w:p>
    <w:p w14:paraId="3C6A0755" w14:textId="77777777" w:rsidR="007510D4" w:rsidRPr="007510D4" w:rsidRDefault="007510D4" w:rsidP="007510D4">
      <w:pPr>
        <w:ind w:left="708"/>
        <w:textAlignment w:val="auto"/>
      </w:pPr>
    </w:p>
    <w:p w14:paraId="4AA81C8C" w14:textId="77777777" w:rsidR="007510D4" w:rsidRPr="007510D4" w:rsidRDefault="007510D4" w:rsidP="007510D4">
      <w:pPr>
        <w:ind w:left="708"/>
        <w:textAlignment w:val="auto"/>
      </w:pPr>
      <w:r w:rsidRPr="007510D4">
        <w:t xml:space="preserve">Celá konfigurace loadbalancingu </w:t>
      </w:r>
    </w:p>
    <w:p w14:paraId="2E5C0A71" w14:textId="04EED030"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&lt;Proxy "balancer://mycluster"&gt;</w:t>
      </w:r>
    </w:p>
    <w:p w14:paraId="1C0953E4" w14:textId="4474198C"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 xml:space="preserve">    BalancerMember "http://xxxsrv:8090/egjeweb2" route=xxxsrv</w:t>
      </w:r>
    </w:p>
    <w:p w14:paraId="2CE40634" w14:textId="391B275D"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 xml:space="preserve">    BalancerMember "http://xxxsrv2:8080/egjeweb2" route=xxxsrv2</w:t>
      </w:r>
    </w:p>
    <w:p w14:paraId="42CED175"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 xml:space="preserve">    ProxySet stickysession=ROUTEID</w:t>
      </w:r>
    </w:p>
    <w:p w14:paraId="134643CF"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&lt;/Proxy&gt;</w:t>
      </w:r>
    </w:p>
    <w:p w14:paraId="09A4088F" w14:textId="77777777" w:rsidR="007510D4" w:rsidRPr="007510D4" w:rsidRDefault="007510D4" w:rsidP="007510D4">
      <w:pPr>
        <w:ind w:left="708"/>
        <w:textAlignment w:val="auto"/>
        <w:rPr>
          <w:rFonts w:ascii="Courier New" w:hAnsi="Courier New" w:cs="Courier New"/>
          <w:sz w:val="16"/>
          <w:szCs w:val="16"/>
        </w:rPr>
      </w:pPr>
    </w:p>
    <w:p w14:paraId="74E91DCD"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&lt;Location /egjeweb2 &gt;</w:t>
      </w:r>
    </w:p>
    <w:p w14:paraId="2E294918" w14:textId="370B2D62"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 xml:space="preserve">    Header always add Set-Cookie "ROUTEID=.%{BALANCER_WORKER_ROUTE}e; path=/"</w:t>
      </w:r>
      <w:r w:rsidR="005C2345">
        <w:rPr>
          <w:rFonts w:ascii="Courier New" w:hAnsi="Courier New" w:cs="Courier New"/>
          <w:sz w:val="16"/>
          <w:szCs w:val="16"/>
        </w:rPr>
        <w:t xml:space="preserve"> </w:t>
      </w:r>
      <w:r w:rsidRPr="007510D4">
        <w:rPr>
          <w:rFonts w:ascii="Courier New" w:hAnsi="Courier New" w:cs="Courier New"/>
          <w:sz w:val="16"/>
          <w:szCs w:val="16"/>
        </w:rPr>
        <w:t xml:space="preserve"> env=BALANCER_ROUTE_CHANGED</w:t>
      </w:r>
    </w:p>
    <w:p w14:paraId="00E5EEDF"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 xml:space="preserve">    ProxyPass balancer://mycluster</w:t>
      </w:r>
    </w:p>
    <w:p w14:paraId="100989A0"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 xml:space="preserve">    ProxyPassReverse balancer://mycluster</w:t>
      </w:r>
    </w:p>
    <w:p w14:paraId="58F183D6"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 xml:space="preserve">    ProxyPassReverseCookiePath / /egjeweb2/</w:t>
      </w:r>
    </w:p>
    <w:p w14:paraId="445B7D60" w14:textId="77777777" w:rsidR="007510D4" w:rsidRPr="007510D4" w:rsidRDefault="007510D4" w:rsidP="007510D4">
      <w:pPr>
        <w:ind w:left="708"/>
        <w:textAlignment w:val="auto"/>
        <w:rPr>
          <w:rFonts w:ascii="Courier New" w:hAnsi="Courier New" w:cs="Courier New"/>
          <w:sz w:val="16"/>
          <w:szCs w:val="16"/>
        </w:rPr>
      </w:pPr>
      <w:r w:rsidRPr="007510D4">
        <w:rPr>
          <w:rFonts w:ascii="Courier New" w:hAnsi="Courier New" w:cs="Courier New"/>
          <w:sz w:val="16"/>
          <w:szCs w:val="16"/>
        </w:rPr>
        <w:t>&lt;/Location&gt;</w:t>
      </w:r>
    </w:p>
    <w:p w14:paraId="04E598C1" w14:textId="77777777" w:rsidR="007510D4" w:rsidRPr="007510D4" w:rsidRDefault="007510D4" w:rsidP="007510D4">
      <w:pPr>
        <w:textAlignment w:val="auto"/>
      </w:pPr>
    </w:p>
    <w:p w14:paraId="7721E586" w14:textId="77777777" w:rsidR="007510D4" w:rsidRPr="007510D4" w:rsidRDefault="007510D4" w:rsidP="007510D4">
      <w:pPr>
        <w:textAlignment w:val="auto"/>
      </w:pPr>
    </w:p>
    <w:p w14:paraId="6A6F3578" w14:textId="77777777" w:rsidR="007510D4" w:rsidRPr="007510D4" w:rsidRDefault="007510D4" w:rsidP="007510D4">
      <w:pPr>
        <w:textAlignment w:val="auto"/>
      </w:pPr>
    </w:p>
    <w:p w14:paraId="10E3F346" w14:textId="2BF4A214" w:rsidR="0061183B" w:rsidRDefault="0061183B" w:rsidP="0061183B">
      <w:pPr>
        <w:keepNext/>
        <w:tabs>
          <w:tab w:val="num" w:pos="0"/>
        </w:tabs>
        <w:spacing w:before="120" w:after="60"/>
        <w:textAlignment w:val="auto"/>
        <w:outlineLvl w:val="1"/>
        <w:rPr>
          <w:rFonts w:cs="Arial"/>
          <w:b/>
          <w:bCs/>
          <w:iCs/>
          <w:sz w:val="28"/>
          <w:szCs w:val="28"/>
          <w:u w:val="single"/>
        </w:rPr>
      </w:pPr>
      <w:bookmarkStart w:id="144" w:name="_Toc198146852"/>
      <w:r>
        <w:rPr>
          <w:rFonts w:cs="Arial"/>
          <w:b/>
          <w:bCs/>
          <w:iCs/>
          <w:sz w:val="28"/>
          <w:szCs w:val="28"/>
          <w:u w:val="single"/>
        </w:rPr>
        <w:t>Bezpečnostní filtr</w:t>
      </w:r>
      <w:bookmarkEnd w:id="144"/>
    </w:p>
    <w:p w14:paraId="2C22873F" w14:textId="07DC3434" w:rsidR="0061183B" w:rsidRDefault="0061183B" w:rsidP="0061183B">
      <w:pPr>
        <w:pStyle w:val="dokumentace-textpodntu"/>
      </w:pPr>
      <w:r>
        <w:t xml:space="preserve">Do aplikace </w:t>
      </w:r>
      <w:r>
        <w:rPr>
          <w:lang w:val="cs-CZ"/>
        </w:rPr>
        <w:t xml:space="preserve">je </w:t>
      </w:r>
      <w:r>
        <w:t xml:space="preserve">integrován bezpečnostní filtr Tomcat </w:t>
      </w:r>
      <w:r w:rsidRPr="00382202">
        <w:t>HTTP Header Security Filter</w:t>
      </w:r>
      <w:r>
        <w:t>.</w:t>
      </w:r>
    </w:p>
    <w:p w14:paraId="43AB410C" w14:textId="2F4D64AD" w:rsidR="0061183B" w:rsidRDefault="0061183B" w:rsidP="0061183B">
      <w:pPr>
        <w:pStyle w:val="dokumentace-textpodntu"/>
        <w:ind w:left="708"/>
      </w:pPr>
      <w:r>
        <w:t xml:space="preserve">Aplikační web.xml </w:t>
      </w:r>
      <w:r w:rsidR="00156F2F">
        <w:rPr>
          <w:lang w:val="cs-CZ"/>
        </w:rPr>
        <w:t xml:space="preserve">obsahuje mj. tyto </w:t>
      </w:r>
      <w:r>
        <w:t>zabezpečovací prvky:</w:t>
      </w:r>
    </w:p>
    <w:p w14:paraId="1BEB35F0" w14:textId="77777777" w:rsidR="0061183B" w:rsidRDefault="0061183B" w:rsidP="0061183B">
      <w:pPr>
        <w:pStyle w:val="dokumentace-textpodntu"/>
        <w:ind w:left="708"/>
      </w:pPr>
      <w:r>
        <w:t>- zákaz HTTP metod OPTIONS a TRACE</w:t>
      </w:r>
    </w:p>
    <w:p w14:paraId="29810417" w14:textId="77777777" w:rsidR="0061183B" w:rsidRDefault="6A8F4DE5" w:rsidP="0061183B">
      <w:pPr>
        <w:pStyle w:val="dokumentace-textpodntu"/>
        <w:ind w:left="708"/>
      </w:pPr>
      <w:r w:rsidRPr="2C4A3E41">
        <w:rPr>
          <w:lang w:val="cs-CZ"/>
        </w:rPr>
        <w:t>- nastavování HSTS hlaviček v případě přístupu přes SSL (filtr httpHeaderSecurity)</w:t>
      </w:r>
    </w:p>
    <w:p w14:paraId="5586C045" w14:textId="77777777" w:rsidR="0061183B" w:rsidRDefault="0061183B" w:rsidP="0061183B">
      <w:pPr>
        <w:pStyle w:val="dokumentace-textpodntu"/>
        <w:ind w:left="708"/>
      </w:pPr>
    </w:p>
    <w:p w14:paraId="3359FED8" w14:textId="77777777" w:rsidR="00156F2F" w:rsidRDefault="0061183B" w:rsidP="0061183B">
      <w:pPr>
        <w:pStyle w:val="dokumentace-textpodntu"/>
        <w:keepNext/>
        <w:ind w:left="708"/>
        <w:rPr>
          <w:lang w:val="cs-CZ"/>
        </w:rPr>
      </w:pPr>
      <w:r w:rsidRPr="0036462D">
        <w:rPr>
          <w:b/>
        </w:rPr>
        <w:lastRenderedPageBreak/>
        <w:t>HSTS filtr má tyto konfigurační parametry</w:t>
      </w:r>
      <w:r>
        <w:rPr>
          <w:b/>
        </w:rPr>
        <w:t xml:space="preserve"> </w:t>
      </w:r>
      <w:r>
        <w:t>(config_local.properties)</w:t>
      </w:r>
      <w:r w:rsidR="00156F2F">
        <w:rPr>
          <w:lang w:val="cs-CZ"/>
        </w:rPr>
        <w:t xml:space="preserve"> </w:t>
      </w:r>
    </w:p>
    <w:p w14:paraId="2D8AEFB5" w14:textId="7689A834" w:rsidR="0061183B" w:rsidRPr="0036462D" w:rsidRDefault="00156F2F" w:rsidP="0061183B">
      <w:pPr>
        <w:pStyle w:val="dokumentace-textpodntu"/>
        <w:keepNext/>
        <w:ind w:left="708"/>
        <w:rPr>
          <w:b/>
        </w:rPr>
      </w:pPr>
      <w:r>
        <w:rPr>
          <w:lang w:val="cs-CZ"/>
        </w:rPr>
        <w:t>z dokumentace filtru vypisujeme</w:t>
      </w:r>
      <w:r w:rsidR="0061183B">
        <w:rPr>
          <w:b/>
        </w:rPr>
        <w:t>:</w:t>
      </w:r>
    </w:p>
    <w:p w14:paraId="461AC806" w14:textId="77777777" w:rsidR="0061183B" w:rsidRPr="00794E8C" w:rsidRDefault="6A8F4DE5" w:rsidP="2C4A3E41">
      <w:pPr>
        <w:pStyle w:val="dokumentace-textpodntu"/>
        <w:keepNext/>
        <w:ind w:left="1019"/>
        <w:rPr>
          <w:rFonts w:ascii="Courier New" w:hAnsi="Courier New" w:cs="Courier New"/>
          <w:sz w:val="18"/>
          <w:szCs w:val="18"/>
          <w:lang w:val="cs-CZ"/>
        </w:rPr>
      </w:pPr>
      <w:r w:rsidRPr="2C4A3E41">
        <w:rPr>
          <w:rFonts w:ascii="Courier New" w:hAnsi="Courier New" w:cs="Courier New"/>
          <w:sz w:val="18"/>
          <w:szCs w:val="18"/>
          <w:lang w:val="cs-CZ"/>
        </w:rPr>
        <w:t xml:space="preserve">egjeweb.httpHeaderSecurity.blockContentTypeSniffingEnabled </w:t>
      </w:r>
    </w:p>
    <w:p w14:paraId="0C785CC8" w14:textId="77777777" w:rsidR="0061183B" w:rsidRPr="0036462D" w:rsidRDefault="6A8F4DE5" w:rsidP="2C4A3E41">
      <w:pPr>
        <w:pStyle w:val="dokumentace-textpodntu"/>
        <w:keepNext/>
        <w:ind w:left="1019"/>
        <w:rPr>
          <w:sz w:val="18"/>
          <w:szCs w:val="18"/>
          <w:lang w:val="cs-CZ"/>
        </w:rPr>
      </w:pPr>
      <w:r w:rsidRPr="2C4A3E41">
        <w:rPr>
          <w:sz w:val="18"/>
          <w:szCs w:val="18"/>
          <w:lang w:val="cs-CZ"/>
        </w:rPr>
        <w:t>Should the header that blocks content type sniffing (X-Content-Type-Options) be set on every response. If already present, the header will be replaced. If not specified, the default value of false will be used.</w:t>
      </w:r>
    </w:p>
    <w:p w14:paraId="008C2CE4" w14:textId="77777777" w:rsidR="0061183B" w:rsidRPr="0036462D" w:rsidRDefault="0061183B" w:rsidP="0061183B">
      <w:pPr>
        <w:pStyle w:val="dokumentace-textpodntu"/>
        <w:ind w:left="1019"/>
        <w:rPr>
          <w:sz w:val="18"/>
          <w:szCs w:val="18"/>
        </w:rPr>
      </w:pPr>
    </w:p>
    <w:p w14:paraId="1CA2DE34" w14:textId="77777777" w:rsidR="0061183B" w:rsidRPr="00794E8C" w:rsidRDefault="6A8F4DE5" w:rsidP="2C4A3E41">
      <w:pPr>
        <w:pStyle w:val="dokumentace-textpodntu"/>
        <w:ind w:left="1019"/>
        <w:rPr>
          <w:rFonts w:ascii="Courier New" w:hAnsi="Courier New" w:cs="Courier New"/>
          <w:sz w:val="18"/>
          <w:szCs w:val="18"/>
          <w:lang w:val="cs-CZ"/>
        </w:rPr>
      </w:pPr>
      <w:r w:rsidRPr="2C4A3E41">
        <w:rPr>
          <w:rFonts w:ascii="Courier New" w:hAnsi="Courier New" w:cs="Courier New"/>
          <w:sz w:val="18"/>
          <w:szCs w:val="18"/>
          <w:lang w:val="cs-CZ"/>
        </w:rPr>
        <w:t>egjeweb.httpHeaderSecurity.xssProtectionEnabled</w:t>
      </w:r>
    </w:p>
    <w:p w14:paraId="2F332D49" w14:textId="77777777" w:rsidR="0061183B" w:rsidRPr="0036462D" w:rsidRDefault="6A8F4DE5" w:rsidP="2C4A3E41">
      <w:pPr>
        <w:pStyle w:val="dokumentace-textpodntu"/>
        <w:ind w:left="1019"/>
        <w:rPr>
          <w:sz w:val="18"/>
          <w:szCs w:val="18"/>
          <w:lang w:val="cs-CZ"/>
        </w:rPr>
      </w:pPr>
      <w:r w:rsidRPr="2C4A3E41">
        <w:rPr>
          <w:sz w:val="18"/>
          <w:szCs w:val="18"/>
          <w:lang w:val="cs-CZ"/>
        </w:rPr>
        <w:t>Should the header that enables the browser's cross-site scripting filter protection (X-XSS-Protection: 1; mode=block) be set on every response. If already present, the header will be replaced. If not specified, the default value of true will be used.</w:t>
      </w:r>
    </w:p>
    <w:p w14:paraId="595D17EE" w14:textId="77777777" w:rsidR="0061183B" w:rsidRPr="0036462D" w:rsidRDefault="0061183B" w:rsidP="0061183B">
      <w:pPr>
        <w:pStyle w:val="dokumentace-textpodntu"/>
        <w:ind w:left="1019"/>
        <w:rPr>
          <w:sz w:val="18"/>
          <w:szCs w:val="18"/>
        </w:rPr>
      </w:pPr>
    </w:p>
    <w:p w14:paraId="636BF5D0" w14:textId="77777777" w:rsidR="0061183B" w:rsidRPr="00794E8C" w:rsidRDefault="6A8F4DE5" w:rsidP="2C4A3E41">
      <w:pPr>
        <w:pStyle w:val="dokumentace-textpodntu"/>
        <w:ind w:left="1019"/>
        <w:rPr>
          <w:rFonts w:ascii="Courier New" w:hAnsi="Courier New" w:cs="Courier New"/>
          <w:sz w:val="18"/>
          <w:szCs w:val="18"/>
          <w:lang w:val="cs-CZ"/>
        </w:rPr>
      </w:pPr>
      <w:r w:rsidRPr="2C4A3E41">
        <w:rPr>
          <w:rFonts w:ascii="Courier New" w:hAnsi="Courier New" w:cs="Courier New"/>
          <w:sz w:val="18"/>
          <w:szCs w:val="18"/>
          <w:lang w:val="cs-CZ"/>
        </w:rPr>
        <w:t xml:space="preserve">egjeweb.httpHeaderSecurity.hstsEnabled </w:t>
      </w:r>
    </w:p>
    <w:p w14:paraId="3FC227BF" w14:textId="77777777" w:rsidR="0061183B" w:rsidRPr="0036462D" w:rsidRDefault="6A8F4DE5" w:rsidP="2C4A3E41">
      <w:pPr>
        <w:pStyle w:val="dokumentace-textpodntu"/>
        <w:ind w:left="1019"/>
        <w:rPr>
          <w:sz w:val="18"/>
          <w:szCs w:val="18"/>
          <w:lang w:val="cs-CZ"/>
        </w:rPr>
      </w:pPr>
      <w:r w:rsidRPr="2C4A3E41">
        <w:rPr>
          <w:sz w:val="18"/>
          <w:szCs w:val="18"/>
          <w:lang w:val="cs-CZ"/>
        </w:rPr>
        <w:t>Will an HTTP Strict Transport Security (HSTS) header (Strict-Transport-Security) be set on the response for secure requests. Any HSTS header already present will be replaced. See RFC 6797 for further details of HSTS. If not specified, the default value of true will be used.</w:t>
      </w:r>
    </w:p>
    <w:p w14:paraId="167B958B" w14:textId="77777777" w:rsidR="0061183B" w:rsidRPr="0036462D" w:rsidRDefault="0061183B" w:rsidP="0061183B">
      <w:pPr>
        <w:pStyle w:val="dokumentace-textpodntu"/>
        <w:ind w:left="1019"/>
        <w:rPr>
          <w:sz w:val="18"/>
          <w:szCs w:val="18"/>
        </w:rPr>
      </w:pPr>
    </w:p>
    <w:p w14:paraId="1E24B018" w14:textId="77777777" w:rsidR="0061183B" w:rsidRPr="00794E8C" w:rsidRDefault="6A8F4DE5" w:rsidP="2C4A3E41">
      <w:pPr>
        <w:pStyle w:val="dokumentace-textpodntu"/>
        <w:ind w:left="1019"/>
        <w:rPr>
          <w:rFonts w:ascii="Courier New" w:hAnsi="Courier New" w:cs="Courier New"/>
          <w:sz w:val="18"/>
          <w:szCs w:val="18"/>
          <w:lang w:val="cs-CZ"/>
        </w:rPr>
      </w:pPr>
      <w:r w:rsidRPr="2C4A3E41">
        <w:rPr>
          <w:rFonts w:ascii="Courier New" w:hAnsi="Courier New" w:cs="Courier New"/>
          <w:sz w:val="18"/>
          <w:szCs w:val="18"/>
          <w:lang w:val="cs-CZ"/>
        </w:rPr>
        <w:t xml:space="preserve">egjeweb.httpHeaderSecurity.hstsMaxAgeSeconds </w:t>
      </w:r>
    </w:p>
    <w:p w14:paraId="00843DD9" w14:textId="77777777" w:rsidR="0061183B" w:rsidRPr="0036462D" w:rsidRDefault="6A8F4DE5" w:rsidP="2C4A3E41">
      <w:pPr>
        <w:pStyle w:val="dokumentace-textpodntu"/>
        <w:ind w:left="1019"/>
        <w:rPr>
          <w:sz w:val="18"/>
          <w:szCs w:val="18"/>
          <w:lang w:val="cs-CZ"/>
        </w:rPr>
      </w:pPr>
      <w:r w:rsidRPr="2C4A3E41">
        <w:rPr>
          <w:sz w:val="18"/>
          <w:szCs w:val="18"/>
          <w:lang w:val="cs-CZ"/>
        </w:rPr>
        <w:t>The max age value that should be used in the HSTS header. Negative values will be treated as zero. If not specified, the default value of 0 will be used.</w:t>
      </w:r>
    </w:p>
    <w:p w14:paraId="6C4558FD" w14:textId="77777777" w:rsidR="0061183B" w:rsidRPr="0036462D" w:rsidRDefault="0061183B" w:rsidP="0061183B">
      <w:pPr>
        <w:pStyle w:val="dokumentace-textpodntu"/>
        <w:ind w:left="1019"/>
        <w:rPr>
          <w:sz w:val="18"/>
          <w:szCs w:val="18"/>
        </w:rPr>
      </w:pPr>
    </w:p>
    <w:p w14:paraId="3B73D3BA" w14:textId="77777777" w:rsidR="0061183B" w:rsidRPr="00794E8C" w:rsidRDefault="6A8F4DE5" w:rsidP="2C4A3E41">
      <w:pPr>
        <w:pStyle w:val="dokumentace-textpodntu"/>
        <w:ind w:left="1019"/>
        <w:rPr>
          <w:rFonts w:ascii="Courier New" w:hAnsi="Courier New" w:cs="Courier New"/>
          <w:sz w:val="18"/>
          <w:szCs w:val="18"/>
          <w:lang w:val="cs-CZ"/>
        </w:rPr>
      </w:pPr>
      <w:r w:rsidRPr="2C4A3E41">
        <w:rPr>
          <w:rFonts w:ascii="Courier New" w:hAnsi="Courier New" w:cs="Courier New"/>
          <w:sz w:val="18"/>
          <w:szCs w:val="18"/>
          <w:lang w:val="cs-CZ"/>
        </w:rPr>
        <w:t>egjeweb.httpHeaderSecurity.hstsIncludeSubDomains</w:t>
      </w:r>
    </w:p>
    <w:p w14:paraId="658E68A6" w14:textId="77777777" w:rsidR="0061183B" w:rsidRPr="0036462D" w:rsidRDefault="6A8F4DE5" w:rsidP="2C4A3E41">
      <w:pPr>
        <w:pStyle w:val="dokumentace-textpodntu"/>
        <w:ind w:left="1019"/>
        <w:rPr>
          <w:sz w:val="18"/>
          <w:szCs w:val="18"/>
          <w:lang w:val="cs-CZ"/>
        </w:rPr>
      </w:pPr>
      <w:r w:rsidRPr="2C4A3E41">
        <w:rPr>
          <w:sz w:val="18"/>
          <w:szCs w:val="18"/>
          <w:lang w:val="cs-CZ"/>
        </w:rPr>
        <w:t>Should the includeSubDomains parameter be included in the HSTS header. If not specified, the default value of false will be used.</w:t>
      </w:r>
    </w:p>
    <w:p w14:paraId="23519F98" w14:textId="77777777" w:rsidR="0061183B" w:rsidRPr="0036462D" w:rsidRDefault="0061183B" w:rsidP="0061183B">
      <w:pPr>
        <w:pStyle w:val="dokumentace-textpodntu"/>
        <w:ind w:left="1019"/>
        <w:rPr>
          <w:sz w:val="18"/>
          <w:szCs w:val="18"/>
        </w:rPr>
      </w:pPr>
    </w:p>
    <w:p w14:paraId="0D64444B" w14:textId="77777777" w:rsidR="0061183B" w:rsidRPr="00794E8C" w:rsidRDefault="6A8F4DE5" w:rsidP="2C4A3E41">
      <w:pPr>
        <w:pStyle w:val="dokumentace-textpodntu"/>
        <w:ind w:left="1019"/>
        <w:rPr>
          <w:rFonts w:ascii="Courier New" w:hAnsi="Courier New" w:cs="Courier New"/>
          <w:sz w:val="18"/>
          <w:szCs w:val="18"/>
          <w:lang w:val="cs-CZ"/>
        </w:rPr>
      </w:pPr>
      <w:r w:rsidRPr="2C4A3E41">
        <w:rPr>
          <w:rFonts w:ascii="Courier New" w:hAnsi="Courier New" w:cs="Courier New"/>
          <w:sz w:val="18"/>
          <w:szCs w:val="18"/>
          <w:lang w:val="cs-CZ"/>
        </w:rPr>
        <w:t>egjeweb.httpHeaderSecurity.hstsPreload</w:t>
      </w:r>
    </w:p>
    <w:p w14:paraId="5A9C9BF4" w14:textId="77777777" w:rsidR="0061183B" w:rsidRPr="0036462D" w:rsidRDefault="6A8F4DE5" w:rsidP="2C4A3E41">
      <w:pPr>
        <w:pStyle w:val="dokumentace-textpodntu"/>
        <w:ind w:left="1019"/>
        <w:rPr>
          <w:sz w:val="18"/>
          <w:szCs w:val="18"/>
          <w:lang w:val="cs-CZ"/>
        </w:rPr>
      </w:pPr>
      <w:r w:rsidRPr="2C4A3E41">
        <w:rPr>
          <w:sz w:val="18"/>
          <w:szCs w:val="18"/>
          <w:lang w:val="cs-CZ"/>
        </w:rPr>
        <w:t>Should the preload parameter be included in the HSTS header. If not specified, the default value of false will be used. See https://hstspreload.org for important information about this parameter.</w:t>
      </w:r>
    </w:p>
    <w:p w14:paraId="4517CE03" w14:textId="77777777" w:rsidR="0061183B" w:rsidRPr="0036462D" w:rsidRDefault="0061183B" w:rsidP="0061183B">
      <w:pPr>
        <w:pStyle w:val="dokumentace-textpodntu"/>
        <w:ind w:left="1019"/>
        <w:rPr>
          <w:sz w:val="18"/>
          <w:szCs w:val="18"/>
        </w:rPr>
      </w:pPr>
    </w:p>
    <w:p w14:paraId="3D4711EC" w14:textId="77777777" w:rsidR="0061183B" w:rsidRPr="00794E8C" w:rsidRDefault="6A8F4DE5" w:rsidP="2C4A3E41">
      <w:pPr>
        <w:pStyle w:val="dokumentace-textpodntu"/>
        <w:ind w:left="1019"/>
        <w:rPr>
          <w:rFonts w:ascii="Courier New" w:hAnsi="Courier New" w:cs="Courier New"/>
          <w:sz w:val="18"/>
          <w:szCs w:val="18"/>
          <w:lang w:val="cs-CZ"/>
        </w:rPr>
      </w:pPr>
      <w:r w:rsidRPr="2C4A3E41">
        <w:rPr>
          <w:rFonts w:ascii="Courier New" w:hAnsi="Courier New" w:cs="Courier New"/>
          <w:sz w:val="18"/>
          <w:szCs w:val="18"/>
          <w:lang w:val="cs-CZ"/>
        </w:rPr>
        <w:t>egjeweb.httpHeaderSecurity.antiClickJackingEnabled</w:t>
      </w:r>
    </w:p>
    <w:p w14:paraId="25B6E450" w14:textId="46B12002" w:rsidR="0010054F" w:rsidRPr="0036462D" w:rsidRDefault="6A8F4DE5" w:rsidP="2C4A3E41">
      <w:pPr>
        <w:pStyle w:val="dokumentace-textpodntu"/>
        <w:ind w:left="1019"/>
        <w:rPr>
          <w:sz w:val="18"/>
          <w:szCs w:val="18"/>
          <w:lang w:val="cs-CZ"/>
        </w:rPr>
      </w:pPr>
      <w:r w:rsidRPr="2C4A3E41">
        <w:rPr>
          <w:sz w:val="18"/>
          <w:szCs w:val="18"/>
          <w:lang w:val="cs-CZ"/>
        </w:rPr>
        <w:t>Should the anti click-jacking header (X-Frame-Options) be set on the response. Any anti click-jacking header already present will be replaced. If not specified, the default value of true will be used.</w:t>
      </w:r>
    </w:p>
    <w:p w14:paraId="62FAB2CE" w14:textId="77777777" w:rsidR="0061183B" w:rsidRPr="007510D4" w:rsidRDefault="0061183B" w:rsidP="0041634E">
      <w:pPr>
        <w:pStyle w:val="dokumentace-textpodntu"/>
        <w:ind w:left="1019"/>
      </w:pPr>
    </w:p>
    <w:p w14:paraId="5A91EB54" w14:textId="237739DA" w:rsidR="00754BA4" w:rsidRPr="00674D71" w:rsidRDefault="00754BA4" w:rsidP="00BC43E3">
      <w:pPr>
        <w:keepNext/>
        <w:tabs>
          <w:tab w:val="num" w:pos="0"/>
        </w:tabs>
        <w:spacing w:before="120" w:after="60"/>
        <w:textAlignment w:val="auto"/>
        <w:outlineLvl w:val="1"/>
        <w:rPr>
          <w:rFonts w:cs="Arial"/>
          <w:b/>
          <w:bCs/>
          <w:iCs/>
          <w:sz w:val="28"/>
          <w:szCs w:val="28"/>
          <w:u w:val="single"/>
        </w:rPr>
      </w:pPr>
      <w:bookmarkStart w:id="145" w:name="_Toc198146853"/>
      <w:r w:rsidRPr="00674D71">
        <w:rPr>
          <w:rFonts w:cs="Arial"/>
          <w:b/>
          <w:bCs/>
          <w:iCs/>
          <w:sz w:val="28"/>
          <w:szCs w:val="28"/>
          <w:u w:val="single"/>
        </w:rPr>
        <w:t>Nastavení hlaviček Apache httpd</w:t>
      </w:r>
      <w:r w:rsidR="00A8714F" w:rsidRPr="00674D71">
        <w:rPr>
          <w:rFonts w:cs="Arial"/>
          <w:b/>
          <w:bCs/>
          <w:iCs/>
          <w:sz w:val="28"/>
          <w:szCs w:val="28"/>
          <w:u w:val="single"/>
        </w:rPr>
        <w:t xml:space="preserve"> (Apache Hypertext Transfer Protocol Server)</w:t>
      </w:r>
      <w:bookmarkEnd w:id="145"/>
    </w:p>
    <w:p w14:paraId="46CC67AC" w14:textId="05C436EF" w:rsidR="00754BA4" w:rsidRPr="00674D71" w:rsidRDefault="00754BA4" w:rsidP="00BC43E3">
      <w:r w:rsidRPr="00674D71">
        <w:t xml:space="preserve">Aplikace </w:t>
      </w:r>
      <w:r w:rsidR="00A8714F" w:rsidRPr="00674D71">
        <w:t xml:space="preserve">EGJE </w:t>
      </w:r>
      <w:r w:rsidRPr="00674D71">
        <w:t xml:space="preserve">nefunguje </w:t>
      </w:r>
      <w:r w:rsidR="00A8714F" w:rsidRPr="00674D71">
        <w:t xml:space="preserve">korektně </w:t>
      </w:r>
      <w:r w:rsidRPr="00674D71">
        <w:t xml:space="preserve">v prohlížečích Chrome a </w:t>
      </w:r>
      <w:r w:rsidR="00A8714F" w:rsidRPr="00674D71">
        <w:t xml:space="preserve">MS </w:t>
      </w:r>
      <w:r w:rsidRPr="00674D71">
        <w:t>EDGE pro následující nastavení hlaviček v</w:t>
      </w:r>
      <w:r w:rsidR="00A8714F" w:rsidRPr="00674D71">
        <w:t> </w:t>
      </w:r>
      <w:r w:rsidRPr="00674D71">
        <w:t>Apache</w:t>
      </w:r>
      <w:r w:rsidR="00A8714F" w:rsidRPr="00674D71">
        <w:t xml:space="preserve"> server:</w:t>
      </w:r>
    </w:p>
    <w:p w14:paraId="56C355FF" w14:textId="5540821C" w:rsidR="00754BA4" w:rsidRPr="00674D71" w:rsidRDefault="6E8D4907" w:rsidP="2C4A3E41">
      <w:pPr>
        <w:pStyle w:val="dokumentace-nadpispodntu"/>
        <w:rPr>
          <w:b w:val="0"/>
          <w:bCs w:val="0"/>
          <w:u w:val="none"/>
          <w:lang w:val="cs-CZ"/>
        </w:rPr>
      </w:pPr>
      <w:r w:rsidRPr="2C4A3E41">
        <w:rPr>
          <w:u w:val="none"/>
          <w:lang w:val="cs-CZ"/>
        </w:rPr>
        <w:t>Header set Feature-Policy</w:t>
      </w:r>
      <w:r w:rsidRPr="2C4A3E41">
        <w:rPr>
          <w:b w:val="0"/>
          <w:bCs w:val="0"/>
          <w:u w:val="none"/>
          <w:lang w:val="cs-CZ"/>
        </w:rPr>
        <w:t xml:space="preserve"> s parametrem  </w:t>
      </w:r>
      <w:r w:rsidRPr="2C4A3E41">
        <w:rPr>
          <w:u w:val="none"/>
          <w:lang w:val="cs-CZ"/>
        </w:rPr>
        <w:t xml:space="preserve">sync-xhr  ‘none‘ </w:t>
      </w:r>
      <w:r w:rsidRPr="2C4A3E41">
        <w:rPr>
          <w:b w:val="0"/>
          <w:bCs w:val="0"/>
          <w:u w:val="none"/>
          <w:lang w:val="cs-CZ"/>
        </w:rPr>
        <w:t xml:space="preserve">– doporučujeme tento parametr do </w:t>
      </w:r>
      <w:r w:rsidRPr="2C4A3E41">
        <w:rPr>
          <w:b w:val="0"/>
          <w:bCs w:val="0"/>
          <w:lang w:val="cs-CZ"/>
        </w:rPr>
        <w:t>hlavičky nevyplňovat</w:t>
      </w:r>
      <w:r w:rsidRPr="2C4A3E41">
        <w:rPr>
          <w:b w:val="0"/>
          <w:bCs w:val="0"/>
          <w:u w:val="none"/>
          <w:lang w:val="cs-CZ"/>
        </w:rPr>
        <w:t>.</w:t>
      </w:r>
    </w:p>
    <w:p w14:paraId="088D9C4D" w14:textId="77777777" w:rsidR="00754BA4" w:rsidRPr="00EC49AE" w:rsidRDefault="6E8D4907" w:rsidP="2C4A3E41">
      <w:pPr>
        <w:pStyle w:val="dokumentace-nadpispodntu"/>
        <w:rPr>
          <w:b w:val="0"/>
          <w:bCs w:val="0"/>
          <w:u w:val="none"/>
          <w:lang w:val="cs-CZ"/>
        </w:rPr>
      </w:pPr>
      <w:r w:rsidRPr="2C4A3E41">
        <w:rPr>
          <w:u w:val="none"/>
          <w:lang w:val="cs-CZ"/>
        </w:rPr>
        <w:t xml:space="preserve">Header always set X-Frame-Options ’DENY‘ </w:t>
      </w:r>
      <w:r w:rsidRPr="2C4A3E41">
        <w:rPr>
          <w:b w:val="0"/>
          <w:bCs w:val="0"/>
          <w:u w:val="none"/>
          <w:lang w:val="cs-CZ"/>
        </w:rPr>
        <w:t xml:space="preserve"> -  doporučujeme hodnotu parametru místo DENY nastavit na </w:t>
      </w:r>
      <w:r w:rsidRPr="2C4A3E41">
        <w:rPr>
          <w:u w:val="none"/>
          <w:lang w:val="cs-CZ"/>
        </w:rPr>
        <w:t>SAMEORIGIN</w:t>
      </w:r>
      <w:r w:rsidRPr="2C4A3E41">
        <w:rPr>
          <w:b w:val="0"/>
          <w:bCs w:val="0"/>
          <w:u w:val="none"/>
          <w:lang w:val="cs-CZ"/>
        </w:rPr>
        <w:t>.</w:t>
      </w:r>
    </w:p>
    <w:p w14:paraId="36E459D0" w14:textId="77777777" w:rsidR="0041634E" w:rsidRDefault="0041634E" w:rsidP="0041634E"/>
    <w:p w14:paraId="029411D3" w14:textId="77777777" w:rsidR="0041634E" w:rsidRDefault="0041634E" w:rsidP="0041634E"/>
    <w:p w14:paraId="47633D18" w14:textId="19DB0679" w:rsidR="0041634E" w:rsidRPr="00754BA4" w:rsidRDefault="0041634E" w:rsidP="0041634E">
      <w:pPr>
        <w:sectPr w:rsidR="0041634E" w:rsidRPr="00754BA4">
          <w:headerReference w:type="default" r:id="rId65"/>
          <w:footerReference w:type="default" r:id="rId66"/>
          <w:pgSz w:w="11906" w:h="16838"/>
          <w:pgMar w:top="1417" w:right="1417" w:bottom="1417" w:left="1417" w:header="708" w:footer="708" w:gutter="0"/>
          <w:cols w:space="708"/>
        </w:sectPr>
      </w:pPr>
    </w:p>
    <w:p w14:paraId="452BAF44" w14:textId="77777777" w:rsidR="007510D4" w:rsidRPr="007510D4" w:rsidRDefault="007510D4" w:rsidP="007510D4">
      <w:pPr>
        <w:spacing w:before="240" w:after="60"/>
        <w:textAlignment w:val="auto"/>
        <w:outlineLvl w:val="0"/>
        <w:rPr>
          <w:rFonts w:cs="Arial"/>
          <w:b/>
          <w:bCs/>
          <w:kern w:val="28"/>
          <w:sz w:val="32"/>
          <w:szCs w:val="32"/>
        </w:rPr>
      </w:pPr>
      <w:bookmarkStart w:id="146" w:name="_Toc198146854"/>
      <w:r w:rsidRPr="007510D4">
        <w:rPr>
          <w:rFonts w:cs="Arial"/>
          <w:b/>
          <w:bCs/>
          <w:kern w:val="28"/>
          <w:sz w:val="32"/>
          <w:szCs w:val="32"/>
        </w:rPr>
        <w:lastRenderedPageBreak/>
        <w:t>Příloha D. Instalace Aplikačního serveru EGJE</w:t>
      </w:r>
      <w:bookmarkEnd w:id="146"/>
      <w:r w:rsidRPr="007510D4">
        <w:rPr>
          <w:rFonts w:cs="Arial"/>
          <w:b/>
          <w:bCs/>
          <w:kern w:val="28"/>
          <w:sz w:val="32"/>
          <w:szCs w:val="32"/>
        </w:rPr>
        <w:t xml:space="preserve"> </w:t>
      </w:r>
    </w:p>
    <w:p w14:paraId="37EF8C9C" w14:textId="77777777" w:rsidR="007510D4" w:rsidRPr="007510D4" w:rsidRDefault="007510D4" w:rsidP="007510D4">
      <w:pPr>
        <w:textAlignment w:val="auto"/>
        <w:rPr>
          <w:b/>
          <w:bCs/>
        </w:rPr>
      </w:pPr>
      <w:r w:rsidRPr="007510D4">
        <w:rPr>
          <w:b/>
          <w:bCs/>
        </w:rPr>
        <w:t>Postup:</w:t>
      </w:r>
    </w:p>
    <w:p w14:paraId="7BF20C64" w14:textId="3DB1C876" w:rsidR="007510D4" w:rsidRPr="007510D4" w:rsidRDefault="007510D4" w:rsidP="007510D4">
      <w:pPr>
        <w:ind w:left="708"/>
        <w:textAlignment w:val="auto"/>
        <w:rPr>
          <w:b/>
          <w:bCs/>
        </w:rPr>
      </w:pPr>
      <w:r w:rsidRPr="007510D4">
        <w:rPr>
          <w:b/>
          <w:bCs/>
        </w:rPr>
        <w:t>AS se instaluje jako služba realizovaná wrapperem na server s OS Windows nebo Linux/Unix. Na serveru je musí být nainstalována shodná verze prostředí java jako na klientské stanici</w:t>
      </w:r>
    </w:p>
    <w:p w14:paraId="0FD262B9" w14:textId="6479FAC6" w:rsidR="007510D4" w:rsidRDefault="007510D4" w:rsidP="007510D4">
      <w:pPr>
        <w:ind w:left="708"/>
        <w:textAlignment w:val="auto"/>
        <w:rPr>
          <w:b/>
          <w:bCs/>
        </w:rPr>
      </w:pPr>
      <w:r w:rsidRPr="007510D4">
        <w:rPr>
          <w:b/>
          <w:bCs/>
        </w:rPr>
        <w:t xml:space="preserve">(Pro monitorování pomocí jvisualvm je potřeba </w:t>
      </w:r>
      <w:r w:rsidR="00E94C81">
        <w:rPr>
          <w:b/>
          <w:bCs/>
        </w:rPr>
        <w:t xml:space="preserve">jej </w:t>
      </w:r>
      <w:r w:rsidRPr="007510D4">
        <w:rPr>
          <w:b/>
          <w:bCs/>
        </w:rPr>
        <w:t xml:space="preserve">instalovat </w:t>
      </w:r>
      <w:r w:rsidR="007A29E2">
        <w:rPr>
          <w:b/>
          <w:bCs/>
        </w:rPr>
        <w:t>-</w:t>
      </w:r>
      <w:r w:rsidR="00E94C81">
        <w:rPr>
          <w:b/>
          <w:bCs/>
        </w:rPr>
        <w:t xml:space="preserve"> </w:t>
      </w:r>
      <w:r w:rsidR="00E94C81" w:rsidRPr="00E94C81">
        <w:rPr>
          <w:b/>
          <w:bCs/>
        </w:rPr>
        <w:t>https://visualvm.github.io/</w:t>
      </w:r>
      <w:r w:rsidRPr="007510D4">
        <w:rPr>
          <w:b/>
          <w:bCs/>
        </w:rPr>
        <w:t>).</w:t>
      </w:r>
    </w:p>
    <w:p w14:paraId="692E2021" w14:textId="77777777" w:rsidR="00CC796D" w:rsidRDefault="00CC796D" w:rsidP="00CC796D">
      <w:pPr>
        <w:keepNext/>
        <w:textAlignment w:val="auto"/>
        <w:rPr>
          <w:b/>
          <w:bCs/>
        </w:rPr>
      </w:pPr>
    </w:p>
    <w:p w14:paraId="5A98A957" w14:textId="39AF5ECF" w:rsidR="00CD7B67" w:rsidRDefault="00CC796D">
      <w:pPr>
        <w:keepNext/>
        <w:textAlignment w:val="auto"/>
        <w:rPr>
          <w:b/>
          <w:bCs/>
        </w:rPr>
      </w:pPr>
      <w:r>
        <w:rPr>
          <w:b/>
          <w:bCs/>
        </w:rPr>
        <w:t xml:space="preserve">Pozn.: </w:t>
      </w:r>
      <w:r w:rsidR="00CD7B67">
        <w:rPr>
          <w:b/>
          <w:bCs/>
        </w:rPr>
        <w:t>Od e201905 může být AS spuštěn také pod tomcat / EGJEWeb2 (nastavení v Configurator</w:t>
      </w:r>
      <w:r>
        <w:rPr>
          <w:b/>
          <w:bCs/>
        </w:rPr>
        <w:t xml:space="preserve"> viz 6.1.2 </w:t>
      </w:r>
      <w:r w:rsidRPr="00A93610">
        <w:rPr>
          <w:rFonts w:eastAsia="MS Mincho"/>
          <w:b/>
          <w:lang w:eastAsia="ja-JP"/>
        </w:rPr>
        <w:t>Režim Web server</w:t>
      </w:r>
      <w:r w:rsidR="00CD7B67">
        <w:rPr>
          <w:b/>
          <w:bCs/>
        </w:rPr>
        <w:t>)</w:t>
      </w:r>
    </w:p>
    <w:p w14:paraId="17D4F754" w14:textId="21BCD798" w:rsidR="00573A2B" w:rsidRPr="007510D4" w:rsidRDefault="00573A2B" w:rsidP="005F52C9">
      <w:pPr>
        <w:keepNext/>
        <w:textAlignment w:val="auto"/>
        <w:rPr>
          <w:b/>
          <w:bCs/>
        </w:rPr>
      </w:pPr>
      <w:r>
        <w:rPr>
          <w:b/>
          <w:bCs/>
        </w:rPr>
        <w:t>Spouštění, zastavení, restart AS je pak společné s web aplikací, tzn. Tomcat manager Reload tedy provede reload EGJEWeb2 i AS.</w:t>
      </w:r>
    </w:p>
    <w:p w14:paraId="15221991" w14:textId="77777777" w:rsidR="007510D4" w:rsidRPr="007510D4" w:rsidRDefault="007510D4" w:rsidP="007510D4">
      <w:pPr>
        <w:ind w:left="708"/>
        <w:textAlignment w:val="auto"/>
        <w:rPr>
          <w:b/>
          <w:bCs/>
        </w:rPr>
      </w:pPr>
    </w:p>
    <w:p w14:paraId="583B98A8" w14:textId="77777777" w:rsidR="007510D4" w:rsidRPr="007510D4" w:rsidRDefault="007510D4" w:rsidP="007510D4">
      <w:pPr>
        <w:ind w:left="708"/>
        <w:textAlignment w:val="auto"/>
        <w:rPr>
          <w:b/>
          <w:bCs/>
        </w:rPr>
      </w:pPr>
      <w:r w:rsidRPr="007510D4">
        <w:rPr>
          <w:b/>
          <w:bCs/>
        </w:rPr>
        <w:t>Server je popsán v souboru wrapper.conf:</w:t>
      </w:r>
    </w:p>
    <w:p w14:paraId="015C3BBA" w14:textId="77777777" w:rsidR="007510D4" w:rsidRPr="007510D4" w:rsidRDefault="007510D4" w:rsidP="007510D4">
      <w:pPr>
        <w:textAlignment w:val="auto"/>
      </w:pPr>
    </w:p>
    <w:p w14:paraId="4A6C081D"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 Java Application</w:t>
      </w:r>
    </w:p>
    <w:p w14:paraId="2D802D8F"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t>wrapper.java.command=java</w:t>
      </w:r>
    </w:p>
    <w:p w14:paraId="296090E8"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t>#resp. je možná i konkrétní cesta k java do příslušného JRE</w:t>
      </w:r>
    </w:p>
    <w:p w14:paraId="78A3D278"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p>
    <w:p w14:paraId="3FCE3CA8"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wrapper.java.classpath.1=../lib/wrapper.jar</w:t>
      </w:r>
    </w:p>
    <w:p w14:paraId="65F9C4A2"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wrapper.java.classpath.2=../lib/eman.jar</w:t>
      </w:r>
    </w:p>
    <w:p w14:paraId="39F95F42"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wrapper.java.classpath.3=../lib/egjelib.jar</w:t>
      </w:r>
      <w:r w:rsidRPr="007510D4">
        <w:rPr>
          <w:rFonts w:ascii="Helv" w:hAnsi="Helv" w:cs="Helv"/>
          <w:color w:val="000000"/>
          <w:sz w:val="18"/>
          <w:szCs w:val="18"/>
        </w:rPr>
        <w:tab/>
      </w:r>
      <w:r w:rsidRPr="007510D4">
        <w:rPr>
          <w:rFonts w:ascii="Helv" w:hAnsi="Helv" w:cs="Helv"/>
          <w:color w:val="000000"/>
          <w:sz w:val="18"/>
          <w:szCs w:val="18"/>
        </w:rPr>
        <w:tab/>
      </w:r>
    </w:p>
    <w:p w14:paraId="2EC829BD"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p>
    <w:p w14:paraId="4FF60B6E"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p>
    <w:p w14:paraId="2D2157A6"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wrapper.app.parameter.1=cz.elanor.eman.sgui.navig.RunServer</w:t>
      </w:r>
    </w:p>
    <w:p w14:paraId="732C493A"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wrapper.app.parameter.2=-Cconfig_jar=../lib/config_egjeas.jar</w:t>
      </w:r>
    </w:p>
    <w:p w14:paraId="050232AE"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p>
    <w:p w14:paraId="405EF362"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p>
    <w:p w14:paraId="15ABDCF5"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wrapper.console.title=EGJEAS EMANEVMA</w:t>
      </w:r>
    </w:p>
    <w:p w14:paraId="7D485B1F"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r>
    </w:p>
    <w:p w14:paraId="5BDCB656"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 Maximum Java Heap Size (in MB)</w:t>
      </w:r>
    </w:p>
    <w:p w14:paraId="3D4BE7AB"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 pamatujte, že kromě této paměti je potřeba počítat s pamětí PermgenSpace</w:t>
      </w:r>
    </w:p>
    <w:p w14:paraId="24037093"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 a s pamětí pro operační systém. Jinak se Vám bude zdát, že AS zatuhává</w:t>
      </w:r>
    </w:p>
    <w:p w14:paraId="33028EFF"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wrapper.java.maxmemory=1024</w:t>
      </w:r>
    </w:p>
    <w:p w14:paraId="04348D14"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p>
    <w:p w14:paraId="6F14F3D5"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#doporučené omezení log souboru</w:t>
      </w:r>
    </w:p>
    <w:p w14:paraId="11DB1BBB"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wrapper.logfile.maxsize=10m</w:t>
      </w:r>
    </w:p>
    <w:p w14:paraId="1DC39766"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wrapper.logfile.maxfiles=30</w:t>
      </w:r>
    </w:p>
    <w:p w14:paraId="7393DBF3"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p>
    <w:p w14:paraId="0A69E674"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p>
    <w:p w14:paraId="1BBA9648"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20"/>
        <w:textAlignment w:val="auto"/>
        <w:rPr>
          <w:rFonts w:ascii="Helv" w:hAnsi="Helv" w:cs="Helv"/>
          <w:color w:val="000000"/>
          <w:sz w:val="18"/>
          <w:szCs w:val="18"/>
        </w:rPr>
      </w:pPr>
      <w:r w:rsidRPr="007510D4">
        <w:rPr>
          <w:rFonts w:ascii="Helv" w:hAnsi="Helv" w:cs="Helv"/>
          <w:color w:val="000000"/>
          <w:sz w:val="18"/>
          <w:szCs w:val="18"/>
        </w:rPr>
        <w:t>pro windows</w:t>
      </w:r>
    </w:p>
    <w:p w14:paraId="60240D17"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t># Name of the service</w:t>
      </w:r>
    </w:p>
    <w:p w14:paraId="62170964"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t>wrapper.ntservice.name=EGJEAS_EMANEVMA</w:t>
      </w:r>
    </w:p>
    <w:p w14:paraId="28D01998"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p>
    <w:p w14:paraId="5272B502"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t># Name of the service</w:t>
      </w:r>
    </w:p>
    <w:p w14:paraId="1596F0EF"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t>wrapper.ntservice.name=EGJEAS_EMANEVMA</w:t>
      </w:r>
    </w:p>
    <w:p w14:paraId="5AA5C72E"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p>
    <w:p w14:paraId="24D71F0E"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t># Display name of the service</w:t>
      </w:r>
    </w:p>
    <w:p w14:paraId="6BCF32C7"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40"/>
        <w:textAlignment w:val="auto"/>
        <w:rPr>
          <w:rFonts w:ascii="Helv" w:hAnsi="Helv" w:cs="Helv"/>
          <w:color w:val="000000"/>
          <w:sz w:val="18"/>
          <w:szCs w:val="18"/>
        </w:rPr>
      </w:pPr>
      <w:r w:rsidRPr="007510D4">
        <w:rPr>
          <w:rFonts w:ascii="Helv" w:hAnsi="Helv" w:cs="Helv"/>
          <w:color w:val="000000"/>
          <w:sz w:val="18"/>
          <w:szCs w:val="18"/>
        </w:rPr>
        <w:tab/>
      </w:r>
      <w:r w:rsidRPr="007510D4">
        <w:rPr>
          <w:rFonts w:ascii="Helv" w:hAnsi="Helv" w:cs="Helv"/>
          <w:color w:val="000000"/>
          <w:sz w:val="18"/>
          <w:szCs w:val="18"/>
        </w:rPr>
        <w:tab/>
        <w:t>wrapper.ntservice.displayname=EgjeAS EMANEVMA</w:t>
      </w:r>
    </w:p>
    <w:p w14:paraId="06DBDC34" w14:textId="77777777" w:rsidR="007510D4" w:rsidRPr="007510D4" w:rsidRDefault="007510D4" w:rsidP="007510D4">
      <w:pPr>
        <w:textAlignment w:val="auto"/>
      </w:pPr>
    </w:p>
    <w:p w14:paraId="3B9B7D8C" w14:textId="77777777" w:rsidR="007510D4" w:rsidRPr="007510D4" w:rsidRDefault="007510D4" w:rsidP="007510D4">
      <w:pPr>
        <w:ind w:left="708"/>
        <w:textAlignment w:val="auto"/>
      </w:pPr>
      <w:r w:rsidRPr="007510D4">
        <w:t>pro linux je potřeba přidat</w:t>
      </w:r>
    </w:p>
    <w:p w14:paraId="572C48B6" w14:textId="77777777" w:rsidR="007510D4" w:rsidRPr="007510D4" w:rsidRDefault="007510D4" w:rsidP="007510D4">
      <w:pPr>
        <w:textAlignment w:val="auto"/>
      </w:pPr>
      <w:r w:rsidRPr="007510D4">
        <w:rPr>
          <w:rFonts w:ascii="Helv" w:hAnsi="Helv" w:cs="Helv"/>
          <w:color w:val="000000"/>
          <w:sz w:val="18"/>
          <w:szCs w:val="18"/>
        </w:rPr>
        <w:tab/>
      </w:r>
      <w:r w:rsidRPr="007510D4">
        <w:rPr>
          <w:rFonts w:ascii="Helv" w:hAnsi="Helv" w:cs="Helv"/>
          <w:color w:val="000000"/>
          <w:sz w:val="18"/>
          <w:szCs w:val="18"/>
        </w:rPr>
        <w:tab/>
        <w:t>wrapper.java.additional.1=-Dfile.encoding=Cp1250</w:t>
      </w:r>
    </w:p>
    <w:p w14:paraId="58EE5AB0" w14:textId="77777777" w:rsidR="007510D4" w:rsidRPr="007510D4" w:rsidRDefault="007510D4" w:rsidP="007510D4">
      <w:pPr>
        <w:textAlignment w:val="auto"/>
        <w:rPr>
          <w:rFonts w:ascii="Helv" w:hAnsi="Helv" w:cs="Helv"/>
          <w:color w:val="000000"/>
          <w:sz w:val="18"/>
          <w:szCs w:val="18"/>
        </w:rPr>
      </w:pPr>
      <w:r w:rsidRPr="007510D4">
        <w:rPr>
          <w:rFonts w:ascii="Helv" w:hAnsi="Helv" w:cs="Helv"/>
          <w:color w:val="000000"/>
          <w:sz w:val="18"/>
          <w:szCs w:val="18"/>
        </w:rPr>
        <w:t>add   wrapper.app.parameter.2=-Cconfig_jar=../lib/config_egjeas.jar</w:t>
      </w:r>
    </w:p>
    <w:p w14:paraId="4B19F358" w14:textId="77777777" w:rsidR="007510D4" w:rsidRPr="007510D4" w:rsidRDefault="007510D4" w:rsidP="007510D4">
      <w:pPr>
        <w:ind w:left="708"/>
        <w:textAlignment w:val="auto"/>
      </w:pPr>
      <w:r w:rsidRPr="007510D4">
        <w:rPr>
          <w:rFonts w:ascii="Helv" w:hAnsi="Helv" w:cs="Helv"/>
          <w:color w:val="000000"/>
          <w:sz w:val="18"/>
          <w:szCs w:val="18"/>
        </w:rPr>
        <w:t>na tento souboru je zapotřebí mít nastavený configurator.bat a je zapotřebí v něm vyplnit potřebné údaje, hlavně db připojení a autentizaci.</w:t>
      </w:r>
    </w:p>
    <w:p w14:paraId="3D9955E7" w14:textId="77777777" w:rsidR="007510D4" w:rsidRPr="007510D4" w:rsidRDefault="007510D4" w:rsidP="007510D4">
      <w:pPr>
        <w:ind w:left="426"/>
        <w:textAlignment w:val="auto"/>
        <w:rPr>
          <w:lang w:val="sk-SK"/>
        </w:rPr>
      </w:pPr>
      <w:r w:rsidRPr="007510D4">
        <w:rPr>
          <w:lang w:val="sk-SK"/>
        </w:rPr>
        <w:t>Pokud chce správce vytvořit/použít wrapper.conf bez odkazu na config*jar</w:t>
      </w:r>
    </w:p>
    <w:p w14:paraId="3E815E14" w14:textId="77777777" w:rsidR="007510D4" w:rsidRPr="007510D4" w:rsidRDefault="007510D4" w:rsidP="007510D4">
      <w:pPr>
        <w:ind w:left="426"/>
        <w:textAlignment w:val="auto"/>
        <w:rPr>
          <w:lang w:val="sk-SK"/>
        </w:rPr>
      </w:pPr>
      <w:r w:rsidRPr="007510D4">
        <w:rPr>
          <w:lang w:val="sk-SK"/>
        </w:rPr>
        <w:t>je možné klíčové hodnoty z něj umístit přímo do wrapper.conf</w:t>
      </w:r>
    </w:p>
    <w:p w14:paraId="0402F2F8" w14:textId="77777777" w:rsidR="007510D4" w:rsidRPr="007510D4" w:rsidRDefault="007510D4" w:rsidP="007510D4">
      <w:pPr>
        <w:ind w:left="426"/>
        <w:textAlignment w:val="auto"/>
        <w:rPr>
          <w:lang w:val="sk-SK"/>
        </w:rPr>
      </w:pPr>
      <w:r w:rsidRPr="007510D4">
        <w:rPr>
          <w:lang w:val="sk-SK"/>
        </w:rPr>
        <w:t>př.</w:t>
      </w:r>
    </w:p>
    <w:p w14:paraId="002FD56F" w14:textId="77777777" w:rsidR="007510D4" w:rsidRPr="007510D4" w:rsidRDefault="007510D4" w:rsidP="007510D4">
      <w:pPr>
        <w:ind w:left="708"/>
        <w:textAlignment w:val="auto"/>
        <w:rPr>
          <w:lang w:val="sk-SK"/>
        </w:rPr>
      </w:pPr>
      <w:r w:rsidRPr="007510D4">
        <w:rPr>
          <w:lang w:val="sk-SK"/>
        </w:rPr>
        <w:t>wrapper.app.parameter.1=cz.elanor.egjews.server.RunServerWithWS</w:t>
      </w:r>
    </w:p>
    <w:p w14:paraId="461BC5C9" w14:textId="77777777" w:rsidR="007510D4" w:rsidRPr="007510D4" w:rsidRDefault="007510D4" w:rsidP="007510D4">
      <w:pPr>
        <w:ind w:left="708"/>
        <w:textAlignment w:val="auto"/>
        <w:rPr>
          <w:lang w:val="sk-SK"/>
        </w:rPr>
      </w:pPr>
      <w:r w:rsidRPr="007510D4">
        <w:rPr>
          <w:lang w:val="sk-SK"/>
        </w:rPr>
        <w:t>wrapper.app.parameter.2=-CrmiPort=10089</w:t>
      </w:r>
    </w:p>
    <w:p w14:paraId="327F8E48" w14:textId="77777777" w:rsidR="007510D4" w:rsidRPr="007510D4" w:rsidRDefault="007510D4" w:rsidP="007510D4">
      <w:pPr>
        <w:ind w:left="708"/>
        <w:textAlignment w:val="auto"/>
        <w:rPr>
          <w:lang w:val="sk-SK"/>
        </w:rPr>
      </w:pPr>
      <w:r w:rsidRPr="007510D4">
        <w:rPr>
          <w:lang w:val="sk-SK"/>
        </w:rPr>
        <w:t>wrapper.app.parameter.3=-CDBurl=jdbc:oracle:thin:@prgxxx:1521:egje8</w:t>
      </w:r>
    </w:p>
    <w:p w14:paraId="62823559" w14:textId="77777777" w:rsidR="007510D4" w:rsidRPr="007510D4" w:rsidRDefault="007510D4" w:rsidP="007510D4">
      <w:pPr>
        <w:ind w:left="708"/>
        <w:textAlignment w:val="auto"/>
        <w:rPr>
          <w:lang w:val="sk-SK"/>
        </w:rPr>
      </w:pPr>
      <w:r w:rsidRPr="007510D4">
        <w:rPr>
          <w:lang w:val="sk-SK"/>
        </w:rPr>
        <w:t>wrapper.app.parameter.4=-CDBuser=eman</w:t>
      </w:r>
    </w:p>
    <w:p w14:paraId="38458554" w14:textId="77777777" w:rsidR="007510D4" w:rsidRPr="007510D4" w:rsidRDefault="007510D4" w:rsidP="007510D4">
      <w:pPr>
        <w:ind w:left="708"/>
        <w:textAlignment w:val="auto"/>
        <w:rPr>
          <w:lang w:val="sk-SK"/>
        </w:rPr>
      </w:pPr>
      <w:r w:rsidRPr="007510D4">
        <w:rPr>
          <w:lang w:val="sk-SK"/>
        </w:rPr>
        <w:lastRenderedPageBreak/>
        <w:t>wrapper.app.parameter.5=-CDBpassword=lkajdfkjaoqezroqw</w:t>
      </w:r>
    </w:p>
    <w:p w14:paraId="5E18B3DE" w14:textId="77777777" w:rsidR="007510D4" w:rsidRPr="007510D4" w:rsidRDefault="007510D4" w:rsidP="007510D4">
      <w:pPr>
        <w:ind w:left="708"/>
        <w:textAlignment w:val="auto"/>
        <w:rPr>
          <w:lang w:val="sk-SK"/>
        </w:rPr>
      </w:pPr>
      <w:r w:rsidRPr="007510D4">
        <w:rPr>
          <w:lang w:val="sk-SK"/>
        </w:rPr>
        <w:t>wrapper.app.parameter.6=-CDBOwnerPassword=eurzoqiuezroquw</w:t>
      </w:r>
    </w:p>
    <w:p w14:paraId="74B92902" w14:textId="77777777" w:rsidR="007510D4" w:rsidRPr="007510D4" w:rsidRDefault="007510D4" w:rsidP="007510D4">
      <w:pPr>
        <w:ind w:left="708"/>
        <w:textAlignment w:val="auto"/>
        <w:rPr>
          <w:lang w:val="sk-SK"/>
        </w:rPr>
      </w:pPr>
      <w:r w:rsidRPr="007510D4">
        <w:rPr>
          <w:lang w:val="sk-SK"/>
        </w:rPr>
        <w:t>wrapper.app.parameter.7=-CSQLAdapter=cz.elanor.eman.datasource.SQLOracle</w:t>
      </w:r>
    </w:p>
    <w:p w14:paraId="7E671800" w14:textId="77777777" w:rsidR="007510D4" w:rsidRPr="007510D4" w:rsidRDefault="007510D4" w:rsidP="007510D4">
      <w:pPr>
        <w:ind w:left="708"/>
        <w:textAlignment w:val="auto"/>
        <w:rPr>
          <w:lang w:val="sk-SK"/>
        </w:rPr>
      </w:pPr>
      <w:r w:rsidRPr="007510D4">
        <w:rPr>
          <w:lang w:val="sk-SK"/>
        </w:rPr>
        <w:t>wrapper.app.parameter.8=-CDBdriver=oracle.jdbc.driver.OracleDriver</w:t>
      </w:r>
    </w:p>
    <w:p w14:paraId="5410B5F4" w14:textId="3570ACD7" w:rsidR="007510D4" w:rsidRPr="007510D4" w:rsidRDefault="007510D4" w:rsidP="007510D4">
      <w:pPr>
        <w:ind w:left="708"/>
        <w:textAlignment w:val="auto"/>
        <w:rPr>
          <w:lang w:val="sk-SK"/>
        </w:rPr>
      </w:pPr>
      <w:r w:rsidRPr="007510D4">
        <w:rPr>
          <w:lang w:val="sk-SK"/>
        </w:rPr>
        <w:t>wrapper.app.parameter.9=-Cauthentification=NTLogin</w:t>
      </w:r>
      <w:r w:rsidR="006B631B">
        <w:rPr>
          <w:lang w:val="sk-SK"/>
        </w:rPr>
        <w:t>2</w:t>
      </w:r>
    </w:p>
    <w:p w14:paraId="20213885" w14:textId="77777777" w:rsidR="007510D4" w:rsidRPr="007510D4" w:rsidRDefault="007510D4" w:rsidP="007510D4">
      <w:pPr>
        <w:ind w:left="708"/>
        <w:textAlignment w:val="auto"/>
        <w:rPr>
          <w:lang w:val="sk-SK"/>
        </w:rPr>
      </w:pPr>
      <w:r w:rsidRPr="007510D4">
        <w:rPr>
          <w:lang w:val="sk-SK"/>
        </w:rPr>
        <w:t>wrapper.app.parameter.10=-Cdomain=XXXX</w:t>
      </w:r>
    </w:p>
    <w:p w14:paraId="358208DB" w14:textId="77777777" w:rsidR="007510D4" w:rsidRPr="007510D4" w:rsidRDefault="007510D4" w:rsidP="007510D4">
      <w:pPr>
        <w:ind w:left="708"/>
        <w:textAlignment w:val="auto"/>
        <w:rPr>
          <w:lang w:val="sk-SK"/>
        </w:rPr>
      </w:pPr>
      <w:r w:rsidRPr="007510D4">
        <w:rPr>
          <w:lang w:val="sk-SK"/>
        </w:rPr>
        <w:t>wrapper.app.parameter.11=-CdomainControllerIP=10.29.29.29</w:t>
      </w:r>
    </w:p>
    <w:p w14:paraId="589A786C" w14:textId="77777777" w:rsidR="007510D4" w:rsidRPr="007510D4" w:rsidRDefault="007510D4" w:rsidP="007510D4">
      <w:pPr>
        <w:ind w:left="426"/>
        <w:textAlignment w:val="auto"/>
        <w:rPr>
          <w:lang w:val="sk-SK"/>
        </w:rPr>
      </w:pPr>
    </w:p>
    <w:p w14:paraId="390AB049" w14:textId="77777777" w:rsidR="007510D4" w:rsidRPr="007510D4" w:rsidRDefault="007510D4" w:rsidP="007510D4">
      <w:pPr>
        <w:ind w:left="708"/>
        <w:textAlignment w:val="auto"/>
      </w:pPr>
    </w:p>
    <w:p w14:paraId="6A19AD52"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textAlignment w:val="auto"/>
        <w:rPr>
          <w:rFonts w:ascii="Helv" w:hAnsi="Helv" w:cs="Helv"/>
          <w:color w:val="000000"/>
          <w:sz w:val="18"/>
          <w:szCs w:val="18"/>
        </w:rPr>
      </w:pPr>
      <w:r w:rsidRPr="007510D4">
        <w:t xml:space="preserve">Další údaje o wrapperu jsou na  </w:t>
      </w:r>
      <w:r w:rsidRPr="007510D4">
        <w:rPr>
          <w:rFonts w:ascii="Helv" w:hAnsi="Helv" w:cs="Helv"/>
          <w:color w:val="000000"/>
          <w:sz w:val="18"/>
          <w:szCs w:val="18"/>
        </w:rPr>
        <w:t>http://wrapper.tanukisoftware.org/</w:t>
      </w:r>
    </w:p>
    <w:p w14:paraId="761B0398" w14:textId="77777777" w:rsidR="007510D4" w:rsidRPr="007510D4" w:rsidRDefault="007510D4" w:rsidP="007510D4">
      <w:pPr>
        <w:textAlignment w:val="auto"/>
      </w:pPr>
      <w:r w:rsidRPr="007510D4">
        <w:t xml:space="preserve">V některých případech, zvláště u 64-bitového linuxu je třeba nastavit omezení restartu AS vynuceného wrapperem, tj. </w:t>
      </w:r>
      <w:r w:rsidRPr="007510D4">
        <w:rPr>
          <w:rFonts w:ascii="Courier" w:hAnsi="Courier" w:cs="Courier"/>
          <w:color w:val="000000"/>
        </w:rPr>
        <w:t>wrapper.ping.timeout=0</w:t>
      </w:r>
    </w:p>
    <w:p w14:paraId="0565D223" w14:textId="77777777" w:rsidR="007510D4" w:rsidRPr="007510D4" w:rsidRDefault="007510D4" w:rsidP="007510D4">
      <w:pPr>
        <w:textAlignment w:val="auto"/>
      </w:pPr>
    </w:p>
    <w:p w14:paraId="2E3B3C31" w14:textId="77777777" w:rsidR="007510D4" w:rsidRPr="007510D4" w:rsidRDefault="007510D4" w:rsidP="007510D4">
      <w:pPr>
        <w:textAlignment w:val="auto"/>
      </w:pPr>
    </w:p>
    <w:p w14:paraId="3180F579" w14:textId="77777777" w:rsidR="007510D4" w:rsidRPr="007510D4" w:rsidRDefault="007510D4" w:rsidP="007510D4">
      <w:pPr>
        <w:textAlignment w:val="auto"/>
      </w:pPr>
    </w:p>
    <w:p w14:paraId="3B55FC59"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textAlignment w:val="auto"/>
        <w:rPr>
          <w:rFonts w:ascii="Helv" w:hAnsi="Helv" w:cs="Helv"/>
          <w:color w:val="000000"/>
          <w:sz w:val="18"/>
          <w:szCs w:val="18"/>
        </w:rPr>
      </w:pPr>
      <w:r w:rsidRPr="007510D4">
        <w:t xml:space="preserve">Windows  service se instaluje pomocí dávky </w:t>
      </w:r>
      <w:r w:rsidRPr="007510D4">
        <w:rPr>
          <w:rFonts w:ascii="Helv" w:hAnsi="Helv" w:cs="Helv"/>
          <w:color w:val="000000"/>
          <w:sz w:val="18"/>
          <w:szCs w:val="18"/>
        </w:rPr>
        <w:t>bin/InstallApp-NT.bat</w:t>
      </w:r>
    </w:p>
    <w:p w14:paraId="6CBEB08E"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textAlignment w:val="auto"/>
        <w:rPr>
          <w:rFonts w:ascii="Helv" w:hAnsi="Helv" w:cs="Helv"/>
          <w:color w:val="000000"/>
          <w:sz w:val="18"/>
          <w:szCs w:val="18"/>
        </w:rPr>
      </w:pPr>
      <w:r w:rsidRPr="007510D4">
        <w:t xml:space="preserve">(správa se pak provádí pomocí </w:t>
      </w:r>
      <w:r w:rsidRPr="007510D4">
        <w:rPr>
          <w:rFonts w:ascii="Helv" w:hAnsi="Helv" w:cs="Helv"/>
          <w:color w:val="000000"/>
          <w:sz w:val="18"/>
          <w:szCs w:val="18"/>
        </w:rPr>
        <w:t>services.msc, net start, net stop)</w:t>
      </w:r>
    </w:p>
    <w:p w14:paraId="6A8829B3"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08"/>
        <w:textAlignment w:val="auto"/>
        <w:rPr>
          <w:rFonts w:ascii="Helv" w:hAnsi="Helv" w:cs="Helv"/>
          <w:color w:val="000000"/>
          <w:sz w:val="18"/>
          <w:szCs w:val="18"/>
        </w:rPr>
      </w:pPr>
      <w:r w:rsidRPr="007510D4">
        <w:rPr>
          <w:rFonts w:ascii="Helv" w:hAnsi="Helv" w:cs="Helv"/>
          <w:color w:val="000000"/>
          <w:sz w:val="18"/>
          <w:szCs w:val="18"/>
        </w:rPr>
        <w:t>Doporučujeme, aby service  byl spouštěn pod speciálně vytvořeným uživatelem nikoliv pod uživatelem Local System Account.</w:t>
      </w:r>
    </w:p>
    <w:p w14:paraId="04B4AA72"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08"/>
        <w:textAlignment w:val="auto"/>
        <w:rPr>
          <w:rFonts w:ascii="Helv" w:hAnsi="Helv" w:cs="Helv"/>
          <w:color w:val="000000"/>
          <w:sz w:val="18"/>
          <w:szCs w:val="18"/>
        </w:rPr>
      </w:pPr>
      <w:r w:rsidRPr="007510D4">
        <w:rPr>
          <w:rFonts w:ascii="Helv" w:hAnsi="Helv" w:cs="Helv"/>
          <w:color w:val="000000"/>
          <w:sz w:val="18"/>
          <w:szCs w:val="18"/>
        </w:rPr>
        <w:t>Dále by měl mít nastavenou proměnnou TEMP na nechráněný existující adresář, do kterého má zápisová práva. Lze jej také nastavit pouze pro javu. Př.:</w:t>
      </w:r>
    </w:p>
    <w:p w14:paraId="21FB98E7"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16"/>
        <w:textAlignment w:val="auto"/>
        <w:rPr>
          <w:rFonts w:ascii="Helv" w:hAnsi="Helv" w:cs="Helv"/>
          <w:color w:val="000000"/>
          <w:sz w:val="18"/>
          <w:szCs w:val="18"/>
        </w:rPr>
      </w:pPr>
      <w:r w:rsidRPr="007510D4">
        <w:rPr>
          <w:rFonts w:ascii="Helv" w:hAnsi="Helv" w:cs="Helv"/>
          <w:color w:val="000000"/>
          <w:sz w:val="18"/>
          <w:szCs w:val="18"/>
        </w:rPr>
        <w:t>wrapper.conf:</w:t>
      </w:r>
    </w:p>
    <w:p w14:paraId="4C25A651"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1416"/>
        <w:textAlignment w:val="auto"/>
      </w:pPr>
      <w:r w:rsidRPr="007510D4">
        <w:rPr>
          <w:rFonts w:ascii="Helv" w:hAnsi="Helv" w:cs="Helv"/>
          <w:color w:val="000000"/>
          <w:sz w:val="18"/>
          <w:szCs w:val="18"/>
        </w:rPr>
        <w:t xml:space="preserve"> wrapper.java.additional.1=-Djava.io.tmpdir=c:\tmp</w:t>
      </w:r>
    </w:p>
    <w:p w14:paraId="5B6A4771"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08"/>
        <w:textAlignment w:val="auto"/>
        <w:rPr>
          <w:rFonts w:ascii="Helv" w:hAnsi="Helv" w:cs="Helv"/>
          <w:color w:val="000000"/>
          <w:sz w:val="18"/>
          <w:szCs w:val="18"/>
        </w:rPr>
      </w:pPr>
      <w:r w:rsidRPr="007510D4">
        <w:rPr>
          <w:rFonts w:ascii="Helv" w:hAnsi="Helv" w:cs="Helv"/>
          <w:color w:val="000000"/>
          <w:sz w:val="18"/>
          <w:szCs w:val="18"/>
        </w:rPr>
        <w:t xml:space="preserve">Při použití autentizací </w:t>
      </w:r>
      <w:r w:rsidRPr="007510D4">
        <w:rPr>
          <w:rFonts w:ascii="Helv" w:hAnsi="Helv" w:cs="Helv"/>
          <w:b/>
          <w:color w:val="000000"/>
          <w:sz w:val="18"/>
          <w:szCs w:val="18"/>
        </w:rPr>
        <w:t>mswin_*</w:t>
      </w:r>
      <w:r w:rsidRPr="007510D4">
        <w:rPr>
          <w:rFonts w:ascii="Helv" w:hAnsi="Helv" w:cs="Helv"/>
          <w:color w:val="000000"/>
          <w:sz w:val="18"/>
          <w:szCs w:val="18"/>
        </w:rPr>
        <w:t xml:space="preserve">  je vhodné do </w:t>
      </w:r>
      <w:r w:rsidRPr="007510D4">
        <w:rPr>
          <w:rFonts w:ascii="Helv" w:hAnsi="Helv" w:cs="Helv"/>
          <w:b/>
          <w:i/>
          <w:color w:val="000000"/>
          <w:sz w:val="18"/>
          <w:szCs w:val="18"/>
        </w:rPr>
        <w:t>wrapper\lib</w:t>
      </w:r>
      <w:r w:rsidRPr="007510D4">
        <w:rPr>
          <w:rFonts w:ascii="Helv" w:hAnsi="Helv" w:cs="Helv"/>
          <w:color w:val="000000"/>
          <w:sz w:val="18"/>
          <w:szCs w:val="18"/>
        </w:rPr>
        <w:t xml:space="preserve"> nakopírovat z egjelib.jar knihovnu</w:t>
      </w:r>
    </w:p>
    <w:p w14:paraId="1743A7F9"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08"/>
        <w:textAlignment w:val="auto"/>
        <w:rPr>
          <w:rFonts w:ascii="Helv" w:hAnsi="Helv" w:cs="Helv"/>
          <w:b/>
          <w:i/>
          <w:color w:val="000000"/>
          <w:sz w:val="18"/>
          <w:szCs w:val="18"/>
        </w:rPr>
      </w:pPr>
      <w:r w:rsidRPr="007510D4">
        <w:rPr>
          <w:rFonts w:ascii="Helv" w:hAnsi="Helv" w:cs="Helv"/>
          <w:b/>
          <w:i/>
          <w:color w:val="000000"/>
          <w:sz w:val="18"/>
          <w:szCs w:val="18"/>
        </w:rPr>
        <w:t xml:space="preserve">\com\sun\jna\win32-amd64\jnidispatch.dll </w:t>
      </w:r>
      <w:r w:rsidRPr="007510D4">
        <w:rPr>
          <w:rFonts w:ascii="Helv" w:hAnsi="Helv" w:cs="Helv"/>
          <w:color w:val="000000"/>
          <w:sz w:val="18"/>
          <w:szCs w:val="18"/>
        </w:rPr>
        <w:t xml:space="preserve"> resp. </w:t>
      </w:r>
      <w:r w:rsidRPr="007510D4">
        <w:rPr>
          <w:rFonts w:ascii="Helv" w:hAnsi="Helv" w:cs="Helv"/>
          <w:b/>
          <w:i/>
          <w:color w:val="000000"/>
          <w:sz w:val="18"/>
          <w:szCs w:val="18"/>
        </w:rPr>
        <w:t>\com\sun\jna\win32-x86\jnidispatch.dll</w:t>
      </w:r>
    </w:p>
    <w:p w14:paraId="198FC0D8"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708"/>
        <w:textAlignment w:val="auto"/>
        <w:rPr>
          <w:rFonts w:ascii="Helv" w:hAnsi="Helv" w:cs="Helv"/>
          <w:color w:val="000000"/>
          <w:sz w:val="18"/>
          <w:szCs w:val="18"/>
        </w:rPr>
      </w:pPr>
      <w:r w:rsidRPr="007510D4">
        <w:rPr>
          <w:rFonts w:ascii="Helv" w:hAnsi="Helv" w:cs="Helv"/>
          <w:color w:val="000000"/>
          <w:sz w:val="18"/>
          <w:szCs w:val="18"/>
        </w:rPr>
        <w:t>Když systém knihovnu na cestě nemá, vždy ji rozbaluje do temp adresáře pod unikátním jménem a inicializuje.</w:t>
      </w:r>
    </w:p>
    <w:p w14:paraId="3AE5D996"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textAlignment w:val="auto"/>
        <w:rPr>
          <w:rFonts w:ascii="Helv" w:hAnsi="Helv" w:cs="Helv"/>
          <w:color w:val="000000"/>
          <w:sz w:val="18"/>
          <w:szCs w:val="18"/>
        </w:rPr>
      </w:pPr>
    </w:p>
    <w:p w14:paraId="1ED93566"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textAlignment w:val="auto"/>
        <w:rPr>
          <w:rFonts w:ascii="Helv" w:hAnsi="Helv" w:cs="Helv"/>
          <w:i/>
          <w:color w:val="000000"/>
          <w:sz w:val="18"/>
          <w:szCs w:val="18"/>
        </w:rPr>
      </w:pPr>
      <w:r w:rsidRPr="007510D4">
        <w:rPr>
          <w:rFonts w:ascii="Helv" w:hAnsi="Helv" w:cs="Helv"/>
          <w:color w:val="000000"/>
          <w:sz w:val="18"/>
          <w:szCs w:val="18"/>
        </w:rPr>
        <w:t xml:space="preserve">Service lze zrušit pomocí příkazu sc delete </w:t>
      </w:r>
      <w:r w:rsidRPr="007510D4">
        <w:rPr>
          <w:rFonts w:ascii="Helv" w:hAnsi="Helv" w:cs="Helv"/>
          <w:i/>
          <w:color w:val="000000"/>
          <w:sz w:val="18"/>
          <w:szCs w:val="18"/>
        </w:rPr>
        <w:t>service_name</w:t>
      </w:r>
    </w:p>
    <w:p w14:paraId="0DE23EBC"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textAlignment w:val="auto"/>
        <w:rPr>
          <w:rFonts w:ascii="Helv" w:hAnsi="Helv" w:cs="Helv"/>
          <w:color w:val="000000"/>
          <w:sz w:val="18"/>
          <w:szCs w:val="18"/>
        </w:rPr>
      </w:pPr>
      <w:r w:rsidRPr="007510D4">
        <w:rPr>
          <w:rFonts w:ascii="Helv" w:hAnsi="Helv" w:cs="Helv"/>
          <w:color w:val="000000"/>
          <w:sz w:val="18"/>
          <w:szCs w:val="18"/>
        </w:rPr>
        <w:t>Př. sc delete EGJEAS_EMANEVMA</w:t>
      </w:r>
    </w:p>
    <w:p w14:paraId="3B8D5A02" w14:textId="77777777" w:rsidR="007510D4" w:rsidRPr="007510D4" w:rsidRDefault="007510D4" w:rsidP="007510D4">
      <w:pPr>
        <w:textAlignment w:val="auto"/>
      </w:pPr>
    </w:p>
    <w:p w14:paraId="38C2E2E8" w14:textId="77777777" w:rsidR="007510D4" w:rsidRPr="007510D4" w:rsidRDefault="007510D4" w:rsidP="007510D4">
      <w:pPr>
        <w:textAlignment w:val="auto"/>
      </w:pPr>
      <w:r w:rsidRPr="007510D4">
        <w:t>Linux service se instaluje např. takto:</w:t>
      </w:r>
    </w:p>
    <w:p w14:paraId="2787B281" w14:textId="77777777" w:rsidR="007510D4" w:rsidRPr="007510D4" w:rsidRDefault="007510D4" w:rsidP="007510D4">
      <w:pPr>
        <w:ind w:left="708"/>
        <w:textAlignment w:val="auto"/>
      </w:pPr>
      <w:r w:rsidRPr="007510D4">
        <w:t>vytvořit uživatele egjeas</w:t>
      </w:r>
    </w:p>
    <w:p w14:paraId="1BD7B8A3" w14:textId="77777777" w:rsidR="007510D4" w:rsidRPr="007510D4" w:rsidRDefault="007510D4" w:rsidP="007510D4">
      <w:pPr>
        <w:ind w:left="708"/>
        <w:textAlignment w:val="auto"/>
      </w:pPr>
      <w:r w:rsidRPr="007510D4">
        <w:t>upravit  bin/egjeas</w:t>
      </w:r>
    </w:p>
    <w:p w14:paraId="3DD2FA6A"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 Application</w:t>
      </w:r>
    </w:p>
    <w:p w14:paraId="61DD8CFF" w14:textId="3FC752C2"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APP_NAME="EGJEAS_EMANEVMA"</w:t>
      </w:r>
    </w:p>
    <w:p w14:paraId="0B770056" w14:textId="70713D30"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APP_LONG_NAME="EGJEAS EMANEVMA "</w:t>
      </w:r>
    </w:p>
    <w:p w14:paraId="6F5493B8" w14:textId="77777777" w:rsidR="007510D4" w:rsidRPr="007510D4" w:rsidRDefault="007510D4" w:rsidP="007510D4">
      <w:pPr>
        <w:tabs>
          <w:tab w:val="left" w:pos="-720"/>
          <w:tab w:val="left" w:pos="0"/>
          <w:tab w:val="left" w:pos="720"/>
          <w:tab w:val="left" w:pos="1440"/>
          <w:tab w:val="left" w:pos="2160"/>
          <w:tab w:val="left" w:pos="2880"/>
          <w:tab w:val="left" w:pos="3600"/>
          <w:tab w:val="left" w:pos="4320"/>
        </w:tabs>
        <w:overflowPunct/>
        <w:ind w:left="2832"/>
        <w:textAlignment w:val="auto"/>
        <w:rPr>
          <w:rFonts w:ascii="Helv" w:hAnsi="Helv" w:cs="Helv"/>
          <w:color w:val="000000"/>
          <w:sz w:val="18"/>
          <w:szCs w:val="18"/>
        </w:rPr>
      </w:pPr>
      <w:r w:rsidRPr="007510D4">
        <w:rPr>
          <w:rFonts w:ascii="Helv" w:hAnsi="Helv" w:cs="Helv"/>
          <w:color w:val="000000"/>
          <w:sz w:val="18"/>
          <w:szCs w:val="18"/>
        </w:rPr>
        <w:t>RUN_AS_USER=egjeas</w:t>
      </w:r>
    </w:p>
    <w:p w14:paraId="1AB3E7B1" w14:textId="77777777" w:rsidR="007510D4" w:rsidRPr="007510D4" w:rsidRDefault="007510D4" w:rsidP="007510D4">
      <w:pPr>
        <w:ind w:left="1416" w:hanging="708"/>
        <w:textAlignment w:val="auto"/>
      </w:pPr>
      <w:r w:rsidRPr="007510D4">
        <w:t xml:space="preserve">v /etc/init.d  vytvoříme link </w:t>
      </w:r>
      <w:r w:rsidRPr="007510D4">
        <w:rPr>
          <w:b/>
          <w:i/>
        </w:rPr>
        <w:t xml:space="preserve">as_emanevma </w:t>
      </w:r>
      <w:r w:rsidRPr="007510D4">
        <w:t xml:space="preserve">na soubor v    bin/egjeas  </w:t>
      </w:r>
      <w:r w:rsidRPr="007510D4">
        <w:br/>
        <w:t xml:space="preserve">(ln -s ....resp. lze použít service </w:t>
      </w:r>
      <w:r w:rsidRPr="007510D4">
        <w:rPr>
          <w:b/>
          <w:i/>
        </w:rPr>
        <w:t xml:space="preserve">as_emanevma </w:t>
      </w:r>
      <w:r w:rsidRPr="007510D4">
        <w:t>install)</w:t>
      </w:r>
    </w:p>
    <w:p w14:paraId="02CC2FDF" w14:textId="77777777" w:rsidR="007510D4" w:rsidRPr="007510D4" w:rsidRDefault="007510D4" w:rsidP="007510D4">
      <w:pPr>
        <w:ind w:left="708"/>
        <w:textAlignment w:val="auto"/>
      </w:pPr>
      <w:r w:rsidRPr="007510D4">
        <w:t>nastavit runlevel pomocí chkconfig</w:t>
      </w:r>
    </w:p>
    <w:p w14:paraId="6E5524D2" w14:textId="77777777" w:rsidR="007510D4" w:rsidRPr="007510D4" w:rsidRDefault="007510D4" w:rsidP="007510D4">
      <w:pPr>
        <w:ind w:left="1416"/>
        <w:textAlignment w:val="auto"/>
      </w:pPr>
      <w:r w:rsidRPr="007510D4">
        <w:t xml:space="preserve">chkconfig </w:t>
      </w:r>
      <w:r w:rsidRPr="007510D4">
        <w:rPr>
          <w:b/>
          <w:i/>
        </w:rPr>
        <w:t>as_emanevma</w:t>
      </w:r>
      <w:r w:rsidRPr="007510D4">
        <w:t xml:space="preserve"> on</w:t>
      </w:r>
    </w:p>
    <w:p w14:paraId="53728FF1" w14:textId="77777777" w:rsidR="007510D4" w:rsidRPr="007510D4" w:rsidRDefault="007510D4" w:rsidP="007510D4">
      <w:pPr>
        <w:ind w:left="708"/>
        <w:textAlignment w:val="auto"/>
      </w:pPr>
      <w:r w:rsidRPr="007510D4">
        <w:t xml:space="preserve">service </w:t>
      </w:r>
      <w:r w:rsidRPr="007510D4">
        <w:rPr>
          <w:b/>
          <w:i/>
        </w:rPr>
        <w:t>as_emanevma</w:t>
      </w:r>
      <w:r w:rsidRPr="007510D4">
        <w:t xml:space="preserve"> start    (stop, restart,status, install, remove)</w:t>
      </w:r>
    </w:p>
    <w:p w14:paraId="6D08E07F" w14:textId="77777777" w:rsidR="007510D4" w:rsidRPr="007510D4" w:rsidRDefault="007510D4" w:rsidP="007510D4">
      <w:pPr>
        <w:ind w:left="708"/>
        <w:textAlignment w:val="auto"/>
      </w:pPr>
    </w:p>
    <w:p w14:paraId="08996113" w14:textId="77777777" w:rsidR="007510D4" w:rsidRPr="007510D4" w:rsidRDefault="007510D4" w:rsidP="007510D4">
      <w:pPr>
        <w:textAlignment w:val="auto"/>
      </w:pPr>
      <w:r w:rsidRPr="007510D4">
        <w:t xml:space="preserve">Volitelný parametr </w:t>
      </w:r>
    </w:p>
    <w:p w14:paraId="7F2DCFF8" w14:textId="77777777" w:rsidR="007510D4" w:rsidRPr="007510D4" w:rsidRDefault="007510D4" w:rsidP="007510D4">
      <w:pPr>
        <w:ind w:left="539"/>
        <w:textAlignment w:val="auto"/>
        <w:rPr>
          <w:rFonts w:cs="Arial"/>
          <w:lang w:eastAsia="x-none"/>
        </w:rPr>
      </w:pPr>
      <w:r w:rsidRPr="007510D4">
        <w:rPr>
          <w:rFonts w:cs="Arial"/>
          <w:lang w:val="x-none" w:eastAsia="x-none"/>
        </w:rPr>
        <w:t xml:space="preserve">pomocí parametru </w:t>
      </w:r>
      <w:r w:rsidRPr="007510D4">
        <w:rPr>
          <w:rFonts w:ascii="Courier New" w:hAnsi="Courier New" w:cs="Courier New"/>
          <w:lang w:val="x-none" w:eastAsia="x-none"/>
        </w:rPr>
        <w:t>retrydb=true</w:t>
      </w:r>
    </w:p>
    <w:p w14:paraId="1B905488" w14:textId="77777777" w:rsidR="007510D4" w:rsidRPr="007510D4" w:rsidRDefault="007510D4" w:rsidP="007510D4">
      <w:pPr>
        <w:ind w:left="539"/>
        <w:textAlignment w:val="auto"/>
        <w:rPr>
          <w:rFonts w:cs="Arial"/>
          <w:lang w:eastAsia="x-none"/>
        </w:rPr>
      </w:pPr>
      <w:r w:rsidRPr="007510D4">
        <w:rPr>
          <w:rFonts w:cs="Arial"/>
          <w:lang w:eastAsia="x-none"/>
        </w:rPr>
        <w:t>je možné iniciovat režim, ve kterém p</w:t>
      </w:r>
      <w:r w:rsidRPr="007510D4">
        <w:rPr>
          <w:rFonts w:cs="Arial"/>
          <w:lang w:val="x-none" w:eastAsia="x-none"/>
        </w:rPr>
        <w:t xml:space="preserve">okud při startu </w:t>
      </w:r>
      <w:r w:rsidRPr="007510D4">
        <w:rPr>
          <w:rFonts w:cs="Arial"/>
          <w:lang w:eastAsia="x-none"/>
        </w:rPr>
        <w:t>AS</w:t>
      </w:r>
      <w:r w:rsidRPr="007510D4">
        <w:rPr>
          <w:rFonts w:cs="Arial"/>
          <w:lang w:val="x-none" w:eastAsia="x-none"/>
        </w:rPr>
        <w:t xml:space="preserve"> není přístupná databáze, aplikace </w:t>
      </w:r>
      <w:r w:rsidRPr="007510D4">
        <w:rPr>
          <w:rFonts w:cs="Arial"/>
          <w:lang w:eastAsia="x-none"/>
        </w:rPr>
        <w:t xml:space="preserve">přesto </w:t>
      </w:r>
      <w:r w:rsidRPr="007510D4">
        <w:rPr>
          <w:rFonts w:cs="Arial"/>
          <w:lang w:val="x-none" w:eastAsia="x-none"/>
        </w:rPr>
        <w:t>naběhne a každých 10 minut pak znovu zkouší, jestli db přístupná není. Když je</w:t>
      </w:r>
      <w:r w:rsidRPr="007510D4">
        <w:rPr>
          <w:rFonts w:cs="Arial"/>
          <w:lang w:eastAsia="x-none"/>
        </w:rPr>
        <w:t>,</w:t>
      </w:r>
      <w:r w:rsidRPr="007510D4">
        <w:rPr>
          <w:rFonts w:cs="Arial"/>
          <w:lang w:val="x-none" w:eastAsia="x-none"/>
        </w:rPr>
        <w:t xml:space="preserve"> dokončí inicializaci aplikace.</w:t>
      </w:r>
    </w:p>
    <w:p w14:paraId="0B07AD91" w14:textId="77777777" w:rsidR="007510D4" w:rsidRPr="007510D4" w:rsidRDefault="007510D4" w:rsidP="007510D4">
      <w:pPr>
        <w:ind w:left="539"/>
        <w:textAlignment w:val="auto"/>
      </w:pPr>
      <w:r w:rsidRPr="007510D4">
        <w:t xml:space="preserve">Př. </w:t>
      </w:r>
      <w:r w:rsidRPr="007510D4">
        <w:rPr>
          <w:rFonts w:ascii="Courier New" w:hAnsi="Courier New" w:cs="Courier New"/>
        </w:rPr>
        <w:t>wrapper.app.parameter.</w:t>
      </w:r>
      <w:r w:rsidRPr="007510D4">
        <w:rPr>
          <w:rFonts w:ascii="Courier New" w:hAnsi="Courier New" w:cs="Courier New"/>
          <w:i/>
        </w:rPr>
        <w:t>nn</w:t>
      </w:r>
      <w:r w:rsidRPr="007510D4">
        <w:rPr>
          <w:rFonts w:ascii="Courier New" w:hAnsi="Courier New" w:cs="Courier New"/>
        </w:rPr>
        <w:t>=-Cretrydb=true</w:t>
      </w:r>
    </w:p>
    <w:p w14:paraId="409A4414" w14:textId="77777777" w:rsidR="007510D4" w:rsidRPr="007510D4" w:rsidRDefault="007510D4" w:rsidP="007510D4">
      <w:pPr>
        <w:textAlignment w:val="auto"/>
      </w:pPr>
    </w:p>
    <w:p w14:paraId="79329A24" w14:textId="4FDD9528" w:rsidR="007510D4" w:rsidRPr="007510D4" w:rsidRDefault="007510D4" w:rsidP="007510D4">
      <w:pPr>
        <w:textAlignment w:val="auto"/>
      </w:pPr>
      <w:r w:rsidRPr="007510D4">
        <w:t>Linux servery "headless"</w:t>
      </w:r>
      <w:r w:rsidR="005C2345">
        <w:t xml:space="preserve"> </w:t>
      </w:r>
    </w:p>
    <w:p w14:paraId="25503FFB" w14:textId="77777777" w:rsidR="007510D4" w:rsidRPr="007510D4" w:rsidRDefault="007510D4" w:rsidP="00772C5E">
      <w:pPr>
        <w:numPr>
          <w:ilvl w:val="0"/>
          <w:numId w:val="13"/>
        </w:numPr>
        <w:textAlignment w:val="auto"/>
      </w:pPr>
      <w:r w:rsidRPr="007510D4">
        <w:t>V této konfiguraci je problém s exporty data z formuláře resp. exportní sestavy typu java do excelu. V případě problémů s touto funkcionalitou zkuste nastavit systémovou java proměnnou</w:t>
      </w:r>
    </w:p>
    <w:p w14:paraId="12B33F0D" w14:textId="77777777" w:rsidR="007510D4" w:rsidRPr="007510D4" w:rsidRDefault="007510D4" w:rsidP="007510D4">
      <w:pPr>
        <w:ind w:left="1416"/>
        <w:textAlignment w:val="auto"/>
        <w:rPr>
          <w:rFonts w:ascii="Courier New" w:hAnsi="Courier New" w:cs="Courier New"/>
        </w:rPr>
      </w:pPr>
      <w:r w:rsidRPr="007510D4">
        <w:rPr>
          <w:rFonts w:ascii="Courier New" w:hAnsi="Courier New" w:cs="Courier New"/>
        </w:rPr>
        <w:t>java.awt.headless=true</w:t>
      </w:r>
    </w:p>
    <w:p w14:paraId="0186986A" w14:textId="77777777" w:rsidR="007510D4" w:rsidRPr="007510D4" w:rsidRDefault="007510D4" w:rsidP="007510D4">
      <w:pPr>
        <w:ind w:left="708"/>
        <w:textAlignment w:val="auto"/>
        <w:rPr>
          <w:rFonts w:ascii="Helv" w:hAnsi="Helv" w:cs="Helv"/>
          <w:color w:val="000000"/>
          <w:sz w:val="18"/>
          <w:szCs w:val="18"/>
        </w:rPr>
      </w:pPr>
      <w:r w:rsidRPr="007510D4">
        <w:rPr>
          <w:rFonts w:ascii="Helv" w:hAnsi="Helv" w:cs="Helv"/>
          <w:color w:val="000000"/>
          <w:sz w:val="18"/>
          <w:szCs w:val="18"/>
        </w:rPr>
        <w:t>Nastavení proveďte ve wrapper.conf</w:t>
      </w:r>
    </w:p>
    <w:p w14:paraId="2391C0F3" w14:textId="77777777" w:rsidR="007510D4" w:rsidRDefault="007510D4" w:rsidP="007510D4">
      <w:pPr>
        <w:ind w:left="1416"/>
        <w:textAlignment w:val="auto"/>
        <w:rPr>
          <w:rFonts w:ascii="Courier New" w:hAnsi="Courier New" w:cs="Courier New"/>
        </w:rPr>
      </w:pPr>
      <w:r w:rsidRPr="007510D4">
        <w:rPr>
          <w:rFonts w:ascii="Helv" w:hAnsi="Helv" w:cs="Helv"/>
          <w:color w:val="000000"/>
          <w:sz w:val="18"/>
          <w:szCs w:val="18"/>
        </w:rPr>
        <w:t xml:space="preserve">Př.:   </w:t>
      </w:r>
      <w:r w:rsidRPr="007510D4">
        <w:rPr>
          <w:rFonts w:ascii="Courier New" w:hAnsi="Courier New" w:cs="Courier New"/>
          <w:color w:val="000000"/>
          <w:sz w:val="18"/>
          <w:szCs w:val="18"/>
        </w:rPr>
        <w:t>wrapper.java.additional.2=-D</w:t>
      </w:r>
      <w:r w:rsidRPr="007510D4">
        <w:rPr>
          <w:rFonts w:ascii="Courier New" w:hAnsi="Courier New" w:cs="Courier New"/>
        </w:rPr>
        <w:t>java.awt.headless=true</w:t>
      </w:r>
    </w:p>
    <w:p w14:paraId="19F8808F" w14:textId="77777777" w:rsidR="00BB57B9" w:rsidRDefault="00BB57B9" w:rsidP="007510D4">
      <w:pPr>
        <w:ind w:left="1416"/>
        <w:textAlignment w:val="auto"/>
        <w:rPr>
          <w:rFonts w:ascii="Courier New" w:hAnsi="Courier New" w:cs="Courier New"/>
        </w:rPr>
      </w:pPr>
    </w:p>
    <w:p w14:paraId="73E78245" w14:textId="77777777" w:rsidR="00673AF8" w:rsidRDefault="00673AF8" w:rsidP="00BB57B9">
      <w:pPr>
        <w:textAlignment w:val="auto"/>
      </w:pPr>
    </w:p>
    <w:p w14:paraId="44F0A061" w14:textId="77777777" w:rsidR="00673AF8" w:rsidRDefault="00673AF8" w:rsidP="00BB57B9">
      <w:pPr>
        <w:textAlignment w:val="auto"/>
      </w:pPr>
    </w:p>
    <w:p w14:paraId="07FF713D" w14:textId="77777777" w:rsidR="00673AF8" w:rsidRDefault="00673AF8" w:rsidP="00BB57B9">
      <w:pPr>
        <w:textAlignment w:val="auto"/>
      </w:pPr>
    </w:p>
    <w:p w14:paraId="3A6A9759" w14:textId="4FD05FFE" w:rsidR="00BB57B9" w:rsidRDefault="00BB57B9" w:rsidP="00BB57B9">
      <w:pPr>
        <w:textAlignment w:val="auto"/>
        <w:rPr>
          <w:lang w:eastAsia="x-none"/>
        </w:rPr>
      </w:pPr>
      <w:r>
        <w:lastRenderedPageBreak/>
        <w:t xml:space="preserve">Java 11.0.20 a </w:t>
      </w:r>
      <w:r w:rsidRPr="00B66883">
        <w:rPr>
          <w:lang w:eastAsia="x-none"/>
        </w:rPr>
        <w:t>17.0.8 a vyšší:</w:t>
      </w:r>
    </w:p>
    <w:p w14:paraId="2580A376" w14:textId="605F4E7E" w:rsidR="00BB57B9" w:rsidRPr="00BB57B9" w:rsidRDefault="00BB57B9" w:rsidP="00B66883">
      <w:pPr>
        <w:pStyle w:val="Odstavecseseznamem"/>
        <w:numPr>
          <w:ilvl w:val="0"/>
          <w:numId w:val="13"/>
        </w:numPr>
        <w:ind w:left="1416"/>
        <w:textAlignment w:val="auto"/>
        <w:rPr>
          <w:rFonts w:ascii="Courier New" w:hAnsi="Courier New" w:cs="Courier New"/>
        </w:rPr>
      </w:pPr>
      <w:r>
        <w:rPr>
          <w:lang w:eastAsia="x-none"/>
        </w:rPr>
        <w:t>Pro tyto Javy je potřeba zvětšit velikost očekávaného MANIFEST.MF který je součástí eman.jar. Velikost se zvedne přidáním Java parametru:</w:t>
      </w:r>
      <w:r>
        <w:rPr>
          <w:rFonts w:ascii="Helv" w:hAnsi="Helv" w:cs="Helv"/>
          <w:color w:val="000000"/>
          <w:sz w:val="18"/>
          <w:szCs w:val="18"/>
        </w:rPr>
        <w:br/>
      </w:r>
      <w:r w:rsidRPr="00BB57B9">
        <w:rPr>
          <w:rFonts w:ascii="Courier New" w:hAnsi="Courier New" w:cs="Courier New"/>
          <w:color w:val="000000"/>
          <w:sz w:val="18"/>
          <w:szCs w:val="18"/>
        </w:rPr>
        <w:t>wrapper.java.additional.</w:t>
      </w:r>
      <w:r>
        <w:rPr>
          <w:rFonts w:ascii="Courier New" w:hAnsi="Courier New" w:cs="Courier New"/>
          <w:color w:val="000000"/>
          <w:sz w:val="18"/>
          <w:szCs w:val="18"/>
        </w:rPr>
        <w:t>x</w:t>
      </w:r>
      <w:r w:rsidRPr="00BB57B9">
        <w:rPr>
          <w:rFonts w:ascii="Courier New" w:hAnsi="Courier New" w:cs="Courier New"/>
          <w:color w:val="000000"/>
          <w:sz w:val="18"/>
          <w:szCs w:val="18"/>
        </w:rPr>
        <w:t>=-D</w:t>
      </w:r>
      <w:r w:rsidRPr="00BB57B9">
        <w:rPr>
          <w:rFonts w:ascii="Courier New" w:hAnsi="Courier New" w:cs="Courier New"/>
        </w:rPr>
        <w:t>java.awt.headless=true</w:t>
      </w:r>
    </w:p>
    <w:p w14:paraId="29A3E4B9" w14:textId="77777777" w:rsidR="007510D4" w:rsidRPr="007510D4" w:rsidRDefault="007510D4" w:rsidP="007510D4">
      <w:pPr>
        <w:ind w:left="708"/>
        <w:textAlignment w:val="auto"/>
      </w:pPr>
    </w:p>
    <w:p w14:paraId="0F8A6643" w14:textId="77777777" w:rsidR="007510D4" w:rsidRPr="007510D4" w:rsidRDefault="007510D4" w:rsidP="007510D4">
      <w:pPr>
        <w:ind w:left="708"/>
        <w:textAlignment w:val="auto"/>
      </w:pPr>
    </w:p>
    <w:p w14:paraId="4B81DA64" w14:textId="77777777" w:rsidR="007510D4" w:rsidRPr="007510D4" w:rsidRDefault="007510D4" w:rsidP="007510D4">
      <w:pPr>
        <w:keepNext/>
        <w:tabs>
          <w:tab w:val="left" w:pos="708"/>
        </w:tabs>
        <w:spacing w:before="180" w:after="60"/>
        <w:textAlignment w:val="auto"/>
        <w:outlineLvl w:val="0"/>
        <w:rPr>
          <w:rFonts w:cs="Arial"/>
          <w:b/>
          <w:bCs/>
          <w:kern w:val="32"/>
          <w:sz w:val="32"/>
          <w:szCs w:val="32"/>
          <w:u w:val="thick"/>
        </w:rPr>
      </w:pPr>
      <w:bookmarkStart w:id="147" w:name="_Toc198146855"/>
      <w:r w:rsidRPr="007510D4">
        <w:rPr>
          <w:rFonts w:cs="Arial"/>
          <w:b/>
          <w:bCs/>
          <w:kern w:val="32"/>
          <w:sz w:val="32"/>
          <w:szCs w:val="32"/>
          <w:u w:val="thick"/>
        </w:rPr>
        <w:t>Příloha E. Logování - AS, EGJEWEB2</w:t>
      </w:r>
      <w:bookmarkEnd w:id="147"/>
    </w:p>
    <w:p w14:paraId="4FA3F971" w14:textId="3F463CB5" w:rsidR="007510D4" w:rsidRPr="007510D4" w:rsidRDefault="007510D4" w:rsidP="007510D4">
      <w:pPr>
        <w:textAlignment w:val="auto"/>
      </w:pPr>
      <w:r w:rsidRPr="007510D4">
        <w:t>Logování EGJE můžeme rozdělit na provozní a datové</w:t>
      </w:r>
      <w:r w:rsidR="00504442">
        <w:t>.</w:t>
      </w:r>
    </w:p>
    <w:p w14:paraId="60A554BE" w14:textId="77777777" w:rsidR="007510D4" w:rsidRPr="007510D4" w:rsidRDefault="007510D4" w:rsidP="007510D4">
      <w:pPr>
        <w:textAlignment w:val="auto"/>
      </w:pPr>
    </w:p>
    <w:p w14:paraId="41B0DE0E" w14:textId="719750B8" w:rsidR="007510D4" w:rsidRPr="007510D4" w:rsidRDefault="00D80C64" w:rsidP="007510D4">
      <w:pPr>
        <w:textAlignment w:val="auto"/>
      </w:pPr>
      <w:r>
        <w:t xml:space="preserve">Aplikační datové </w:t>
      </w:r>
      <w:r w:rsidR="007510D4" w:rsidRPr="007510D4">
        <w:t>logování je rozmístěno na mnoha místech</w:t>
      </w:r>
      <w:r w:rsidR="00504442">
        <w:t xml:space="preserve"> napříč aplikací</w:t>
      </w:r>
      <w:r w:rsidR="007510D4" w:rsidRPr="007510D4">
        <w:t xml:space="preserve"> podle </w:t>
      </w:r>
      <w:r w:rsidR="00504442">
        <w:t>konkrétní</w:t>
      </w:r>
      <w:r w:rsidR="00504442" w:rsidRPr="007510D4">
        <w:t xml:space="preserve"> </w:t>
      </w:r>
      <w:r w:rsidR="007510D4" w:rsidRPr="007510D4">
        <w:t>příslušnosti.</w:t>
      </w:r>
    </w:p>
    <w:p w14:paraId="3943A18B" w14:textId="6F4B2804" w:rsidR="007510D4" w:rsidRPr="007510D4" w:rsidRDefault="007510D4" w:rsidP="007510D4">
      <w:pPr>
        <w:textAlignment w:val="auto"/>
      </w:pPr>
      <w:r>
        <w:t xml:space="preserve">Viz </w:t>
      </w:r>
      <w:hyperlink r:id="rId67" w:history="1">
        <w:r w:rsidRPr="0045636E">
          <w:rPr>
            <w:rStyle w:val="Hypertextovodkaz"/>
          </w:rPr>
          <w:t>Adm_uzdoc</w:t>
        </w:r>
      </w:hyperlink>
      <w:r>
        <w:t xml:space="preserve"> formuláře Adm52, Adm54 a logovací záložky na jiných formulářích Adm10, Adm11, Adm12, Adm53, Vyp01, Vyp12, Dcm01, Dcd01.</w:t>
      </w:r>
    </w:p>
    <w:p w14:paraId="72991EE5" w14:textId="77777777" w:rsidR="007510D4" w:rsidRPr="007510D4" w:rsidRDefault="007510D4" w:rsidP="007510D4">
      <w:pPr>
        <w:textAlignment w:val="auto"/>
      </w:pPr>
      <w:r w:rsidRPr="007510D4">
        <w:t>Nastavení délky uchovávání dat v těchto auditních tabulkách se provádí v Adm21.</w:t>
      </w:r>
    </w:p>
    <w:p w14:paraId="77432961" w14:textId="77777777" w:rsidR="007510D4" w:rsidRPr="007510D4" w:rsidRDefault="007510D4" w:rsidP="007510D4">
      <w:pPr>
        <w:textAlignment w:val="auto"/>
      </w:pPr>
    </w:p>
    <w:p w14:paraId="6697678C" w14:textId="3C586C90" w:rsidR="007510D4" w:rsidRDefault="007510D4" w:rsidP="007510D4">
      <w:pPr>
        <w:textAlignment w:val="auto"/>
      </w:pPr>
      <w:r w:rsidRPr="007510D4">
        <w:t>Zde se ale budeme věnovat provoznímu logování.</w:t>
      </w:r>
    </w:p>
    <w:p w14:paraId="2749A6A2" w14:textId="77777777" w:rsidR="00504442" w:rsidRPr="007510D4" w:rsidRDefault="00504442" w:rsidP="007510D4">
      <w:pPr>
        <w:textAlignment w:val="auto"/>
      </w:pPr>
    </w:p>
    <w:p w14:paraId="596C42B2" w14:textId="77777777" w:rsidR="007510D4" w:rsidRPr="007510D4" w:rsidRDefault="007510D4" w:rsidP="007510D4">
      <w:pPr>
        <w:textAlignment w:val="auto"/>
      </w:pPr>
      <w:r w:rsidRPr="007510D4">
        <w:t>AS i EGJEWEB2 vytvářejí textové souborové logy.</w:t>
      </w:r>
    </w:p>
    <w:p w14:paraId="29478287" w14:textId="77777777" w:rsidR="007510D4" w:rsidRPr="007510D4" w:rsidRDefault="007510D4" w:rsidP="007510D4">
      <w:pPr>
        <w:textAlignment w:val="auto"/>
      </w:pPr>
      <w:r w:rsidRPr="007510D4">
        <w:t>Mají provozní charakter, zachycují provozní a chybové stavy EGJE serveru.</w:t>
      </w:r>
    </w:p>
    <w:p w14:paraId="3767430B" w14:textId="60994AEE" w:rsidR="007510D4" w:rsidRPr="007510D4" w:rsidRDefault="007510D4" w:rsidP="007510D4">
      <w:pPr>
        <w:textAlignment w:val="auto"/>
      </w:pPr>
      <w:r w:rsidRPr="007510D4">
        <w:t>Jejich tvar i názvové konvence jsou poplatné prostředí –buď</w:t>
      </w:r>
      <w:r w:rsidR="00504442">
        <w:t xml:space="preserve"> se jedná</w:t>
      </w:r>
      <w:r w:rsidRPr="007510D4">
        <w:t xml:space="preserve"> o soubor vytvářený Tanuki wrapperem, který používá AS</w:t>
      </w:r>
      <w:r w:rsidR="00504442">
        <w:t xml:space="preserve"> anebo se jedná,</w:t>
      </w:r>
      <w:r w:rsidRPr="007510D4">
        <w:t xml:space="preserve"> o standardní logování kontejneru Tomcat.</w:t>
      </w:r>
    </w:p>
    <w:p w14:paraId="230A810F" w14:textId="77777777" w:rsidR="00504442" w:rsidRDefault="00504442" w:rsidP="007510D4">
      <w:pPr>
        <w:textAlignment w:val="auto"/>
      </w:pPr>
    </w:p>
    <w:p w14:paraId="0F83DA36" w14:textId="7AA18F7C" w:rsidR="007510D4" w:rsidRPr="007510D4" w:rsidRDefault="007510D4" w:rsidP="007510D4">
      <w:pPr>
        <w:textAlignment w:val="auto"/>
      </w:pPr>
      <w:r w:rsidRPr="007510D4">
        <w:t>Umístění logů se pro AS definuje ve wrapper.conf, Standardně podadresář logs.</w:t>
      </w:r>
    </w:p>
    <w:p w14:paraId="5056FB98" w14:textId="73DC8744" w:rsidR="007510D4" w:rsidRPr="007510D4" w:rsidRDefault="00504442" w:rsidP="007510D4">
      <w:pPr>
        <w:textAlignment w:val="auto"/>
      </w:pPr>
      <w:r>
        <w:t>U</w:t>
      </w:r>
      <w:r w:rsidR="007510D4" w:rsidRPr="007510D4">
        <w:t xml:space="preserve"> EGJEWEB2 pak dle definice Tomcat Logging. Standardně podadresář logs.</w:t>
      </w:r>
    </w:p>
    <w:p w14:paraId="6EC5F26E" w14:textId="77777777" w:rsidR="00504442" w:rsidRDefault="00504442" w:rsidP="007510D4">
      <w:pPr>
        <w:textAlignment w:val="auto"/>
      </w:pPr>
    </w:p>
    <w:p w14:paraId="33FED5FA" w14:textId="60B08407" w:rsidR="007510D4" w:rsidRPr="007510D4" w:rsidRDefault="007510D4" w:rsidP="007510D4">
      <w:pPr>
        <w:textAlignment w:val="auto"/>
      </w:pPr>
      <w:r w:rsidRPr="007510D4">
        <w:t>Pokud chce správce přesměrovat logy mimo jejich standardní umístění:</w:t>
      </w:r>
    </w:p>
    <w:p w14:paraId="5263B6E7" w14:textId="77777777" w:rsidR="007510D4" w:rsidRPr="007510D4" w:rsidRDefault="007510D4" w:rsidP="007510D4">
      <w:pPr>
        <w:ind w:left="397"/>
        <w:textAlignment w:val="auto"/>
        <w:rPr>
          <w:rFonts w:ascii="Helv" w:hAnsi="Helv" w:cs="Helv"/>
          <w:color w:val="000080"/>
          <w:sz w:val="18"/>
          <w:szCs w:val="18"/>
        </w:rPr>
      </w:pPr>
      <w:r w:rsidRPr="007510D4">
        <w:t xml:space="preserve">AS přestaví ve wrapper.conf </w:t>
      </w:r>
      <w:r w:rsidRPr="007510D4">
        <w:rPr>
          <w:rFonts w:ascii="Helv" w:hAnsi="Helv" w:cs="Helv"/>
          <w:color w:val="000080"/>
          <w:sz w:val="18"/>
          <w:szCs w:val="18"/>
        </w:rPr>
        <w:t>wrapper.logfile=../logs/egje.log</w:t>
      </w:r>
    </w:p>
    <w:p w14:paraId="566CA903" w14:textId="77777777" w:rsidR="007510D4" w:rsidRPr="007510D4" w:rsidRDefault="007510D4" w:rsidP="007510D4">
      <w:pPr>
        <w:ind w:left="397"/>
        <w:textAlignment w:val="auto"/>
        <w:rPr>
          <w:rFonts w:ascii="Tms Rmn" w:hAnsi="Tms Rmn"/>
          <w:sz w:val="24"/>
          <w:szCs w:val="24"/>
        </w:rPr>
      </w:pPr>
      <w:r w:rsidRPr="007510D4">
        <w:t>EGJEWEB2 – nastavení tomcat:</w:t>
      </w:r>
    </w:p>
    <w:p w14:paraId="219CC3EA" w14:textId="2AB340CE" w:rsidR="007510D4" w:rsidRPr="007510D4" w:rsidRDefault="00DA3CA6" w:rsidP="007510D4">
      <w:pPr>
        <w:ind w:left="708"/>
        <w:textAlignment w:val="auto"/>
      </w:pPr>
      <w:r>
        <w:rPr>
          <w:rFonts w:ascii="Tms Rmn" w:hAnsi="Tms Rmn"/>
          <w:noProof/>
          <w:sz w:val="24"/>
          <w:szCs w:val="24"/>
        </w:rPr>
        <w:drawing>
          <wp:inline distT="0" distB="0" distL="0" distR="0" wp14:anchorId="7768D95F" wp14:editId="3C768AAF">
            <wp:extent cx="3933825" cy="3838575"/>
            <wp:effectExtent l="0" t="0" r="0" b="0"/>
            <wp:docPr id="23"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33825" cy="3838575"/>
                    </a:xfrm>
                    <a:prstGeom prst="rect">
                      <a:avLst/>
                    </a:prstGeom>
                    <a:noFill/>
                    <a:ln>
                      <a:noFill/>
                    </a:ln>
                  </pic:spPr>
                </pic:pic>
              </a:graphicData>
            </a:graphic>
          </wp:inline>
        </w:drawing>
      </w:r>
    </w:p>
    <w:p w14:paraId="1614AA19" w14:textId="77777777" w:rsidR="007510D4" w:rsidRPr="007510D4" w:rsidRDefault="007510D4" w:rsidP="007510D4">
      <w:pPr>
        <w:ind w:left="708"/>
        <w:textAlignment w:val="auto"/>
      </w:pPr>
    </w:p>
    <w:p w14:paraId="31CE3C80" w14:textId="77777777" w:rsidR="007510D4" w:rsidRPr="007510D4" w:rsidRDefault="007510D4" w:rsidP="007510D4">
      <w:pPr>
        <w:ind w:left="708"/>
        <w:textAlignment w:val="auto"/>
      </w:pPr>
    </w:p>
    <w:p w14:paraId="6C617C83" w14:textId="77777777" w:rsidR="00060552" w:rsidRDefault="00060552">
      <w:pPr>
        <w:overflowPunct/>
        <w:autoSpaceDE/>
        <w:autoSpaceDN/>
        <w:adjustRightInd/>
        <w:textAlignment w:val="auto"/>
        <w:rPr>
          <w:bCs/>
          <w:u w:val="single"/>
          <w:lang w:eastAsia="x-none"/>
        </w:rPr>
      </w:pPr>
      <w:r>
        <w:rPr>
          <w:bCs/>
          <w:u w:val="single"/>
          <w:lang w:eastAsia="x-none"/>
        </w:rPr>
        <w:br w:type="page"/>
      </w:r>
    </w:p>
    <w:p w14:paraId="4FF3D5E9" w14:textId="1F2BBF95" w:rsidR="007510D4" w:rsidRPr="007510D4" w:rsidRDefault="007510D4" w:rsidP="00772C5E">
      <w:pPr>
        <w:numPr>
          <w:ilvl w:val="0"/>
          <w:numId w:val="40"/>
        </w:numPr>
        <w:spacing w:line="288" w:lineRule="auto"/>
        <w:ind w:left="397" w:hanging="397"/>
        <w:textAlignment w:val="auto"/>
        <w:rPr>
          <w:bCs/>
          <w:u w:val="single"/>
          <w:lang w:val="x-none" w:eastAsia="x-none"/>
        </w:rPr>
      </w:pPr>
      <w:r w:rsidRPr="007510D4">
        <w:rPr>
          <w:bCs/>
          <w:u w:val="single"/>
          <w:lang w:eastAsia="x-none"/>
        </w:rPr>
        <w:lastRenderedPageBreak/>
        <w:t>Úrovně logování</w:t>
      </w:r>
    </w:p>
    <w:p w14:paraId="58623C8F" w14:textId="224F0EAB" w:rsidR="007510D4" w:rsidRPr="007510D4" w:rsidRDefault="007510D4" w:rsidP="007510D4">
      <w:pPr>
        <w:ind w:left="708"/>
        <w:textAlignment w:val="auto"/>
        <w:rPr>
          <w:b/>
        </w:rPr>
      </w:pPr>
      <w:r w:rsidRPr="007510D4">
        <w:t>Pomocí parametru log4jConfigFile lze interní logování řídit externím konfiguračním</w:t>
      </w:r>
      <w:r w:rsidR="00995274">
        <w:t xml:space="preserve"> XML</w:t>
      </w:r>
      <w:r w:rsidRPr="007510D4">
        <w:t xml:space="preserve"> souborem </w:t>
      </w:r>
      <w:r w:rsidRPr="007510D4">
        <w:rPr>
          <w:b/>
        </w:rPr>
        <w:t xml:space="preserve">log4j. </w:t>
      </w:r>
    </w:p>
    <w:p w14:paraId="4BBA2FE3" w14:textId="77777777" w:rsidR="007510D4" w:rsidRPr="007510D4" w:rsidRDefault="007510D4" w:rsidP="007510D4">
      <w:pPr>
        <w:ind w:left="708"/>
        <w:textAlignment w:val="auto"/>
      </w:pPr>
      <w:r w:rsidRPr="007510D4">
        <w:t xml:space="preserve">Lze tak např. i tímto způsobem směrovat do jiného souboru, </w:t>
      </w:r>
    </w:p>
    <w:p w14:paraId="40CBED8F" w14:textId="77777777" w:rsidR="007510D4" w:rsidRPr="007510D4" w:rsidRDefault="007510D4" w:rsidP="007510D4">
      <w:pPr>
        <w:ind w:left="708"/>
        <w:textAlignment w:val="auto"/>
      </w:pPr>
      <w:r w:rsidRPr="007510D4">
        <w:t>nebo pro některé části nastavit jinou úroveň logování</w:t>
      </w:r>
    </w:p>
    <w:p w14:paraId="6A655579" w14:textId="752B322A" w:rsidR="007510D4" w:rsidRPr="007510D4" w:rsidRDefault="007510D4" w:rsidP="007510D4">
      <w:pPr>
        <w:ind w:left="708"/>
        <w:textAlignment w:val="auto"/>
      </w:pPr>
      <w:r w:rsidRPr="007510D4">
        <w:t>(config_egje.jar / config_local_properties / parametr "log4jConfigFile")</w:t>
      </w:r>
    </w:p>
    <w:p w14:paraId="4C8CEA95" w14:textId="62E0B85F" w:rsidR="007510D4" w:rsidRDefault="007510D4" w:rsidP="007510D4">
      <w:pPr>
        <w:ind w:left="708"/>
        <w:textAlignment w:val="auto"/>
      </w:pPr>
      <w:r w:rsidRPr="007510D4">
        <w:t>př. log4jConfigFile=/opt/egje/log4j.</w:t>
      </w:r>
      <w:r w:rsidR="00995274">
        <w:t>local</w:t>
      </w:r>
      <w:r w:rsidRPr="007510D4">
        <w:t>.</w:t>
      </w:r>
      <w:r w:rsidR="00995274">
        <w:t>xml</w:t>
      </w:r>
    </w:p>
    <w:p w14:paraId="0F0EF41D" w14:textId="77777777" w:rsidR="00995274" w:rsidRDefault="00995274" w:rsidP="007510D4">
      <w:pPr>
        <w:ind w:left="708"/>
        <w:textAlignment w:val="auto"/>
      </w:pPr>
    </w:p>
    <w:p w14:paraId="55A7A1AC" w14:textId="2BD2AFEB" w:rsidR="00995274" w:rsidRPr="00995274" w:rsidRDefault="00995274" w:rsidP="00995274">
      <w:pPr>
        <w:rPr>
          <w:rFonts w:ascii="Calibri" w:hAnsi="Calibri" w:cs="Calibri"/>
        </w:rPr>
      </w:pPr>
      <w:r w:rsidRPr="00995274">
        <w:rPr>
          <w:rFonts w:cs="Calibri"/>
        </w:rPr>
        <w:t>&lt;?xml version="1.0" encoding="UTF-8"?&gt;</w:t>
      </w:r>
      <w:r w:rsidRPr="00995274">
        <w:rPr>
          <w:rFonts w:cs="Calibri"/>
        </w:rPr>
        <w:br/>
        <w:t>&lt;Configuration xmlns:xi="http://www.w3.org/2001/XInclude" status="warn" &gt;</w:t>
      </w:r>
      <w:r w:rsidRPr="00995274">
        <w:rPr>
          <w:rFonts w:cs="Calibri"/>
        </w:rPr>
        <w:br/>
        <w:t xml:space="preserve">    &lt;Appenders&gt;</w:t>
      </w:r>
      <w:r w:rsidRPr="00995274">
        <w:rPr>
          <w:rFonts w:cs="Calibri"/>
        </w:rPr>
        <w:br/>
        <w:t xml:space="preserve">        &lt;Console name="Console" target="SYSTEM_OUT"&gt;</w:t>
      </w:r>
      <w:r w:rsidRPr="00995274">
        <w:rPr>
          <w:rFonts w:cs="Calibri"/>
        </w:rPr>
        <w:br/>
        <w:t xml:space="preserve">            &lt;PatternLayout pattern="%-5p - %d{yyyy-MM-dd HH:mm:ss,SSS} - session:%X{sessionID} - wID:%X{wID} - lognameWithUid:%X{lognameWithUid}  - prof: %X{kod_profilu}  - db: %X{db_inst_name} - %-26.26c{1} - %m\n" /&gt;</w:t>
      </w:r>
      <w:r w:rsidRPr="00995274">
        <w:rPr>
          <w:rFonts w:cs="Calibri"/>
        </w:rPr>
        <w:br/>
        <w:t xml:space="preserve">        &lt;/Console&gt;</w:t>
      </w:r>
      <w:r w:rsidRPr="00995274">
        <w:rPr>
          <w:rFonts w:cs="Calibri"/>
        </w:rPr>
        <w:br/>
        <w:t xml:space="preserve">       &lt;File name="File" fileName="/opt/logs/all.log" immediateFlush="true" append="true"&gt;</w:t>
      </w:r>
      <w:r w:rsidRPr="00995274">
        <w:rPr>
          <w:rFonts w:cs="Calibri"/>
        </w:rPr>
        <w:br/>
        <w:t xml:space="preserve">            &lt;PatternLayout pattern="%d{yyy-MM-dd HH:mm:ss.SSS} [%t] %-5level %logger{36} - %msg%n"/&gt;</w:t>
      </w:r>
      <w:r w:rsidRPr="00995274">
        <w:rPr>
          <w:rFonts w:cs="Calibri"/>
        </w:rPr>
        <w:br/>
        <w:t xml:space="preserve">        &lt;/File&gt;</w:t>
      </w:r>
      <w:r w:rsidRPr="00995274">
        <w:rPr>
          <w:rFonts w:cs="Calibri"/>
        </w:rPr>
        <w:br/>
        <w:t xml:space="preserve">    &lt;/Appenders&gt;</w:t>
      </w:r>
      <w:r w:rsidRPr="00995274">
        <w:rPr>
          <w:rFonts w:cs="Calibri"/>
        </w:rPr>
        <w:br/>
        <w:t xml:space="preserve">    &lt;Loggers&gt;</w:t>
      </w:r>
      <w:r w:rsidRPr="00995274">
        <w:rPr>
          <w:rFonts w:cs="Calibri"/>
        </w:rPr>
        <w:br/>
        <w:t xml:space="preserve">        &lt;logger name="cz.elanor.eman"&gt;</w:t>
      </w:r>
      <w:r w:rsidRPr="00995274">
        <w:rPr>
          <w:rFonts w:cs="Calibri"/>
        </w:rPr>
        <w:br/>
        <w:t xml:space="preserve">            &lt;level&gt;info&lt;/level&gt;</w:t>
      </w:r>
      <w:r w:rsidRPr="00995274">
        <w:rPr>
          <w:rFonts w:cs="Calibri"/>
        </w:rPr>
        <w:br/>
        <w:t xml:space="preserve">        &lt;/logger&gt;</w:t>
      </w:r>
      <w:r w:rsidRPr="00995274">
        <w:rPr>
          <w:rFonts w:cs="Calibri"/>
        </w:rPr>
        <w:br/>
        <w:t xml:space="preserve">        &lt;logger name="cz.elanor.eman.datasource"&gt;</w:t>
      </w:r>
      <w:r w:rsidRPr="00995274">
        <w:rPr>
          <w:rFonts w:cs="Calibri"/>
        </w:rPr>
        <w:br/>
      </w:r>
      <w:r w:rsidRPr="00995274">
        <w:rPr>
          <w:rFonts w:cs="Calibri"/>
        </w:rPr>
        <w:tab/>
        <w:t>&lt;level&gt;debug&lt;/level&gt;</w:t>
      </w:r>
      <w:r w:rsidRPr="00995274">
        <w:rPr>
          <w:rFonts w:cs="Calibri"/>
        </w:rPr>
        <w:br/>
        <w:t xml:space="preserve">        &lt;/logger&gt;</w:t>
      </w:r>
      <w:r w:rsidRPr="00995274">
        <w:rPr>
          <w:rFonts w:cs="Calibri"/>
        </w:rPr>
        <w:br/>
        <w:t xml:space="preserve">        …. další loggery</w:t>
      </w:r>
    </w:p>
    <w:p w14:paraId="2389797A" w14:textId="3D485A8F" w:rsidR="00995274" w:rsidRDefault="00995274" w:rsidP="00995274">
      <w:pPr>
        <w:ind w:left="708"/>
        <w:textAlignment w:val="auto"/>
        <w:rPr>
          <w:rFonts w:cs="Calibri"/>
        </w:rPr>
      </w:pPr>
      <w:r w:rsidRPr="00995274">
        <w:rPr>
          <w:rFonts w:cs="Calibri"/>
        </w:rPr>
        <w:t xml:space="preserve">        &lt;Root level="error"&gt;</w:t>
      </w:r>
      <w:r w:rsidRPr="00995274">
        <w:rPr>
          <w:rFonts w:cs="Calibri"/>
        </w:rPr>
        <w:br/>
        <w:t xml:space="preserve">            &lt;AppenderRef ref="Console" /&gt;</w:t>
      </w:r>
      <w:r w:rsidRPr="00995274">
        <w:rPr>
          <w:rFonts w:cs="Calibri"/>
        </w:rPr>
        <w:br/>
        <w:t xml:space="preserve">            &lt;AppenderRef ref="File"/&gt;</w:t>
      </w:r>
      <w:r w:rsidRPr="00995274">
        <w:rPr>
          <w:rFonts w:cs="Calibri"/>
        </w:rPr>
        <w:br/>
        <w:t xml:space="preserve">        &lt;/Root&gt;</w:t>
      </w:r>
      <w:r w:rsidRPr="00995274">
        <w:rPr>
          <w:rFonts w:cs="Calibri"/>
        </w:rPr>
        <w:br/>
        <w:t xml:space="preserve">    &lt;/Loggers&gt;</w:t>
      </w:r>
      <w:r w:rsidRPr="00995274">
        <w:rPr>
          <w:rFonts w:cs="Calibri"/>
        </w:rPr>
        <w:br/>
        <w:t>&lt;/Configuration&gt;</w:t>
      </w:r>
    </w:p>
    <w:p w14:paraId="3045C024" w14:textId="77777777" w:rsidR="00995274" w:rsidRDefault="00995274" w:rsidP="00995274">
      <w:pPr>
        <w:ind w:left="708"/>
        <w:textAlignment w:val="auto"/>
      </w:pPr>
    </w:p>
    <w:p w14:paraId="1EE587FE" w14:textId="77777777" w:rsidR="007510D4" w:rsidRPr="007510D4" w:rsidRDefault="007510D4" w:rsidP="007510D4">
      <w:pPr>
        <w:ind w:left="708"/>
        <w:textAlignment w:val="auto"/>
        <w:rPr>
          <w:b/>
        </w:rPr>
      </w:pPr>
      <w:r w:rsidRPr="007510D4">
        <w:rPr>
          <w:b/>
        </w:rPr>
        <w:t>Upozornění: nastavení logování příliš velkého množství informací výrazně snižuje výkon aplikace!</w:t>
      </w:r>
    </w:p>
    <w:p w14:paraId="79BE3BC2" w14:textId="77777777" w:rsidR="007510D4" w:rsidRPr="007510D4" w:rsidRDefault="007510D4" w:rsidP="007510D4">
      <w:pPr>
        <w:tabs>
          <w:tab w:val="left" w:pos="708"/>
        </w:tabs>
        <w:ind w:left="340"/>
        <w:textAlignment w:val="auto"/>
        <w:rPr>
          <w:bCs/>
          <w:u w:val="single"/>
          <w:lang w:val="x-none" w:eastAsia="x-none"/>
        </w:rPr>
      </w:pPr>
    </w:p>
    <w:p w14:paraId="120777A4" w14:textId="77777777" w:rsidR="007510D4" w:rsidRPr="007510D4" w:rsidRDefault="007510D4" w:rsidP="00772C5E">
      <w:pPr>
        <w:numPr>
          <w:ilvl w:val="0"/>
          <w:numId w:val="40"/>
        </w:numPr>
        <w:spacing w:line="288" w:lineRule="auto"/>
        <w:textAlignment w:val="auto"/>
        <w:rPr>
          <w:b/>
          <w:bCs/>
          <w:u w:val="single"/>
          <w:lang w:val="x-none" w:eastAsia="x-none"/>
        </w:rPr>
      </w:pPr>
      <w:r w:rsidRPr="007510D4">
        <w:rPr>
          <w:bCs/>
          <w:u w:val="single"/>
          <w:lang w:eastAsia="x-none"/>
        </w:rPr>
        <w:t>Logování AS</w:t>
      </w:r>
    </w:p>
    <w:p w14:paraId="4385934A" w14:textId="77777777" w:rsidR="007510D4" w:rsidRPr="007510D4" w:rsidRDefault="007510D4" w:rsidP="007510D4">
      <w:pPr>
        <w:ind w:left="539"/>
        <w:textAlignment w:val="auto"/>
        <w:rPr>
          <w:rFonts w:cs="Arial"/>
          <w:lang w:val="x-none" w:eastAsia="x-none"/>
        </w:rPr>
      </w:pPr>
      <w:r w:rsidRPr="007510D4">
        <w:rPr>
          <w:rFonts w:cs="Arial"/>
          <w:lang w:eastAsia="x-none"/>
        </w:rPr>
        <w:t xml:space="preserve">Log </w:t>
      </w:r>
      <w:r w:rsidRPr="007510D4">
        <w:rPr>
          <w:rFonts w:cs="Arial"/>
          <w:lang w:val="x-none" w:eastAsia="x-none"/>
        </w:rPr>
        <w:t xml:space="preserve">AS </w:t>
      </w:r>
      <w:r w:rsidRPr="007510D4">
        <w:rPr>
          <w:rFonts w:cs="Arial"/>
          <w:lang w:eastAsia="x-none"/>
        </w:rPr>
        <w:t xml:space="preserve">obsahuje také </w:t>
      </w:r>
      <w:r w:rsidRPr="007510D4">
        <w:rPr>
          <w:rFonts w:cs="Arial"/>
          <w:lang w:val="x-none" w:eastAsia="x-none"/>
        </w:rPr>
        <w:t xml:space="preserve">identifikaci uživatele (logname:). </w:t>
      </w:r>
    </w:p>
    <w:p w14:paraId="76704703" w14:textId="4CE71484" w:rsidR="007510D4" w:rsidRDefault="007510D4" w:rsidP="007510D4">
      <w:pPr>
        <w:ind w:left="539"/>
        <w:textAlignment w:val="auto"/>
        <w:rPr>
          <w:rFonts w:cs="Arial"/>
          <w:lang w:val="x-none" w:eastAsia="x-none"/>
        </w:rPr>
      </w:pPr>
      <w:r w:rsidRPr="007510D4">
        <w:rPr>
          <w:rFonts w:cs="Arial"/>
          <w:lang w:eastAsia="x-none"/>
        </w:rPr>
        <w:t>Standardní p</w:t>
      </w:r>
      <w:r w:rsidRPr="007510D4">
        <w:rPr>
          <w:rFonts w:cs="Arial"/>
          <w:lang w:val="x-none" w:eastAsia="x-none"/>
        </w:rPr>
        <w:t>ředloha řádku je:</w:t>
      </w:r>
    </w:p>
    <w:p w14:paraId="4C6122B8" w14:textId="050BF59D" w:rsidR="007510D4" w:rsidRPr="007510D4" w:rsidRDefault="370F8A0C" w:rsidP="2C4A3E41">
      <w:pPr>
        <w:ind w:left="539"/>
        <w:textAlignment w:val="auto"/>
        <w:rPr>
          <w:rFonts w:cs="Arial"/>
          <w:lang w:eastAsia="en-US"/>
        </w:rPr>
      </w:pPr>
      <w:bookmarkStart w:id="148" w:name="_Hlk98180539"/>
      <w:r w:rsidRPr="2C4A3E41">
        <w:rPr>
          <w:rFonts w:cs="Arial"/>
          <w:lang w:eastAsia="en-US"/>
        </w:rPr>
        <w:t>&lt;PatternLayout pattern="%-5p - logname:%X{logname} - %-26.26c{1} - %m\n" /&gt;</w:t>
      </w:r>
      <w:bookmarkEnd w:id="148"/>
    </w:p>
    <w:p w14:paraId="457DC496" w14:textId="77777777" w:rsidR="007510D4" w:rsidRPr="007510D4" w:rsidRDefault="007510D4" w:rsidP="007510D4">
      <w:pPr>
        <w:textAlignment w:val="auto"/>
      </w:pPr>
    </w:p>
    <w:p w14:paraId="6D038D7E" w14:textId="0D26B668" w:rsidR="00A62B9E" w:rsidRPr="00A62B9E" w:rsidRDefault="007510D4" w:rsidP="00A62B9E">
      <w:pPr>
        <w:numPr>
          <w:ilvl w:val="0"/>
          <w:numId w:val="40"/>
        </w:numPr>
        <w:spacing w:line="288" w:lineRule="auto"/>
        <w:textAlignment w:val="auto"/>
        <w:rPr>
          <w:bCs/>
          <w:u w:val="single"/>
          <w:lang w:val="x-none" w:eastAsia="x-none"/>
        </w:rPr>
      </w:pPr>
      <w:r w:rsidRPr="007510D4">
        <w:rPr>
          <w:bCs/>
          <w:u w:val="single"/>
          <w:lang w:val="x-none" w:eastAsia="x-none"/>
        </w:rPr>
        <w:t>Logování EGJEWEB</w:t>
      </w:r>
      <w:r w:rsidRPr="007510D4">
        <w:rPr>
          <w:bCs/>
          <w:u w:val="single"/>
          <w:lang w:eastAsia="x-none"/>
        </w:rPr>
        <w:t>2</w:t>
      </w:r>
    </w:p>
    <w:p w14:paraId="59222A56" w14:textId="77777777" w:rsidR="007510D4" w:rsidRPr="007510D4" w:rsidRDefault="007510D4" w:rsidP="007510D4">
      <w:pPr>
        <w:ind w:left="539"/>
        <w:textAlignment w:val="auto"/>
        <w:rPr>
          <w:rFonts w:cs="Arial"/>
          <w:lang w:val="x-none" w:eastAsia="x-none"/>
        </w:rPr>
      </w:pPr>
      <w:r w:rsidRPr="007510D4">
        <w:rPr>
          <w:rFonts w:cs="Arial"/>
          <w:lang w:eastAsia="x-none"/>
        </w:rPr>
        <w:t>V</w:t>
      </w:r>
      <w:r w:rsidRPr="007510D4">
        <w:rPr>
          <w:rFonts w:cs="Arial"/>
          <w:lang w:val="x-none" w:eastAsia="x-none"/>
        </w:rPr>
        <w:t xml:space="preserve"> logu EGJEWEB</w:t>
      </w:r>
      <w:r w:rsidRPr="007510D4">
        <w:rPr>
          <w:rFonts w:cs="Arial"/>
          <w:lang w:eastAsia="x-none"/>
        </w:rPr>
        <w:t>2</w:t>
      </w:r>
      <w:r w:rsidRPr="007510D4">
        <w:rPr>
          <w:rFonts w:cs="Arial"/>
          <w:lang w:val="x-none" w:eastAsia="x-none"/>
        </w:rPr>
        <w:t xml:space="preserve"> </w:t>
      </w:r>
      <w:r w:rsidRPr="007510D4">
        <w:rPr>
          <w:rFonts w:cs="Arial"/>
          <w:lang w:eastAsia="x-none"/>
        </w:rPr>
        <w:t xml:space="preserve">je </w:t>
      </w:r>
      <w:r w:rsidRPr="007510D4">
        <w:rPr>
          <w:rFonts w:cs="Arial"/>
          <w:lang w:val="x-none" w:eastAsia="x-none"/>
        </w:rPr>
        <w:t xml:space="preserve">10 znaků z HTTP Session ID (session:), identifikace okna v prohlížeči (wID:) a identifikaci přihlášení uživatele (logname:). </w:t>
      </w:r>
    </w:p>
    <w:p w14:paraId="0EBF0F58" w14:textId="35025399" w:rsidR="007510D4" w:rsidRDefault="007510D4" w:rsidP="007510D4">
      <w:pPr>
        <w:ind w:left="539"/>
        <w:textAlignment w:val="auto"/>
        <w:rPr>
          <w:rFonts w:cs="Arial"/>
          <w:lang w:val="x-none" w:eastAsia="x-none"/>
        </w:rPr>
      </w:pPr>
      <w:r w:rsidRPr="007510D4">
        <w:rPr>
          <w:rFonts w:cs="Arial"/>
          <w:lang w:eastAsia="x-none"/>
        </w:rPr>
        <w:t>Standardní p</w:t>
      </w:r>
      <w:r w:rsidRPr="007510D4">
        <w:rPr>
          <w:rFonts w:cs="Arial"/>
          <w:lang w:val="x-none" w:eastAsia="x-none"/>
        </w:rPr>
        <w:t>ředloha řádku je:</w:t>
      </w:r>
    </w:p>
    <w:p w14:paraId="2C148AC2" w14:textId="7AFDEE6F" w:rsidR="00A62B9E" w:rsidRDefault="370F8A0C" w:rsidP="2C4A3E41">
      <w:pPr>
        <w:ind w:left="539"/>
        <w:textAlignment w:val="auto"/>
        <w:rPr>
          <w:rFonts w:cs="Arial"/>
          <w:lang w:eastAsia="en-US"/>
        </w:rPr>
      </w:pPr>
      <w:bookmarkStart w:id="149" w:name="_Hlk98180632"/>
      <w:r w:rsidRPr="2C4A3E41">
        <w:rPr>
          <w:rFonts w:cs="Arial"/>
          <w:lang w:eastAsia="en-US"/>
        </w:rPr>
        <w:t>&lt;PatternLayout pattern="%-5p - %d{yyyy-MM-dd HH:mm:ss,SSS} - session:%X{sessionID} - wID:%X{wID} - lognameWithUid:%X{lognameWithUid}  - prof: %X{kod_profilu}  - db: %X{db_inst_name} - %-26.26c{1} - %m\n" /&gt;</w:t>
      </w:r>
      <w:bookmarkEnd w:id="149"/>
    </w:p>
    <w:p w14:paraId="5CFC879D" w14:textId="77777777" w:rsidR="00040A8C" w:rsidRPr="007510D4" w:rsidRDefault="00040A8C" w:rsidP="00040A8C">
      <w:pPr>
        <w:textAlignment w:val="auto"/>
      </w:pPr>
    </w:p>
    <w:p w14:paraId="5EEB7012" w14:textId="77777777" w:rsidR="00040A8C" w:rsidRPr="007510D4" w:rsidRDefault="00040A8C" w:rsidP="00040A8C">
      <w:pPr>
        <w:numPr>
          <w:ilvl w:val="0"/>
          <w:numId w:val="40"/>
        </w:numPr>
        <w:spacing w:line="288" w:lineRule="auto"/>
        <w:ind w:left="397" w:hanging="397"/>
        <w:textAlignment w:val="auto"/>
        <w:rPr>
          <w:bCs/>
          <w:u w:val="single"/>
          <w:lang w:val="x-none" w:eastAsia="x-none"/>
        </w:rPr>
      </w:pPr>
      <w:r w:rsidRPr="007510D4">
        <w:rPr>
          <w:bCs/>
          <w:u w:val="single"/>
          <w:lang w:val="x-none" w:eastAsia="x-none"/>
        </w:rPr>
        <w:t xml:space="preserve">Logování </w:t>
      </w:r>
      <w:r>
        <w:rPr>
          <w:bCs/>
          <w:u w:val="single"/>
          <w:lang w:eastAsia="x-none"/>
        </w:rPr>
        <w:t>klienta na AS</w:t>
      </w:r>
    </w:p>
    <w:p w14:paraId="09373ACF" w14:textId="77777777" w:rsidR="00040A8C" w:rsidRPr="007510D4" w:rsidRDefault="00040A8C" w:rsidP="00040A8C">
      <w:pPr>
        <w:ind w:left="708"/>
        <w:textAlignment w:val="auto"/>
        <w:rPr>
          <w:b/>
        </w:rPr>
      </w:pPr>
      <w:r w:rsidRPr="007510D4">
        <w:t xml:space="preserve">Pomocí parametru </w:t>
      </w:r>
      <w:r>
        <w:t>senLog2AS</w:t>
      </w:r>
      <w:r w:rsidRPr="007510D4">
        <w:t xml:space="preserve"> lze </w:t>
      </w:r>
      <w:r>
        <w:t>nastavit, aby se logované události v klientské části aplikace zasílali na server a byli následně zalogované i na serveru. Hlášky musí mít jak na klientu, tak na serveru nastavenou stejnou úroveň logování pro daný logger.Má význam nastavovat pouze v Java klientu s připojením k AS.</w:t>
      </w:r>
    </w:p>
    <w:p w14:paraId="3F5EE255" w14:textId="213E810F" w:rsidR="00040A8C" w:rsidRDefault="00040A8C" w:rsidP="00040A8C">
      <w:pPr>
        <w:ind w:left="708"/>
        <w:textAlignment w:val="auto"/>
        <w:rPr>
          <w:rFonts w:cs="Arial"/>
          <w:lang w:val="x-none" w:eastAsia="x-none"/>
        </w:rPr>
      </w:pPr>
      <w:r w:rsidRPr="007510D4">
        <w:t>(config_egje.jar / config_local_properties / parametr "</w:t>
      </w:r>
      <w:r>
        <w:t>sendLog2AS</w:t>
      </w:r>
      <w:r w:rsidRPr="007510D4">
        <w:t xml:space="preserve">")př. </w:t>
      </w:r>
      <w:r>
        <w:t>sendLog2AS</w:t>
      </w:r>
      <w:r w:rsidRPr="007510D4">
        <w:t>=</w:t>
      </w:r>
      <w:r>
        <w:t>true</w:t>
      </w:r>
    </w:p>
    <w:p w14:paraId="7394437E" w14:textId="77777777" w:rsidR="00040A8C" w:rsidRPr="007510D4" w:rsidRDefault="00040A8C" w:rsidP="00A6102D">
      <w:pPr>
        <w:ind w:left="539"/>
        <w:textAlignment w:val="auto"/>
        <w:rPr>
          <w:rFonts w:cs="Arial"/>
          <w:lang w:val="x-none" w:eastAsia="x-none"/>
        </w:rPr>
      </w:pPr>
    </w:p>
    <w:p w14:paraId="1F7817A3" w14:textId="77777777" w:rsidR="007510D4" w:rsidRPr="007510D4" w:rsidRDefault="007510D4" w:rsidP="007510D4">
      <w:pPr>
        <w:ind w:left="708"/>
        <w:textAlignment w:val="auto"/>
      </w:pPr>
    </w:p>
    <w:p w14:paraId="5D2F9B02" w14:textId="77777777" w:rsidR="007510D4" w:rsidRPr="007510D4" w:rsidRDefault="007510D4" w:rsidP="007510D4">
      <w:pPr>
        <w:keepNext/>
        <w:tabs>
          <w:tab w:val="left" w:pos="708"/>
        </w:tabs>
        <w:spacing w:before="180" w:after="60"/>
        <w:textAlignment w:val="auto"/>
        <w:outlineLvl w:val="0"/>
        <w:rPr>
          <w:rFonts w:cs="Arial"/>
          <w:b/>
          <w:bCs/>
          <w:kern w:val="32"/>
          <w:sz w:val="32"/>
          <w:szCs w:val="32"/>
          <w:u w:val="thick"/>
        </w:rPr>
      </w:pPr>
      <w:bookmarkStart w:id="150" w:name="_Toc198146856"/>
      <w:r w:rsidRPr="007510D4">
        <w:rPr>
          <w:rFonts w:cs="Arial"/>
          <w:b/>
          <w:bCs/>
          <w:kern w:val="32"/>
          <w:sz w:val="32"/>
          <w:szCs w:val="32"/>
          <w:u w:val="thick"/>
        </w:rPr>
        <w:t>Příloha F1. Nastavení JRE pro servery - AS, EGJEWEB2</w:t>
      </w:r>
      <w:bookmarkEnd w:id="150"/>
    </w:p>
    <w:p w14:paraId="065A90EB" w14:textId="77777777" w:rsidR="007510D4" w:rsidRPr="007510D4" w:rsidRDefault="007510D4" w:rsidP="007510D4">
      <w:pPr>
        <w:textAlignment w:val="auto"/>
      </w:pPr>
      <w:r w:rsidRPr="007510D4">
        <w:t>Doporučujeme u AS a EGJEWEB2 Tomcat nastavit parametr virtuálního stroje</w:t>
      </w:r>
    </w:p>
    <w:p w14:paraId="5B763E24" w14:textId="77777777" w:rsidR="007510D4" w:rsidRPr="007510D4" w:rsidRDefault="007510D4" w:rsidP="2C4A3E41">
      <w:pPr>
        <w:tabs>
          <w:tab w:val="left" w:pos="708"/>
        </w:tabs>
        <w:ind w:left="397"/>
        <w:textAlignment w:val="auto"/>
        <w:rPr>
          <w:rFonts w:cs="Arial"/>
          <w:lang w:eastAsia="en-US"/>
        </w:rPr>
      </w:pPr>
      <w:r w:rsidRPr="2C4A3E41">
        <w:rPr>
          <w:rFonts w:cs="Arial"/>
          <w:lang w:eastAsia="en-US"/>
        </w:rPr>
        <w:t>-XX:-OmitStackTraceInFastThrow</w:t>
      </w:r>
    </w:p>
    <w:p w14:paraId="623AE2D0" w14:textId="77777777" w:rsidR="007510D4" w:rsidRPr="007510D4" w:rsidRDefault="007510D4" w:rsidP="007510D4">
      <w:pPr>
        <w:textAlignment w:val="auto"/>
      </w:pPr>
      <w:r w:rsidRPr="007510D4">
        <w:t>Důvodem je to, že chybový výpis stacktrace nebývá bez tohoto parametru občas úplný.</w:t>
      </w:r>
    </w:p>
    <w:p w14:paraId="081C2972" w14:textId="77777777" w:rsidR="007510D4" w:rsidRPr="007510D4" w:rsidRDefault="007510D4" w:rsidP="007510D4">
      <w:pPr>
        <w:textAlignment w:val="auto"/>
      </w:pPr>
      <w:r w:rsidRPr="007510D4">
        <w:t>U AS se to provádí do wrapper.conf do parametrů additional</w:t>
      </w:r>
    </w:p>
    <w:p w14:paraId="3B6EB2C3" w14:textId="77777777" w:rsidR="007510D4" w:rsidRPr="007510D4" w:rsidRDefault="007510D4" w:rsidP="007510D4">
      <w:pPr>
        <w:textAlignment w:val="auto"/>
      </w:pPr>
      <w:r w:rsidRPr="007510D4">
        <w:t>př. wrapper.java.additional.</w:t>
      </w:r>
      <w:r w:rsidRPr="007510D4">
        <w:rPr>
          <w:i/>
        </w:rPr>
        <w:t>7</w:t>
      </w:r>
      <w:r w:rsidRPr="007510D4">
        <w:t>=-XX:-OmitStackTraceInFastThrow</w:t>
      </w:r>
    </w:p>
    <w:p w14:paraId="20CCAD19" w14:textId="77777777" w:rsidR="007510D4" w:rsidRPr="007510D4" w:rsidRDefault="007510D4" w:rsidP="007510D4">
      <w:pPr>
        <w:textAlignment w:val="auto"/>
      </w:pPr>
      <w:r w:rsidRPr="007510D4">
        <w:t>(7 je dle současného počtu parametrů, patří tam max + 1)</w:t>
      </w:r>
    </w:p>
    <w:p w14:paraId="67194BC8" w14:textId="77777777" w:rsidR="007510D4" w:rsidRPr="007510D4" w:rsidRDefault="007510D4" w:rsidP="007510D4">
      <w:pPr>
        <w:textAlignment w:val="auto"/>
      </w:pPr>
      <w:r w:rsidRPr="007510D4">
        <w:t>U tomcat se parametr zadá takto:</w:t>
      </w:r>
    </w:p>
    <w:p w14:paraId="507D1E3B" w14:textId="77777777" w:rsidR="007510D4" w:rsidRPr="007510D4" w:rsidRDefault="007510D4" w:rsidP="2C4A3E41">
      <w:pPr>
        <w:ind w:left="576"/>
        <w:textAlignment w:val="auto"/>
        <w:rPr>
          <w:rFonts w:cs="Arial"/>
          <w:lang w:eastAsia="en-US"/>
        </w:rPr>
      </w:pPr>
      <w:r w:rsidRPr="2C4A3E41">
        <w:rPr>
          <w:rFonts w:cs="Arial"/>
          <w:lang w:eastAsia="en-US"/>
        </w:rPr>
        <w:t>linux - do setenv.sh  do řádku export CATALINA_OPTS=</w:t>
      </w:r>
    </w:p>
    <w:p w14:paraId="6AFDB0D2" w14:textId="2DDD27CA" w:rsidR="007510D4" w:rsidRPr="007510D4" w:rsidRDefault="007510D4" w:rsidP="2C4A3E41">
      <w:pPr>
        <w:ind w:left="708"/>
        <w:textAlignment w:val="auto"/>
        <w:rPr>
          <w:rFonts w:cs="Arial"/>
          <w:lang w:eastAsia="en-US"/>
        </w:rPr>
      </w:pPr>
      <w:r w:rsidRPr="2C4A3E41">
        <w:rPr>
          <w:rFonts w:cs="Arial"/>
          <w:lang w:eastAsia="en-US"/>
        </w:rPr>
        <w:t>př. export CATALINA_OPTS="-Dfile.encoding=Cp1250 -Xmx3000m -XX:MaxPermSize=512m -XX:-OmitStackTraceInFastThrow"</w:t>
      </w:r>
      <w:r w:rsidR="294FCD50" w:rsidRPr="2C4A3E41">
        <w:rPr>
          <w:rFonts w:cs="Arial"/>
          <w:lang w:eastAsia="en-US"/>
        </w:rPr>
        <w:t xml:space="preserve"> </w:t>
      </w:r>
    </w:p>
    <w:p w14:paraId="21755E01" w14:textId="77777777" w:rsidR="007510D4" w:rsidRPr="007510D4" w:rsidRDefault="007510D4" w:rsidP="2C4A3E41">
      <w:pPr>
        <w:ind w:left="576"/>
        <w:textAlignment w:val="auto"/>
        <w:rPr>
          <w:rFonts w:cs="Arial"/>
          <w:i/>
          <w:iCs/>
          <w:lang w:eastAsia="en-US"/>
        </w:rPr>
      </w:pPr>
      <w:r w:rsidRPr="2C4A3E41">
        <w:rPr>
          <w:rFonts w:cs="Arial"/>
          <w:lang w:eastAsia="en-US"/>
        </w:rPr>
        <w:t>windows - ovládací program tomcat7w s parametry //ES//</w:t>
      </w:r>
      <w:r w:rsidRPr="2C4A3E41">
        <w:rPr>
          <w:rFonts w:cs="Arial"/>
          <w:i/>
          <w:iCs/>
          <w:lang w:eastAsia="en-US"/>
        </w:rPr>
        <w:t>jmenoServeru</w:t>
      </w:r>
    </w:p>
    <w:p w14:paraId="2EA40DA1" w14:textId="77777777" w:rsidR="007510D4" w:rsidRPr="007510D4" w:rsidRDefault="007510D4" w:rsidP="2C4A3E41">
      <w:pPr>
        <w:ind w:left="708"/>
        <w:textAlignment w:val="auto"/>
        <w:rPr>
          <w:rFonts w:cs="Arial"/>
          <w:lang w:eastAsia="en-US"/>
        </w:rPr>
      </w:pPr>
      <w:r w:rsidRPr="2C4A3E41">
        <w:rPr>
          <w:rFonts w:cs="Arial"/>
          <w:lang w:eastAsia="en-US"/>
        </w:rPr>
        <w:t xml:space="preserve"> záložka java / Java Options - přidejte -XX:-OmitStackTraceInFastThrow</w:t>
      </w:r>
    </w:p>
    <w:p w14:paraId="66AB94FB" w14:textId="77777777" w:rsidR="007510D4" w:rsidRPr="007510D4" w:rsidRDefault="007510D4" w:rsidP="007510D4">
      <w:pPr>
        <w:ind w:left="708"/>
        <w:textAlignment w:val="auto"/>
      </w:pPr>
    </w:p>
    <w:p w14:paraId="7FB3C9D4" w14:textId="77777777" w:rsidR="007510D4" w:rsidRPr="007510D4" w:rsidRDefault="007510D4" w:rsidP="007510D4">
      <w:pPr>
        <w:keepNext/>
        <w:tabs>
          <w:tab w:val="left" w:pos="708"/>
        </w:tabs>
        <w:spacing w:before="180" w:after="60"/>
        <w:textAlignment w:val="auto"/>
        <w:outlineLvl w:val="0"/>
        <w:rPr>
          <w:rFonts w:cs="Arial"/>
          <w:b/>
          <w:bCs/>
          <w:kern w:val="32"/>
          <w:sz w:val="32"/>
          <w:szCs w:val="32"/>
          <w:u w:val="thick"/>
        </w:rPr>
      </w:pPr>
      <w:bookmarkStart w:id="151" w:name="_Příloha_F._Nastavení"/>
      <w:bookmarkStart w:id="152" w:name="_Toc198146857"/>
      <w:bookmarkEnd w:id="151"/>
      <w:r w:rsidRPr="007510D4">
        <w:rPr>
          <w:rFonts w:cs="Arial"/>
          <w:b/>
          <w:bCs/>
          <w:kern w:val="32"/>
          <w:sz w:val="32"/>
          <w:szCs w:val="32"/>
          <w:u w:val="thick"/>
        </w:rPr>
        <w:t>Příloha G. Monitorování AS pomocí JMX</w:t>
      </w:r>
      <w:bookmarkEnd w:id="152"/>
    </w:p>
    <w:p w14:paraId="2F52D0AA" w14:textId="77777777" w:rsidR="007510D4" w:rsidRPr="007510D4" w:rsidRDefault="007510D4" w:rsidP="007510D4">
      <w:pPr>
        <w:textAlignment w:val="auto"/>
      </w:pPr>
      <w:r w:rsidRPr="007510D4">
        <w:t>Při provozování aplikačního serveru je vhodné sledovat jeho chování.</w:t>
      </w:r>
    </w:p>
    <w:p w14:paraId="171BE3E6" w14:textId="77777777" w:rsidR="007510D4" w:rsidRPr="007510D4" w:rsidRDefault="007510D4" w:rsidP="007510D4">
      <w:pPr>
        <w:textAlignment w:val="auto"/>
      </w:pPr>
      <w:r w:rsidRPr="007510D4">
        <w:t>Základním nástrojem, který řekne, zdali je AS resp. Tomcat server pro WEB EGJE je Superconfigurator.</w:t>
      </w:r>
    </w:p>
    <w:p w14:paraId="2402B5BD" w14:textId="77777777" w:rsidR="007510D4" w:rsidRPr="007510D4" w:rsidRDefault="007510D4" w:rsidP="007510D4">
      <w:pPr>
        <w:textAlignment w:val="auto"/>
      </w:pPr>
      <w:r w:rsidRPr="007510D4">
        <w:t>Je však vhodné v případě potíží mít k dispozici nějaký diagnostický nástroj. Je možné použít některý z obecně používaných monitorů, které se umějí připojit i k java aplikaci (např. nagios), ale je také možné použít základní monitorování, které poskytuje JDK a to Jvisualvm resp Jconsole.</w:t>
      </w:r>
    </w:p>
    <w:p w14:paraId="1702DC91" w14:textId="77777777" w:rsidR="007510D4" w:rsidRPr="007510D4" w:rsidRDefault="007510D4" w:rsidP="007510D4">
      <w:pPr>
        <w:textAlignment w:val="auto"/>
      </w:pPr>
      <w:r w:rsidRPr="007510D4">
        <w:t>Nevýhodou je, že sledují pouze současný stav, zatímco při diagnostice bývá často vhodné znát.</w:t>
      </w:r>
    </w:p>
    <w:p w14:paraId="63D47666" w14:textId="77777777" w:rsidR="007510D4" w:rsidRPr="007510D4" w:rsidRDefault="007510D4" w:rsidP="00772C5E">
      <w:pPr>
        <w:numPr>
          <w:ilvl w:val="0"/>
          <w:numId w:val="41"/>
        </w:numPr>
        <w:textAlignment w:val="auto"/>
      </w:pPr>
      <w:r w:rsidRPr="007510D4">
        <w:t>průběh jednolivých java pamětí (heap, permgen space)</w:t>
      </w:r>
      <w:r w:rsidRPr="007510D4">
        <w:br/>
        <w:t>thread dump z problémové doby</w:t>
      </w:r>
    </w:p>
    <w:p w14:paraId="68CF0B15" w14:textId="77777777" w:rsidR="007510D4" w:rsidRPr="007510D4" w:rsidRDefault="007510D4" w:rsidP="00772C5E">
      <w:pPr>
        <w:numPr>
          <w:ilvl w:val="0"/>
          <w:numId w:val="41"/>
        </w:numPr>
        <w:textAlignment w:val="auto"/>
      </w:pPr>
      <w:r w:rsidRPr="007510D4">
        <w:t>záznam z logu AS wrapperu</w:t>
      </w:r>
    </w:p>
    <w:p w14:paraId="69E91146" w14:textId="77777777" w:rsidR="007510D4" w:rsidRPr="007510D4" w:rsidRDefault="007510D4" w:rsidP="00772C5E">
      <w:pPr>
        <w:numPr>
          <w:ilvl w:val="0"/>
          <w:numId w:val="41"/>
        </w:numPr>
        <w:textAlignment w:val="auto"/>
      </w:pPr>
      <w:r w:rsidRPr="007510D4">
        <w:t>export položek z Adm52 pro příslušný den</w:t>
      </w:r>
    </w:p>
    <w:p w14:paraId="2D4892CE" w14:textId="77777777" w:rsidR="007510D4" w:rsidRPr="007510D4" w:rsidRDefault="007510D4" w:rsidP="007510D4">
      <w:pPr>
        <w:textAlignment w:val="auto"/>
      </w:pPr>
      <w:r w:rsidRPr="007510D4">
        <w:t>Užitečnou informací k paměťovému nastavení také bývá znalost HW parametrů (procesory, os, velikost paměti).</w:t>
      </w:r>
    </w:p>
    <w:p w14:paraId="5434C3A6" w14:textId="77777777" w:rsidR="007510D4" w:rsidRPr="007510D4" w:rsidRDefault="007510D4" w:rsidP="007510D4">
      <w:pPr>
        <w:textAlignment w:val="auto"/>
      </w:pPr>
    </w:p>
    <w:p w14:paraId="074296D8" w14:textId="77777777" w:rsidR="007510D4" w:rsidRPr="007510D4" w:rsidRDefault="007510D4" w:rsidP="007510D4">
      <w:pPr>
        <w:textAlignment w:val="auto"/>
      </w:pPr>
      <w:r w:rsidRPr="007510D4">
        <w:t xml:space="preserve">V následujícím odstavci popíšeme jednoduché permanentní monitorování pomocí </w:t>
      </w:r>
      <w:r w:rsidRPr="007510D4">
        <w:rPr>
          <w:b/>
        </w:rPr>
        <w:t>jvisualvm + plugin</w:t>
      </w:r>
    </w:p>
    <w:p w14:paraId="20A18049" w14:textId="77777777" w:rsidR="007510D4" w:rsidRPr="007510D4" w:rsidRDefault="007510D4" w:rsidP="007510D4">
      <w:pPr>
        <w:ind w:left="708"/>
        <w:textAlignment w:val="auto"/>
      </w:pPr>
      <w:r w:rsidRPr="007510D4">
        <w:t>Monitor nastavíme přímo na AS serveru (windows) resp. linux s grafická nadstavbou</w:t>
      </w:r>
    </w:p>
    <w:p w14:paraId="6EC3439D" w14:textId="77777777" w:rsidR="007510D4" w:rsidRPr="007510D4" w:rsidRDefault="007510D4" w:rsidP="007510D4">
      <w:pPr>
        <w:ind w:left="708"/>
        <w:textAlignment w:val="auto"/>
      </w:pPr>
      <w:r w:rsidRPr="007510D4">
        <w:t>(resp. na jiném jiný počítač s graf. nadstavbou, který se připojí k linux bez grafiky.</w:t>
      </w:r>
    </w:p>
    <w:p w14:paraId="5405C8BB" w14:textId="77777777" w:rsidR="007510D4" w:rsidRPr="007510D4" w:rsidRDefault="007510D4" w:rsidP="007510D4">
      <w:pPr>
        <w:ind w:left="708"/>
        <w:textAlignment w:val="auto"/>
      </w:pPr>
      <w:r w:rsidRPr="007510D4">
        <w:t>Instalovat JDK pokud je tam jen JRE.</w:t>
      </w:r>
    </w:p>
    <w:p w14:paraId="7CF2A0F2" w14:textId="77777777" w:rsidR="007510D4" w:rsidRPr="007510D4" w:rsidRDefault="007510D4" w:rsidP="007510D4">
      <w:pPr>
        <w:ind w:left="708"/>
        <w:textAlignment w:val="auto"/>
      </w:pPr>
      <w:r w:rsidRPr="007510D4">
        <w:t>Do wrapper.conf přidat (jsou-li 2 AS dát každému jiný port)</w:t>
      </w:r>
    </w:p>
    <w:p w14:paraId="03155D27" w14:textId="77777777" w:rsidR="007510D4" w:rsidRPr="007510D4" w:rsidRDefault="007510D4" w:rsidP="007510D4">
      <w:pPr>
        <w:ind w:left="1416"/>
        <w:textAlignment w:val="auto"/>
      </w:pPr>
      <w:r w:rsidRPr="007510D4">
        <w:t>wrapper.java.additional.1=-Dcom.sun.management.jmxremote.port=10984</w:t>
      </w:r>
    </w:p>
    <w:p w14:paraId="65A350BF" w14:textId="77777777" w:rsidR="007510D4" w:rsidRPr="007510D4" w:rsidRDefault="007510D4" w:rsidP="007510D4">
      <w:pPr>
        <w:ind w:left="1416"/>
        <w:textAlignment w:val="auto"/>
      </w:pPr>
      <w:r w:rsidRPr="007510D4">
        <w:t>wrapper.java.additional.2=-Dcom.sun.management.jmxremote.ssl=false</w:t>
      </w:r>
    </w:p>
    <w:p w14:paraId="455D9657" w14:textId="77777777" w:rsidR="007510D4" w:rsidRPr="007510D4" w:rsidRDefault="007510D4" w:rsidP="007510D4">
      <w:pPr>
        <w:ind w:left="1416"/>
        <w:textAlignment w:val="auto"/>
      </w:pPr>
      <w:r w:rsidRPr="007510D4">
        <w:t>wrapper.java.additional.3=-Dcom.sun.management.jmxremote.authenticate=false</w:t>
      </w:r>
    </w:p>
    <w:p w14:paraId="325D681D" w14:textId="77777777" w:rsidR="007510D4" w:rsidRPr="007510D4" w:rsidRDefault="007510D4" w:rsidP="007510D4">
      <w:pPr>
        <w:ind w:left="708"/>
        <w:textAlignment w:val="auto"/>
      </w:pPr>
      <w:r w:rsidRPr="007510D4">
        <w:t>a restartovat AS</w:t>
      </w:r>
    </w:p>
    <w:p w14:paraId="446FF893" w14:textId="77777777" w:rsidR="007510D4" w:rsidRPr="007510D4" w:rsidRDefault="007510D4" w:rsidP="007510D4">
      <w:pPr>
        <w:ind w:left="708"/>
        <w:textAlignment w:val="auto"/>
      </w:pPr>
      <w:r w:rsidRPr="007510D4">
        <w:t>z JDK/bin spusti jvisualvm</w:t>
      </w:r>
    </w:p>
    <w:p w14:paraId="16A009A7" w14:textId="77777777" w:rsidR="007510D4" w:rsidRPr="007510D4" w:rsidRDefault="007510D4" w:rsidP="007510D4">
      <w:pPr>
        <w:ind w:left="708"/>
        <w:textAlignment w:val="auto"/>
      </w:pPr>
      <w:r w:rsidRPr="007510D4">
        <w:t>Přidat JMX connection      localhost:10984   (resp. jiný server a port)</w:t>
      </w:r>
    </w:p>
    <w:p w14:paraId="149F14E0" w14:textId="77777777" w:rsidR="007510D4" w:rsidRPr="007510D4" w:rsidRDefault="007510D4" w:rsidP="007510D4">
      <w:pPr>
        <w:ind w:left="708"/>
        <w:textAlignment w:val="auto"/>
      </w:pPr>
      <w:r w:rsidRPr="007510D4">
        <w:t>a spustit monitorování (dvojklik).</w:t>
      </w:r>
    </w:p>
    <w:p w14:paraId="35F09A9C" w14:textId="77777777" w:rsidR="007510D4" w:rsidRPr="007510D4" w:rsidRDefault="007510D4" w:rsidP="007510D4">
      <w:pPr>
        <w:ind w:left="708"/>
        <w:textAlignment w:val="auto"/>
      </w:pPr>
      <w:r w:rsidRPr="007510D4">
        <w:t>Jednoduchý trace soubor lze generovat přidáním Trace Monitor pluginu:</w:t>
      </w:r>
    </w:p>
    <w:p w14:paraId="6A682637" w14:textId="77777777" w:rsidR="007510D4" w:rsidRPr="007510D4" w:rsidRDefault="007510D4" w:rsidP="007510D4">
      <w:pPr>
        <w:ind w:left="708"/>
        <w:textAlignment w:val="auto"/>
      </w:pPr>
      <w:r w:rsidRPr="007510D4">
        <w:t>menu Tools / Plugins / Available plugin (internet =&gt; obvykle je třeba nastavit proxy server a port)</w:t>
      </w:r>
    </w:p>
    <w:p w14:paraId="388EFA20" w14:textId="77777777" w:rsidR="007510D4" w:rsidRPr="007510D4" w:rsidRDefault="007510D4" w:rsidP="007510D4">
      <w:pPr>
        <w:ind w:left="708"/>
        <w:textAlignment w:val="auto"/>
      </w:pPr>
      <w:r w:rsidRPr="007510D4">
        <w:t>Install  / Tracer-Monitor Probes =&gt; restart</w:t>
      </w:r>
    </w:p>
    <w:p w14:paraId="601E77E9" w14:textId="77777777" w:rsidR="007510D4" w:rsidRPr="007510D4" w:rsidRDefault="007510D4" w:rsidP="007510D4">
      <w:pPr>
        <w:ind w:left="708"/>
        <w:textAlignment w:val="auto"/>
      </w:pPr>
      <w:r w:rsidRPr="007510D4">
        <w:t>jvisualvm + Trace</w:t>
      </w:r>
    </w:p>
    <w:p w14:paraId="0BEB2121" w14:textId="77777777" w:rsidR="007510D4" w:rsidRPr="007510D4" w:rsidRDefault="007510D4" w:rsidP="007510D4">
      <w:pPr>
        <w:ind w:left="708"/>
        <w:textAlignment w:val="auto"/>
      </w:pPr>
      <w:r w:rsidRPr="007510D4">
        <w:t>spustit monitorování</w:t>
      </w:r>
    </w:p>
    <w:p w14:paraId="5662AFA6" w14:textId="77777777" w:rsidR="007510D4" w:rsidRPr="007510D4" w:rsidRDefault="007510D4" w:rsidP="007510D4">
      <w:pPr>
        <w:ind w:left="708"/>
        <w:textAlignment w:val="auto"/>
      </w:pPr>
      <w:r w:rsidRPr="007510D4">
        <w:t>záložka Tracer  zvolit Cpu, Heap, PermGen  (případně i Classes+Threads)</w:t>
      </w:r>
    </w:p>
    <w:p w14:paraId="22F96A25" w14:textId="77777777" w:rsidR="007510D4" w:rsidRPr="007510D4" w:rsidRDefault="007510D4" w:rsidP="007510D4">
      <w:pPr>
        <w:ind w:left="708"/>
        <w:textAlignment w:val="auto"/>
      </w:pPr>
      <w:r w:rsidRPr="007510D4">
        <w:t>=&gt;Start</w:t>
      </w:r>
    </w:p>
    <w:p w14:paraId="5569C410" w14:textId="77777777" w:rsidR="007510D4" w:rsidRPr="007510D4" w:rsidRDefault="007510D4" w:rsidP="007510D4">
      <w:pPr>
        <w:ind w:left="708"/>
        <w:textAlignment w:val="auto"/>
      </w:pPr>
      <w:r w:rsidRPr="007510D4">
        <w:t xml:space="preserve">Kdykoliv během monitorování nebo po jeho skončení je možné provést Export all data =&gt; uložit jako html soubor </w:t>
      </w:r>
    </w:p>
    <w:p w14:paraId="5593839C" w14:textId="77777777" w:rsidR="007510D4" w:rsidRPr="007510D4" w:rsidRDefault="007510D4" w:rsidP="007510D4">
      <w:pPr>
        <w:ind w:left="708"/>
        <w:textAlignment w:val="auto"/>
      </w:pPr>
      <w:r w:rsidRPr="007510D4">
        <w:t>(obvykle je v něm zapotřebí odstranit oddělovače tisíců resp. změnit . na , poté lze zpracovat v excelu)</w:t>
      </w:r>
    </w:p>
    <w:p w14:paraId="172CE3CC" w14:textId="77777777" w:rsidR="007510D4" w:rsidRPr="007510D4" w:rsidRDefault="007510D4" w:rsidP="007510D4">
      <w:pPr>
        <w:ind w:left="708"/>
        <w:textAlignment w:val="auto"/>
      </w:pPr>
      <w:r w:rsidRPr="007510D4">
        <w:t xml:space="preserve">Vhodné je také v problémové době (tedy např. kdy se nelze přihlásit k as)  udělat thread dump. </w:t>
      </w:r>
    </w:p>
    <w:p w14:paraId="302BC0B5" w14:textId="77777777" w:rsidR="007510D4" w:rsidRPr="007510D4" w:rsidRDefault="007510D4" w:rsidP="007510D4">
      <w:pPr>
        <w:textAlignment w:val="auto"/>
      </w:pPr>
      <w:r w:rsidRPr="007510D4">
        <w:lastRenderedPageBreak/>
        <w:t>Bohužel nejde automatizovat připojení k AS po restartu počítače nebo AS. Monitorování je ale vhodné v případě řešení problémů.</w:t>
      </w:r>
    </w:p>
    <w:p w14:paraId="288C14BB" w14:textId="29855796" w:rsidR="00F8036B" w:rsidRDefault="007510D4" w:rsidP="000A184F">
      <w:pPr>
        <w:keepNext/>
        <w:tabs>
          <w:tab w:val="left" w:pos="708"/>
        </w:tabs>
        <w:spacing w:before="180" w:after="60"/>
        <w:textAlignment w:val="auto"/>
        <w:outlineLvl w:val="0"/>
        <w:rPr>
          <w:strike/>
        </w:rPr>
      </w:pPr>
      <w:bookmarkStart w:id="153" w:name="_Toc198146858"/>
      <w:r w:rsidRPr="007510D4">
        <w:rPr>
          <w:rFonts w:cs="Arial"/>
          <w:b/>
          <w:bCs/>
          <w:kern w:val="32"/>
          <w:sz w:val="32"/>
          <w:szCs w:val="32"/>
          <w:u w:val="thick"/>
        </w:rPr>
        <w:t>Příloha H. Monitorování serverových procesů na AS z java klienta resp. EGJEWEB2</w:t>
      </w:r>
      <w:bookmarkEnd w:id="153"/>
    </w:p>
    <w:p w14:paraId="45711CA2" w14:textId="06F2B811" w:rsidR="007510D4" w:rsidRPr="000A184F" w:rsidRDefault="00653FA8" w:rsidP="00F8036B">
      <w:pPr>
        <w:textAlignment w:val="auto"/>
      </w:pPr>
      <w:r w:rsidRPr="000A184F">
        <w:t>E</w:t>
      </w:r>
      <w:r w:rsidR="007510D4" w:rsidRPr="000A184F">
        <w:t>GJE standardní klient má k dispozici jednoduchý monitor:</w:t>
      </w:r>
    </w:p>
    <w:p w14:paraId="1F6455AF" w14:textId="77777777" w:rsidR="007510D4" w:rsidRPr="000A184F" w:rsidRDefault="007510D4" w:rsidP="007510D4">
      <w:pPr>
        <w:ind w:left="708"/>
        <w:textAlignment w:val="auto"/>
      </w:pPr>
      <w:r w:rsidRPr="000A184F">
        <w:t>Příkazový řádek egje:</w:t>
      </w:r>
    </w:p>
    <w:p w14:paraId="6737E474" w14:textId="77777777" w:rsidR="007510D4" w:rsidRPr="000A184F" w:rsidRDefault="007510D4" w:rsidP="007510D4">
      <w:pPr>
        <w:ind w:left="1416"/>
        <w:textAlignment w:val="auto"/>
      </w:pPr>
      <w:r w:rsidRPr="000A184F">
        <w:t>-logger</w:t>
      </w:r>
    </w:p>
    <w:p w14:paraId="664413B9" w14:textId="77777777" w:rsidR="007510D4" w:rsidRPr="000A184F" w:rsidRDefault="007510D4" w:rsidP="007510D4">
      <w:pPr>
        <w:ind w:left="708"/>
        <w:textAlignment w:val="auto"/>
      </w:pPr>
      <w:r w:rsidRPr="000A184F">
        <w:t>Otevře se monitorovací okno. Poté se spustí v EGJE konkrétní akce (výpočet, měs.úpravy).</w:t>
      </w:r>
    </w:p>
    <w:p w14:paraId="5CB59B63" w14:textId="77777777" w:rsidR="007510D4" w:rsidRPr="000A184F" w:rsidRDefault="007510D4" w:rsidP="007510D4">
      <w:pPr>
        <w:ind w:left="708"/>
        <w:textAlignment w:val="auto"/>
      </w:pPr>
      <w:r w:rsidRPr="000A184F">
        <w:t>A nakonec v monitorovacím okně menu File / Save File   např. jako trace.trc</w:t>
      </w:r>
    </w:p>
    <w:p w14:paraId="3E17167B" w14:textId="77777777" w:rsidR="007510D4" w:rsidRPr="000A184F" w:rsidRDefault="007510D4" w:rsidP="007510D4">
      <w:pPr>
        <w:textAlignment w:val="auto"/>
      </w:pPr>
      <w:r w:rsidRPr="000A184F">
        <w:t>Z tohoto souboru jsme schopni zjistit detail akce.</w:t>
      </w:r>
    </w:p>
    <w:p w14:paraId="16C64DA5" w14:textId="77777777" w:rsidR="007510D4" w:rsidRPr="000A184F" w:rsidRDefault="007510D4" w:rsidP="007510D4">
      <w:pPr>
        <w:textAlignment w:val="auto"/>
      </w:pPr>
      <w:r w:rsidRPr="000A184F">
        <w:t>V případě práce přes aplikační server je to pro procesy, které běží na aplikačním serveru (výpočet, měs.úpravy, sestava...) složitější:</w:t>
      </w:r>
    </w:p>
    <w:p w14:paraId="509D6811" w14:textId="77777777" w:rsidR="007510D4" w:rsidRPr="000A184F" w:rsidRDefault="007510D4" w:rsidP="007510D4">
      <w:pPr>
        <w:ind w:left="708"/>
        <w:textAlignment w:val="auto"/>
      </w:pPr>
      <w:r w:rsidRPr="000A184F">
        <w:t>Příkazový řádek egje:</w:t>
      </w:r>
    </w:p>
    <w:p w14:paraId="41AE25B3" w14:textId="77777777" w:rsidR="007510D4" w:rsidRPr="000A184F" w:rsidRDefault="007510D4" w:rsidP="007510D4">
      <w:pPr>
        <w:ind w:left="1416"/>
        <w:textAlignment w:val="auto"/>
      </w:pPr>
      <w:r w:rsidRPr="000A184F">
        <w:t>-startserverlog</w:t>
      </w:r>
    </w:p>
    <w:p w14:paraId="50E90F7B" w14:textId="77777777" w:rsidR="007510D4" w:rsidRPr="000A184F" w:rsidRDefault="007510D4" w:rsidP="007510D4">
      <w:pPr>
        <w:ind w:left="1416"/>
        <w:textAlignment w:val="auto"/>
      </w:pPr>
      <w:r w:rsidRPr="000A184F">
        <w:t>-logger</w:t>
      </w:r>
    </w:p>
    <w:p w14:paraId="1803B827" w14:textId="77777777" w:rsidR="007510D4" w:rsidRPr="000A184F" w:rsidRDefault="007510D4" w:rsidP="007510D4">
      <w:pPr>
        <w:ind w:left="708"/>
        <w:textAlignment w:val="auto"/>
      </w:pPr>
      <w:r w:rsidRPr="000A184F">
        <w:t>Otevře se monitorovací okno. Poté se spustí v EGJE konkrétní akce (výpočet, měs.úpravy).</w:t>
      </w:r>
    </w:p>
    <w:p w14:paraId="61BC7B2B" w14:textId="77777777" w:rsidR="007510D4" w:rsidRPr="000A184F" w:rsidRDefault="007510D4" w:rsidP="007510D4">
      <w:pPr>
        <w:ind w:left="708"/>
        <w:textAlignment w:val="auto"/>
      </w:pPr>
      <w:r w:rsidRPr="000A184F">
        <w:t>Server ale odesílá vše, co na něm v tu chvíli probíhá.</w:t>
      </w:r>
    </w:p>
    <w:p w14:paraId="16CE1A02" w14:textId="77777777" w:rsidR="007510D4" w:rsidRPr="000A184F" w:rsidRDefault="007510D4" w:rsidP="007510D4">
      <w:pPr>
        <w:ind w:left="708"/>
        <w:textAlignment w:val="auto"/>
      </w:pPr>
      <w:r w:rsidRPr="000A184F">
        <w:t>Příkazový řádek egje:</w:t>
      </w:r>
    </w:p>
    <w:p w14:paraId="7BC87C17" w14:textId="77777777" w:rsidR="007510D4" w:rsidRPr="000A184F" w:rsidRDefault="007510D4" w:rsidP="007510D4">
      <w:pPr>
        <w:ind w:left="1416"/>
        <w:textAlignment w:val="auto"/>
      </w:pPr>
      <w:r w:rsidRPr="000A184F">
        <w:t>-stopserverlog</w:t>
      </w:r>
    </w:p>
    <w:p w14:paraId="554D757E" w14:textId="77777777" w:rsidR="007510D4" w:rsidRPr="000A184F" w:rsidRDefault="007510D4" w:rsidP="007510D4">
      <w:pPr>
        <w:ind w:left="708"/>
        <w:textAlignment w:val="auto"/>
      </w:pPr>
      <w:r w:rsidRPr="000A184F">
        <w:t>A nakonec v monitorovacím okně menu File / Save File   např. jako trace.trc</w:t>
      </w:r>
    </w:p>
    <w:p w14:paraId="17A1356C" w14:textId="77777777" w:rsidR="007510D4" w:rsidRPr="000A184F" w:rsidRDefault="007510D4" w:rsidP="007510D4">
      <w:pPr>
        <w:ind w:left="432"/>
        <w:textAlignment w:val="auto"/>
      </w:pPr>
      <w:r w:rsidRPr="000A184F">
        <w:t>Pozn. vypnutí serverového logu -stopserverlog je důležité, jinak jsou monitorovány všechny jeho akce a to výrazně zvyšuje jeho zátěž.</w:t>
      </w:r>
    </w:p>
    <w:p w14:paraId="1E8B3120" w14:textId="77777777" w:rsidR="007510D4" w:rsidRPr="00A6102D" w:rsidRDefault="007510D4" w:rsidP="007510D4">
      <w:pPr>
        <w:ind w:left="432"/>
        <w:textAlignment w:val="auto"/>
        <w:rPr>
          <w:strike/>
        </w:rPr>
      </w:pPr>
    </w:p>
    <w:p w14:paraId="5CE857A3" w14:textId="77777777" w:rsidR="007510D4" w:rsidRPr="007510D4" w:rsidRDefault="007510D4" w:rsidP="007510D4">
      <w:pPr>
        <w:textAlignment w:val="auto"/>
      </w:pPr>
      <w:r w:rsidRPr="007510D4">
        <w:t>Threaddump z AS</w:t>
      </w:r>
    </w:p>
    <w:p w14:paraId="5876FF33" w14:textId="77777777" w:rsidR="007510D4" w:rsidRPr="007510D4" w:rsidRDefault="007510D4" w:rsidP="007510D4">
      <w:pPr>
        <w:ind w:left="708"/>
        <w:textAlignment w:val="auto"/>
      </w:pPr>
      <w:r w:rsidRPr="007510D4">
        <w:t>Příkazový řádek egje:</w:t>
      </w:r>
    </w:p>
    <w:p w14:paraId="68293273" w14:textId="77777777" w:rsidR="007510D4" w:rsidRPr="007510D4" w:rsidRDefault="007510D4" w:rsidP="007510D4">
      <w:pPr>
        <w:ind w:left="1416"/>
        <w:textAlignment w:val="auto"/>
      </w:pPr>
      <w:r w:rsidRPr="007510D4">
        <w:t>-threaddump</w:t>
      </w:r>
    </w:p>
    <w:p w14:paraId="0F814756" w14:textId="77777777" w:rsidR="007510D4" w:rsidRPr="007510D4" w:rsidRDefault="007510D4" w:rsidP="007510D4">
      <w:pPr>
        <w:ind w:left="2124"/>
        <w:textAlignment w:val="auto"/>
      </w:pPr>
      <w:r w:rsidRPr="007510D4">
        <w:t>vytvoří a zobrazí threaddump z aktuálního AS, ke kterému je uživatel připojen</w:t>
      </w:r>
    </w:p>
    <w:p w14:paraId="6D9A74BF" w14:textId="77777777" w:rsidR="007510D4" w:rsidRPr="007510D4" w:rsidRDefault="007510D4" w:rsidP="007510D4">
      <w:pPr>
        <w:ind w:left="2124"/>
        <w:textAlignment w:val="auto"/>
      </w:pPr>
      <w:r w:rsidRPr="007510D4">
        <w:t>příkaz je k dispozici i pro EGJEWEB2</w:t>
      </w:r>
    </w:p>
    <w:p w14:paraId="597DC0AA" w14:textId="77777777" w:rsidR="007510D4" w:rsidRPr="007510D4" w:rsidRDefault="007510D4" w:rsidP="007510D4">
      <w:pPr>
        <w:ind w:left="1416"/>
        <w:textAlignment w:val="auto"/>
      </w:pPr>
      <w:r w:rsidRPr="007510D4">
        <w:t xml:space="preserve">-threaddump </w:t>
      </w:r>
      <w:r w:rsidRPr="007510D4">
        <w:rPr>
          <w:i/>
        </w:rPr>
        <w:t>server</w:t>
      </w:r>
      <w:r w:rsidRPr="007510D4">
        <w:t>:</w:t>
      </w:r>
      <w:r w:rsidRPr="007510D4">
        <w:rPr>
          <w:i/>
        </w:rPr>
        <w:t>port</w:t>
      </w:r>
    </w:p>
    <w:p w14:paraId="48552E92" w14:textId="77777777" w:rsidR="007510D4" w:rsidRPr="007510D4" w:rsidRDefault="007510D4" w:rsidP="007510D4">
      <w:pPr>
        <w:ind w:left="2124"/>
        <w:textAlignment w:val="auto"/>
      </w:pPr>
      <w:r w:rsidRPr="007510D4">
        <w:t>vytvoří a zobrazí threaddump z konkrétního AS</w:t>
      </w:r>
    </w:p>
    <w:p w14:paraId="06E877B3" w14:textId="77777777" w:rsidR="007510D4" w:rsidRPr="007510D4" w:rsidRDefault="007510D4" w:rsidP="007510D4">
      <w:pPr>
        <w:ind w:left="1416"/>
        <w:textAlignment w:val="auto"/>
      </w:pPr>
      <w:r w:rsidRPr="007510D4">
        <w:t>-threaddump client</w:t>
      </w:r>
    </w:p>
    <w:p w14:paraId="1F44CDA5" w14:textId="77777777" w:rsidR="007510D4" w:rsidRPr="007510D4" w:rsidRDefault="007510D4" w:rsidP="007510D4">
      <w:pPr>
        <w:ind w:left="2124"/>
        <w:textAlignment w:val="auto"/>
      </w:pPr>
      <w:r w:rsidRPr="007510D4">
        <w:t>vytvoří a zobrazí threaddump z klientské aplikace nikoliv ze serveru</w:t>
      </w:r>
    </w:p>
    <w:p w14:paraId="2D91EE96" w14:textId="77777777" w:rsidR="007510D4" w:rsidRPr="007510D4" w:rsidRDefault="007510D4" w:rsidP="007510D4">
      <w:pPr>
        <w:textAlignment w:val="auto"/>
      </w:pPr>
      <w:r w:rsidRPr="007510D4">
        <w:t>Zazipovaný heapdump lze na AS/EGJEWEB2 pořídit analogicky. V EGJEWEB2 se neposílá na klienta, ale zůstává na web serveru jako soubor heapdump*.gz</w:t>
      </w:r>
    </w:p>
    <w:p w14:paraId="527ABA72" w14:textId="77777777" w:rsidR="007510D4" w:rsidRPr="007510D4" w:rsidRDefault="007510D4" w:rsidP="007510D4">
      <w:pPr>
        <w:ind w:left="432"/>
        <w:textAlignment w:val="auto"/>
      </w:pPr>
    </w:p>
    <w:p w14:paraId="494F8BF8" w14:textId="77777777" w:rsidR="007510D4" w:rsidRPr="007510D4" w:rsidRDefault="007510D4" w:rsidP="007510D4">
      <w:pPr>
        <w:keepNext/>
        <w:tabs>
          <w:tab w:val="left" w:pos="708"/>
        </w:tabs>
        <w:spacing w:before="180" w:after="60"/>
        <w:textAlignment w:val="auto"/>
        <w:outlineLvl w:val="0"/>
        <w:rPr>
          <w:rFonts w:cs="Arial"/>
          <w:b/>
          <w:bCs/>
          <w:kern w:val="32"/>
          <w:sz w:val="32"/>
          <w:szCs w:val="32"/>
          <w:u w:val="thick"/>
        </w:rPr>
      </w:pPr>
      <w:bookmarkStart w:id="154" w:name="_Toc198146859"/>
      <w:r w:rsidRPr="007510D4">
        <w:rPr>
          <w:rFonts w:cs="Arial"/>
          <w:b/>
          <w:bCs/>
          <w:kern w:val="32"/>
          <w:sz w:val="32"/>
          <w:szCs w:val="32"/>
          <w:u w:val="thick"/>
        </w:rPr>
        <w:t>Příloha I. Monitorování databáze</w:t>
      </w:r>
      <w:bookmarkEnd w:id="154"/>
    </w:p>
    <w:p w14:paraId="0BB979CC" w14:textId="77777777" w:rsidR="007510D4" w:rsidRPr="007510D4" w:rsidRDefault="007510D4" w:rsidP="007510D4">
      <w:pPr>
        <w:textAlignment w:val="auto"/>
      </w:pPr>
      <w:r w:rsidRPr="007510D4">
        <w:t xml:space="preserve">Na monitorování je k dispozici celá řada nástrojů výrobce i třetích stran. </w:t>
      </w:r>
    </w:p>
    <w:p w14:paraId="65822C46" w14:textId="77777777" w:rsidR="007510D4" w:rsidRPr="007510D4" w:rsidRDefault="007510D4" w:rsidP="007510D4">
      <w:pPr>
        <w:textAlignment w:val="auto"/>
      </w:pPr>
      <w:r w:rsidRPr="007510D4">
        <w:t>Zde uvádíme základní podporu a odkazy.</w:t>
      </w:r>
    </w:p>
    <w:p w14:paraId="4DE956DD" w14:textId="77777777" w:rsidR="007510D4" w:rsidRPr="007510D4" w:rsidRDefault="007510D4" w:rsidP="007510D4">
      <w:pPr>
        <w:textAlignment w:val="auto"/>
      </w:pPr>
    </w:p>
    <w:p w14:paraId="0BB64989" w14:textId="77777777" w:rsidR="007510D4" w:rsidRPr="007510D4" w:rsidRDefault="007510D4" w:rsidP="007510D4">
      <w:pPr>
        <w:textAlignment w:val="auto"/>
        <w:rPr>
          <w:b/>
        </w:rPr>
      </w:pPr>
      <w:r w:rsidRPr="007510D4">
        <w:rPr>
          <w:b/>
        </w:rPr>
        <w:t>DB Oracle</w:t>
      </w:r>
    </w:p>
    <w:p w14:paraId="6B2FB9CD" w14:textId="77777777" w:rsidR="007510D4" w:rsidRPr="007510D4" w:rsidRDefault="007510D4" w:rsidP="00772C5E">
      <w:pPr>
        <w:numPr>
          <w:ilvl w:val="0"/>
          <w:numId w:val="42"/>
        </w:numPr>
        <w:textAlignment w:val="auto"/>
      </w:pPr>
      <w:r w:rsidRPr="007510D4">
        <w:t>trace soubory - podpora EGJE:</w:t>
      </w:r>
    </w:p>
    <w:p w14:paraId="20F7CDAF" w14:textId="77777777" w:rsidR="007510D4" w:rsidRPr="007510D4" w:rsidRDefault="007510D4" w:rsidP="00772C5E">
      <w:pPr>
        <w:numPr>
          <w:ilvl w:val="1"/>
          <w:numId w:val="42"/>
        </w:numPr>
        <w:textAlignment w:val="auto"/>
      </w:pPr>
      <w:r w:rsidRPr="007510D4">
        <w:t>zjištění nastavení adresáře udump (db server)</w:t>
      </w:r>
    </w:p>
    <w:p w14:paraId="5D9A6EBD" w14:textId="77777777" w:rsidR="007510D4" w:rsidRPr="007510D4" w:rsidRDefault="007510D4" w:rsidP="00772C5E">
      <w:pPr>
        <w:numPr>
          <w:ilvl w:val="1"/>
          <w:numId w:val="42"/>
        </w:numPr>
        <w:textAlignment w:val="auto"/>
      </w:pPr>
      <w:r w:rsidRPr="007510D4">
        <w:t>před problémovou akcí, sestavou zadáme v příkazovém řádku egje</w:t>
      </w:r>
    </w:p>
    <w:p w14:paraId="08974365" w14:textId="77777777" w:rsidR="007510D4" w:rsidRPr="007510D4" w:rsidRDefault="007510D4" w:rsidP="007510D4">
      <w:pPr>
        <w:ind w:left="1440"/>
        <w:textAlignment w:val="auto"/>
        <w:rPr>
          <w:i/>
        </w:rPr>
      </w:pPr>
      <w:r w:rsidRPr="007510D4">
        <w:t xml:space="preserve">-trace  </w:t>
      </w:r>
      <w:r w:rsidRPr="007510D4">
        <w:rPr>
          <w:i/>
        </w:rPr>
        <w:t>jmeno</w:t>
      </w:r>
    </w:p>
    <w:p w14:paraId="2E014166" w14:textId="77777777" w:rsidR="007510D4" w:rsidRPr="007510D4" w:rsidRDefault="007510D4" w:rsidP="00772C5E">
      <w:pPr>
        <w:numPr>
          <w:ilvl w:val="1"/>
          <w:numId w:val="42"/>
        </w:numPr>
        <w:textAlignment w:val="auto"/>
      </w:pPr>
      <w:r w:rsidRPr="007510D4">
        <w:t>spustíme akci (typicky sestavu)</w:t>
      </w:r>
    </w:p>
    <w:p w14:paraId="0136B961" w14:textId="77777777" w:rsidR="007510D4" w:rsidRPr="007510D4" w:rsidRDefault="007510D4" w:rsidP="007510D4">
      <w:pPr>
        <w:ind w:left="1440"/>
        <w:textAlignment w:val="auto"/>
      </w:pPr>
      <w:r w:rsidRPr="007510D4">
        <w:rPr>
          <w:i/>
        </w:rPr>
        <w:t>-</w:t>
      </w:r>
      <w:r w:rsidRPr="007510D4">
        <w:t>stoptrace</w:t>
      </w:r>
    </w:p>
    <w:p w14:paraId="2B72711E" w14:textId="77777777" w:rsidR="007510D4" w:rsidRPr="007510D4" w:rsidRDefault="007510D4" w:rsidP="00772C5E">
      <w:pPr>
        <w:numPr>
          <w:ilvl w:val="1"/>
          <w:numId w:val="42"/>
        </w:numPr>
        <w:textAlignment w:val="auto"/>
      </w:pPr>
      <w:r w:rsidRPr="007510D4">
        <w:t>v udump adresáři je k dipozici trace soubor</w:t>
      </w:r>
      <w:r w:rsidRPr="007510D4">
        <w:br/>
        <w:t>ten interpretujeme utilitou tkprof</w:t>
      </w:r>
      <w:r w:rsidRPr="007510D4">
        <w:br/>
        <w:t>např. takto tkprof %1 %1.txt sys=no record=%1.rec sort=fchela</w:t>
      </w:r>
    </w:p>
    <w:p w14:paraId="606A4C30" w14:textId="77777777" w:rsidR="007510D4" w:rsidRPr="007510D4" w:rsidRDefault="007510D4" w:rsidP="007510D4">
      <w:pPr>
        <w:ind w:left="709" w:hanging="170"/>
        <w:textAlignment w:val="auto"/>
        <w:rPr>
          <w:rFonts w:cs="Arial"/>
          <w:lang w:val="x-none" w:eastAsia="x-none"/>
        </w:rPr>
      </w:pPr>
      <w:r w:rsidRPr="007510D4">
        <w:rPr>
          <w:rFonts w:cs="Arial"/>
          <w:lang w:eastAsia="x-none"/>
        </w:rPr>
        <w:t>Doporučujeme databázový trace provádět na std. klientovi bez AS. Souborů je méně a je snadnější se v nich vyznat. Také -stoptrace funguje přímočařeji. U AS trace některých částí končí až odhlášením klienta resp. restartem AS.</w:t>
      </w:r>
    </w:p>
    <w:p w14:paraId="68F9ACEE" w14:textId="77777777" w:rsidR="007510D4" w:rsidRPr="007510D4" w:rsidRDefault="007510D4" w:rsidP="007510D4">
      <w:pPr>
        <w:ind w:left="539"/>
        <w:textAlignment w:val="auto"/>
        <w:rPr>
          <w:rFonts w:cs="Arial"/>
          <w:lang w:val="x-none" w:eastAsia="x-none"/>
        </w:rPr>
      </w:pPr>
    </w:p>
    <w:p w14:paraId="4D6C26BD" w14:textId="77777777" w:rsidR="007510D4" w:rsidRPr="007510D4" w:rsidRDefault="007510D4" w:rsidP="00772C5E">
      <w:pPr>
        <w:numPr>
          <w:ilvl w:val="0"/>
          <w:numId w:val="42"/>
        </w:numPr>
        <w:textAlignment w:val="auto"/>
      </w:pPr>
      <w:r w:rsidRPr="007510D4">
        <w:t xml:space="preserve">Oracle AWR </w:t>
      </w:r>
    </w:p>
    <w:p w14:paraId="4916F94D" w14:textId="77777777" w:rsidR="007510D4" w:rsidRPr="007510D4" w:rsidRDefault="007510D4" w:rsidP="007510D4">
      <w:pPr>
        <w:ind w:left="708"/>
        <w:textAlignment w:val="auto"/>
      </w:pPr>
      <w:r w:rsidRPr="007510D4">
        <w:t xml:space="preserve">Umožňuje vygenerovat AWR Report a případně dává možnost nastavit snímkování např. na 15 minut. Je vhodné tuto funkcionalitu dopředu vyzkoušet. </w:t>
      </w:r>
    </w:p>
    <w:p w14:paraId="1166D43F" w14:textId="77777777" w:rsidR="007510D4" w:rsidRPr="007510D4" w:rsidRDefault="007510D4" w:rsidP="007510D4">
      <w:pPr>
        <w:ind w:left="708"/>
        <w:textAlignment w:val="auto"/>
      </w:pPr>
      <w:r w:rsidRPr="007510D4">
        <w:lastRenderedPageBreak/>
        <w:t>Někdy se například udržují AWR podklady po dobu 5-10 dnů, aby bylo možno zpětně se podívat na akce, které generovaly (a jakým způsobem generovaly) zátěž serveru.</w:t>
      </w:r>
    </w:p>
    <w:p w14:paraId="30E91D20" w14:textId="77777777" w:rsidR="007510D4" w:rsidRPr="007510D4" w:rsidRDefault="007510D4" w:rsidP="007510D4">
      <w:pPr>
        <w:textAlignment w:val="auto"/>
      </w:pPr>
    </w:p>
    <w:p w14:paraId="7A0F1CDA" w14:textId="77777777" w:rsidR="007510D4" w:rsidRPr="007510D4" w:rsidRDefault="007510D4" w:rsidP="007510D4">
      <w:pPr>
        <w:textAlignment w:val="auto"/>
        <w:rPr>
          <w:b/>
        </w:rPr>
      </w:pPr>
      <w:r w:rsidRPr="007510D4">
        <w:rPr>
          <w:b/>
        </w:rPr>
        <w:t>DB Microsoft SQL Server</w:t>
      </w:r>
    </w:p>
    <w:p w14:paraId="30D2DB4C" w14:textId="77777777" w:rsidR="007510D4" w:rsidRPr="007510D4" w:rsidRDefault="007510D4" w:rsidP="007510D4">
      <w:pPr>
        <w:ind w:left="432"/>
        <w:textAlignment w:val="auto"/>
      </w:pPr>
      <w:r w:rsidRPr="007510D4">
        <w:t>SQL Server Profiler</w:t>
      </w:r>
    </w:p>
    <w:p w14:paraId="2433AF14" w14:textId="6474DF06" w:rsidR="007510D4" w:rsidRPr="007510D4" w:rsidRDefault="007510D4" w:rsidP="007510D4">
      <w:pPr>
        <w:keepNext/>
        <w:tabs>
          <w:tab w:val="left" w:pos="708"/>
        </w:tabs>
        <w:spacing w:before="180" w:after="60"/>
        <w:textAlignment w:val="auto"/>
        <w:outlineLvl w:val="0"/>
        <w:rPr>
          <w:rFonts w:cs="Arial"/>
          <w:b/>
          <w:bCs/>
          <w:kern w:val="32"/>
          <w:sz w:val="32"/>
          <w:szCs w:val="32"/>
          <w:u w:val="thick"/>
        </w:rPr>
      </w:pPr>
      <w:r w:rsidRPr="007510D4">
        <w:rPr>
          <w:rFonts w:cs="Arial"/>
          <w:kern w:val="32"/>
          <w:sz w:val="32"/>
          <w:szCs w:val="32"/>
          <w:u w:val="thick"/>
        </w:rPr>
        <w:br w:type="page"/>
      </w:r>
      <w:bookmarkStart w:id="155" w:name="_Toc198146860"/>
      <w:r w:rsidRPr="007510D4">
        <w:rPr>
          <w:rFonts w:cs="Arial"/>
          <w:b/>
          <w:bCs/>
          <w:kern w:val="32"/>
          <w:sz w:val="32"/>
          <w:szCs w:val="32"/>
          <w:u w:val="thick"/>
        </w:rPr>
        <w:lastRenderedPageBreak/>
        <w:t>Příloha J. Monitorování EGJEWeb2(HR portál), AS pomocí Java Melody</w:t>
      </w:r>
      <w:bookmarkEnd w:id="155"/>
    </w:p>
    <w:p w14:paraId="6DD05C24" w14:textId="77777777" w:rsidR="007510D4" w:rsidRPr="007510D4" w:rsidRDefault="007510D4" w:rsidP="007510D4">
      <w:pPr>
        <w:textAlignment w:val="auto"/>
      </w:pPr>
      <w:r w:rsidRPr="007510D4">
        <w:t xml:space="preserve">Webové aplikace i AS mají vestavěný systém provozního monitorování Java Melody. </w:t>
      </w:r>
    </w:p>
    <w:p w14:paraId="6D6BD506" w14:textId="77777777" w:rsidR="007510D4" w:rsidRPr="007510D4" w:rsidRDefault="007510D4" w:rsidP="007510D4">
      <w:pPr>
        <w:textAlignment w:val="auto"/>
      </w:pPr>
    </w:p>
    <w:p w14:paraId="5CD8426F" w14:textId="77777777" w:rsidR="007510D4" w:rsidRPr="007510D4" w:rsidRDefault="007510D4" w:rsidP="007510D4">
      <w:pPr>
        <w:textAlignment w:val="auto"/>
      </w:pPr>
      <w:r w:rsidRPr="007510D4">
        <w:t>JavaMelody je nástroj pro monitorování web aplikací v testovacích a produkčních prostředích. Provádí sběr a analýzu statistik operací probíhajících v aplikaci v závislosti na tom, jak je aplikace používána uživateli.</w:t>
      </w:r>
    </w:p>
    <w:p w14:paraId="6F7994E2" w14:textId="77777777" w:rsidR="007510D4" w:rsidRPr="007510D4" w:rsidRDefault="007510D4" w:rsidP="007510D4">
      <w:pPr>
        <w:textAlignment w:val="auto"/>
      </w:pPr>
      <w:r w:rsidRPr="007510D4">
        <w:t>JavaMelody má malé nároky na systémové prostředky, proto může být nasazena jak v testovacím tak i v produkčním prostředí. Nicméně toto zatížení je úměrné činnosti uživatelů. Vhodnost pro Vaše produkční prostředí tedy posuďte podle zkušeností z testovacího.</w:t>
      </w:r>
    </w:p>
    <w:p w14:paraId="265185E8" w14:textId="77777777" w:rsidR="007510D4" w:rsidRPr="007510D4" w:rsidRDefault="007510D4" w:rsidP="007510D4">
      <w:pPr>
        <w:textAlignment w:val="auto"/>
      </w:pPr>
      <w:r w:rsidRPr="007510D4">
        <w:t>Nicméně nasazujte jej jen v případě, že jej budete sledovat a využívat.</w:t>
      </w:r>
    </w:p>
    <w:p w14:paraId="208AED06" w14:textId="77777777" w:rsidR="007510D4" w:rsidRPr="007510D4" w:rsidRDefault="007510D4" w:rsidP="007510D4">
      <w:pPr>
        <w:textAlignment w:val="auto"/>
      </w:pPr>
      <w:r w:rsidRPr="007510D4">
        <w:t>JavaMelody nezaznamenává údaje o jednotlivých událostech, do databáze se zaznamenávají pouze statistiky s počtem a trváním jednotlivých událostí.</w:t>
      </w:r>
    </w:p>
    <w:p w14:paraId="0CB3CD8F" w14:textId="77777777" w:rsidR="007510D4" w:rsidRPr="007510D4" w:rsidRDefault="007510D4" w:rsidP="007510D4">
      <w:pPr>
        <w:textAlignment w:val="auto"/>
      </w:pPr>
    </w:p>
    <w:p w14:paraId="68E19A46" w14:textId="77777777" w:rsidR="007510D4" w:rsidRPr="007510D4" w:rsidRDefault="007510D4" w:rsidP="007510D4">
      <w:pPr>
        <w:textAlignment w:val="auto"/>
      </w:pPr>
      <w:r w:rsidRPr="007510D4">
        <w:t>Domovská stránka systému: https://code.google.com/p/javamelody/</w:t>
      </w:r>
    </w:p>
    <w:p w14:paraId="31E85988" w14:textId="77777777" w:rsidR="007510D4" w:rsidRPr="007510D4" w:rsidRDefault="007510D4" w:rsidP="007510D4">
      <w:pPr>
        <w:textAlignment w:val="auto"/>
      </w:pPr>
      <w:r w:rsidRPr="007510D4">
        <w:t xml:space="preserve">Ukázky obrazovek jsou zde: </w:t>
      </w:r>
      <w:hyperlink r:id="rId69" w:history="1">
        <w:r w:rsidRPr="007510D4">
          <w:rPr>
            <w:color w:val="0000FF"/>
            <w:u w:val="single"/>
          </w:rPr>
          <w:t>https://code.google.com/p/javamelody/wiki/Screenshots</w:t>
        </w:r>
      </w:hyperlink>
    </w:p>
    <w:p w14:paraId="39BF71AD" w14:textId="77777777" w:rsidR="007510D4" w:rsidRPr="007510D4" w:rsidRDefault="007510D4" w:rsidP="007510D4">
      <w:pPr>
        <w:textAlignment w:val="auto"/>
      </w:pPr>
    </w:p>
    <w:p w14:paraId="0078C754" w14:textId="77777777" w:rsidR="007510D4" w:rsidRPr="007510D4" w:rsidRDefault="007510D4" w:rsidP="007510D4">
      <w:pPr>
        <w:textAlignment w:val="auto"/>
      </w:pPr>
    </w:p>
    <w:p w14:paraId="34838DF3" w14:textId="77777777" w:rsidR="007510D4" w:rsidRPr="007510D4" w:rsidRDefault="007510D4" w:rsidP="007510D4">
      <w:pPr>
        <w:textAlignment w:val="auto"/>
        <w:rPr>
          <w:b/>
        </w:rPr>
      </w:pPr>
      <w:r w:rsidRPr="007510D4">
        <w:rPr>
          <w:b/>
        </w:rPr>
        <w:t>Zprovoznění - webové aplikace:</w:t>
      </w:r>
    </w:p>
    <w:p w14:paraId="35E9721B" w14:textId="77777777" w:rsidR="007510D4" w:rsidRPr="007510D4" w:rsidRDefault="007510D4" w:rsidP="007510D4">
      <w:pPr>
        <w:textAlignment w:val="auto"/>
      </w:pPr>
      <w:r w:rsidRPr="007510D4">
        <w:t>Základní konfigurace zapište do config_egje*.jar / config_local.properties</w:t>
      </w:r>
    </w:p>
    <w:p w14:paraId="57CB3815" w14:textId="77777777" w:rsidR="007510D4" w:rsidRPr="007510D4" w:rsidRDefault="007510D4" w:rsidP="007510D4">
      <w:pPr>
        <w:textAlignment w:val="auto"/>
      </w:pPr>
    </w:p>
    <w:p w14:paraId="2A335DB0" w14:textId="77777777" w:rsidR="007510D4" w:rsidRPr="007510D4" w:rsidRDefault="007510D4" w:rsidP="007510D4">
      <w:pPr>
        <w:textAlignment w:val="auto"/>
      </w:pPr>
      <w:r w:rsidRPr="007510D4">
        <w:t xml:space="preserve">javamelody.disabled – zapne/vypne monitorování, (výchozí hodnota true,tzn. vypnuto) </w:t>
      </w:r>
    </w:p>
    <w:p w14:paraId="0F9DFD89" w14:textId="77777777" w:rsidR="007510D4" w:rsidRPr="007510D4" w:rsidRDefault="007510D4" w:rsidP="007510D4">
      <w:pPr>
        <w:textAlignment w:val="auto"/>
      </w:pPr>
    </w:p>
    <w:p w14:paraId="3B142705" w14:textId="77777777" w:rsidR="007510D4" w:rsidRPr="007510D4" w:rsidRDefault="007510D4" w:rsidP="007510D4">
      <w:pPr>
        <w:textAlignment w:val="auto"/>
      </w:pPr>
      <w:r w:rsidRPr="007510D4">
        <w:t>javamelody.storage-directory  -  určuje název adresáře, do kterého se ukládají nasbíraná data. (výchozí hodnota javamelody)</w:t>
      </w:r>
    </w:p>
    <w:p w14:paraId="0F29B1C7" w14:textId="77777777" w:rsidR="007510D4" w:rsidRPr="007510D4" w:rsidRDefault="007510D4" w:rsidP="007510D4">
      <w:pPr>
        <w:textAlignment w:val="auto"/>
      </w:pPr>
    </w:p>
    <w:p w14:paraId="4D95D34B" w14:textId="77777777" w:rsidR="007510D4" w:rsidRPr="007510D4" w:rsidRDefault="007510D4" w:rsidP="007510D4">
      <w:pPr>
        <w:textAlignment w:val="auto"/>
      </w:pPr>
      <w:r w:rsidRPr="007510D4">
        <w:t>javamelody.resolution-seconds - konfiguruje rozlišení grafů. Aby se změna parametru projevila, je nutné smazat uložené soubory  *.rrd.</w:t>
      </w:r>
    </w:p>
    <w:p w14:paraId="07D7C056" w14:textId="77777777" w:rsidR="007510D4" w:rsidRPr="007510D4" w:rsidRDefault="007510D4" w:rsidP="007510D4">
      <w:pPr>
        <w:textAlignment w:val="auto"/>
      </w:pPr>
    </w:p>
    <w:p w14:paraId="7AFA5FC8" w14:textId="77777777" w:rsidR="007510D4" w:rsidRPr="007510D4" w:rsidRDefault="007510D4" w:rsidP="007510D4">
      <w:pPr>
        <w:textAlignment w:val="auto"/>
      </w:pPr>
      <w:r w:rsidRPr="007510D4">
        <w:t>javamelody.no-database  - vypne monitorování JDBC připojení a databázových dotazů.</w:t>
      </w:r>
    </w:p>
    <w:p w14:paraId="723972DD" w14:textId="77777777" w:rsidR="007510D4" w:rsidRPr="007510D4" w:rsidRDefault="007510D4" w:rsidP="007510D4">
      <w:pPr>
        <w:textAlignment w:val="auto"/>
      </w:pPr>
    </w:p>
    <w:p w14:paraId="20F88831" w14:textId="77777777" w:rsidR="007510D4" w:rsidRPr="007510D4" w:rsidRDefault="007510D4" w:rsidP="007510D4">
      <w:pPr>
        <w:textAlignment w:val="auto"/>
      </w:pPr>
      <w:r w:rsidRPr="007510D4">
        <w:t>Podrobnější popis parametrů naleznete v dokumentaci JM na https://code.google.com/p/javamelody/wiki/UserGuide#6._Optional_parameters</w:t>
      </w:r>
    </w:p>
    <w:p w14:paraId="798D75AC" w14:textId="77777777" w:rsidR="007510D4" w:rsidRPr="007510D4" w:rsidRDefault="007510D4" w:rsidP="007510D4">
      <w:pPr>
        <w:textAlignment w:val="auto"/>
      </w:pPr>
    </w:p>
    <w:p w14:paraId="42E83854" w14:textId="77777777" w:rsidR="007510D4" w:rsidRPr="007510D4" w:rsidRDefault="007510D4" w:rsidP="007510D4">
      <w:pPr>
        <w:textAlignment w:val="auto"/>
      </w:pPr>
      <w:r w:rsidRPr="007510D4">
        <w:t xml:space="preserve">Přístup k monitorovací stránce je možné zabezpečit jménem/heslem nebo omezením přístupu z určitých IP adres </w:t>
      </w:r>
    </w:p>
    <w:p w14:paraId="61C5B745" w14:textId="77777777" w:rsidR="007510D4" w:rsidRPr="007510D4" w:rsidRDefault="007510D4" w:rsidP="007510D4">
      <w:pPr>
        <w:ind w:left="708"/>
        <w:textAlignment w:val="auto"/>
      </w:pPr>
      <w:r w:rsidRPr="007510D4">
        <w:t>javamelody.authorized-users= user1:pwd1, user2:pwd2</w:t>
      </w:r>
    </w:p>
    <w:p w14:paraId="7914BA37" w14:textId="77777777" w:rsidR="007510D4" w:rsidRPr="007510D4" w:rsidRDefault="007510D4" w:rsidP="007510D4">
      <w:pPr>
        <w:ind w:firstLine="708"/>
        <w:textAlignment w:val="auto"/>
      </w:pPr>
      <w:r w:rsidRPr="007510D4">
        <w:t>javamelody.allowed-addr-pattern=192\.168\..*|123\.123\.123\.123</w:t>
      </w:r>
    </w:p>
    <w:p w14:paraId="2B38BC41" w14:textId="77777777" w:rsidR="007510D4" w:rsidRPr="007510D4" w:rsidRDefault="007510D4" w:rsidP="007510D4">
      <w:pPr>
        <w:textAlignment w:val="auto"/>
      </w:pPr>
    </w:p>
    <w:p w14:paraId="3A9ACF39" w14:textId="77777777" w:rsidR="007510D4" w:rsidRPr="007510D4" w:rsidRDefault="007510D4" w:rsidP="007510D4">
      <w:pPr>
        <w:ind w:left="1134" w:hanging="1134"/>
        <w:textAlignment w:val="auto"/>
      </w:pPr>
      <w:r w:rsidRPr="007510D4">
        <w:t>Upozornění: zabezpečení jménem a heslem způsobí narušení autentizace vlastní EGJEWEB2 aplikace, pokud běží v tu chvíli ve stejném prohlížeči.</w:t>
      </w:r>
    </w:p>
    <w:p w14:paraId="600C8DBB" w14:textId="77777777" w:rsidR="007510D4" w:rsidRPr="007510D4" w:rsidRDefault="007510D4" w:rsidP="007510D4">
      <w:pPr>
        <w:textAlignment w:val="auto"/>
      </w:pPr>
    </w:p>
    <w:p w14:paraId="5CA61879" w14:textId="77777777" w:rsidR="007510D4" w:rsidRPr="007510D4" w:rsidRDefault="007510D4" w:rsidP="007510D4">
      <w:pPr>
        <w:textAlignment w:val="auto"/>
        <w:rPr>
          <w:rFonts w:cs="Arial"/>
          <w:color w:val="000000"/>
        </w:rPr>
      </w:pPr>
      <w:hyperlink r:id="rId70" w:anchor="16._Security" w:history="1">
        <w:r w:rsidRPr="007510D4">
          <w:rPr>
            <w:color w:val="0000FF"/>
            <w:u w:val="single"/>
          </w:rPr>
          <w:t>https://code.google.com/p/javamelody/wiki/UserGuide#16._Security</w:t>
        </w:r>
      </w:hyperlink>
    </w:p>
    <w:p w14:paraId="6B05B61E" w14:textId="77777777" w:rsidR="007510D4" w:rsidRPr="007510D4" w:rsidRDefault="007510D4" w:rsidP="007510D4">
      <w:pPr>
        <w:textAlignment w:val="auto"/>
        <w:rPr>
          <w:rFonts w:cs="Arial"/>
          <w:color w:val="000000"/>
        </w:rPr>
      </w:pPr>
    </w:p>
    <w:p w14:paraId="552886C5" w14:textId="77777777" w:rsidR="007510D4" w:rsidRPr="007510D4" w:rsidRDefault="007510D4" w:rsidP="007510D4">
      <w:pPr>
        <w:textAlignment w:val="auto"/>
        <w:rPr>
          <w:rFonts w:cs="Arial"/>
          <w:color w:val="000000"/>
        </w:rPr>
      </w:pPr>
      <w:r w:rsidRPr="007510D4">
        <w:rPr>
          <w:rFonts w:cs="Arial"/>
          <w:color w:val="000000"/>
        </w:rPr>
        <w:t xml:space="preserve">Pro periodické zasílání reportů si v </w:t>
      </w:r>
      <w:r w:rsidRPr="007510D4">
        <w:rPr>
          <w:rFonts w:ascii="DejaVu Sans Mono" w:hAnsi="DejaVu Sans Mono" w:cs="DejaVu Sans Mono"/>
          <w:color w:val="000000"/>
          <w:sz w:val="18"/>
          <w:szCs w:val="18"/>
          <w:shd w:val="clear" w:color="auto" w:fill="FFFFFF"/>
        </w:rPr>
        <w:t>&lt;tomcat_home&gt;/conf/server.xml</w:t>
      </w:r>
      <w:r w:rsidRPr="007510D4">
        <w:rPr>
          <w:rFonts w:cs="Arial"/>
          <w:color w:val="000000"/>
        </w:rPr>
        <w:t xml:space="preserve">  vytvořte </w:t>
      </w:r>
      <w:r w:rsidRPr="007510D4">
        <w:rPr>
          <w:rFonts w:cs="Arial"/>
          <w:color w:val="000000"/>
          <w:shd w:val="clear" w:color="auto" w:fill="FFFFFF"/>
        </w:rPr>
        <w:t>mail session</w:t>
      </w:r>
      <w:r w:rsidRPr="007510D4">
        <w:rPr>
          <w:rFonts w:cs="Arial"/>
          <w:color w:val="000000"/>
        </w:rPr>
        <w:t xml:space="preserve"> určující SMTP server, přes který se reporty budou zasílat.</w:t>
      </w:r>
    </w:p>
    <w:p w14:paraId="0EC726BC" w14:textId="67E74506" w:rsidR="007510D4" w:rsidRPr="007510D4" w:rsidRDefault="007510D4" w:rsidP="007510D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textAlignment w:val="auto"/>
        <w:rPr>
          <w:rFonts w:ascii="DejaVu Sans Mono" w:hAnsi="DejaVu Sans Mono" w:cs="DejaVu Sans Mono"/>
          <w:color w:val="000000"/>
          <w:sz w:val="18"/>
          <w:szCs w:val="18"/>
        </w:rPr>
      </w:pPr>
      <w:r w:rsidRPr="007510D4">
        <w:rPr>
          <w:rFonts w:ascii="DejaVu Sans Mono" w:hAnsi="DejaVu Sans Mono" w:cs="DejaVu Sans Mono"/>
          <w:color w:val="000000"/>
          <w:sz w:val="18"/>
          <w:szCs w:val="18"/>
        </w:rPr>
        <w:t>        &lt;Resource name="mail/MySession" auth="Container" type="javax.mail.Session"</w:t>
      </w:r>
      <w:r w:rsidRPr="007510D4">
        <w:rPr>
          <w:rFonts w:ascii="DejaVu Sans Mono" w:hAnsi="DejaVu Sans Mono" w:cs="DejaVu Sans Mono"/>
          <w:color w:val="000000"/>
          <w:sz w:val="18"/>
          <w:szCs w:val="18"/>
        </w:rPr>
        <w:br/>
      </w:r>
    </w:p>
    <w:p w14:paraId="0925B4BF" w14:textId="0C545008" w:rsidR="007510D4" w:rsidRPr="007510D4" w:rsidRDefault="007510D4" w:rsidP="007510D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textAlignment w:val="auto"/>
        <w:rPr>
          <w:rFonts w:ascii="DejaVu Sans Mono" w:hAnsi="DejaVu Sans Mono" w:cs="DejaVu Sans Mono"/>
          <w:color w:val="000000"/>
          <w:sz w:val="18"/>
          <w:szCs w:val="18"/>
        </w:rPr>
      </w:pPr>
      <w:r w:rsidRPr="007510D4">
        <w:rPr>
          <w:rFonts w:ascii="DejaVu Sans Mono" w:hAnsi="DejaVu Sans Mono" w:cs="DejaVu Sans Mono"/>
          <w:color w:val="000000"/>
          <w:sz w:val="18"/>
          <w:szCs w:val="18"/>
        </w:rPr>
        <w:t>                mail.smtp.host="</w:t>
      </w:r>
      <w:r w:rsidRPr="007510D4">
        <w:rPr>
          <w:rFonts w:ascii="DejaVu Sans Mono" w:hAnsi="DejaVu Sans Mono" w:cs="DejaVu Sans Mono"/>
          <w:color w:val="000088"/>
          <w:sz w:val="18"/>
          <w:szCs w:val="18"/>
        </w:rPr>
        <w:t>&lt;smtp</w:t>
      </w:r>
      <w:r w:rsidRPr="007510D4">
        <w:rPr>
          <w:rFonts w:ascii="DejaVu Sans Mono" w:hAnsi="DejaVu Sans Mono" w:cs="DejaVu Sans Mono"/>
          <w:color w:val="000000"/>
          <w:sz w:val="18"/>
          <w:szCs w:val="18"/>
        </w:rPr>
        <w:t xml:space="preserve"> </w:t>
      </w:r>
      <w:r w:rsidRPr="007510D4">
        <w:rPr>
          <w:rFonts w:ascii="DejaVu Sans Mono" w:hAnsi="DejaVu Sans Mono" w:cs="DejaVu Sans Mono"/>
          <w:color w:val="660066"/>
          <w:sz w:val="18"/>
          <w:szCs w:val="18"/>
        </w:rPr>
        <w:t>server</w:t>
      </w:r>
      <w:r w:rsidRPr="007510D4">
        <w:rPr>
          <w:rFonts w:ascii="DejaVu Sans Mono" w:hAnsi="DejaVu Sans Mono" w:cs="DejaVu Sans Mono"/>
          <w:color w:val="000088"/>
          <w:sz w:val="18"/>
          <w:szCs w:val="18"/>
        </w:rPr>
        <w:t>&gt;</w:t>
      </w:r>
      <w:r w:rsidRPr="007510D4">
        <w:rPr>
          <w:rFonts w:ascii="DejaVu Sans Mono" w:hAnsi="DejaVu Sans Mono" w:cs="DejaVu Sans Mono"/>
          <w:color w:val="000000"/>
          <w:sz w:val="18"/>
          <w:szCs w:val="18"/>
        </w:rPr>
        <w:t>"</w:t>
      </w:r>
      <w:r w:rsidRPr="007510D4">
        <w:rPr>
          <w:rFonts w:ascii="DejaVu Sans Mono" w:hAnsi="DejaVu Sans Mono" w:cs="DejaVu Sans Mono"/>
          <w:color w:val="000000"/>
          <w:sz w:val="18"/>
          <w:szCs w:val="18"/>
        </w:rPr>
        <w:br/>
      </w:r>
    </w:p>
    <w:p w14:paraId="0693AA94" w14:textId="4E94D5FE" w:rsidR="007510D4" w:rsidRPr="007510D4" w:rsidRDefault="007510D4" w:rsidP="007510D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textAlignment w:val="auto"/>
        <w:rPr>
          <w:rFonts w:ascii="DejaVu Sans Mono" w:hAnsi="DejaVu Sans Mono" w:cs="DejaVu Sans Mono"/>
          <w:color w:val="000000"/>
          <w:sz w:val="18"/>
          <w:szCs w:val="18"/>
        </w:rPr>
      </w:pPr>
      <w:r w:rsidRPr="007510D4">
        <w:rPr>
          <w:rFonts w:ascii="DejaVu Sans Mono" w:hAnsi="DejaVu Sans Mono" w:cs="DejaVu Sans Mono"/>
          <w:color w:val="000000"/>
          <w:sz w:val="18"/>
          <w:szCs w:val="18"/>
        </w:rPr>
        <w:t>                mail.smtp.user="</w:t>
      </w:r>
      <w:r w:rsidRPr="007510D4">
        <w:rPr>
          <w:rFonts w:ascii="DejaVu Sans Mono" w:hAnsi="DejaVu Sans Mono" w:cs="DejaVu Sans Mono"/>
          <w:color w:val="000088"/>
          <w:sz w:val="18"/>
          <w:szCs w:val="18"/>
        </w:rPr>
        <w:t>&lt;login&gt;</w:t>
      </w:r>
      <w:r w:rsidRPr="007510D4">
        <w:rPr>
          <w:rFonts w:ascii="DejaVu Sans Mono" w:hAnsi="DejaVu Sans Mono" w:cs="DejaVu Sans Mono"/>
          <w:color w:val="000000"/>
          <w:sz w:val="18"/>
          <w:szCs w:val="18"/>
        </w:rPr>
        <w:t>"</w:t>
      </w:r>
      <w:r w:rsidRPr="007510D4">
        <w:rPr>
          <w:rFonts w:ascii="DejaVu Sans Mono" w:hAnsi="DejaVu Sans Mono" w:cs="DejaVu Sans Mono"/>
          <w:color w:val="000000"/>
          <w:sz w:val="18"/>
          <w:szCs w:val="18"/>
        </w:rPr>
        <w:br/>
      </w:r>
    </w:p>
    <w:p w14:paraId="6A03A32A" w14:textId="73AC0BF4" w:rsidR="007510D4" w:rsidRPr="007510D4" w:rsidRDefault="007510D4" w:rsidP="007510D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textAlignment w:val="auto"/>
        <w:rPr>
          <w:rFonts w:ascii="DejaVu Sans Mono" w:hAnsi="DejaVu Sans Mono" w:cs="DejaVu Sans Mono"/>
          <w:color w:val="000000"/>
          <w:sz w:val="18"/>
          <w:szCs w:val="18"/>
        </w:rPr>
      </w:pPr>
      <w:r w:rsidRPr="007510D4">
        <w:rPr>
          <w:rFonts w:ascii="DejaVu Sans Mono" w:hAnsi="DejaVu Sans Mono" w:cs="DejaVu Sans Mono"/>
          <w:color w:val="000000"/>
          <w:sz w:val="18"/>
          <w:szCs w:val="18"/>
        </w:rPr>
        <w:t>                mail.from="no-reply@example.com"</w:t>
      </w:r>
      <w:r w:rsidR="005C2345">
        <w:rPr>
          <w:rFonts w:ascii="DejaVu Sans Mono" w:hAnsi="DejaVu Sans Mono" w:cs="DejaVu Sans Mono"/>
          <w:color w:val="000000"/>
          <w:sz w:val="18"/>
          <w:szCs w:val="18"/>
        </w:rPr>
        <w:t xml:space="preserve"> </w:t>
      </w:r>
      <w:r w:rsidRPr="007510D4">
        <w:rPr>
          <w:rFonts w:ascii="DejaVu Sans Mono" w:hAnsi="DejaVu Sans Mono" w:cs="DejaVu Sans Mono"/>
          <w:color w:val="000000"/>
          <w:sz w:val="18"/>
          <w:szCs w:val="18"/>
        </w:rPr>
        <w:br/>
      </w:r>
    </w:p>
    <w:p w14:paraId="28977354" w14:textId="77777777" w:rsidR="007510D4" w:rsidRPr="007510D4" w:rsidRDefault="007510D4" w:rsidP="007510D4">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textAlignment w:val="auto"/>
        <w:rPr>
          <w:rFonts w:ascii="DejaVu Sans Mono" w:hAnsi="DejaVu Sans Mono" w:cs="DejaVu Sans Mono"/>
          <w:color w:val="000000"/>
          <w:sz w:val="18"/>
          <w:szCs w:val="18"/>
        </w:rPr>
      </w:pPr>
      <w:r w:rsidRPr="007510D4">
        <w:rPr>
          <w:rFonts w:ascii="DejaVu Sans Mono" w:hAnsi="DejaVu Sans Mono" w:cs="DejaVu Sans Mono"/>
          <w:color w:val="000000"/>
          <w:sz w:val="18"/>
          <w:szCs w:val="18"/>
        </w:rPr>
        <w:t>        /&gt;</w:t>
      </w:r>
    </w:p>
    <w:p w14:paraId="553014A9"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7510D4">
        <w:rPr>
          <w:rFonts w:cs="Arial"/>
          <w:color w:val="000000"/>
        </w:rPr>
        <w:br/>
        <w:t>Do konfigurace JM přidejte následující parametry určující název mail session, adresy příjemců a periodu zasílání reportů</w:t>
      </w:r>
    </w:p>
    <w:p w14:paraId="30958B9C" w14:textId="77777777" w:rsidR="007510D4" w:rsidRPr="0041634E"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r w:rsidRPr="007510D4">
        <w:rPr>
          <w:rFonts w:cs="Arial"/>
          <w:color w:val="000000"/>
        </w:rPr>
        <w:lastRenderedPageBreak/>
        <w:t>javamelody.mail-session=mail/MySession</w:t>
      </w:r>
      <w:r w:rsidRPr="007510D4">
        <w:rPr>
          <w:rFonts w:cs="Arial"/>
          <w:color w:val="000000"/>
        </w:rPr>
        <w:br/>
        <w:t>javamelody.admin-emails=admin@mail.cz,admin2@mail.cz</w:t>
      </w:r>
      <w:r w:rsidRPr="007510D4">
        <w:rPr>
          <w:rFonts w:cs="Arial"/>
          <w:color w:val="000000"/>
        </w:rPr>
        <w:br/>
        <w:t>javamelody.mail-periods</w:t>
      </w:r>
      <w:r w:rsidRPr="0041634E">
        <w:rPr>
          <w:rFonts w:cs="Arial"/>
          <w:color w:val="000000"/>
        </w:rPr>
        <w:t>=week,month</w:t>
      </w:r>
    </w:p>
    <w:p w14:paraId="7419AEF1"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sz w:val="18"/>
          <w:szCs w:val="18"/>
        </w:rPr>
      </w:pPr>
      <w:hyperlink r:id="rId71" w:anchor="14._Weekly,_daily_or_monthly_reports_by_mail" w:history="1">
        <w:r w:rsidRPr="007510D4">
          <w:rPr>
            <w:color w:val="0000FF"/>
            <w:sz w:val="18"/>
            <w:szCs w:val="18"/>
            <w:u w:val="single"/>
          </w:rPr>
          <w:t>https://code.google.com/p/javamelody/wiki/UserGuide#14._Weekly,_daily_or_monthly_reports_by_mail</w:t>
        </w:r>
      </w:hyperlink>
    </w:p>
    <w:p w14:paraId="18595A80"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p>
    <w:p w14:paraId="36F19939"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 w:rsidRPr="007510D4">
        <w:t>Odstavec typicky vypadá takto:</w:t>
      </w:r>
    </w:p>
    <w:p w14:paraId="6D8FE670"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pPr>
      <w:r w:rsidRPr="007510D4">
        <w:t>javamelody.disabled=false</w:t>
      </w:r>
    </w:p>
    <w:p w14:paraId="44884282"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pPr>
      <w:r w:rsidRPr="007510D4">
        <w:t>javamelody.authorized-users=</w:t>
      </w:r>
      <w:r w:rsidRPr="007510D4">
        <w:rPr>
          <w:i/>
        </w:rPr>
        <w:t>admin</w:t>
      </w:r>
      <w:r w:rsidRPr="007510D4">
        <w:t>\:</w:t>
      </w:r>
      <w:r w:rsidRPr="007510D4">
        <w:rPr>
          <w:i/>
        </w:rPr>
        <w:t>heslo</w:t>
      </w:r>
    </w:p>
    <w:p w14:paraId="3A6C5DC1"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i/>
        </w:rPr>
      </w:pPr>
      <w:r w:rsidRPr="007510D4">
        <w:t>javamelody.admin-emails=</w:t>
      </w:r>
      <w:r w:rsidRPr="007510D4">
        <w:rPr>
          <w:i/>
        </w:rPr>
        <w:t>mail1@mail.cz,mail2@mail.cz</w:t>
      </w:r>
    </w:p>
    <w:p w14:paraId="6A55777F"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pPr>
      <w:r w:rsidRPr="007510D4">
        <w:t>javamelody.mail-session=mail/MySession</w:t>
      </w:r>
    </w:p>
    <w:p w14:paraId="6BD640CA"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pPr>
      <w:r w:rsidRPr="007510D4">
        <w:t>javamelody.mail-periods=</w:t>
      </w:r>
      <w:r w:rsidRPr="007510D4">
        <w:rPr>
          <w:i/>
        </w:rPr>
        <w:t>day,week,month</w:t>
      </w:r>
    </w:p>
    <w:p w14:paraId="158076AD"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p>
    <w:p w14:paraId="7C5596E6"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 w:rsidRPr="007510D4">
        <w:t>Parametry se projeví po restartu webové aplikace.</w:t>
      </w:r>
    </w:p>
    <w:p w14:paraId="7A8ADD67"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 w:rsidRPr="007510D4">
        <w:t xml:space="preserve">Systém implicitně ukládá svá pracovní data do </w:t>
      </w:r>
      <w:r w:rsidRPr="007510D4">
        <w:rPr>
          <w:i/>
        </w:rPr>
        <w:t>tomcat</w:t>
      </w:r>
      <w:r w:rsidRPr="007510D4">
        <w:t>/temp/javamelody</w:t>
      </w:r>
    </w:p>
    <w:p w14:paraId="3C5CAF54"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 w:rsidRPr="007510D4">
        <w:t>Pracovní data jsou v řádu stovek MB. U zatíženějších systémů mohou být větší.</w:t>
      </w:r>
    </w:p>
    <w:p w14:paraId="4ABF0D8B"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b/>
        </w:rPr>
      </w:pPr>
    </w:p>
    <w:p w14:paraId="1E777A25"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b/>
        </w:rPr>
      </w:pPr>
      <w:r w:rsidRPr="007510D4">
        <w:rPr>
          <w:b/>
        </w:rPr>
        <w:t>Zprovoznění - aplikační server:</w:t>
      </w:r>
    </w:p>
    <w:p w14:paraId="68959F73"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textAlignment w:val="auto"/>
      </w:pPr>
      <w:r w:rsidRPr="007510D4">
        <w:t>Monitorování pomocí javaMelody se nastavuje ve wrapper.conf.</w:t>
      </w:r>
    </w:p>
    <w:p w14:paraId="4F12FFF4"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textAlignment w:val="auto"/>
        <w:rPr>
          <w:rFonts w:cs="Arial"/>
          <w:lang w:val="x-none" w:eastAsia="x-none"/>
        </w:rPr>
      </w:pPr>
      <w:r w:rsidRPr="007510D4">
        <w:rPr>
          <w:rFonts w:cs="Arial"/>
          <w:lang w:val="x-none" w:eastAsia="x-none"/>
        </w:rPr>
        <w:t>Je třeba nastavit parametry:</w:t>
      </w:r>
    </w:p>
    <w:p w14:paraId="26F2132D"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lang w:eastAsia="en-US"/>
        </w:rPr>
      </w:pPr>
      <w:r w:rsidRPr="2C4A3E41">
        <w:rPr>
          <w:rFonts w:cs="Arial"/>
          <w:lang w:eastAsia="en-US"/>
        </w:rPr>
        <w:t>Pro vlastní spuštění javamelody:</w:t>
      </w:r>
    </w:p>
    <w:p w14:paraId="2FD66F87"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textAlignment w:val="auto"/>
        <w:rPr>
          <w:rFonts w:cs="Arial"/>
          <w:lang w:eastAsia="en-US"/>
        </w:rPr>
      </w:pPr>
      <w:r w:rsidRPr="2C4A3E41">
        <w:rPr>
          <w:rFonts w:cs="Arial"/>
          <w:lang w:eastAsia="en-US"/>
        </w:rPr>
        <w:t>javamelody.disabled=false</w:t>
      </w:r>
    </w:p>
    <w:p w14:paraId="50816123"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lang w:val="x-none" w:eastAsia="x-none"/>
        </w:rPr>
      </w:pPr>
      <w:r w:rsidRPr="007510D4">
        <w:rPr>
          <w:rFonts w:cs="Arial"/>
          <w:lang w:val="x-none" w:eastAsia="x-none"/>
        </w:rPr>
        <w:t>Přístup je pak buď přes http - př.</w:t>
      </w:r>
    </w:p>
    <w:p w14:paraId="0E78666B"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textAlignment w:val="auto"/>
        <w:rPr>
          <w:rFonts w:cs="Arial"/>
          <w:lang w:eastAsia="en-US"/>
        </w:rPr>
      </w:pPr>
      <w:r w:rsidRPr="2C4A3E41">
        <w:rPr>
          <w:rFonts w:cs="Arial"/>
          <w:lang w:eastAsia="en-US"/>
        </w:rPr>
        <w:t>monitoring.http.port=8901</w:t>
      </w:r>
    </w:p>
    <w:p w14:paraId="3BFDBD29"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lang w:val="x-none" w:eastAsia="x-none"/>
        </w:rPr>
      </w:pPr>
      <w:r w:rsidRPr="007510D4">
        <w:rPr>
          <w:rFonts w:cs="Arial"/>
          <w:lang w:val="x-none" w:eastAsia="x-none"/>
        </w:rPr>
        <w:t>nebo přes https př</w:t>
      </w:r>
      <w:r w:rsidRPr="007510D4">
        <w:rPr>
          <w:rFonts w:cs="Arial"/>
          <w:lang w:eastAsia="x-none"/>
        </w:rPr>
        <w:t>.</w:t>
      </w:r>
    </w:p>
    <w:p w14:paraId="104EA0C5"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textAlignment w:val="auto"/>
        <w:rPr>
          <w:rFonts w:cs="Arial"/>
          <w:lang w:eastAsia="en-US"/>
        </w:rPr>
      </w:pPr>
      <w:r w:rsidRPr="2C4A3E41">
        <w:rPr>
          <w:rFonts w:cs="Arial"/>
          <w:lang w:eastAsia="en-US"/>
        </w:rPr>
        <w:t>monitoring.https.port=8902</w:t>
      </w:r>
    </w:p>
    <w:p w14:paraId="337A54FF"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textAlignment w:val="auto"/>
        <w:rPr>
          <w:rFonts w:cs="Arial"/>
          <w:lang w:eastAsia="en-US"/>
        </w:rPr>
      </w:pPr>
      <w:r w:rsidRPr="2C4A3E41">
        <w:rPr>
          <w:rFonts w:cs="Arial"/>
          <w:lang w:eastAsia="en-US"/>
        </w:rPr>
        <w:t>monitoring.https.keystore=t:/keystore</w:t>
      </w:r>
    </w:p>
    <w:p w14:paraId="771B93A6"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textAlignment w:val="auto"/>
        <w:rPr>
          <w:rFonts w:cs="Arial"/>
          <w:lang w:eastAsia="en-US"/>
        </w:rPr>
      </w:pPr>
      <w:r w:rsidRPr="2C4A3E41">
        <w:rPr>
          <w:rFonts w:cs="Arial"/>
          <w:lang w:eastAsia="en-US"/>
        </w:rPr>
        <w:t>monitoring.https.password=egjeas</w:t>
      </w:r>
    </w:p>
    <w:p w14:paraId="77FC3F69"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textAlignment w:val="auto"/>
        <w:rPr>
          <w:rFonts w:cs="Arial"/>
          <w:lang w:eastAsia="x-none"/>
        </w:rPr>
      </w:pPr>
      <w:r w:rsidRPr="007510D4">
        <w:rPr>
          <w:rFonts w:cs="Arial"/>
          <w:lang w:val="x-none" w:eastAsia="x-none"/>
        </w:rPr>
        <w:t xml:space="preserve">ostatní parametry jsou společné s EGJEWEB - viz </w:t>
      </w:r>
      <w:r w:rsidRPr="007510D4">
        <w:rPr>
          <w:rFonts w:cs="Arial"/>
          <w:lang w:eastAsia="x-none"/>
        </w:rPr>
        <w:t>minulý odstavec</w:t>
      </w:r>
    </w:p>
    <w:p w14:paraId="2319A5F1"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textAlignment w:val="auto"/>
        <w:rPr>
          <w:rFonts w:cs="Arial"/>
          <w:lang w:eastAsia="en-US"/>
        </w:rPr>
      </w:pPr>
      <w:r w:rsidRPr="2C4A3E41">
        <w:rPr>
          <w:rFonts w:cs="Arial"/>
          <w:lang w:eastAsia="en-US"/>
        </w:rPr>
        <w:t>Ve wrapper.conf se pak předávají aplikaci v podobě parametrů wrapper.app.parameter.</w:t>
      </w:r>
      <w:r w:rsidRPr="2C4A3E41">
        <w:rPr>
          <w:rFonts w:cs="Arial"/>
          <w:i/>
          <w:iCs/>
          <w:lang w:eastAsia="en-US"/>
        </w:rPr>
        <w:t>nn</w:t>
      </w:r>
      <w:r w:rsidRPr="2C4A3E41">
        <w:rPr>
          <w:rFonts w:cs="Arial"/>
          <w:lang w:eastAsia="en-US"/>
        </w:rPr>
        <w:t xml:space="preserve">=-C... </w:t>
      </w:r>
    </w:p>
    <w:p w14:paraId="29FFDFB3"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textAlignment w:val="auto"/>
        <w:rPr>
          <w:rFonts w:cs="Arial"/>
          <w:sz w:val="16"/>
          <w:szCs w:val="16"/>
          <w:lang w:eastAsia="en-US"/>
        </w:rPr>
      </w:pPr>
      <w:r w:rsidRPr="2C4A3E41">
        <w:rPr>
          <w:rFonts w:cs="Arial"/>
          <w:lang w:eastAsia="en-US"/>
        </w:rPr>
        <w:t xml:space="preserve">Př. </w:t>
      </w:r>
      <w:r w:rsidRPr="2C4A3E41">
        <w:rPr>
          <w:rFonts w:cs="Arial"/>
          <w:sz w:val="16"/>
          <w:szCs w:val="16"/>
          <w:lang w:eastAsia="en-US"/>
        </w:rPr>
        <w:t>wrapper.app.parameter.12=-Cjavamelody.disabled=false</w:t>
      </w:r>
    </w:p>
    <w:p w14:paraId="5835A500"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sz w:val="16"/>
          <w:szCs w:val="16"/>
          <w:lang w:eastAsia="en-US"/>
        </w:rPr>
      </w:pPr>
      <w:r w:rsidRPr="2C4A3E41">
        <w:rPr>
          <w:rFonts w:cs="Arial"/>
          <w:sz w:val="16"/>
          <w:szCs w:val="16"/>
          <w:lang w:eastAsia="en-US"/>
        </w:rPr>
        <w:t>wrapper.app.parameter.13=-Cmonitoring.http.port=8901</w:t>
      </w:r>
    </w:p>
    <w:p w14:paraId="1D07DC13" w14:textId="77777777" w:rsidR="007510D4" w:rsidRPr="007510D4" w:rsidRDefault="007510D4" w:rsidP="2C4A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sz w:val="16"/>
          <w:szCs w:val="16"/>
          <w:lang w:eastAsia="en-US"/>
        </w:rPr>
      </w:pPr>
      <w:r w:rsidRPr="2C4A3E41">
        <w:rPr>
          <w:rFonts w:cs="Arial"/>
          <w:sz w:val="16"/>
          <w:szCs w:val="16"/>
          <w:lang w:eastAsia="en-US"/>
        </w:rPr>
        <w:t>wrapper.app.parameter.14=-Cjavamelody.storage-directory=/opt/egje/prub/as_eman14p/javamelody</w:t>
      </w:r>
    </w:p>
    <w:p w14:paraId="51928E08"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lang w:val="x-none" w:eastAsia="x-none"/>
        </w:rPr>
      </w:pPr>
      <w:r w:rsidRPr="007510D4">
        <w:rPr>
          <w:rFonts w:cs="Arial"/>
          <w:lang w:val="x-none" w:eastAsia="x-none"/>
        </w:rPr>
        <w:t>Monitorovací stránka je pak</w:t>
      </w:r>
    </w:p>
    <w:p w14:paraId="7E5FAD88"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textAlignment w:val="auto"/>
        <w:rPr>
          <w:rFonts w:cs="Arial"/>
          <w:lang w:val="x-none" w:eastAsia="x-none"/>
        </w:rPr>
      </w:pPr>
      <w:r w:rsidRPr="007510D4">
        <w:rPr>
          <w:rFonts w:cs="Arial"/>
          <w:lang w:val="x-none" w:eastAsia="x-none"/>
        </w:rPr>
        <w:t>http://server:8901/monitoring</w:t>
      </w:r>
    </w:p>
    <w:p w14:paraId="37913870"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b/>
        </w:rPr>
      </w:pPr>
    </w:p>
    <w:p w14:paraId="592EE83E"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b/>
        </w:rPr>
      </w:pPr>
    </w:p>
    <w:p w14:paraId="77907E44"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b/>
        </w:rPr>
      </w:pPr>
      <w:r w:rsidRPr="007510D4">
        <w:rPr>
          <w:b/>
        </w:rPr>
        <w:t>Přístup k datům:</w:t>
      </w:r>
    </w:p>
    <w:p w14:paraId="7D48FE8B"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 w:rsidRPr="007510D4">
        <w:rPr>
          <w:b/>
        </w:rPr>
        <w:t>1. Online stránka   http(s)://</w:t>
      </w:r>
      <w:r w:rsidRPr="007510D4">
        <w:rPr>
          <w:b/>
          <w:i/>
        </w:rPr>
        <w:t>aplikace/</w:t>
      </w:r>
      <w:r w:rsidRPr="007510D4">
        <w:rPr>
          <w:b/>
        </w:rPr>
        <w:t>monitoring</w:t>
      </w:r>
    </w:p>
    <w:p w14:paraId="745A26D5"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pPr>
      <w:r w:rsidRPr="007510D4">
        <w:t xml:space="preserve">Při načtení stránky je požadován uživatel a heslo </w:t>
      </w:r>
    </w:p>
    <w:p w14:paraId="4190C1D3"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pPr>
      <w:r w:rsidRPr="007510D4">
        <w:t>-  oboje je z parametru javamelody.authorized-users</w:t>
      </w:r>
    </w:p>
    <w:p w14:paraId="69688CA6"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pPr>
      <w:r w:rsidRPr="007510D4">
        <w:t>V hlavičce je možné implicitní denní pohled změnit na větší časové období.</w:t>
      </w:r>
    </w:p>
    <w:p w14:paraId="6AE8A3B4" w14:textId="14F4A943"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rPr>
          <w:b/>
        </w:rPr>
      </w:pPr>
      <w:r w:rsidRPr="007510D4">
        <w:t xml:space="preserve">EGJEWeb je databázová aplikace a tak většina "zajímavých" údajů je v linku </w:t>
      </w:r>
      <w:r w:rsidRPr="007510D4">
        <w:br/>
      </w:r>
      <w:r w:rsidRPr="007510D4">
        <w:rPr>
          <w:b/>
        </w:rPr>
        <w:t>Statistics sql  Details</w:t>
      </w:r>
    </w:p>
    <w:p w14:paraId="79DD23B4"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pPr>
      <w:r w:rsidRPr="007510D4">
        <w:t xml:space="preserve">resp. </w:t>
      </w:r>
      <w:r w:rsidRPr="007510D4">
        <w:rPr>
          <w:b/>
        </w:rPr>
        <w:t>Statistics app Details</w:t>
      </w:r>
    </w:p>
    <w:p w14:paraId="33AF9F36"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pPr>
      <w:r w:rsidRPr="007510D4">
        <w:t xml:space="preserve">nicméně problematická místa mohou indikovat i další tabulky, i u nich je ze souhrnné tabulky odskok do podrobné přes link Details. </w:t>
      </w:r>
    </w:p>
    <w:p w14:paraId="737BA6F7"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b/>
        </w:rPr>
      </w:pPr>
      <w:r w:rsidRPr="007510D4">
        <w:rPr>
          <w:b/>
        </w:rPr>
        <w:t xml:space="preserve">2. Periodické reporty </w:t>
      </w:r>
    </w:p>
    <w:p w14:paraId="69C15574"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pPr>
      <w:r w:rsidRPr="007510D4">
        <w:t>Systém umožňuje správcům uvedeným v javamelody.admin-emails</w:t>
      </w:r>
    </w:p>
    <w:p w14:paraId="38F82991"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pPr>
      <w:r w:rsidRPr="007510D4">
        <w:t xml:space="preserve">Zasílat denní, týdenní resp. měsíční reporty, dle toho, které jsou uvedeny v </w:t>
      </w:r>
    </w:p>
    <w:p w14:paraId="235F8521"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rPr>
          <w:i/>
        </w:rPr>
      </w:pPr>
      <w:r w:rsidRPr="007510D4">
        <w:t>javamelody.mail-periods=</w:t>
      </w:r>
      <w:r w:rsidRPr="007510D4">
        <w:rPr>
          <w:i/>
        </w:rPr>
        <w:t>day,week,month</w:t>
      </w:r>
    </w:p>
    <w:p w14:paraId="22831A95"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textAlignment w:val="auto"/>
      </w:pPr>
      <w:r w:rsidRPr="007510D4">
        <w:t>Struktura PDF reportu je obdobná jako u online stránky, velikost je v jednotkách MB.</w:t>
      </w:r>
    </w:p>
    <w:p w14:paraId="1A9F8692"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b/>
        </w:rPr>
      </w:pPr>
    </w:p>
    <w:p w14:paraId="74FA4A9B"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b/>
        </w:rPr>
      </w:pPr>
    </w:p>
    <w:p w14:paraId="410D05A8"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
          <w:color w:val="000000"/>
        </w:rPr>
      </w:pPr>
      <w:r w:rsidRPr="007510D4">
        <w:rPr>
          <w:rFonts w:cs="Arial"/>
          <w:b/>
          <w:color w:val="000000"/>
        </w:rPr>
        <w:t>Vymazání statistik</w:t>
      </w:r>
    </w:p>
    <w:p w14:paraId="2B9EE6DC"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7510D4">
        <w:rPr>
          <w:rFonts w:cs="Arial"/>
          <w:color w:val="000000"/>
        </w:rPr>
        <w:t>Pro vymazání statistik zastavte, vymažte adresář se statistikami (standardně javamelody v adresáři s dočasnými soubory webserveru) a restartujte server.</w:t>
      </w:r>
    </w:p>
    <w:p w14:paraId="0A0B3DD2"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p>
    <w:p w14:paraId="6C4F6818"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p>
    <w:p w14:paraId="3D595382"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
          <w:color w:val="000000"/>
        </w:rPr>
      </w:pPr>
      <w:r w:rsidRPr="007510D4">
        <w:rPr>
          <w:rFonts w:cs="Arial"/>
          <w:b/>
          <w:color w:val="000000"/>
        </w:rPr>
        <w:t>Integrované monitorování více serverů společně</w:t>
      </w:r>
    </w:p>
    <w:p w14:paraId="26E5868F"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7510D4">
        <w:rPr>
          <w:rFonts w:cs="Arial"/>
          <w:color w:val="000000"/>
        </w:rPr>
        <w:t>Pokud byste měli zájem o centrální monitorování aplikací EGJE, obraťte se na helpdesk a dodáme Vám tomcat aplikaci javamelody.war.</w:t>
      </w:r>
    </w:p>
    <w:p w14:paraId="4E67D7BE"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7510D4">
        <w:rPr>
          <w:rFonts w:cs="Arial"/>
          <w:color w:val="000000"/>
        </w:rPr>
        <w:lastRenderedPageBreak/>
        <w:t xml:space="preserve">Nasazení aplikace je popsáno v https://code.google.com/p/javamelody/wiki/UserGuideAdvanced#Optional_centralization_server_setup  </w:t>
      </w:r>
    </w:p>
    <w:p w14:paraId="00CC6BEB"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p>
    <w:p w14:paraId="3D54CC52"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7510D4">
        <w:rPr>
          <w:rFonts w:cs="Arial"/>
          <w:color w:val="000000"/>
        </w:rPr>
        <w:t>Vlastní instalace</w:t>
      </w:r>
    </w:p>
    <w:p w14:paraId="792F373C" w14:textId="77777777" w:rsidR="007510D4" w:rsidRPr="007510D4" w:rsidRDefault="007510D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r w:rsidRPr="007510D4">
        <w:rPr>
          <w:rFonts w:cs="Arial"/>
          <w:color w:val="000000"/>
        </w:rPr>
        <w:t>1. Instalovat na Tomcat javamelody.war</w:t>
      </w:r>
    </w:p>
    <w:p w14:paraId="2366EF1C" w14:textId="77777777" w:rsidR="007510D4" w:rsidRPr="007510D4" w:rsidRDefault="007510D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r w:rsidRPr="007510D4">
        <w:rPr>
          <w:rFonts w:cs="Arial"/>
          <w:color w:val="000000"/>
        </w:rPr>
        <w:t>2. Spustit aplikaci .../javamelody</w:t>
      </w:r>
    </w:p>
    <w:p w14:paraId="3EEFD7D1" w14:textId="77777777" w:rsidR="007510D4" w:rsidRPr="007510D4" w:rsidRDefault="007510D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r w:rsidRPr="007510D4">
        <w:rPr>
          <w:rFonts w:cs="Arial"/>
          <w:color w:val="000000"/>
        </w:rPr>
        <w:t xml:space="preserve">3. Přidat monitorované aplikace:  </w:t>
      </w:r>
    </w:p>
    <w:p w14:paraId="1237542E" w14:textId="77777777" w:rsidR="007510D4" w:rsidRPr="007510D4" w:rsidRDefault="007510D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r w:rsidRPr="007510D4">
        <w:rPr>
          <w:rFonts w:cs="Arial"/>
          <w:color w:val="000000"/>
        </w:rPr>
        <w:t xml:space="preserve">   jméno(bez diakritiky!) a URL adresa </w:t>
      </w:r>
    </w:p>
    <w:p w14:paraId="6FA527B9" w14:textId="77777777" w:rsidR="007510D4" w:rsidRPr="007510D4" w:rsidRDefault="007510D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r w:rsidRPr="007510D4">
        <w:rPr>
          <w:rFonts w:cs="Arial"/>
          <w:color w:val="000000"/>
        </w:rPr>
        <w:t xml:space="preserve">   jméno(bez diakritiky!) a URL adresa </w:t>
      </w:r>
    </w:p>
    <w:p w14:paraId="2DF1DB32" w14:textId="77777777" w:rsidR="007510D4" w:rsidRPr="007510D4" w:rsidRDefault="007510D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r w:rsidRPr="007510D4">
        <w:rPr>
          <w:rFonts w:cs="Arial"/>
          <w:color w:val="000000"/>
        </w:rPr>
        <w:t xml:space="preserve">   ...  </w:t>
      </w:r>
    </w:p>
    <w:p w14:paraId="3272D1B9" w14:textId="49DAA096" w:rsidR="007510D4" w:rsidRDefault="007510D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r w:rsidRPr="007510D4">
        <w:rPr>
          <w:rFonts w:cs="Arial"/>
          <w:color w:val="000000"/>
        </w:rPr>
        <w:t>4. Spuštění aplikace .../javamelody poté nabízí výběr monitorované aplikace</w:t>
      </w:r>
    </w:p>
    <w:p w14:paraId="3E05D812" w14:textId="77777777" w:rsidR="00562B34" w:rsidRDefault="00562B3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p>
    <w:p w14:paraId="7068616F" w14:textId="77777777" w:rsidR="00562B34" w:rsidRDefault="00562B34" w:rsidP="0077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textAlignment w:val="auto"/>
        <w:rPr>
          <w:rFonts w:cs="Arial"/>
          <w:color w:val="000000"/>
        </w:rPr>
      </w:pPr>
    </w:p>
    <w:p w14:paraId="610D0B6E" w14:textId="001E22E2" w:rsidR="00562B34" w:rsidRPr="003A6E79" w:rsidRDefault="00562B34" w:rsidP="00562B34">
      <w:pPr>
        <w:keepNext/>
        <w:tabs>
          <w:tab w:val="left" w:pos="708"/>
        </w:tabs>
        <w:spacing w:before="180" w:after="60"/>
        <w:textAlignment w:val="auto"/>
        <w:outlineLvl w:val="0"/>
        <w:rPr>
          <w:rFonts w:cs="Arial"/>
          <w:b/>
          <w:bCs/>
          <w:kern w:val="32"/>
          <w:sz w:val="32"/>
          <w:szCs w:val="32"/>
          <w:u w:val="thick"/>
        </w:rPr>
      </w:pPr>
      <w:bookmarkStart w:id="156" w:name="_Toc198146861"/>
      <w:r>
        <w:rPr>
          <w:rFonts w:cs="Arial"/>
          <w:b/>
          <w:bCs/>
          <w:kern w:val="32"/>
          <w:sz w:val="32"/>
          <w:szCs w:val="32"/>
          <w:u w:val="thick"/>
        </w:rPr>
        <w:t xml:space="preserve">Příloha </w:t>
      </w:r>
      <w:r w:rsidR="006B520C">
        <w:rPr>
          <w:rFonts w:cs="Arial"/>
          <w:b/>
          <w:bCs/>
          <w:kern w:val="32"/>
          <w:sz w:val="32"/>
          <w:szCs w:val="32"/>
          <w:u w:val="thick"/>
        </w:rPr>
        <w:t>J1</w:t>
      </w:r>
      <w:r w:rsidRPr="007510D4">
        <w:rPr>
          <w:rFonts w:cs="Arial"/>
          <w:b/>
          <w:bCs/>
          <w:kern w:val="32"/>
          <w:sz w:val="32"/>
          <w:szCs w:val="32"/>
          <w:u w:val="thick"/>
        </w:rPr>
        <w:t>.</w:t>
      </w:r>
      <w:r>
        <w:rPr>
          <w:rFonts w:cs="Arial"/>
          <w:b/>
          <w:bCs/>
          <w:kern w:val="32"/>
          <w:sz w:val="32"/>
          <w:szCs w:val="32"/>
          <w:u w:val="thick"/>
        </w:rPr>
        <w:t xml:space="preserve"> Monitorová</w:t>
      </w:r>
      <w:r w:rsidR="006B520C">
        <w:rPr>
          <w:rFonts w:cs="Arial"/>
          <w:b/>
          <w:bCs/>
          <w:kern w:val="32"/>
          <w:sz w:val="32"/>
          <w:szCs w:val="32"/>
          <w:u w:val="thick"/>
        </w:rPr>
        <w:t>ní pomocí JavaFlightRecorder</w:t>
      </w:r>
      <w:bookmarkEnd w:id="156"/>
    </w:p>
    <w:p w14:paraId="6BD04683" w14:textId="3D784F9F" w:rsidR="009A6DA4" w:rsidRDefault="007557C6" w:rsidP="007557C6">
      <w:r w:rsidRPr="007557C6">
        <w:rPr>
          <w:b/>
        </w:rPr>
        <w:t>Java Flight Recorder</w:t>
      </w:r>
      <w:r w:rsidRPr="006A32CA">
        <w:t xml:space="preserve"> (JFR) je diagnostický nástroj</w:t>
      </w:r>
      <w:r w:rsidR="004E3BB0">
        <w:t xml:space="preserve"> pro profilování a diagnostiku výkonu Java aplikací. J</w:t>
      </w:r>
      <w:r w:rsidRPr="006A32CA">
        <w:t>e integrován do Java Virtual Machine (JVM). Umožňuje shromažďovat podrobné informace o výkonu a chování spuštěné Java aplikace s minimálním dopadem na její výkon.</w:t>
      </w:r>
    </w:p>
    <w:p w14:paraId="634F72D5" w14:textId="70D0EE89" w:rsidR="00B30348" w:rsidRDefault="00D109B9" w:rsidP="0075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 w:rsidRPr="00D109B9">
        <w:t>JFR zaznamenává události, které se dějí v JVM a v aplikaci, jako jsou využití procesoru, paměti, vlákna, garbage collection a další.</w:t>
      </w:r>
    </w:p>
    <w:p w14:paraId="11F654FB" w14:textId="02B6A18A" w:rsidR="00D109B9" w:rsidRDefault="00D109B9" w:rsidP="0075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D109B9">
        <w:rPr>
          <w:rFonts w:cs="Arial"/>
          <w:color w:val="000000"/>
        </w:rPr>
        <w:t>JFR pomáhá při diagnostice složitých problémů, jako jsou paměťové úniky, zablokování vláken a pády aplikací.</w:t>
      </w:r>
    </w:p>
    <w:p w14:paraId="7BAE29A0" w14:textId="1A8A4F5C" w:rsidR="00D109B9" w:rsidRDefault="00D109B9" w:rsidP="0075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D109B9">
        <w:rPr>
          <w:rFonts w:cs="Arial"/>
          <w:color w:val="000000"/>
        </w:rPr>
        <w:t>JFR je navržen tak, aby měl minimální dopad na výkon spuštěné aplikace, takže jej lze používat i v produkčním prostředí.</w:t>
      </w:r>
    </w:p>
    <w:p w14:paraId="1B12087C" w14:textId="3C3488DD" w:rsidR="00D109B9" w:rsidRDefault="00993449" w:rsidP="0075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Pr>
          <w:rFonts w:cs="Arial"/>
          <w:color w:val="000000"/>
        </w:rPr>
        <w:t>Nastavení se doporučuje provádět pro řešení problémů aplikace.</w:t>
      </w:r>
    </w:p>
    <w:p w14:paraId="1BA01DD5" w14:textId="77777777" w:rsidR="00993449" w:rsidRDefault="00993449" w:rsidP="0075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p>
    <w:p w14:paraId="330AAA67" w14:textId="007E5E1C" w:rsidR="008A269E" w:rsidRPr="006A32CA" w:rsidRDefault="008A269E" w:rsidP="0075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
          <w:bCs/>
          <w:color w:val="000000"/>
        </w:rPr>
      </w:pPr>
      <w:r w:rsidRPr="006A32CA">
        <w:rPr>
          <w:rFonts w:cs="Arial"/>
          <w:b/>
          <w:bCs/>
          <w:color w:val="000000"/>
        </w:rPr>
        <w:t>Nastavení pro klient:</w:t>
      </w:r>
    </w:p>
    <w:p w14:paraId="1A8A6A14" w14:textId="689EC60B" w:rsidR="00F42155" w:rsidRDefault="00110FA9" w:rsidP="00F4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Pr>
          <w:rFonts w:cs="Arial"/>
          <w:color w:val="000000"/>
        </w:rPr>
        <w:t>JFR nefunguje pro spuštění přes EgjeWebStart</w:t>
      </w:r>
      <w:r w:rsidR="002E4CA5">
        <w:rPr>
          <w:rFonts w:cs="Arial"/>
          <w:color w:val="000000"/>
        </w:rPr>
        <w:t xml:space="preserve">. </w:t>
      </w:r>
      <w:r w:rsidR="00FA2AFE">
        <w:rPr>
          <w:rFonts w:cs="Arial"/>
          <w:color w:val="000000"/>
        </w:rPr>
        <w:t>EWS používá distribuci Java, která neobsahuje potřebné oduli pro spuštění JFR.</w:t>
      </w:r>
      <w:r w:rsidR="002E4CA5">
        <w:rPr>
          <w:rFonts w:cs="Arial"/>
          <w:color w:val="000000"/>
        </w:rPr>
        <w:t xml:space="preserve"> Pro klienta je potřeba spouštět dávkovým souborem s</w:t>
      </w:r>
      <w:r w:rsidR="008833E4">
        <w:rPr>
          <w:rFonts w:cs="Arial"/>
          <w:color w:val="000000"/>
        </w:rPr>
        <w:t> plnohodnotným JDK.</w:t>
      </w:r>
    </w:p>
    <w:p w14:paraId="72142707" w14:textId="13D0F779" w:rsidR="00F42155" w:rsidRPr="00F42155" w:rsidRDefault="008833E4" w:rsidP="00F4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6A32CA">
        <w:rPr>
          <w:rFonts w:cs="Arial"/>
          <w:color w:val="000000"/>
        </w:rPr>
        <w:t>D</w:t>
      </w:r>
      <w:r w:rsidR="00F42155" w:rsidRPr="00F42155">
        <w:rPr>
          <w:rFonts w:cs="Arial"/>
          <w:color w:val="000000"/>
        </w:rPr>
        <w:t xml:space="preserve">o *.bat souboru pro spuštění EGJE přidat </w:t>
      </w:r>
      <w:r w:rsidR="006E7873">
        <w:rPr>
          <w:rFonts w:cs="Arial"/>
          <w:color w:val="000000"/>
        </w:rPr>
        <w:t>„</w:t>
      </w:r>
      <w:r w:rsidR="00F42155" w:rsidRPr="00F42155">
        <w:rPr>
          <w:rFonts w:cs="Arial"/>
          <w:color w:val="000000"/>
        </w:rPr>
        <w:t>-XX:StartFlightRecording=name=egje-jfr-recording,dumponexit=true,filename=egje_jfr_client.jfr</w:t>
      </w:r>
      <w:r w:rsidR="006E7873">
        <w:rPr>
          <w:rFonts w:cs="Arial"/>
          <w:color w:val="000000"/>
        </w:rPr>
        <w:t>“</w:t>
      </w:r>
      <w:r w:rsidR="00F42155" w:rsidRPr="00F42155">
        <w:rPr>
          <w:rFonts w:cs="Arial"/>
          <w:color w:val="000000"/>
        </w:rPr>
        <w:t xml:space="preserve"> do části k VM argumentům (před -cp, v části kde je např. -Xmx).</w:t>
      </w:r>
    </w:p>
    <w:p w14:paraId="4FDEC445" w14:textId="0A2A3906" w:rsidR="00F916DE" w:rsidRDefault="00F42155" w:rsidP="00F4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F42155">
        <w:rPr>
          <w:rFonts w:cs="Arial"/>
          <w:color w:val="000000"/>
        </w:rPr>
        <w:t>Soubor se vytvoří do složky odkud byla aplikace spuštěná.</w:t>
      </w:r>
    </w:p>
    <w:p w14:paraId="6F509106" w14:textId="77777777" w:rsidR="008833E4" w:rsidRDefault="008833E4" w:rsidP="00F4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p>
    <w:p w14:paraId="315570AA" w14:textId="5A47B7A0" w:rsidR="008833E4" w:rsidRDefault="008833E4" w:rsidP="00F4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
          <w:bCs/>
          <w:color w:val="000000"/>
        </w:rPr>
      </w:pPr>
      <w:r>
        <w:rPr>
          <w:rFonts w:cs="Arial"/>
          <w:b/>
          <w:bCs/>
          <w:color w:val="000000"/>
        </w:rPr>
        <w:t>Nastavení pro aplikační server:</w:t>
      </w:r>
    </w:p>
    <w:p w14:paraId="0CDDB7D4" w14:textId="13C91BF0" w:rsidR="00B53EB6" w:rsidRPr="006A32CA" w:rsidRDefault="00B53EB6"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6A32CA">
        <w:rPr>
          <w:rFonts w:cs="Arial"/>
          <w:color w:val="000000"/>
        </w:rPr>
        <w:t xml:space="preserve">V konfiguračním souboru pro aplikační server nastavit: </w:t>
      </w:r>
      <w:r>
        <w:rPr>
          <w:rFonts w:cs="Arial"/>
          <w:color w:val="000000"/>
        </w:rPr>
        <w:t>„</w:t>
      </w:r>
      <w:r w:rsidRPr="006A32CA">
        <w:rPr>
          <w:rFonts w:cs="Arial"/>
          <w:color w:val="000000"/>
        </w:rPr>
        <w:t>wrapper.java.additional.X=-XX:StartFlightRecording=name=egje-jfr-recording,dumponexit=true,filename=egje_jfr_as.jfr</w:t>
      </w:r>
      <w:r>
        <w:rPr>
          <w:rFonts w:cs="Arial"/>
          <w:color w:val="000000"/>
        </w:rPr>
        <w:t>“</w:t>
      </w:r>
    </w:p>
    <w:p w14:paraId="30E204CD" w14:textId="5027538D" w:rsidR="00B53EB6" w:rsidRPr="006A32CA" w:rsidRDefault="00B53EB6"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Pr>
          <w:rFonts w:cs="Arial"/>
          <w:color w:val="000000"/>
        </w:rPr>
        <w:t>K</w:t>
      </w:r>
      <w:r w:rsidRPr="006A32CA">
        <w:rPr>
          <w:rFonts w:cs="Arial"/>
          <w:color w:val="000000"/>
        </w:rPr>
        <w:t>de wrapper.java.additional.X za 'X' dosadit číslo volného parametru.</w:t>
      </w:r>
      <w:r w:rsidR="00DD091B">
        <w:rPr>
          <w:rFonts w:cs="Arial"/>
          <w:color w:val="000000"/>
        </w:rPr>
        <w:t xml:space="preserve"> </w:t>
      </w:r>
      <w:r w:rsidR="00DD091B" w:rsidRPr="00DD091B">
        <w:rPr>
          <w:rFonts w:cs="Arial"/>
          <w:color w:val="000000"/>
        </w:rPr>
        <w:t>Číslo volného parametru zjistíte tak, že se podíváte do konfiguračního souboru a zjistíte které číselné označení již bylo použito.</w:t>
      </w:r>
    </w:p>
    <w:p w14:paraId="69DEFC92" w14:textId="77777777" w:rsidR="00B53EB6" w:rsidRPr="006A32CA" w:rsidRDefault="00B53EB6"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6A32CA">
        <w:rPr>
          <w:rFonts w:cs="Arial"/>
          <w:color w:val="000000"/>
        </w:rPr>
        <w:t>Soubor se vytvoří do složky wrapperu/bin.</w:t>
      </w:r>
    </w:p>
    <w:p w14:paraId="6E3D9FC8" w14:textId="2A8C4D8C" w:rsidR="008833E4" w:rsidRDefault="00B53EB6"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r w:rsidRPr="006A32CA">
        <w:rPr>
          <w:rFonts w:cs="Arial"/>
          <w:color w:val="000000"/>
        </w:rPr>
        <w:t>AS bude potřeba restartovat.</w:t>
      </w:r>
    </w:p>
    <w:p w14:paraId="0EA41518" w14:textId="77777777" w:rsidR="00C04C21" w:rsidRDefault="00C04C21"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p>
    <w:p w14:paraId="2D9DB3A5" w14:textId="7392B175" w:rsidR="00C04C21" w:rsidRDefault="00C04C21"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
          <w:bCs/>
          <w:color w:val="000000"/>
        </w:rPr>
      </w:pPr>
      <w:r>
        <w:rPr>
          <w:rFonts w:cs="Arial"/>
          <w:b/>
          <w:bCs/>
          <w:color w:val="000000"/>
        </w:rPr>
        <w:t xml:space="preserve">Nastavení pro </w:t>
      </w:r>
      <w:r w:rsidR="006A72AB">
        <w:rPr>
          <w:rFonts w:cs="Arial"/>
          <w:b/>
          <w:bCs/>
          <w:color w:val="000000"/>
        </w:rPr>
        <w:t>T</w:t>
      </w:r>
      <w:r w:rsidR="00921BB1">
        <w:rPr>
          <w:rFonts w:cs="Arial"/>
          <w:b/>
          <w:bCs/>
          <w:color w:val="000000"/>
        </w:rPr>
        <w:t>omcat:</w:t>
      </w:r>
    </w:p>
    <w:p w14:paraId="3803BFE2" w14:textId="6B42D0CB" w:rsidR="00921BB1" w:rsidRDefault="00921BB1" w:rsidP="000C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Cs/>
          <w:color w:val="000000"/>
        </w:rPr>
      </w:pPr>
      <w:r>
        <w:rPr>
          <w:rFonts w:cs="Arial"/>
          <w:b/>
          <w:bCs/>
          <w:color w:val="000000"/>
        </w:rPr>
        <w:t xml:space="preserve">Linux: </w:t>
      </w:r>
      <w:r w:rsidR="00194F22">
        <w:rPr>
          <w:rFonts w:cs="Arial"/>
          <w:color w:val="000000"/>
        </w:rPr>
        <w:t>do</w:t>
      </w:r>
      <w:r>
        <w:rPr>
          <w:rFonts w:cs="Arial"/>
          <w:color w:val="000000"/>
        </w:rPr>
        <w:t xml:space="preserve"> </w:t>
      </w:r>
      <w:r w:rsidR="000C6F78" w:rsidRPr="006A32CA">
        <w:rPr>
          <w:rFonts w:cs="Arial"/>
          <w:b/>
          <w:color w:val="000000"/>
        </w:rPr>
        <w:t>tomcat/bin/</w:t>
      </w:r>
      <w:r>
        <w:rPr>
          <w:rFonts w:cs="Arial"/>
          <w:b/>
          <w:bCs/>
          <w:color w:val="000000"/>
        </w:rPr>
        <w:t>setenv.sh</w:t>
      </w:r>
      <w:r>
        <w:rPr>
          <w:rFonts w:cs="Arial"/>
          <w:color w:val="000000"/>
        </w:rPr>
        <w:t xml:space="preserve"> </w:t>
      </w:r>
      <w:r w:rsidR="00EC3467">
        <w:rPr>
          <w:rFonts w:cs="Arial"/>
          <w:color w:val="000000"/>
        </w:rPr>
        <w:t xml:space="preserve">do </w:t>
      </w:r>
      <w:r w:rsidR="00EC3467">
        <w:rPr>
          <w:rFonts w:cs="Arial"/>
          <w:b/>
          <w:color w:val="000000"/>
        </w:rPr>
        <w:t>CATALINA_OPTS</w:t>
      </w:r>
      <w:r w:rsidR="00EC3467">
        <w:rPr>
          <w:rFonts w:cs="Arial"/>
          <w:bCs/>
          <w:color w:val="000000"/>
        </w:rPr>
        <w:t xml:space="preserve"> zadat „</w:t>
      </w:r>
      <w:r w:rsidR="00EC3467" w:rsidRPr="00EC3467">
        <w:rPr>
          <w:rFonts w:cs="Arial"/>
          <w:bCs/>
          <w:color w:val="000000"/>
        </w:rPr>
        <w:t>-XX:StartFlightRecording=name=egje-jfr-recording,dumponexit=true,filename=</w:t>
      </w:r>
      <w:r w:rsidR="00EC3467">
        <w:rPr>
          <w:rFonts w:cs="Arial"/>
          <w:bCs/>
          <w:color w:val="000000"/>
        </w:rPr>
        <w:t>/path/</w:t>
      </w:r>
      <w:r w:rsidR="00EC3467" w:rsidRPr="00EC3467">
        <w:rPr>
          <w:rFonts w:cs="Arial"/>
          <w:bCs/>
          <w:color w:val="000000"/>
        </w:rPr>
        <w:t>egje_jfr_</w:t>
      </w:r>
      <w:r w:rsidR="00EC3467">
        <w:rPr>
          <w:rFonts w:cs="Arial"/>
          <w:bCs/>
          <w:color w:val="000000"/>
        </w:rPr>
        <w:t>web</w:t>
      </w:r>
      <w:r w:rsidR="00EC3467" w:rsidRPr="00EC3467">
        <w:rPr>
          <w:rFonts w:cs="Arial"/>
          <w:bCs/>
          <w:color w:val="000000"/>
        </w:rPr>
        <w:t>.jfr</w:t>
      </w:r>
      <w:r w:rsidR="00EC3467">
        <w:rPr>
          <w:rFonts w:cs="Arial"/>
          <w:bCs/>
          <w:color w:val="000000"/>
        </w:rPr>
        <w:t>“</w:t>
      </w:r>
    </w:p>
    <w:p w14:paraId="7450BA91" w14:textId="77777777" w:rsidR="009F2E3A" w:rsidRDefault="009F2E3A"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Cs/>
          <w:color w:val="000000"/>
        </w:rPr>
      </w:pPr>
    </w:p>
    <w:p w14:paraId="548FEF92" w14:textId="4335C0AF" w:rsidR="009F2E3A" w:rsidRDefault="009F2E3A"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Cs/>
          <w:color w:val="000000"/>
        </w:rPr>
      </w:pPr>
      <w:r>
        <w:rPr>
          <w:rFonts w:cs="Arial"/>
          <w:b/>
          <w:color w:val="000000"/>
        </w:rPr>
        <w:t xml:space="preserve">Windows: </w:t>
      </w:r>
      <w:r>
        <w:rPr>
          <w:rFonts w:cs="Arial"/>
          <w:bCs/>
          <w:color w:val="000000"/>
        </w:rPr>
        <w:t xml:space="preserve">do </w:t>
      </w:r>
      <w:r w:rsidR="006A72AB">
        <w:rPr>
          <w:rFonts w:cs="Arial"/>
          <w:bCs/>
          <w:color w:val="000000"/>
        </w:rPr>
        <w:t>nastavení Tomcat</w:t>
      </w:r>
      <w:r w:rsidR="000C6F78">
        <w:rPr>
          <w:rFonts w:cs="Arial"/>
          <w:bCs/>
          <w:color w:val="000000"/>
        </w:rPr>
        <w:t xml:space="preserve"> properties</w:t>
      </w:r>
      <w:r w:rsidR="006A72AB">
        <w:rPr>
          <w:rFonts w:cs="Arial"/>
          <w:bCs/>
          <w:color w:val="000000"/>
        </w:rPr>
        <w:t xml:space="preserve"> na záložce </w:t>
      </w:r>
      <w:r w:rsidR="006A72AB">
        <w:rPr>
          <w:rFonts w:cs="Arial"/>
          <w:b/>
          <w:color w:val="000000"/>
        </w:rPr>
        <w:t>Java</w:t>
      </w:r>
      <w:r w:rsidR="006A72AB">
        <w:rPr>
          <w:rFonts w:cs="Arial"/>
          <w:bCs/>
          <w:color w:val="000000"/>
        </w:rPr>
        <w:t xml:space="preserve"> nastavit do </w:t>
      </w:r>
      <w:r w:rsidR="006A72AB">
        <w:rPr>
          <w:rFonts w:cs="Arial"/>
          <w:b/>
          <w:color w:val="000000"/>
        </w:rPr>
        <w:t>Java Options</w:t>
      </w:r>
      <w:r w:rsidR="00A6151F">
        <w:rPr>
          <w:rFonts w:cs="Arial"/>
          <w:b/>
          <w:color w:val="000000"/>
        </w:rPr>
        <w:t>:</w:t>
      </w:r>
      <w:r w:rsidR="00A6151F">
        <w:rPr>
          <w:rFonts w:cs="Arial"/>
          <w:b/>
          <w:color w:val="000000"/>
        </w:rPr>
        <w:br/>
      </w:r>
      <w:r w:rsidR="006A72AB">
        <w:rPr>
          <w:rFonts w:cs="Arial"/>
          <w:bCs/>
          <w:color w:val="000000"/>
        </w:rPr>
        <w:t>„</w:t>
      </w:r>
      <w:r w:rsidR="006A72AB" w:rsidRPr="006A72AB">
        <w:rPr>
          <w:rFonts w:cs="Arial"/>
          <w:bCs/>
          <w:color w:val="000000"/>
        </w:rPr>
        <w:t>-XX:StartFlightRecording=name=egje-jfr-recording,dumponexit=true,filename=egje_jfr_</w:t>
      </w:r>
      <w:r w:rsidR="00A6151F">
        <w:rPr>
          <w:rFonts w:cs="Arial"/>
          <w:bCs/>
          <w:color w:val="000000"/>
        </w:rPr>
        <w:t>web</w:t>
      </w:r>
      <w:r w:rsidR="006A72AB" w:rsidRPr="006A72AB">
        <w:rPr>
          <w:rFonts w:cs="Arial"/>
          <w:bCs/>
          <w:color w:val="000000"/>
        </w:rPr>
        <w:t>.jfr</w:t>
      </w:r>
      <w:r w:rsidR="006A72AB">
        <w:rPr>
          <w:rFonts w:cs="Arial"/>
          <w:bCs/>
          <w:color w:val="000000"/>
        </w:rPr>
        <w:t>“</w:t>
      </w:r>
      <w:r w:rsidR="00A6151F">
        <w:rPr>
          <w:rFonts w:cs="Arial"/>
          <w:bCs/>
          <w:color w:val="000000"/>
        </w:rPr>
        <w:t>.</w:t>
      </w:r>
    </w:p>
    <w:p w14:paraId="36080DC7" w14:textId="72934EE0" w:rsidR="00A6151F" w:rsidRDefault="00A6151F" w:rsidP="00B5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Cs/>
          <w:color w:val="000000"/>
        </w:rPr>
      </w:pPr>
      <w:r>
        <w:rPr>
          <w:rFonts w:cs="Arial"/>
          <w:bCs/>
          <w:color w:val="000000"/>
        </w:rPr>
        <w:t>Soubor se vytvoří do složky Tomcatu.</w:t>
      </w:r>
    </w:p>
    <w:p w14:paraId="15DD81C5" w14:textId="77777777" w:rsidR="005A0289" w:rsidRPr="006A72AB" w:rsidRDefault="005A0289" w:rsidP="006A3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bCs/>
          <w:color w:val="000000"/>
        </w:rPr>
      </w:pPr>
    </w:p>
    <w:p w14:paraId="24E1D8FA" w14:textId="64C27F3C" w:rsidR="00B30348" w:rsidRPr="003A6E79" w:rsidRDefault="00B30348" w:rsidP="003A6E79">
      <w:pPr>
        <w:keepNext/>
        <w:tabs>
          <w:tab w:val="left" w:pos="708"/>
        </w:tabs>
        <w:spacing w:before="180" w:after="60"/>
        <w:textAlignment w:val="auto"/>
        <w:outlineLvl w:val="0"/>
        <w:rPr>
          <w:rFonts w:cs="Arial"/>
          <w:b/>
          <w:bCs/>
          <w:kern w:val="32"/>
          <w:sz w:val="32"/>
          <w:szCs w:val="32"/>
          <w:u w:val="thick"/>
        </w:rPr>
      </w:pPr>
      <w:bookmarkStart w:id="157" w:name="_Toc198146862"/>
      <w:r>
        <w:rPr>
          <w:rFonts w:cs="Arial"/>
          <w:b/>
          <w:bCs/>
          <w:kern w:val="32"/>
          <w:sz w:val="32"/>
          <w:szCs w:val="32"/>
          <w:u w:val="thick"/>
        </w:rPr>
        <w:t>Příloha K</w:t>
      </w:r>
      <w:r w:rsidRPr="007510D4">
        <w:rPr>
          <w:rFonts w:cs="Arial"/>
          <w:b/>
          <w:bCs/>
          <w:kern w:val="32"/>
          <w:sz w:val="32"/>
          <w:szCs w:val="32"/>
          <w:u w:val="thick"/>
        </w:rPr>
        <w:t>.</w:t>
      </w:r>
      <w:r>
        <w:rPr>
          <w:rFonts w:cs="Arial"/>
          <w:b/>
          <w:bCs/>
          <w:kern w:val="32"/>
          <w:sz w:val="32"/>
          <w:szCs w:val="32"/>
          <w:u w:val="thick"/>
        </w:rPr>
        <w:t xml:space="preserve"> EGJE a webové služby</w:t>
      </w:r>
      <w:bookmarkEnd w:id="157"/>
    </w:p>
    <w:p w14:paraId="79E487C3" w14:textId="6120FBA0" w:rsid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p>
    <w:p w14:paraId="2D8F1F9A" w14:textId="34395337" w:rsidR="00B30348" w:rsidRPr="00777EFF" w:rsidRDefault="00B30348" w:rsidP="00B30348">
      <w:pPr>
        <w:rPr>
          <w:b/>
        </w:rPr>
      </w:pPr>
      <w:r w:rsidRPr="00777EFF">
        <w:rPr>
          <w:b/>
        </w:rPr>
        <w:t>EGJE AS – standardní či uživatelská sestava volaná jako webová služba SOAP</w:t>
      </w:r>
    </w:p>
    <w:p w14:paraId="52E72F12" w14:textId="1603DF02" w:rsidR="00B30348" w:rsidRDefault="00B30348" w:rsidP="00B30348">
      <w:r>
        <w:t>V EGJE existuje poměrně komplikované zákaznické rozšíření AS EGJE o volání libovolné sestavy jako webové služby (SOAP), při kterém volající program sestavu nejprve zavolá a pak opakovaně zjišťuje, jestli je již hotova a když ano, převezme si běžný výstup sestavy.</w:t>
      </w:r>
    </w:p>
    <w:p w14:paraId="6D855223" w14:textId="220A9095" w:rsidR="00B30348" w:rsidRDefault="00B30348" w:rsidP="00B30348">
      <w:r>
        <w:lastRenderedPageBreak/>
        <w:t xml:space="preserve">Je mu věnována samostatná dokumentace </w:t>
      </w:r>
      <w:hyperlink r:id="rId72" w:history="1">
        <w:r w:rsidRPr="0045636E">
          <w:rPr>
            <w:rStyle w:val="Hypertextovodkaz"/>
          </w:rPr>
          <w:t>EGJE_WS_provdoc</w:t>
        </w:r>
      </w:hyperlink>
      <w:r>
        <w:t>.</w:t>
      </w:r>
    </w:p>
    <w:p w14:paraId="496215B2" w14:textId="77777777" w:rsidR="00B30348" w:rsidRDefault="00B30348"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rPr>
          <w:rFonts w:cs="Arial"/>
          <w:color w:val="000000"/>
        </w:rPr>
      </w:pPr>
    </w:p>
    <w:p w14:paraId="7BC08D39" w14:textId="3BD5E87A" w:rsidR="00B30348" w:rsidRPr="00777EFF" w:rsidRDefault="00B30348" w:rsidP="00B30348">
      <w:pPr>
        <w:rPr>
          <w:b/>
        </w:rPr>
      </w:pPr>
      <w:r w:rsidRPr="00777EFF">
        <w:rPr>
          <w:b/>
        </w:rPr>
        <w:t>EGJEWEB2 jako server webových služeb typu REST – jádro vestavěno do EGJEWEB2</w:t>
      </w:r>
    </w:p>
    <w:p w14:paraId="2756CF88" w14:textId="65F64FD8" w:rsidR="00B30348" w:rsidRDefault="00B30348" w:rsidP="00B30348">
      <w:r>
        <w:t xml:space="preserve">Standardní EGJEWEB2 má od </w:t>
      </w:r>
      <w:r w:rsidR="00BC4408">
        <w:t xml:space="preserve">verze </w:t>
      </w:r>
      <w:r>
        <w:t>e201709 možnost exportovat jednodušší volání webové služby REST.</w:t>
      </w:r>
    </w:p>
    <w:p w14:paraId="48646148" w14:textId="48703A7C" w:rsidR="00B30348" w:rsidRDefault="00B30348" w:rsidP="00B30348">
      <w:r>
        <w:t>Daní za jednodušší volání je ale nutnost vytvářet speciální sestavy, jejichž design je takový, že "stručně odpovídají na stručný" dotaz. Ptají se tedy na konkrétní údaje např. pro konkrétní osobu (ale už ne třeba pro všechny osoby v db).</w:t>
      </w:r>
    </w:p>
    <w:p w14:paraId="4DF4EEEE" w14:textId="13E18A55" w:rsidR="00B30348" w:rsidRDefault="00B30348" w:rsidP="00B30348">
      <w:r>
        <w:t xml:space="preserve">Pro export takové sestavy byl zřízen v Adm53 nový Typ AS úlohy: </w:t>
      </w:r>
    </w:p>
    <w:p w14:paraId="487F1041" w14:textId="77777777" w:rsidR="00B30348" w:rsidRDefault="00B30348" w:rsidP="00B30348">
      <w:r>
        <w:tab/>
        <w:t xml:space="preserve">3 - Webová služba REST (realizovaná uživ. sestavou) </w:t>
      </w:r>
    </w:p>
    <w:p w14:paraId="4D9F67C0" w14:textId="154D3AA0" w:rsidR="00B30348" w:rsidRDefault="00B30348" w:rsidP="00B30348">
      <w:r>
        <w:t>Configurator na záložce AS / Web  obsahuje novou hodnotu radio přepínače "Web server"</w:t>
      </w:r>
      <w:r w:rsidR="005C2345">
        <w:t xml:space="preserve"> </w:t>
      </w:r>
      <w:r w:rsidR="001C385D">
        <w:t>,</w:t>
      </w:r>
      <w:r>
        <w:t xml:space="preserve"> kde umožňuje pomocí checkboxů určit, které komponenty se mají pustit:</w:t>
      </w:r>
    </w:p>
    <w:p w14:paraId="775C1E4B" w14:textId="77777777" w:rsidR="00B30348" w:rsidRDefault="00B30348" w:rsidP="00B30348">
      <w:r>
        <w:t>Spustit EGJEWEB2 / HR portál – běžné web aplikace</w:t>
      </w:r>
    </w:p>
    <w:p w14:paraId="24031284" w14:textId="77777777" w:rsidR="00B30348" w:rsidRDefault="00B30348" w:rsidP="00B30348">
      <w:r>
        <w:t>Spustit server Web services</w:t>
      </w:r>
    </w:p>
    <w:p w14:paraId="24EA21C1" w14:textId="43A241BD" w:rsidR="00B30348" w:rsidRDefault="00B30348" w:rsidP="00B30348">
      <w:r>
        <w:t>Spustit server Web services zaškrtněte pouze v případě, že je opravdu chcete používat. Jelikož standardní EGJEWEB2 / HR portál jde odškrtnout, je možné udělat i dedikovaný server Web services, který standardní Web aplikace spuštěné nemá.</w:t>
      </w:r>
    </w:p>
    <w:p w14:paraId="42C0CF45" w14:textId="26EC53B1" w:rsidR="004809A1" w:rsidRDefault="004809A1" w:rsidP="00B30348">
      <w:r>
        <w:t xml:space="preserve">Také tyto WS jsou popsány v dokumentaci </w:t>
      </w:r>
      <w:hyperlink r:id="rId73" w:history="1">
        <w:r w:rsidRPr="0045636E">
          <w:rPr>
            <w:rStyle w:val="Hypertextovodkaz"/>
          </w:rPr>
          <w:t>EGJE_WS_provdoc</w:t>
        </w:r>
      </w:hyperlink>
      <w:r>
        <w:t>.</w:t>
      </w:r>
    </w:p>
    <w:p w14:paraId="396026ED" w14:textId="54985DA7" w:rsidR="00B30348" w:rsidRDefault="00B30348" w:rsidP="00777EFF">
      <w:r>
        <w:t>V případě zájmu o konkrétní Web službu se obraťte</w:t>
      </w:r>
      <w:r w:rsidR="001C385D">
        <w:t xml:space="preserve"> na dodavatele SW EGJ</w:t>
      </w:r>
      <w:r w:rsidR="000521C2">
        <w:t>E</w:t>
      </w:r>
      <w:r>
        <w:t xml:space="preserve"> prostřednictvím ESP.</w:t>
      </w:r>
    </w:p>
    <w:p w14:paraId="363638A0" w14:textId="10582951" w:rsidR="001A1B8B" w:rsidRDefault="001A1B8B">
      <w:pPr>
        <w:overflowPunct/>
        <w:autoSpaceDE/>
        <w:autoSpaceDN/>
        <w:adjustRightInd/>
        <w:textAlignment w:val="auto"/>
        <w:rPr>
          <w:rFonts w:cs="Arial"/>
          <w:b/>
          <w:bCs/>
          <w:kern w:val="32"/>
          <w:sz w:val="32"/>
          <w:szCs w:val="32"/>
          <w:u w:val="thick"/>
        </w:rPr>
      </w:pPr>
    </w:p>
    <w:p w14:paraId="2F85DEBE" w14:textId="092B4B34" w:rsidR="001B0CC5" w:rsidRPr="003A6E79" w:rsidRDefault="001B0CC5" w:rsidP="003A6E79">
      <w:pPr>
        <w:keepNext/>
        <w:tabs>
          <w:tab w:val="left" w:pos="708"/>
        </w:tabs>
        <w:spacing w:before="180" w:after="60"/>
        <w:textAlignment w:val="auto"/>
        <w:outlineLvl w:val="0"/>
        <w:rPr>
          <w:rFonts w:cs="Arial"/>
          <w:b/>
          <w:bCs/>
          <w:kern w:val="32"/>
          <w:sz w:val="32"/>
          <w:szCs w:val="32"/>
          <w:u w:val="thick"/>
        </w:rPr>
      </w:pPr>
      <w:bookmarkStart w:id="158" w:name="_Toc198146863"/>
      <w:r w:rsidRPr="003A6E79">
        <w:rPr>
          <w:rFonts w:cs="Arial"/>
          <w:b/>
          <w:bCs/>
          <w:kern w:val="32"/>
          <w:sz w:val="32"/>
          <w:szCs w:val="32"/>
          <w:u w:val="thick"/>
        </w:rPr>
        <w:t>Příloha L. Více hlášek v některých protokolech</w:t>
      </w:r>
      <w:bookmarkEnd w:id="158"/>
    </w:p>
    <w:p w14:paraId="6D2B1677" w14:textId="0078A606" w:rsidR="004809A1" w:rsidRDefault="004809A1" w:rsidP="004809A1">
      <w:r>
        <w:t>Některé procesy, které generují protokol ze svého běhu, umožňují dočasně zapnout ladící režim, kdy je protokol obohacen o některé ladící hlášky. Tyto hlášky nejsou lokalizovány (tzn. jsou v češtině) a neslouží k trvalým výpisům, pouze pro hledání chyby ve spolupráci s helpedeskem Elanor.</w:t>
      </w:r>
    </w:p>
    <w:p w14:paraId="3176760E" w14:textId="7D0E5740" w:rsidR="004809A1" w:rsidRDefault="004809A1" w:rsidP="004809A1"/>
    <w:p w14:paraId="2A362711" w14:textId="5CED14B6" w:rsidR="004809A1" w:rsidRDefault="004809A1" w:rsidP="004809A1">
      <w:r>
        <w:t>Kterých akcí se týká:</w:t>
      </w:r>
    </w:p>
    <w:p w14:paraId="0E407079" w14:textId="61076AE0" w:rsidR="004809A1" w:rsidRDefault="00A54B74" w:rsidP="00A54B74">
      <w:pPr>
        <w:pStyle w:val="Odstavecseseznamem"/>
        <w:numPr>
          <w:ilvl w:val="0"/>
          <w:numId w:val="42"/>
        </w:numPr>
      </w:pPr>
      <w:r>
        <w:t>Měsíční uzávěrka (Vyp02)</w:t>
      </w:r>
    </w:p>
    <w:p w14:paraId="749BEE1C" w14:textId="3CD4F3F0" w:rsidR="00A54B74" w:rsidRDefault="00A54B74" w:rsidP="00A54B74">
      <w:pPr>
        <w:pStyle w:val="Odstavecseseznamem"/>
        <w:numPr>
          <w:ilvl w:val="0"/>
          <w:numId w:val="42"/>
        </w:numPr>
      </w:pPr>
      <w:r>
        <w:t>Výstup do účetnictví (Uct02)</w:t>
      </w:r>
    </w:p>
    <w:p w14:paraId="509F206B" w14:textId="1D5C7475" w:rsidR="00A54B74" w:rsidRDefault="00A54B74" w:rsidP="00A54B74">
      <w:pPr>
        <w:pStyle w:val="Odstavecseseznamem"/>
        <w:numPr>
          <w:ilvl w:val="0"/>
          <w:numId w:val="42"/>
        </w:numPr>
      </w:pPr>
      <w:r>
        <w:t>Roční uzávěrka (Vyp02)</w:t>
      </w:r>
    </w:p>
    <w:p w14:paraId="7EEC6CA4" w14:textId="4796A6C4" w:rsidR="00A54B74" w:rsidRDefault="00A54B74" w:rsidP="00A54B74">
      <w:pPr>
        <w:pStyle w:val="Odstavecseseznamem"/>
        <w:numPr>
          <w:ilvl w:val="0"/>
          <w:numId w:val="42"/>
        </w:numPr>
      </w:pPr>
      <w:r>
        <w:t>Import SLM (Vst06)</w:t>
      </w:r>
      <w:r w:rsidR="000E206A">
        <w:t xml:space="preserve"> – plánováno, ale zatím nerealizováno</w:t>
      </w:r>
    </w:p>
    <w:p w14:paraId="0C2864BC" w14:textId="2989BD66" w:rsidR="00A54B74" w:rsidRDefault="00A54B74" w:rsidP="00A54B74">
      <w:pPr>
        <w:pStyle w:val="Odstavecseseznamem"/>
        <w:numPr>
          <w:ilvl w:val="0"/>
          <w:numId w:val="42"/>
        </w:numPr>
      </w:pPr>
      <w:r>
        <w:t>Přihlášky NP CZ (Poj18, Poj19)</w:t>
      </w:r>
      <w:r w:rsidR="000E206A">
        <w:t>, plánováno, ale zatím nerealizováno</w:t>
      </w:r>
    </w:p>
    <w:p w14:paraId="13330979" w14:textId="77777777" w:rsidR="00A54B74" w:rsidRDefault="00A54B74" w:rsidP="00A54B74"/>
    <w:p w14:paraId="53D5F47D" w14:textId="310C6442" w:rsidR="00A54B74" w:rsidRDefault="00A54B74" w:rsidP="00A54B74">
      <w:r>
        <w:t>Jak se zprovozní:</w:t>
      </w:r>
    </w:p>
    <w:p w14:paraId="436EF3D8" w14:textId="2B93F8F8" w:rsidR="00A54B74" w:rsidRPr="003A6E79" w:rsidRDefault="00A54B74" w:rsidP="00A54B74">
      <w:pPr>
        <w:pStyle w:val="Odstavecseseznamem"/>
        <w:numPr>
          <w:ilvl w:val="0"/>
          <w:numId w:val="48"/>
        </w:numPr>
      </w:pPr>
      <w:r>
        <w:t xml:space="preserve">Vyžádejte si s odkazem na tuto přílohu Provozní dokumentace přes HelpDesk script </w:t>
      </w:r>
      <w:r>
        <w:br/>
      </w:r>
      <w:r>
        <w:rPr>
          <w:rFonts w:ascii="Helv" w:hAnsi="Helv" w:cs="Helv"/>
          <w:color w:val="000000"/>
        </w:rPr>
        <w:t>/eman/z_cust/a_debug_ela/</w:t>
      </w:r>
      <w:r>
        <w:rPr>
          <w:rFonts w:ascii="Helv" w:hAnsi="Helv" w:cs="Helv"/>
          <w:b/>
          <w:bCs/>
          <w:color w:val="000000"/>
        </w:rPr>
        <w:t>debug_ela.xml</w:t>
      </w:r>
    </w:p>
    <w:p w14:paraId="66C31D5B" w14:textId="7B89F1C4" w:rsidR="00A54B74" w:rsidRDefault="00A54B74" w:rsidP="00A54B74">
      <w:pPr>
        <w:pStyle w:val="Odstavecseseznamem"/>
        <w:numPr>
          <w:ilvl w:val="0"/>
          <w:numId w:val="48"/>
        </w:numPr>
      </w:pPr>
      <w:r>
        <w:t>Spusťte tento změnový script pomocí Adm51 (či SuperConfiguratoru)</w:t>
      </w:r>
    </w:p>
    <w:p w14:paraId="760CEEA6" w14:textId="6DB77CEB" w:rsidR="00A54B74" w:rsidRPr="003A6E79" w:rsidRDefault="00A54B74" w:rsidP="00A54B74">
      <w:pPr>
        <w:pStyle w:val="Odstavecseseznamem"/>
        <w:numPr>
          <w:ilvl w:val="0"/>
          <w:numId w:val="48"/>
        </w:numPr>
      </w:pPr>
      <w:r>
        <w:t xml:space="preserve">Po novém přihlášení se na Vyp02 objeví nová záložka </w:t>
      </w:r>
      <w:r w:rsidRPr="003A6E79">
        <w:rPr>
          <w:b/>
          <w:bCs/>
        </w:rPr>
        <w:t>Debug ELA</w:t>
      </w:r>
    </w:p>
    <w:p w14:paraId="33403138" w14:textId="08665806" w:rsidR="00A54B74" w:rsidRDefault="00A54B74" w:rsidP="00A54B74">
      <w:pPr>
        <w:pStyle w:val="Odstavecseseznamem"/>
        <w:numPr>
          <w:ilvl w:val="0"/>
          <w:numId w:val="48"/>
        </w:numPr>
      </w:pPr>
      <w:r>
        <w:t>Pro konkrétní období, výplatní termín zaškrtněte ty akce, u kterých chcete detailní výpis</w:t>
      </w:r>
    </w:p>
    <w:p w14:paraId="594B8C1C" w14:textId="7A1150BE" w:rsidR="001A1B8B" w:rsidRDefault="001A1B8B" w:rsidP="00A54B74">
      <w:pPr>
        <w:pStyle w:val="Odstavecseseznamem"/>
        <w:numPr>
          <w:ilvl w:val="0"/>
          <w:numId w:val="48"/>
        </w:numPr>
      </w:pPr>
      <w:r>
        <w:t>Spusťte konkrétní akci – její protokol je rozšířen o hlášky začínající DEBUG_</w:t>
      </w:r>
    </w:p>
    <w:p w14:paraId="0553899B" w14:textId="22CB9759" w:rsidR="001A1B8B" w:rsidRDefault="001A1B8B" w:rsidP="001A1B8B">
      <w:pPr>
        <w:pStyle w:val="Odstavecseseznamem"/>
        <w:ind w:left="720"/>
      </w:pPr>
      <w:r>
        <w:t>Ty mohou ozřejmit průběh některých akcí ať už Vám, nebo Helpdesku Elanor</w:t>
      </w:r>
    </w:p>
    <w:p w14:paraId="6C230DFC" w14:textId="38E57FCC" w:rsidR="001A1B8B" w:rsidRDefault="001A1B8B" w:rsidP="001A1B8B">
      <w:pPr>
        <w:pStyle w:val="Odstavecseseznamem"/>
        <w:ind w:left="720"/>
      </w:pPr>
    </w:p>
    <w:p w14:paraId="57648129" w14:textId="7F71BD5D" w:rsidR="001A1B8B" w:rsidRDefault="001A1B8B" w:rsidP="001A1B8B">
      <w:r>
        <w:t>Pozn.: Hlášení a možnost jej zapnout zůstane přístupná pouze v den spuštění, důvodem je, že trvalé ukládání nadbytečných hlášek by zatěžovalo databázi i diskový systém a také protokoly znepřehledňovalo.</w:t>
      </w:r>
    </w:p>
    <w:p w14:paraId="497A95B1" w14:textId="33F86578" w:rsidR="000211A2" w:rsidRDefault="000211A2" w:rsidP="001A1B8B"/>
    <w:p w14:paraId="2CD65F25" w14:textId="29AAD43D" w:rsidR="00856581" w:rsidRDefault="000211A2" w:rsidP="000211A2">
      <w:pPr>
        <w:keepNext/>
        <w:tabs>
          <w:tab w:val="left" w:pos="708"/>
        </w:tabs>
        <w:spacing w:before="180" w:after="60"/>
        <w:textAlignment w:val="auto"/>
        <w:outlineLvl w:val="0"/>
        <w:rPr>
          <w:rFonts w:cs="Arial"/>
          <w:b/>
          <w:bCs/>
          <w:kern w:val="32"/>
          <w:sz w:val="32"/>
          <w:szCs w:val="32"/>
          <w:u w:val="thick"/>
        </w:rPr>
      </w:pPr>
      <w:bookmarkStart w:id="159" w:name="DB_zámky"/>
      <w:bookmarkStart w:id="160" w:name="_Toc198146864"/>
      <w:r w:rsidRPr="000211A2">
        <w:rPr>
          <w:rFonts w:cs="Arial"/>
          <w:b/>
          <w:bCs/>
          <w:kern w:val="32"/>
          <w:sz w:val="32"/>
          <w:szCs w:val="32"/>
          <w:u w:val="thick"/>
        </w:rPr>
        <w:t xml:space="preserve">Příloha </w:t>
      </w:r>
      <w:r>
        <w:rPr>
          <w:rFonts w:cs="Arial"/>
          <w:b/>
          <w:bCs/>
          <w:kern w:val="32"/>
          <w:sz w:val="32"/>
          <w:szCs w:val="32"/>
          <w:u w:val="thick"/>
        </w:rPr>
        <w:t>M</w:t>
      </w:r>
      <w:r w:rsidRPr="000211A2">
        <w:rPr>
          <w:rFonts w:cs="Arial"/>
          <w:b/>
          <w:bCs/>
          <w:kern w:val="32"/>
          <w:sz w:val="32"/>
          <w:szCs w:val="32"/>
          <w:u w:val="thick"/>
        </w:rPr>
        <w:t xml:space="preserve">. </w:t>
      </w:r>
      <w:r>
        <w:rPr>
          <w:rFonts w:cs="Arial"/>
          <w:b/>
          <w:bCs/>
          <w:kern w:val="32"/>
          <w:sz w:val="32"/>
          <w:szCs w:val="32"/>
          <w:u w:val="thick"/>
        </w:rPr>
        <w:t>Základní popis databázových zámků</w:t>
      </w:r>
      <w:bookmarkEnd w:id="160"/>
    </w:p>
    <w:bookmarkEnd w:id="159"/>
    <w:p w14:paraId="4AC4392E" w14:textId="6463D75E" w:rsidR="00900FA6" w:rsidRDefault="00900FA6" w:rsidP="00900FA6">
      <w:pPr>
        <w:rPr>
          <w:b/>
          <w:bCs/>
        </w:rPr>
      </w:pPr>
      <w:r w:rsidRPr="00900FA6">
        <w:rPr>
          <w:b/>
          <w:bCs/>
        </w:rPr>
        <w:t xml:space="preserve">Zdroj popisu db zámků: </w:t>
      </w:r>
      <w:r>
        <w:rPr>
          <w:b/>
          <w:bCs/>
        </w:rPr>
        <w:t xml:space="preserve"> </w:t>
      </w:r>
      <w:hyperlink r:id="rId74" w:history="1">
        <w:r w:rsidRPr="00900FA6">
          <w:rPr>
            <w:rStyle w:val="Hypertextovodkaz"/>
            <w:b/>
            <w:bCs/>
          </w:rPr>
          <w:t>https://www.sqlshack.com/locking-sql-server/</w:t>
        </w:r>
      </w:hyperlink>
    </w:p>
    <w:p w14:paraId="4375C7E2" w14:textId="77777777" w:rsidR="00856581" w:rsidRDefault="00856581" w:rsidP="00C81523">
      <w:pPr>
        <w:rPr>
          <w:b/>
          <w:bCs/>
        </w:rPr>
      </w:pPr>
    </w:p>
    <w:p w14:paraId="0C0C3BD9" w14:textId="109E17C5" w:rsidR="00C81523" w:rsidRDefault="00C81523" w:rsidP="00C81523">
      <w:r w:rsidRPr="00A6102D">
        <w:rPr>
          <w:b/>
          <w:bCs/>
        </w:rPr>
        <w:t>Exclusive lock (X)</w:t>
      </w:r>
      <w:r>
        <w:t xml:space="preserve"> - tento typ zámku zajistí, že stránka nebo řádek budou vyhrazeny výhradně pro transakci, která exkluzivní zámek zavedla, dokud bude transakce držet zámek. Exkluzivní zámek bude transakcí vynucen, když bude chtít změnit data stránky nebo řádku, což je v případě příkazů DML DELETE, INSERT a UPDATE. Exkluzivní zámek lze na stránku nebo řádek uložit pouze v případě, že na cíli již není uložen jiný sdílený nebo exkluzivní zámek. To prakticky znamená, že na stránku nebo řádek lze uložit pouze jeden exkluzivní zámek a po jeho uložení nelze na uzamčené prostředky uložit žádný další zámek.</w:t>
      </w:r>
    </w:p>
    <w:p w14:paraId="2DAB1DCD" w14:textId="77777777" w:rsidR="00C81523" w:rsidRDefault="00C81523" w:rsidP="00C81523"/>
    <w:p w14:paraId="4C60BC83" w14:textId="77777777" w:rsidR="00C81523" w:rsidRDefault="00C81523" w:rsidP="00C81523">
      <w:r w:rsidRPr="00A6102D">
        <w:rPr>
          <w:b/>
          <w:bCs/>
        </w:rPr>
        <w:lastRenderedPageBreak/>
        <w:t xml:space="preserve">Shared lock (S) </w:t>
      </w:r>
      <w:r>
        <w:t>- tento typ zámku po jeho zavedení vyhradí stránku nebo řádek tak, aby byly dostupné pouze pro čtení, což znamená, že jakákoli jiná transakce nebude moci modifikovat zamčený záznam, dokud bude zámek aktivní. Sdílený zámek však může být nad stejnou stránkou nebo řádkem zaveden několika transakcemi současně a tímto způsobem může několik transakcí sdílet možnost čtení dat, protože samotný proces čtení nijak neovlivní aktuální data stránky nebo řádku. Kromě toho sdílený zámek umožní operace zápisu, ale nebudou povoleny žádné změny DDL.</w:t>
      </w:r>
    </w:p>
    <w:p w14:paraId="4814BD33" w14:textId="77777777" w:rsidR="00C81523" w:rsidRDefault="00C81523" w:rsidP="00C81523"/>
    <w:p w14:paraId="362CCEC6" w14:textId="35A64E40" w:rsidR="00C81523" w:rsidRDefault="00C81523" w:rsidP="00C81523">
      <w:r w:rsidRPr="00A6102D">
        <w:rPr>
          <w:b/>
          <w:bCs/>
        </w:rPr>
        <w:t>Update lock (U)</w:t>
      </w:r>
      <w:r>
        <w:t xml:space="preserve"> - tento zámek je podobný exkluzivnímu zámku, ale je navržen tak, aby byl svým způsobem flexibilnější. Aktualizační zámek lze zavést na záznam, který již má sdílený zámek. V takovém případě aktualizační zámek zavede další sdílený zámek na cílový řádek. Jakmile je transakce, která drží aktualizační zámek, připravena změnit data, změní se aktualizační zámek (U) na exkluzivní zámek (X). Je důležité si uvědomit, že aktualizační zámek je asymetrický, pokud jde o sdílené zámky. Zatímco aktualizační zámek lze zavést na záznam, který má sdílený zámek, sdílený zámek nelze zavést na záznam, který již má aktualizační zámek.</w:t>
      </w:r>
    </w:p>
    <w:p w14:paraId="5F505183" w14:textId="77777777" w:rsidR="00C81523" w:rsidRDefault="00C81523" w:rsidP="00C81523"/>
    <w:p w14:paraId="6B9F7C0B" w14:textId="1A3A9AD9" w:rsidR="00C81523" w:rsidRDefault="00C81523" w:rsidP="00C81523">
      <w:r w:rsidRPr="00A6102D">
        <w:rPr>
          <w:b/>
          <w:bCs/>
        </w:rPr>
        <w:t xml:space="preserve">Intent locks (I) </w:t>
      </w:r>
      <w:r>
        <w:t>- tento zámek je prostředek, který transakce používá k informování jiné transakce o svém záměru získat zámek. Účelem tohoto zámku je zajistit správné provedení modifikace dat tím, že zabrání jiné transakci získat zámek na dalším objektu v hierarchii. V praxi, když chce transakce získat zámek na řádek, získá zámek záměru na tabulku, která je objektem vyšší hierarchie. Získáním zámku záměru transakce nedovolí jiným transakcím získat exkluzivní zámek na této tabulce (jinak by exkluzivní zámek zavedený některou jinou transakcí zrušil zámek řádku).</w:t>
      </w:r>
    </w:p>
    <w:p w14:paraId="555330E7" w14:textId="236A3E0A" w:rsidR="00DA36C4" w:rsidRDefault="00DA36C4" w:rsidP="00C81523"/>
    <w:p w14:paraId="3663FDC9" w14:textId="58A08E81" w:rsidR="00DA36C4" w:rsidRDefault="00DA36C4" w:rsidP="00DA36C4">
      <w:pPr>
        <w:keepNext/>
        <w:tabs>
          <w:tab w:val="left" w:pos="708"/>
        </w:tabs>
        <w:spacing w:before="180" w:after="60"/>
        <w:textAlignment w:val="auto"/>
        <w:outlineLvl w:val="0"/>
        <w:rPr>
          <w:rFonts w:cs="Arial"/>
          <w:b/>
          <w:bCs/>
          <w:kern w:val="32"/>
          <w:sz w:val="32"/>
          <w:szCs w:val="32"/>
          <w:u w:val="thick"/>
        </w:rPr>
      </w:pPr>
      <w:bookmarkStart w:id="161" w:name="_Toc198146865"/>
      <w:r w:rsidRPr="000211A2">
        <w:rPr>
          <w:rFonts w:cs="Arial"/>
          <w:b/>
          <w:bCs/>
          <w:kern w:val="32"/>
          <w:sz w:val="32"/>
          <w:szCs w:val="32"/>
          <w:u w:val="thick"/>
        </w:rPr>
        <w:t xml:space="preserve">Příloha </w:t>
      </w:r>
      <w:r>
        <w:rPr>
          <w:rFonts w:cs="Arial"/>
          <w:b/>
          <w:bCs/>
          <w:kern w:val="32"/>
          <w:sz w:val="32"/>
          <w:szCs w:val="32"/>
          <w:u w:val="thick"/>
        </w:rPr>
        <w:t>N</w:t>
      </w:r>
      <w:r w:rsidRPr="000211A2">
        <w:rPr>
          <w:rFonts w:cs="Arial"/>
          <w:b/>
          <w:bCs/>
          <w:kern w:val="32"/>
          <w:sz w:val="32"/>
          <w:szCs w:val="32"/>
          <w:u w:val="thick"/>
        </w:rPr>
        <w:t>.</w:t>
      </w:r>
      <w:r>
        <w:rPr>
          <w:rFonts w:cs="Arial"/>
          <w:b/>
          <w:bCs/>
          <w:kern w:val="32"/>
          <w:sz w:val="32"/>
          <w:szCs w:val="32"/>
          <w:u w:val="thick"/>
        </w:rPr>
        <w:t xml:space="preserve"> </w:t>
      </w:r>
      <w:r w:rsidR="00EE007B">
        <w:rPr>
          <w:rFonts w:cs="Arial"/>
          <w:b/>
          <w:bCs/>
          <w:kern w:val="32"/>
          <w:sz w:val="32"/>
          <w:szCs w:val="32"/>
          <w:u w:val="thick"/>
        </w:rPr>
        <w:t xml:space="preserve">Další </w:t>
      </w:r>
      <w:r>
        <w:rPr>
          <w:rFonts w:cs="Arial"/>
          <w:b/>
          <w:bCs/>
          <w:kern w:val="32"/>
          <w:sz w:val="32"/>
          <w:szCs w:val="32"/>
          <w:u w:val="thick"/>
        </w:rPr>
        <w:t>Security</w:t>
      </w:r>
      <w:r w:rsidR="00EE007B">
        <w:rPr>
          <w:rFonts w:cs="Arial"/>
          <w:b/>
          <w:bCs/>
          <w:kern w:val="32"/>
          <w:sz w:val="32"/>
          <w:szCs w:val="32"/>
          <w:u w:val="thick"/>
        </w:rPr>
        <w:t xml:space="preserve"> opatření</w:t>
      </w:r>
      <w:bookmarkEnd w:id="161"/>
    </w:p>
    <w:p w14:paraId="594704D9" w14:textId="77777777" w:rsidR="00EE007B" w:rsidRDefault="00EE007B" w:rsidP="00EE007B">
      <w:pPr>
        <w:rPr>
          <w:kern w:val="32"/>
        </w:rPr>
      </w:pPr>
    </w:p>
    <w:p w14:paraId="413D3796" w14:textId="79B853CE" w:rsidR="00DA36C4" w:rsidRDefault="00DA36C4" w:rsidP="00C52C3A">
      <w:pPr>
        <w:rPr>
          <w:b/>
          <w:bCs/>
          <w:shd w:val="clear" w:color="auto" w:fill="E8F2FE"/>
        </w:rPr>
      </w:pPr>
      <w:r w:rsidRPr="00C52C3A">
        <w:rPr>
          <w:kern w:val="32"/>
        </w:rPr>
        <w:t>Konfigurační parametr</w:t>
      </w:r>
      <w:r w:rsidRPr="00C52C3A">
        <w:rPr>
          <w:b/>
          <w:bCs/>
          <w:kern w:val="32"/>
        </w:rPr>
        <w:t xml:space="preserve"> </w:t>
      </w:r>
      <w:r w:rsidRPr="00C52C3A">
        <w:rPr>
          <w:b/>
          <w:bCs/>
          <w:shd w:val="clear" w:color="auto" w:fill="E8F2FE"/>
        </w:rPr>
        <w:t>noshow</w:t>
      </w:r>
      <w:r>
        <w:rPr>
          <w:b/>
          <w:bCs/>
          <w:shd w:val="clear" w:color="auto" w:fill="E8F2FE"/>
        </w:rPr>
        <w:t>s</w:t>
      </w:r>
      <w:r w:rsidRPr="00C52C3A">
        <w:rPr>
          <w:b/>
          <w:bCs/>
          <w:shd w:val="clear" w:color="auto" w:fill="E8F2FE"/>
        </w:rPr>
        <w:t>erverinfo</w:t>
      </w:r>
      <w:r>
        <w:rPr>
          <w:shd w:val="clear" w:color="auto" w:fill="E8F2FE"/>
        </w:rPr>
        <w:t xml:space="preserve"> </w:t>
      </w:r>
      <w:r w:rsidR="00EE007B">
        <w:rPr>
          <w:shd w:val="clear" w:color="auto" w:fill="E8F2FE"/>
        </w:rPr>
        <w:t>–</w:t>
      </w:r>
      <w:r>
        <w:rPr>
          <w:shd w:val="clear" w:color="auto" w:fill="E8F2FE"/>
        </w:rPr>
        <w:t xml:space="preserve"> Možné hodnoty</w:t>
      </w:r>
      <w:r>
        <w:rPr>
          <w:b/>
          <w:bCs/>
          <w:i/>
          <w:iCs/>
          <w:shd w:val="clear" w:color="auto" w:fill="E8F2FE"/>
        </w:rPr>
        <w:t xml:space="preserve"> </w:t>
      </w:r>
      <w:r w:rsidRPr="00C52C3A">
        <w:rPr>
          <w:shd w:val="clear" w:color="auto" w:fill="E8F2FE"/>
        </w:rPr>
        <w:t>true/false</w:t>
      </w:r>
      <w:r>
        <w:rPr>
          <w:shd w:val="clear" w:color="auto" w:fill="E8F2FE"/>
        </w:rPr>
        <w:t>. Default false.</w:t>
      </w:r>
    </w:p>
    <w:p w14:paraId="62240121" w14:textId="77777777" w:rsidR="00EE007B" w:rsidRDefault="00EE007B" w:rsidP="00EE007B"/>
    <w:p w14:paraId="35D800E2" w14:textId="01E5A628" w:rsidR="00DA36C4" w:rsidRDefault="00DA36C4" w:rsidP="00C52C3A">
      <w:r w:rsidRPr="00C52C3A">
        <w:t xml:space="preserve">Nastavením konfiguračního parametru noshowserverinfo na hodnotu true zamezíte zobrazením některých potenciálně citlivých údajů koncovému uživateli EGJE. </w:t>
      </w:r>
      <w:r>
        <w:t>Typicky jde o údaje popisující síťovou infrastrukturu, jako např. na jakém serveru běží databáze atp. V okně O Aplikaci jsou hodnoty těchto konfiguračních položek zahvězdičkovány. Na jiných místech v aplikaci je pak jejich zobrazení zcela potlačeno. Jde např. o okno pro výběr profilu, o titulek okna webové aplikace Egje a další.</w:t>
      </w:r>
    </w:p>
    <w:p w14:paraId="54E4BE49" w14:textId="628FF911" w:rsidR="001507BF" w:rsidRDefault="001507BF" w:rsidP="001507BF">
      <w:pPr>
        <w:overflowPunct/>
        <w:textAlignment w:val="auto"/>
        <w:rPr>
          <w:rFonts w:cs="Arial"/>
          <w:i/>
          <w:iCs/>
        </w:rPr>
      </w:pPr>
      <w:r>
        <w:rPr>
          <w:rFonts w:cs="Arial"/>
          <w:kern w:val="32"/>
        </w:rPr>
        <w:t xml:space="preserve">Mezi citlivé konfigurační položky řadíme následující: </w:t>
      </w:r>
      <w:r w:rsidRPr="00C52C3A">
        <w:rPr>
          <w:rFonts w:cs="Arial"/>
          <w:i/>
          <w:iCs/>
        </w:rPr>
        <w:t>dburl, domain, domaincontrollerip, domaincontrollername, ldapsslurl, proxyhost, proxyport, rmiservers</w:t>
      </w:r>
    </w:p>
    <w:p w14:paraId="4852FC35" w14:textId="321E8DB0" w:rsidR="001507BF" w:rsidRDefault="001507BF" w:rsidP="001507BF">
      <w:pPr>
        <w:overflowPunct/>
        <w:textAlignment w:val="auto"/>
        <w:rPr>
          <w:rFonts w:cs="Arial"/>
          <w:i/>
          <w:iCs/>
        </w:rPr>
      </w:pPr>
    </w:p>
    <w:p w14:paraId="592E5F5E" w14:textId="599EEF41" w:rsidR="001507BF" w:rsidRDefault="001507BF" w:rsidP="001507BF">
      <w:pPr>
        <w:overflowPunct/>
        <w:textAlignment w:val="auto"/>
        <w:rPr>
          <w:rFonts w:cs="Arial"/>
          <w:b/>
          <w:bCs/>
        </w:rPr>
      </w:pPr>
      <w:r w:rsidRPr="00C52C3A">
        <w:rPr>
          <w:rFonts w:cs="Arial"/>
          <w:b/>
          <w:bCs/>
        </w:rPr>
        <w:t>Zamezení zobrazení podrobných chybových informací pro neautentizovaného uživatele ve webové aplikaci.</w:t>
      </w:r>
    </w:p>
    <w:p w14:paraId="5D7874D6" w14:textId="77777777" w:rsidR="00EE007B" w:rsidRDefault="00EE007B" w:rsidP="001507BF">
      <w:pPr>
        <w:overflowPunct/>
        <w:textAlignment w:val="auto"/>
        <w:rPr>
          <w:rFonts w:cs="Arial"/>
        </w:rPr>
      </w:pPr>
    </w:p>
    <w:p w14:paraId="06609FDC" w14:textId="19333B59" w:rsidR="001507BF" w:rsidRDefault="001507BF" w:rsidP="001507BF">
      <w:pPr>
        <w:overflowPunct/>
        <w:textAlignment w:val="auto"/>
        <w:rPr>
          <w:rFonts w:cs="Arial"/>
        </w:rPr>
      </w:pPr>
      <w:r>
        <w:rPr>
          <w:rFonts w:cs="Arial"/>
        </w:rPr>
        <w:t>Egje webová aplikace nezobrazí podrobné chybové informace uživatele při neúspěšném pokusu o přihlášení. Chybová informace je v omezené formě zalogována na webovém serveru. Uživatel sám dostane pouze informaci o tom, že došlo k chybě.</w:t>
      </w:r>
    </w:p>
    <w:p w14:paraId="522BA719" w14:textId="126C26A7" w:rsidR="001507BF" w:rsidRDefault="001507BF" w:rsidP="001507BF">
      <w:pPr>
        <w:overflowPunct/>
        <w:textAlignment w:val="auto"/>
        <w:rPr>
          <w:rFonts w:cs="Arial"/>
        </w:rPr>
      </w:pPr>
    </w:p>
    <w:p w14:paraId="5A13957B" w14:textId="26507A3D" w:rsidR="001507BF" w:rsidRDefault="001507BF" w:rsidP="001507BF">
      <w:pPr>
        <w:overflowPunct/>
        <w:textAlignment w:val="auto"/>
        <w:rPr>
          <w:rFonts w:cs="Arial"/>
          <w:b/>
          <w:bCs/>
        </w:rPr>
      </w:pPr>
      <w:r w:rsidRPr="00C52C3A">
        <w:rPr>
          <w:rFonts w:cs="Arial"/>
          <w:b/>
          <w:bCs/>
        </w:rPr>
        <w:t>Cookies</w:t>
      </w:r>
      <w:r>
        <w:rPr>
          <w:rFonts w:cs="Arial"/>
          <w:b/>
          <w:bCs/>
        </w:rPr>
        <w:t xml:space="preserve"> webové aplikace EGJE</w:t>
      </w:r>
    </w:p>
    <w:p w14:paraId="786E3818" w14:textId="3A0F5722" w:rsidR="001507BF" w:rsidRDefault="001507BF" w:rsidP="001507BF">
      <w:pPr>
        <w:overflowPunct/>
        <w:textAlignment w:val="auto"/>
        <w:rPr>
          <w:rFonts w:cs="Arial"/>
          <w:b/>
          <w:bCs/>
        </w:rPr>
      </w:pPr>
    </w:p>
    <w:p w14:paraId="1F4C7F2C" w14:textId="481D75BA" w:rsidR="00DA36C4" w:rsidRPr="00C52C3A" w:rsidRDefault="001507BF" w:rsidP="00C52C3A">
      <w:pPr>
        <w:overflowPunct/>
        <w:textAlignment w:val="auto"/>
        <w:rPr>
          <w:rFonts w:cs="Arial"/>
        </w:rPr>
      </w:pPr>
      <w:r w:rsidRPr="0041634E">
        <w:rPr>
          <w:rFonts w:cs="Arial"/>
        </w:rPr>
        <w:t>Egje webov</w:t>
      </w:r>
      <w:r>
        <w:rPr>
          <w:rFonts w:cs="Arial"/>
        </w:rPr>
        <w:t>á aplikace nastavuje do prohlížeče cookies s</w:t>
      </w:r>
      <w:r w:rsidR="00EE007B">
        <w:rPr>
          <w:rFonts w:cs="Arial"/>
        </w:rPr>
        <w:t xml:space="preserve"> </w:t>
      </w:r>
      <w:r>
        <w:rPr>
          <w:rFonts w:cs="Arial"/>
        </w:rPr>
        <w:t xml:space="preserve">nastavenými atributy </w:t>
      </w:r>
      <w:r w:rsidRPr="00C52C3A">
        <w:rPr>
          <w:rFonts w:cs="Arial"/>
          <w:b/>
          <w:bCs/>
        </w:rPr>
        <w:t>Secure</w:t>
      </w:r>
      <w:r>
        <w:rPr>
          <w:rFonts w:cs="Arial"/>
        </w:rPr>
        <w:t xml:space="preserve"> a </w:t>
      </w:r>
      <w:r w:rsidRPr="00C52C3A">
        <w:rPr>
          <w:rFonts w:cs="Arial"/>
          <w:b/>
          <w:bCs/>
        </w:rPr>
        <w:t>HttpOnly</w:t>
      </w:r>
      <w:r>
        <w:rPr>
          <w:rFonts w:cs="Arial"/>
        </w:rPr>
        <w:t xml:space="preserve">. Správcům webového serveru doporučujeme provést i nastavení atributu </w:t>
      </w:r>
      <w:r w:rsidRPr="00C52C3A">
        <w:rPr>
          <w:rFonts w:cs="Arial"/>
          <w:b/>
          <w:bCs/>
        </w:rPr>
        <w:t>SameSite</w:t>
      </w:r>
      <w:r>
        <w:rPr>
          <w:rFonts w:cs="Arial"/>
        </w:rPr>
        <w:t xml:space="preserve">. Nastavení tohoto atributu ovšem neprovádí </w:t>
      </w:r>
      <w:r w:rsidR="00EE007B">
        <w:rPr>
          <w:rFonts w:cs="Arial"/>
        </w:rPr>
        <w:t>aplikace, ale je potřeba provést příslušnou konfiguraci na úrovni webového serveru. Viz. Příloha C1, odst. 10.3.2</w:t>
      </w:r>
    </w:p>
    <w:p w14:paraId="3DDAD894" w14:textId="77777777" w:rsidR="00DA36C4" w:rsidRDefault="00DA36C4" w:rsidP="00C81523"/>
    <w:p w14:paraId="4F3930B6" w14:textId="5B126EA2" w:rsidR="007510D4" w:rsidRPr="003A6E79" w:rsidRDefault="007510D4" w:rsidP="00477131">
      <w:pPr>
        <w:pStyle w:val="Nadpis1"/>
      </w:pPr>
      <w:r w:rsidRPr="00B30348">
        <w:br w:type="page"/>
      </w:r>
      <w:bookmarkStart w:id="162" w:name="_Toc198146866"/>
      <w:r w:rsidRPr="003A6E79">
        <w:lastRenderedPageBreak/>
        <w:t>Upozornění</w:t>
      </w:r>
      <w:bookmarkEnd w:id="162"/>
    </w:p>
    <w:p w14:paraId="600E8D1B" w14:textId="25D29E8B"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
        <w:t xml:space="preserve">Seznam přístupných částí dokumentace je </w:t>
      </w:r>
      <w:hyperlink r:id="rId75" w:history="1">
        <w:r w:rsidRPr="0045636E">
          <w:rPr>
            <w:rStyle w:val="Hypertextovodkaz"/>
          </w:rPr>
          <w:t>zde</w:t>
        </w:r>
      </w:hyperlink>
      <w:r w:rsidRPr="6CB4F7C4">
        <w:rPr>
          <w:b/>
          <w:bCs/>
        </w:rPr>
        <w:t>.</w:t>
      </w:r>
    </w:p>
    <w:p w14:paraId="29484098" w14:textId="77777777" w:rsidR="007510D4" w:rsidRPr="007510D4" w:rsidRDefault="007510D4" w:rsidP="0075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p>
    <w:p w14:paraId="53E2BD64" w14:textId="77777777" w:rsidR="00492734" w:rsidRPr="00045468" w:rsidRDefault="00492734" w:rsidP="00774638"/>
    <w:sectPr w:rsidR="00492734" w:rsidRPr="00045468">
      <w:headerReference w:type="even" r:id="rId76"/>
      <w:headerReference w:type="default" r:id="rId77"/>
      <w:footerReference w:type="even" r:id="rId78"/>
      <w:footerReference w:type="default" r:id="rId79"/>
      <w:headerReference w:type="first" r:id="rId80"/>
      <w:footerReference w:type="first" r:id="rI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E70E" w14:textId="77777777" w:rsidR="00E3515B" w:rsidRDefault="00E3515B" w:rsidP="00862E77">
      <w:r>
        <w:separator/>
      </w:r>
    </w:p>
  </w:endnote>
  <w:endnote w:type="continuationSeparator" w:id="0">
    <w:p w14:paraId="12981C21" w14:textId="77777777" w:rsidR="00E3515B" w:rsidRDefault="00E3515B" w:rsidP="00862E77">
      <w:r>
        <w:continuationSeparator/>
      </w:r>
    </w:p>
  </w:endnote>
  <w:endnote w:type="continuationNotice" w:id="1">
    <w:p w14:paraId="5B449B33" w14:textId="77777777" w:rsidR="00E3515B" w:rsidRDefault="00E35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LiberationSans">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DejaVu Sans Mono">
    <w:altName w:val="Verdana"/>
    <w:charset w:val="EE"/>
    <w:family w:val="modern"/>
    <w:pitch w:val="fixed"/>
    <w:sig w:usb0="E70026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CC33D5D" w14:paraId="0B8444C8" w14:textId="77777777" w:rsidTr="003C0B82">
      <w:trPr>
        <w:trHeight w:val="300"/>
      </w:trPr>
      <w:tc>
        <w:tcPr>
          <w:tcW w:w="3020" w:type="dxa"/>
        </w:tcPr>
        <w:p w14:paraId="2951B408" w14:textId="7F03C6BB" w:rsidR="3CC33D5D" w:rsidRDefault="3CC33D5D" w:rsidP="003C0B82">
          <w:pPr>
            <w:pStyle w:val="Zhlav"/>
            <w:ind w:left="-115"/>
          </w:pPr>
        </w:p>
      </w:tc>
      <w:tc>
        <w:tcPr>
          <w:tcW w:w="3020" w:type="dxa"/>
        </w:tcPr>
        <w:p w14:paraId="3D5D014C" w14:textId="4C9A372D" w:rsidR="3CC33D5D" w:rsidRDefault="3CC33D5D" w:rsidP="003C0B82">
          <w:pPr>
            <w:pStyle w:val="Zhlav"/>
            <w:jc w:val="center"/>
          </w:pPr>
        </w:p>
      </w:tc>
      <w:tc>
        <w:tcPr>
          <w:tcW w:w="3020" w:type="dxa"/>
        </w:tcPr>
        <w:p w14:paraId="00047143" w14:textId="1B8BCFED" w:rsidR="3CC33D5D" w:rsidRDefault="3CC33D5D" w:rsidP="003C0B82">
          <w:pPr>
            <w:pStyle w:val="Zhlav"/>
            <w:ind w:right="-115"/>
            <w:jc w:val="right"/>
          </w:pPr>
        </w:p>
      </w:tc>
    </w:tr>
  </w:tbl>
  <w:p w14:paraId="5B2A5D77" w14:textId="0CA98D59" w:rsidR="3CC33D5D" w:rsidRDefault="3CC33D5D" w:rsidP="003C0B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CC33D5D" w14:paraId="53A9AD87" w14:textId="77777777" w:rsidTr="003C0B82">
      <w:trPr>
        <w:trHeight w:val="300"/>
      </w:trPr>
      <w:tc>
        <w:tcPr>
          <w:tcW w:w="3020" w:type="dxa"/>
        </w:tcPr>
        <w:p w14:paraId="30891DD6" w14:textId="6603050A" w:rsidR="3CC33D5D" w:rsidRDefault="3CC33D5D" w:rsidP="003C0B82">
          <w:pPr>
            <w:pStyle w:val="Zhlav"/>
            <w:ind w:left="-115"/>
          </w:pPr>
        </w:p>
      </w:tc>
      <w:tc>
        <w:tcPr>
          <w:tcW w:w="3020" w:type="dxa"/>
        </w:tcPr>
        <w:p w14:paraId="59D5A7CF" w14:textId="22862447" w:rsidR="3CC33D5D" w:rsidRDefault="3CC33D5D" w:rsidP="003C0B82">
          <w:pPr>
            <w:pStyle w:val="Zhlav"/>
            <w:jc w:val="center"/>
          </w:pPr>
        </w:p>
      </w:tc>
      <w:tc>
        <w:tcPr>
          <w:tcW w:w="3020" w:type="dxa"/>
        </w:tcPr>
        <w:p w14:paraId="6953D780" w14:textId="1489E2D7" w:rsidR="3CC33D5D" w:rsidRDefault="3CC33D5D" w:rsidP="003C0B82">
          <w:pPr>
            <w:pStyle w:val="Zhlav"/>
            <w:ind w:right="-115"/>
            <w:jc w:val="right"/>
          </w:pPr>
        </w:p>
      </w:tc>
    </w:tr>
  </w:tbl>
  <w:p w14:paraId="7A5DF3AA" w14:textId="508C8123" w:rsidR="3CC33D5D" w:rsidRDefault="3CC33D5D" w:rsidP="003C0B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E85C" w14:textId="77777777" w:rsidR="00456BA7" w:rsidRDefault="00456BA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1193" w14:textId="77777777" w:rsidR="00456BA7" w:rsidRDefault="00456BA7">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0A34" w14:textId="77777777" w:rsidR="00456BA7" w:rsidRDefault="00456B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74072" w14:textId="77777777" w:rsidR="00E3515B" w:rsidRDefault="00E3515B" w:rsidP="00862E77">
      <w:r>
        <w:separator/>
      </w:r>
    </w:p>
  </w:footnote>
  <w:footnote w:type="continuationSeparator" w:id="0">
    <w:p w14:paraId="5AA3AEC1" w14:textId="77777777" w:rsidR="00E3515B" w:rsidRDefault="00E3515B" w:rsidP="00862E77">
      <w:r>
        <w:continuationSeparator/>
      </w:r>
    </w:p>
  </w:footnote>
  <w:footnote w:type="continuationNotice" w:id="1">
    <w:p w14:paraId="04FF3E7E" w14:textId="77777777" w:rsidR="00E3515B" w:rsidRDefault="00E35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CC33D5D" w14:paraId="7DA75876" w14:textId="77777777" w:rsidTr="003C0B82">
      <w:trPr>
        <w:trHeight w:val="300"/>
      </w:trPr>
      <w:tc>
        <w:tcPr>
          <w:tcW w:w="3020" w:type="dxa"/>
        </w:tcPr>
        <w:p w14:paraId="389B76DB" w14:textId="47351704" w:rsidR="3CC33D5D" w:rsidRDefault="3CC33D5D" w:rsidP="003C0B82">
          <w:pPr>
            <w:pStyle w:val="Zhlav"/>
            <w:ind w:left="-115"/>
          </w:pPr>
        </w:p>
      </w:tc>
      <w:tc>
        <w:tcPr>
          <w:tcW w:w="3020" w:type="dxa"/>
        </w:tcPr>
        <w:p w14:paraId="4C9797C4" w14:textId="19144B80" w:rsidR="3CC33D5D" w:rsidRDefault="3CC33D5D" w:rsidP="003C0B82">
          <w:pPr>
            <w:pStyle w:val="Zhlav"/>
            <w:jc w:val="center"/>
          </w:pPr>
        </w:p>
      </w:tc>
      <w:tc>
        <w:tcPr>
          <w:tcW w:w="3020" w:type="dxa"/>
        </w:tcPr>
        <w:p w14:paraId="507B1872" w14:textId="0EF9945F" w:rsidR="3CC33D5D" w:rsidRDefault="3CC33D5D" w:rsidP="003C0B82">
          <w:pPr>
            <w:pStyle w:val="Zhlav"/>
            <w:ind w:right="-115"/>
            <w:jc w:val="right"/>
          </w:pPr>
        </w:p>
      </w:tc>
    </w:tr>
  </w:tbl>
  <w:p w14:paraId="604E2A55" w14:textId="4ED58CD6" w:rsidR="3CC33D5D" w:rsidRDefault="3CC33D5D" w:rsidP="003C0B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CC33D5D" w14:paraId="78147FC9" w14:textId="77777777" w:rsidTr="003C0B82">
      <w:trPr>
        <w:trHeight w:val="300"/>
      </w:trPr>
      <w:tc>
        <w:tcPr>
          <w:tcW w:w="3020" w:type="dxa"/>
        </w:tcPr>
        <w:p w14:paraId="63DA0B17" w14:textId="1A0D4C04" w:rsidR="3CC33D5D" w:rsidRDefault="3CC33D5D" w:rsidP="003C0B82">
          <w:pPr>
            <w:pStyle w:val="Zhlav"/>
            <w:ind w:left="-115"/>
          </w:pPr>
        </w:p>
      </w:tc>
      <w:tc>
        <w:tcPr>
          <w:tcW w:w="3020" w:type="dxa"/>
        </w:tcPr>
        <w:p w14:paraId="4964BE02" w14:textId="5BBE7681" w:rsidR="3CC33D5D" w:rsidRDefault="3CC33D5D" w:rsidP="003C0B82">
          <w:pPr>
            <w:pStyle w:val="Zhlav"/>
            <w:jc w:val="center"/>
          </w:pPr>
        </w:p>
      </w:tc>
      <w:tc>
        <w:tcPr>
          <w:tcW w:w="3020" w:type="dxa"/>
        </w:tcPr>
        <w:p w14:paraId="0C1D98A9" w14:textId="42D5379A" w:rsidR="3CC33D5D" w:rsidRDefault="3CC33D5D" w:rsidP="003C0B82">
          <w:pPr>
            <w:pStyle w:val="Zhlav"/>
            <w:ind w:right="-115"/>
            <w:jc w:val="right"/>
          </w:pPr>
        </w:p>
      </w:tc>
    </w:tr>
  </w:tbl>
  <w:p w14:paraId="370C1784" w14:textId="19E64C36" w:rsidR="3CC33D5D" w:rsidRDefault="3CC33D5D" w:rsidP="003C0B8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8E42" w14:textId="77777777" w:rsidR="00456BA7" w:rsidRDefault="00456BA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8AEA" w14:textId="77777777" w:rsidR="00456BA7" w:rsidRDefault="00456BA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0AB6" w14:textId="77777777" w:rsidR="00456BA7" w:rsidRDefault="00456B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46AF3D4"/>
    <w:lvl w:ilvl="0">
      <w:numFmt w:val="bullet"/>
      <w:lvlText w:val="*"/>
      <w:lvlJc w:val="left"/>
    </w:lvl>
  </w:abstractNum>
  <w:abstractNum w:abstractNumId="1" w15:restartNumberingAfterBreak="0">
    <w:nsid w:val="03FC0C7A"/>
    <w:multiLevelType w:val="hybridMultilevel"/>
    <w:tmpl w:val="AAC84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8D0E58"/>
    <w:multiLevelType w:val="hybridMultilevel"/>
    <w:tmpl w:val="CFE88358"/>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15:restartNumberingAfterBreak="0">
    <w:nsid w:val="0AA45B48"/>
    <w:multiLevelType w:val="hybridMultilevel"/>
    <w:tmpl w:val="4936FA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C526549"/>
    <w:multiLevelType w:val="hybridMultilevel"/>
    <w:tmpl w:val="E836052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5" w15:restartNumberingAfterBreak="0">
    <w:nsid w:val="0DB80EDE"/>
    <w:multiLevelType w:val="hybridMultilevel"/>
    <w:tmpl w:val="03E022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ED260E"/>
    <w:multiLevelType w:val="hybridMultilevel"/>
    <w:tmpl w:val="2068A944"/>
    <w:lvl w:ilvl="0" w:tplc="04050001">
      <w:start w:val="1"/>
      <w:numFmt w:val="bullet"/>
      <w:lvlText w:val=""/>
      <w:lvlJc w:val="left"/>
      <w:pPr>
        <w:ind w:left="3640" w:hanging="360"/>
      </w:pPr>
      <w:rPr>
        <w:rFonts w:ascii="Symbol" w:hAnsi="Symbol" w:hint="default"/>
      </w:rPr>
    </w:lvl>
    <w:lvl w:ilvl="1" w:tplc="04050003" w:tentative="1">
      <w:start w:val="1"/>
      <w:numFmt w:val="bullet"/>
      <w:lvlText w:val="o"/>
      <w:lvlJc w:val="left"/>
      <w:pPr>
        <w:ind w:left="4360" w:hanging="360"/>
      </w:pPr>
      <w:rPr>
        <w:rFonts w:ascii="Courier New" w:hAnsi="Courier New" w:cs="Courier New" w:hint="default"/>
      </w:rPr>
    </w:lvl>
    <w:lvl w:ilvl="2" w:tplc="04050005" w:tentative="1">
      <w:start w:val="1"/>
      <w:numFmt w:val="bullet"/>
      <w:lvlText w:val=""/>
      <w:lvlJc w:val="left"/>
      <w:pPr>
        <w:ind w:left="5080" w:hanging="360"/>
      </w:pPr>
      <w:rPr>
        <w:rFonts w:ascii="Wingdings" w:hAnsi="Wingdings" w:hint="default"/>
      </w:rPr>
    </w:lvl>
    <w:lvl w:ilvl="3" w:tplc="04050001" w:tentative="1">
      <w:start w:val="1"/>
      <w:numFmt w:val="bullet"/>
      <w:lvlText w:val=""/>
      <w:lvlJc w:val="left"/>
      <w:pPr>
        <w:ind w:left="5800" w:hanging="360"/>
      </w:pPr>
      <w:rPr>
        <w:rFonts w:ascii="Symbol" w:hAnsi="Symbol" w:hint="default"/>
      </w:rPr>
    </w:lvl>
    <w:lvl w:ilvl="4" w:tplc="04050003" w:tentative="1">
      <w:start w:val="1"/>
      <w:numFmt w:val="bullet"/>
      <w:lvlText w:val="o"/>
      <w:lvlJc w:val="left"/>
      <w:pPr>
        <w:ind w:left="6520" w:hanging="360"/>
      </w:pPr>
      <w:rPr>
        <w:rFonts w:ascii="Courier New" w:hAnsi="Courier New" w:cs="Courier New" w:hint="default"/>
      </w:rPr>
    </w:lvl>
    <w:lvl w:ilvl="5" w:tplc="04050005" w:tentative="1">
      <w:start w:val="1"/>
      <w:numFmt w:val="bullet"/>
      <w:lvlText w:val=""/>
      <w:lvlJc w:val="left"/>
      <w:pPr>
        <w:ind w:left="7240" w:hanging="360"/>
      </w:pPr>
      <w:rPr>
        <w:rFonts w:ascii="Wingdings" w:hAnsi="Wingdings" w:hint="default"/>
      </w:rPr>
    </w:lvl>
    <w:lvl w:ilvl="6" w:tplc="04050001" w:tentative="1">
      <w:start w:val="1"/>
      <w:numFmt w:val="bullet"/>
      <w:lvlText w:val=""/>
      <w:lvlJc w:val="left"/>
      <w:pPr>
        <w:ind w:left="7960" w:hanging="360"/>
      </w:pPr>
      <w:rPr>
        <w:rFonts w:ascii="Symbol" w:hAnsi="Symbol" w:hint="default"/>
      </w:rPr>
    </w:lvl>
    <w:lvl w:ilvl="7" w:tplc="04050003" w:tentative="1">
      <w:start w:val="1"/>
      <w:numFmt w:val="bullet"/>
      <w:lvlText w:val="o"/>
      <w:lvlJc w:val="left"/>
      <w:pPr>
        <w:ind w:left="8680" w:hanging="360"/>
      </w:pPr>
      <w:rPr>
        <w:rFonts w:ascii="Courier New" w:hAnsi="Courier New" w:cs="Courier New" w:hint="default"/>
      </w:rPr>
    </w:lvl>
    <w:lvl w:ilvl="8" w:tplc="04050005" w:tentative="1">
      <w:start w:val="1"/>
      <w:numFmt w:val="bullet"/>
      <w:lvlText w:val=""/>
      <w:lvlJc w:val="left"/>
      <w:pPr>
        <w:ind w:left="9400" w:hanging="360"/>
      </w:pPr>
      <w:rPr>
        <w:rFonts w:ascii="Wingdings" w:hAnsi="Wingdings" w:hint="default"/>
      </w:rPr>
    </w:lvl>
  </w:abstractNum>
  <w:abstractNum w:abstractNumId="7" w15:restartNumberingAfterBreak="0">
    <w:nsid w:val="17EE36C5"/>
    <w:multiLevelType w:val="multilevel"/>
    <w:tmpl w:val="67C0B3D0"/>
    <w:lvl w:ilvl="0">
      <w:start w:val="1"/>
      <w:numFmt w:val="decimal"/>
      <w:pStyle w:val="Nadpis1"/>
      <w:lvlText w:val="%1"/>
      <w:lvlJc w:val="left"/>
      <w:pPr>
        <w:tabs>
          <w:tab w:val="num" w:pos="432"/>
        </w:tabs>
        <w:ind w:left="567" w:hanging="567"/>
      </w:pPr>
      <w:rPr>
        <w:rFonts w:ascii="Arial" w:hAnsi="Arial" w:cs="Arial" w:hint="default"/>
        <w:sz w:val="32"/>
        <w:szCs w:val="32"/>
      </w:rPr>
    </w:lvl>
    <w:lvl w:ilvl="1">
      <w:start w:val="1"/>
      <w:numFmt w:val="decimal"/>
      <w:pStyle w:val="Nadpis2"/>
      <w:lvlText w:val="%1.%2"/>
      <w:lvlJc w:val="left"/>
      <w:pPr>
        <w:tabs>
          <w:tab w:val="num" w:pos="432"/>
        </w:tabs>
        <w:ind w:left="567" w:hanging="567"/>
      </w:pPr>
      <w:rPr>
        <w:rFonts w:hint="default"/>
      </w:rPr>
    </w:lvl>
    <w:lvl w:ilvl="2">
      <w:start w:val="1"/>
      <w:numFmt w:val="decimal"/>
      <w:pStyle w:val="Nadpis3"/>
      <w:lvlText w:val="%1.%2.%3"/>
      <w:lvlJc w:val="left"/>
      <w:pPr>
        <w:tabs>
          <w:tab w:val="num" w:pos="432"/>
        </w:tabs>
        <w:ind w:left="567" w:hanging="567"/>
      </w:pPr>
      <w:rPr>
        <w:rFonts w:hint="default"/>
      </w:rPr>
    </w:lvl>
    <w:lvl w:ilvl="3">
      <w:start w:val="1"/>
      <w:numFmt w:val="decimal"/>
      <w:pStyle w:val="Nadpis4"/>
      <w:lvlText w:val="%1.%2.%3.%4"/>
      <w:lvlJc w:val="left"/>
      <w:pPr>
        <w:tabs>
          <w:tab w:val="num" w:pos="432"/>
        </w:tabs>
        <w:ind w:left="567" w:hanging="567"/>
      </w:pPr>
      <w:rPr>
        <w:rFonts w:hint="default"/>
      </w:rPr>
    </w:lvl>
    <w:lvl w:ilvl="4">
      <w:start w:val="1"/>
      <w:numFmt w:val="decimal"/>
      <w:pStyle w:val="Nadpis5"/>
      <w:lvlText w:val="%1.%2.%3.%4.%5"/>
      <w:lvlJc w:val="left"/>
      <w:pPr>
        <w:tabs>
          <w:tab w:val="num" w:pos="432"/>
        </w:tabs>
        <w:ind w:left="567" w:hanging="567"/>
      </w:pPr>
      <w:rPr>
        <w:rFonts w:hint="default"/>
      </w:rPr>
    </w:lvl>
    <w:lvl w:ilvl="5">
      <w:start w:val="1"/>
      <w:numFmt w:val="decimal"/>
      <w:pStyle w:val="Nadpis6"/>
      <w:lvlText w:val="%1.%2.%3.%4.%5.%6"/>
      <w:lvlJc w:val="left"/>
      <w:pPr>
        <w:tabs>
          <w:tab w:val="num" w:pos="432"/>
        </w:tabs>
        <w:ind w:left="567" w:hanging="567"/>
      </w:pPr>
      <w:rPr>
        <w:rFonts w:hint="default"/>
      </w:rPr>
    </w:lvl>
    <w:lvl w:ilvl="6">
      <w:start w:val="1"/>
      <w:numFmt w:val="decimal"/>
      <w:pStyle w:val="Nadpis7"/>
      <w:lvlText w:val="%1.%2.%3.%4.%5.%6.%7"/>
      <w:lvlJc w:val="left"/>
      <w:pPr>
        <w:tabs>
          <w:tab w:val="num" w:pos="432"/>
        </w:tabs>
        <w:ind w:left="567" w:hanging="567"/>
      </w:pPr>
      <w:rPr>
        <w:rFonts w:hint="default"/>
      </w:rPr>
    </w:lvl>
    <w:lvl w:ilvl="7">
      <w:start w:val="1"/>
      <w:numFmt w:val="decimal"/>
      <w:pStyle w:val="Nadpis8"/>
      <w:lvlText w:val="%1.%2.%3.%4.%5.%6.%7.%8"/>
      <w:lvlJc w:val="left"/>
      <w:pPr>
        <w:tabs>
          <w:tab w:val="num" w:pos="432"/>
        </w:tabs>
        <w:ind w:left="567" w:hanging="567"/>
      </w:pPr>
      <w:rPr>
        <w:rFonts w:hint="default"/>
      </w:rPr>
    </w:lvl>
    <w:lvl w:ilvl="8">
      <w:start w:val="1"/>
      <w:numFmt w:val="decimal"/>
      <w:pStyle w:val="Nadpis9"/>
      <w:lvlText w:val="%1.%2.%3.%4.%5.%6.%7.%8.%9"/>
      <w:lvlJc w:val="left"/>
      <w:pPr>
        <w:tabs>
          <w:tab w:val="num" w:pos="432"/>
        </w:tabs>
        <w:ind w:left="567" w:hanging="567"/>
      </w:pPr>
      <w:rPr>
        <w:rFonts w:hint="default"/>
      </w:rPr>
    </w:lvl>
  </w:abstractNum>
  <w:abstractNum w:abstractNumId="8" w15:restartNumberingAfterBreak="0">
    <w:nsid w:val="181B6FAD"/>
    <w:multiLevelType w:val="hybridMultilevel"/>
    <w:tmpl w:val="4266A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C9676E"/>
    <w:multiLevelType w:val="hybridMultilevel"/>
    <w:tmpl w:val="F1B2C8B4"/>
    <w:lvl w:ilvl="0" w:tplc="FFFFFFFF">
      <w:start w:val="1"/>
      <w:numFmt w:val="bullet"/>
      <w:pStyle w:val="dokumentace-nadpispodntu"/>
      <w:lvlText w:val=""/>
      <w:lvlJc w:val="left"/>
      <w:pPr>
        <w:tabs>
          <w:tab w:val="num" w:pos="1105"/>
        </w:tabs>
        <w:ind w:left="1105" w:hanging="397"/>
      </w:pPr>
      <w:rPr>
        <w:rFonts w:ascii="Symbol" w:hAnsi="Symbol" w:hint="default"/>
      </w:rPr>
    </w:lvl>
    <w:lvl w:ilvl="1" w:tplc="FFFFFFFF">
      <w:start w:val="1"/>
      <w:numFmt w:val="bullet"/>
      <w:lvlText w:val=""/>
      <w:lvlJc w:val="left"/>
      <w:pPr>
        <w:tabs>
          <w:tab w:val="num" w:pos="2009"/>
        </w:tabs>
        <w:ind w:left="2009" w:hanging="363"/>
      </w:pPr>
      <w:rPr>
        <w:rFonts w:ascii="Symbol" w:hAnsi="Symbol" w:hint="default"/>
      </w:rPr>
    </w:lvl>
    <w:lvl w:ilvl="2" w:tplc="FFFFFFFF">
      <w:start w:val="16"/>
      <w:numFmt w:val="lowerLetter"/>
      <w:lvlText w:val="%3)"/>
      <w:lvlJc w:val="left"/>
      <w:pPr>
        <w:tabs>
          <w:tab w:val="num" w:pos="2726"/>
        </w:tabs>
        <w:ind w:left="2726" w:hanging="360"/>
      </w:pPr>
      <w:rPr>
        <w:rFonts w:ascii="Arial" w:eastAsia="Times New Roman" w:hAnsi="Arial" w:cs="Arial"/>
      </w:rPr>
    </w:lvl>
    <w:lvl w:ilvl="3" w:tplc="FFFFFFFF" w:tentative="1">
      <w:start w:val="1"/>
      <w:numFmt w:val="bullet"/>
      <w:lvlText w:val=""/>
      <w:lvlJc w:val="left"/>
      <w:pPr>
        <w:tabs>
          <w:tab w:val="num" w:pos="3446"/>
        </w:tabs>
        <w:ind w:left="3446" w:hanging="360"/>
      </w:pPr>
      <w:rPr>
        <w:rFonts w:ascii="Symbol" w:hAnsi="Symbol" w:hint="default"/>
      </w:rPr>
    </w:lvl>
    <w:lvl w:ilvl="4" w:tplc="FFFFFFFF" w:tentative="1">
      <w:start w:val="1"/>
      <w:numFmt w:val="bullet"/>
      <w:lvlText w:val="o"/>
      <w:lvlJc w:val="left"/>
      <w:pPr>
        <w:tabs>
          <w:tab w:val="num" w:pos="4166"/>
        </w:tabs>
        <w:ind w:left="4166" w:hanging="360"/>
      </w:pPr>
      <w:rPr>
        <w:rFonts w:ascii="Courier New" w:hAnsi="Courier New" w:hint="default"/>
      </w:rPr>
    </w:lvl>
    <w:lvl w:ilvl="5" w:tplc="FFFFFFFF" w:tentative="1">
      <w:start w:val="1"/>
      <w:numFmt w:val="bullet"/>
      <w:lvlText w:val=""/>
      <w:lvlJc w:val="left"/>
      <w:pPr>
        <w:tabs>
          <w:tab w:val="num" w:pos="4886"/>
        </w:tabs>
        <w:ind w:left="4886" w:hanging="360"/>
      </w:pPr>
      <w:rPr>
        <w:rFonts w:ascii="Wingdings" w:hAnsi="Wingdings" w:hint="default"/>
      </w:rPr>
    </w:lvl>
    <w:lvl w:ilvl="6" w:tplc="FFFFFFFF" w:tentative="1">
      <w:start w:val="1"/>
      <w:numFmt w:val="bullet"/>
      <w:lvlText w:val=""/>
      <w:lvlJc w:val="left"/>
      <w:pPr>
        <w:tabs>
          <w:tab w:val="num" w:pos="5606"/>
        </w:tabs>
        <w:ind w:left="5606" w:hanging="360"/>
      </w:pPr>
      <w:rPr>
        <w:rFonts w:ascii="Symbol" w:hAnsi="Symbol" w:hint="default"/>
      </w:rPr>
    </w:lvl>
    <w:lvl w:ilvl="7" w:tplc="FFFFFFFF" w:tentative="1">
      <w:start w:val="1"/>
      <w:numFmt w:val="bullet"/>
      <w:lvlText w:val="o"/>
      <w:lvlJc w:val="left"/>
      <w:pPr>
        <w:tabs>
          <w:tab w:val="num" w:pos="6326"/>
        </w:tabs>
        <w:ind w:left="6326" w:hanging="360"/>
      </w:pPr>
      <w:rPr>
        <w:rFonts w:ascii="Courier New" w:hAnsi="Courier New" w:hint="default"/>
      </w:rPr>
    </w:lvl>
    <w:lvl w:ilvl="8" w:tplc="FFFFFFFF" w:tentative="1">
      <w:start w:val="1"/>
      <w:numFmt w:val="bullet"/>
      <w:lvlText w:val=""/>
      <w:lvlJc w:val="left"/>
      <w:pPr>
        <w:tabs>
          <w:tab w:val="num" w:pos="7046"/>
        </w:tabs>
        <w:ind w:left="7046" w:hanging="360"/>
      </w:pPr>
      <w:rPr>
        <w:rFonts w:ascii="Wingdings" w:hAnsi="Wingdings" w:hint="default"/>
      </w:rPr>
    </w:lvl>
  </w:abstractNum>
  <w:abstractNum w:abstractNumId="10" w15:restartNumberingAfterBreak="0">
    <w:nsid w:val="19CE2955"/>
    <w:multiLevelType w:val="hybridMultilevel"/>
    <w:tmpl w:val="CB2E3B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1F6"/>
    <w:multiLevelType w:val="hybridMultilevel"/>
    <w:tmpl w:val="332EE5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566341"/>
    <w:multiLevelType w:val="hybridMultilevel"/>
    <w:tmpl w:val="09E4EC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931640"/>
    <w:multiLevelType w:val="hybridMultilevel"/>
    <w:tmpl w:val="AAD8B1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FC74CD"/>
    <w:multiLevelType w:val="hybridMultilevel"/>
    <w:tmpl w:val="1DB63DC2"/>
    <w:lvl w:ilvl="0" w:tplc="0405000F">
      <w:start w:val="1"/>
      <w:numFmt w:val="decimal"/>
      <w:lvlText w:val="%1."/>
      <w:lvlJc w:val="left"/>
      <w:pPr>
        <w:tabs>
          <w:tab w:val="num" w:pos="786"/>
        </w:tabs>
        <w:ind w:left="786" w:hanging="360"/>
      </w:pPr>
      <w:rPr>
        <w:rFonts w:hint="default"/>
      </w:rPr>
    </w:lvl>
    <w:lvl w:ilvl="1" w:tplc="04050003">
      <w:start w:val="1"/>
      <w:numFmt w:val="bullet"/>
      <w:lvlText w:val="o"/>
      <w:lvlJc w:val="left"/>
      <w:pPr>
        <w:tabs>
          <w:tab w:val="num" w:pos="1441"/>
        </w:tabs>
        <w:ind w:left="1441" w:hanging="360"/>
      </w:pPr>
      <w:rPr>
        <w:rFonts w:ascii="Courier New" w:hAnsi="Courier New" w:cs="Courier New" w:hint="default"/>
      </w:rPr>
    </w:lvl>
    <w:lvl w:ilvl="2" w:tplc="3892C67E">
      <w:start w:val="1"/>
      <w:numFmt w:val="bullet"/>
      <w:lvlText w:val=""/>
      <w:lvlJc w:val="left"/>
      <w:pPr>
        <w:tabs>
          <w:tab w:val="num" w:pos="2198"/>
        </w:tabs>
        <w:ind w:left="2141" w:hanging="340"/>
      </w:pPr>
      <w:rPr>
        <w:rFonts w:ascii="Symbol" w:hAnsi="Symbol" w:hint="default"/>
      </w:rPr>
    </w:lvl>
    <w:lvl w:ilvl="3" w:tplc="04050001" w:tentative="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cs="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cs="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15" w15:restartNumberingAfterBreak="0">
    <w:nsid w:val="2220616C"/>
    <w:multiLevelType w:val="hybridMultilevel"/>
    <w:tmpl w:val="908AA1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4546D6"/>
    <w:multiLevelType w:val="hybridMultilevel"/>
    <w:tmpl w:val="ED9C3E6C"/>
    <w:lvl w:ilvl="0" w:tplc="F7DC7C84">
      <w:start w:val="1"/>
      <w:numFmt w:val="bullet"/>
      <w:pStyle w:val="Seznamsodrkami"/>
      <w:lvlText w:val=""/>
      <w:lvlJc w:val="left"/>
      <w:pPr>
        <w:tabs>
          <w:tab w:val="num" w:pos="754"/>
        </w:tabs>
        <w:ind w:left="754" w:hanging="397"/>
      </w:pPr>
      <w:rPr>
        <w:rFonts w:ascii="Symbol" w:hAnsi="Symbol" w:hint="default"/>
        <w:sz w:val="20"/>
      </w:rPr>
    </w:lvl>
    <w:lvl w:ilvl="1" w:tplc="2272BCE2">
      <w:start w:val="1"/>
      <w:numFmt w:val="bullet"/>
      <w:pStyle w:val="Seznamsodrkami2"/>
      <w:lvlText w:val=""/>
      <w:lvlJc w:val="left"/>
      <w:pPr>
        <w:tabs>
          <w:tab w:val="num" w:pos="1834"/>
        </w:tabs>
        <w:ind w:left="1834" w:hanging="397"/>
      </w:pPr>
      <w:rPr>
        <w:rFonts w:ascii="Symbol" w:hAnsi="Symbol" w:hint="default"/>
        <w:sz w:val="20"/>
      </w:rPr>
    </w:lvl>
    <w:lvl w:ilvl="2" w:tplc="04050001">
      <w:start w:val="1"/>
      <w:numFmt w:val="bullet"/>
      <w:lvlText w:val=""/>
      <w:lvlJc w:val="left"/>
      <w:pPr>
        <w:tabs>
          <w:tab w:val="num" w:pos="2517"/>
        </w:tabs>
        <w:ind w:left="2517" w:hanging="360"/>
      </w:pPr>
      <w:rPr>
        <w:rFonts w:ascii="Symbol" w:hAnsi="Symbol" w:hint="default"/>
        <w:sz w:val="20"/>
      </w:rPr>
    </w:lvl>
    <w:lvl w:ilvl="3" w:tplc="0405000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23C15E56"/>
    <w:multiLevelType w:val="hybridMultilevel"/>
    <w:tmpl w:val="BC8CECB6"/>
    <w:lvl w:ilvl="0" w:tplc="04050001">
      <w:start w:val="1"/>
      <w:numFmt w:val="bullet"/>
      <w:lvlText w:val=""/>
      <w:lvlJc w:val="left"/>
      <w:pPr>
        <w:tabs>
          <w:tab w:val="num" w:pos="1554"/>
        </w:tabs>
        <w:ind w:left="1554" w:hanging="360"/>
      </w:pPr>
      <w:rPr>
        <w:rFonts w:ascii="Symbol" w:hAnsi="Symbol" w:hint="default"/>
      </w:rPr>
    </w:lvl>
    <w:lvl w:ilvl="1" w:tplc="04050003" w:tentative="1">
      <w:start w:val="1"/>
      <w:numFmt w:val="bullet"/>
      <w:lvlText w:val="o"/>
      <w:lvlJc w:val="left"/>
      <w:pPr>
        <w:tabs>
          <w:tab w:val="num" w:pos="2274"/>
        </w:tabs>
        <w:ind w:left="2274" w:hanging="360"/>
      </w:pPr>
      <w:rPr>
        <w:rFonts w:ascii="Courier New" w:hAnsi="Courier New" w:cs="Courier New" w:hint="default"/>
      </w:rPr>
    </w:lvl>
    <w:lvl w:ilvl="2" w:tplc="04050005" w:tentative="1">
      <w:start w:val="1"/>
      <w:numFmt w:val="bullet"/>
      <w:lvlText w:val=""/>
      <w:lvlJc w:val="left"/>
      <w:pPr>
        <w:tabs>
          <w:tab w:val="num" w:pos="2994"/>
        </w:tabs>
        <w:ind w:left="2994" w:hanging="360"/>
      </w:pPr>
      <w:rPr>
        <w:rFonts w:ascii="Wingdings" w:hAnsi="Wingdings" w:hint="default"/>
      </w:rPr>
    </w:lvl>
    <w:lvl w:ilvl="3" w:tplc="04050001" w:tentative="1">
      <w:start w:val="1"/>
      <w:numFmt w:val="bullet"/>
      <w:lvlText w:val=""/>
      <w:lvlJc w:val="left"/>
      <w:pPr>
        <w:tabs>
          <w:tab w:val="num" w:pos="3714"/>
        </w:tabs>
        <w:ind w:left="3714" w:hanging="360"/>
      </w:pPr>
      <w:rPr>
        <w:rFonts w:ascii="Symbol" w:hAnsi="Symbol" w:hint="default"/>
      </w:rPr>
    </w:lvl>
    <w:lvl w:ilvl="4" w:tplc="04050003" w:tentative="1">
      <w:start w:val="1"/>
      <w:numFmt w:val="bullet"/>
      <w:lvlText w:val="o"/>
      <w:lvlJc w:val="left"/>
      <w:pPr>
        <w:tabs>
          <w:tab w:val="num" w:pos="4434"/>
        </w:tabs>
        <w:ind w:left="4434" w:hanging="360"/>
      </w:pPr>
      <w:rPr>
        <w:rFonts w:ascii="Courier New" w:hAnsi="Courier New" w:cs="Courier New" w:hint="default"/>
      </w:rPr>
    </w:lvl>
    <w:lvl w:ilvl="5" w:tplc="04050005" w:tentative="1">
      <w:start w:val="1"/>
      <w:numFmt w:val="bullet"/>
      <w:lvlText w:val=""/>
      <w:lvlJc w:val="left"/>
      <w:pPr>
        <w:tabs>
          <w:tab w:val="num" w:pos="5154"/>
        </w:tabs>
        <w:ind w:left="5154" w:hanging="360"/>
      </w:pPr>
      <w:rPr>
        <w:rFonts w:ascii="Wingdings" w:hAnsi="Wingdings" w:hint="default"/>
      </w:rPr>
    </w:lvl>
    <w:lvl w:ilvl="6" w:tplc="04050001" w:tentative="1">
      <w:start w:val="1"/>
      <w:numFmt w:val="bullet"/>
      <w:lvlText w:val=""/>
      <w:lvlJc w:val="left"/>
      <w:pPr>
        <w:tabs>
          <w:tab w:val="num" w:pos="5874"/>
        </w:tabs>
        <w:ind w:left="5874" w:hanging="360"/>
      </w:pPr>
      <w:rPr>
        <w:rFonts w:ascii="Symbol" w:hAnsi="Symbol" w:hint="default"/>
      </w:rPr>
    </w:lvl>
    <w:lvl w:ilvl="7" w:tplc="04050003" w:tentative="1">
      <w:start w:val="1"/>
      <w:numFmt w:val="bullet"/>
      <w:lvlText w:val="o"/>
      <w:lvlJc w:val="left"/>
      <w:pPr>
        <w:tabs>
          <w:tab w:val="num" w:pos="6594"/>
        </w:tabs>
        <w:ind w:left="6594" w:hanging="360"/>
      </w:pPr>
      <w:rPr>
        <w:rFonts w:ascii="Courier New" w:hAnsi="Courier New" w:cs="Courier New" w:hint="default"/>
      </w:rPr>
    </w:lvl>
    <w:lvl w:ilvl="8" w:tplc="04050005" w:tentative="1">
      <w:start w:val="1"/>
      <w:numFmt w:val="bullet"/>
      <w:lvlText w:val=""/>
      <w:lvlJc w:val="left"/>
      <w:pPr>
        <w:tabs>
          <w:tab w:val="num" w:pos="7314"/>
        </w:tabs>
        <w:ind w:left="7314" w:hanging="360"/>
      </w:pPr>
      <w:rPr>
        <w:rFonts w:ascii="Wingdings" w:hAnsi="Wingdings" w:hint="default"/>
      </w:rPr>
    </w:lvl>
  </w:abstractNum>
  <w:abstractNum w:abstractNumId="18" w15:restartNumberingAfterBreak="0">
    <w:nsid w:val="265A0D78"/>
    <w:multiLevelType w:val="hybridMultilevel"/>
    <w:tmpl w:val="C1A2F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3338"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1474F7"/>
    <w:multiLevelType w:val="hybridMultilevel"/>
    <w:tmpl w:val="138C33F0"/>
    <w:lvl w:ilvl="0" w:tplc="CB7C026C">
      <w:start w:val="1"/>
      <w:numFmt w:val="bullet"/>
      <w:lvlText w:val=""/>
      <w:lvlJc w:val="left"/>
      <w:pPr>
        <w:tabs>
          <w:tab w:val="num" w:pos="851"/>
        </w:tabs>
        <w:ind w:left="851" w:hanging="426"/>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C43B42"/>
    <w:multiLevelType w:val="hybridMultilevel"/>
    <w:tmpl w:val="1F28A50A"/>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1" w15:restartNumberingAfterBreak="0">
    <w:nsid w:val="348C2271"/>
    <w:multiLevelType w:val="hybridMultilevel"/>
    <w:tmpl w:val="12F810D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6D377C8"/>
    <w:multiLevelType w:val="multilevel"/>
    <w:tmpl w:val="0C4CF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057C6"/>
    <w:multiLevelType w:val="hybridMultilevel"/>
    <w:tmpl w:val="F52E927E"/>
    <w:lvl w:ilvl="0" w:tplc="FFFFFFFF">
      <w:start w:val="1"/>
      <w:numFmt w:val="decimal"/>
      <w:lvlText w:val="%1."/>
      <w:lvlJc w:val="left"/>
      <w:pPr>
        <w:tabs>
          <w:tab w:val="num" w:pos="720"/>
        </w:tabs>
        <w:ind w:left="720" w:hanging="360"/>
      </w:pPr>
    </w:lvl>
    <w:lvl w:ilvl="1" w:tplc="FFFFFFFF">
      <w:start w:val="3"/>
      <w:numFmt w:val="bullet"/>
      <w:lvlText w:val="-"/>
      <w:lvlJc w:val="left"/>
      <w:pPr>
        <w:tabs>
          <w:tab w:val="num" w:pos="1440"/>
        </w:tabs>
        <w:ind w:left="1440" w:hanging="360"/>
      </w:pPr>
      <w:rPr>
        <w:rFonts w:ascii="Arial" w:eastAsia="Times New Roman" w:hAnsi="Arial" w:cs="Arial"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B0C04A4"/>
    <w:multiLevelType w:val="hybridMultilevel"/>
    <w:tmpl w:val="BC7420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2539A4"/>
    <w:multiLevelType w:val="hybridMultilevel"/>
    <w:tmpl w:val="45D20E50"/>
    <w:lvl w:ilvl="0" w:tplc="04050001">
      <w:start w:val="1"/>
      <w:numFmt w:val="bullet"/>
      <w:lvlText w:val=""/>
      <w:lvlJc w:val="left"/>
      <w:pPr>
        <w:tabs>
          <w:tab w:val="num" w:pos="1068"/>
        </w:tabs>
        <w:ind w:left="1068" w:hanging="360"/>
      </w:pPr>
      <w:rPr>
        <w:rFonts w:ascii="Symbol" w:hAnsi="Symbol" w:hint="default"/>
      </w:rPr>
    </w:lvl>
    <w:lvl w:ilvl="1" w:tplc="8440056A">
      <w:start w:val="3"/>
      <w:numFmt w:val="bullet"/>
      <w:lvlText w:val="-"/>
      <w:lvlJc w:val="left"/>
      <w:pPr>
        <w:tabs>
          <w:tab w:val="num" w:pos="1788"/>
        </w:tabs>
        <w:ind w:left="1788" w:hanging="360"/>
      </w:pPr>
      <w:rPr>
        <w:rFonts w:ascii="Arial" w:eastAsia="Times New Roman" w:hAnsi="Arial" w:cs="Arial" w:hint="default"/>
      </w:rPr>
    </w:lvl>
    <w:lvl w:ilvl="2" w:tplc="32320CF8">
      <w:start w:val="5"/>
      <w:numFmt w:val="bullet"/>
      <w:lvlText w:val="-"/>
      <w:lvlJc w:val="left"/>
      <w:pPr>
        <w:tabs>
          <w:tab w:val="num" w:pos="2688"/>
        </w:tabs>
        <w:ind w:left="2688" w:hanging="360"/>
      </w:pPr>
      <w:rPr>
        <w:rFonts w:ascii="Arial" w:eastAsia="Times New Roman" w:hAnsi="Arial" w:cs="Arial" w:hint="default"/>
      </w:rPr>
    </w:lvl>
    <w:lvl w:ilvl="3" w:tplc="DFD8EFD8">
      <w:start w:val="1"/>
      <w:numFmt w:val="decimal"/>
      <w:lvlText w:val="%4)"/>
      <w:lvlJc w:val="left"/>
      <w:pPr>
        <w:tabs>
          <w:tab w:val="num" w:pos="3228"/>
        </w:tabs>
        <w:ind w:left="3228" w:hanging="360"/>
      </w:pPr>
      <w:rPr>
        <w:rFonts w:hint="default"/>
      </w:rPr>
    </w:lvl>
    <w:lvl w:ilvl="4" w:tplc="D3C49EC2" w:tentative="1">
      <w:start w:val="1"/>
      <w:numFmt w:val="lowerLetter"/>
      <w:lvlText w:val="%5."/>
      <w:lvlJc w:val="left"/>
      <w:pPr>
        <w:tabs>
          <w:tab w:val="num" w:pos="3948"/>
        </w:tabs>
        <w:ind w:left="3948" w:hanging="360"/>
      </w:pPr>
    </w:lvl>
    <w:lvl w:ilvl="5" w:tplc="02246798" w:tentative="1">
      <w:start w:val="1"/>
      <w:numFmt w:val="lowerRoman"/>
      <w:lvlText w:val="%6."/>
      <w:lvlJc w:val="right"/>
      <w:pPr>
        <w:tabs>
          <w:tab w:val="num" w:pos="4668"/>
        </w:tabs>
        <w:ind w:left="4668" w:hanging="180"/>
      </w:pPr>
    </w:lvl>
    <w:lvl w:ilvl="6" w:tplc="BAFE1836" w:tentative="1">
      <w:start w:val="1"/>
      <w:numFmt w:val="decimal"/>
      <w:lvlText w:val="%7."/>
      <w:lvlJc w:val="left"/>
      <w:pPr>
        <w:tabs>
          <w:tab w:val="num" w:pos="5388"/>
        </w:tabs>
        <w:ind w:left="5388" w:hanging="360"/>
      </w:pPr>
    </w:lvl>
    <w:lvl w:ilvl="7" w:tplc="34D8B2B0" w:tentative="1">
      <w:start w:val="1"/>
      <w:numFmt w:val="lowerLetter"/>
      <w:lvlText w:val="%8."/>
      <w:lvlJc w:val="left"/>
      <w:pPr>
        <w:tabs>
          <w:tab w:val="num" w:pos="6108"/>
        </w:tabs>
        <w:ind w:left="6108" w:hanging="360"/>
      </w:pPr>
    </w:lvl>
    <w:lvl w:ilvl="8" w:tplc="9E245304" w:tentative="1">
      <w:start w:val="1"/>
      <w:numFmt w:val="lowerRoman"/>
      <w:lvlText w:val="%9."/>
      <w:lvlJc w:val="right"/>
      <w:pPr>
        <w:tabs>
          <w:tab w:val="num" w:pos="6828"/>
        </w:tabs>
        <w:ind w:left="6828" w:hanging="180"/>
      </w:pPr>
    </w:lvl>
  </w:abstractNum>
  <w:abstractNum w:abstractNumId="26" w15:restartNumberingAfterBreak="0">
    <w:nsid w:val="3E6160EF"/>
    <w:multiLevelType w:val="hybridMultilevel"/>
    <w:tmpl w:val="088E9F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707AAA"/>
    <w:multiLevelType w:val="multilevel"/>
    <w:tmpl w:val="2A962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43129"/>
    <w:multiLevelType w:val="hybridMultilevel"/>
    <w:tmpl w:val="555E6F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5D34C0"/>
    <w:multiLevelType w:val="hybridMultilevel"/>
    <w:tmpl w:val="BA8E8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7527D2"/>
    <w:multiLevelType w:val="hybridMultilevel"/>
    <w:tmpl w:val="A09643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3326DA"/>
    <w:multiLevelType w:val="hybridMultilevel"/>
    <w:tmpl w:val="5AB2D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B4711F"/>
    <w:multiLevelType w:val="hybridMultilevel"/>
    <w:tmpl w:val="2232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8C5979"/>
    <w:multiLevelType w:val="hybridMultilevel"/>
    <w:tmpl w:val="63E6FDD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3937D07"/>
    <w:multiLevelType w:val="multilevel"/>
    <w:tmpl w:val="6E6A69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7837C50"/>
    <w:multiLevelType w:val="hybridMultilevel"/>
    <w:tmpl w:val="AE02001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77564D"/>
    <w:multiLevelType w:val="hybridMultilevel"/>
    <w:tmpl w:val="1784687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E77026"/>
    <w:multiLevelType w:val="hybridMultilevel"/>
    <w:tmpl w:val="76DEA25C"/>
    <w:lvl w:ilvl="0" w:tplc="546AF3D4">
      <w:numFmt w:val="bullet"/>
      <w:lvlText w:val="•"/>
      <w:legacy w:legacy="1" w:legacySpace="360" w:legacyIndent="0"/>
      <w:lvlJc w:val="left"/>
      <w:pPr>
        <w:ind w:left="720" w:hanging="360"/>
      </w:pPr>
      <w:rPr>
        <w:rFonts w:ascii="Helv" w:hAnsi="Helv"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FE56E3"/>
    <w:multiLevelType w:val="hybridMultilevel"/>
    <w:tmpl w:val="FBB275E8"/>
    <w:lvl w:ilvl="0" w:tplc="04050001">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abstractNum w:abstractNumId="39" w15:restartNumberingAfterBreak="0">
    <w:nsid w:val="5E2B73FF"/>
    <w:multiLevelType w:val="hybridMultilevel"/>
    <w:tmpl w:val="BD805B8A"/>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0" w15:restartNumberingAfterBreak="0">
    <w:nsid w:val="5EB478A0"/>
    <w:multiLevelType w:val="hybridMultilevel"/>
    <w:tmpl w:val="B7106624"/>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5EC5726E"/>
    <w:multiLevelType w:val="multilevel"/>
    <w:tmpl w:val="7DB6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1E605F"/>
    <w:multiLevelType w:val="hybridMultilevel"/>
    <w:tmpl w:val="BFEE88B4"/>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3" w15:restartNumberingAfterBreak="0">
    <w:nsid w:val="623007D4"/>
    <w:multiLevelType w:val="hybridMultilevel"/>
    <w:tmpl w:val="14708352"/>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4" w15:restartNumberingAfterBreak="0">
    <w:nsid w:val="68816A64"/>
    <w:multiLevelType w:val="hybridMultilevel"/>
    <w:tmpl w:val="9DAA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91174FB"/>
    <w:multiLevelType w:val="hybridMultilevel"/>
    <w:tmpl w:val="0484A8B4"/>
    <w:lvl w:ilvl="0" w:tplc="04050001">
      <w:start w:val="1"/>
      <w:numFmt w:val="bullet"/>
      <w:lvlText w:val=""/>
      <w:lvlJc w:val="left"/>
      <w:pPr>
        <w:tabs>
          <w:tab w:val="num" w:pos="1776"/>
        </w:tabs>
        <w:ind w:left="1776" w:hanging="360"/>
      </w:pPr>
      <w:rPr>
        <w:rFonts w:ascii="Symbol" w:hAnsi="Symbol" w:hint="default"/>
      </w:rPr>
    </w:lvl>
    <w:lvl w:ilvl="1" w:tplc="CB7C026C">
      <w:start w:val="1"/>
      <w:numFmt w:val="bullet"/>
      <w:lvlText w:val=""/>
      <w:lvlJc w:val="left"/>
      <w:pPr>
        <w:tabs>
          <w:tab w:val="num" w:pos="2562"/>
        </w:tabs>
        <w:ind w:left="2562" w:hanging="426"/>
      </w:pPr>
      <w:rPr>
        <w:rFonts w:ascii="Symbol" w:hAnsi="Symbol"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6" w15:restartNumberingAfterBreak="0">
    <w:nsid w:val="69331E52"/>
    <w:multiLevelType w:val="hybridMultilevel"/>
    <w:tmpl w:val="136EB32E"/>
    <w:lvl w:ilvl="0" w:tplc="BC9C359A">
      <w:start w:val="1"/>
      <w:numFmt w:val="bullet"/>
      <w:pStyle w:val="Seznamsodrkami0"/>
      <w:lvlText w:val=""/>
      <w:lvlJc w:val="left"/>
      <w:pPr>
        <w:tabs>
          <w:tab w:val="num" w:pos="397"/>
        </w:tabs>
        <w:ind w:left="397" w:hanging="397"/>
      </w:pPr>
      <w:rPr>
        <w:rFonts w:ascii="Symbol" w:hAnsi="Symbol" w:hint="default"/>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B7321C"/>
    <w:multiLevelType w:val="hybridMultilevel"/>
    <w:tmpl w:val="46CEE10C"/>
    <w:lvl w:ilvl="0" w:tplc="065EA2DC">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8" w15:restartNumberingAfterBreak="0">
    <w:nsid w:val="73060698"/>
    <w:multiLevelType w:val="hybridMultilevel"/>
    <w:tmpl w:val="29342B4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9" w15:restartNumberingAfterBreak="0">
    <w:nsid w:val="75767960"/>
    <w:multiLevelType w:val="hybridMultilevel"/>
    <w:tmpl w:val="55ECB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6AC06BC"/>
    <w:multiLevelType w:val="hybridMultilevel"/>
    <w:tmpl w:val="F926D5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EA50CE"/>
    <w:multiLevelType w:val="hybridMultilevel"/>
    <w:tmpl w:val="32DA2714"/>
    <w:lvl w:ilvl="0" w:tplc="3892C67E">
      <w:start w:val="1"/>
      <w:numFmt w:val="bullet"/>
      <w:lvlText w:val=""/>
      <w:lvlJc w:val="left"/>
      <w:pPr>
        <w:tabs>
          <w:tab w:val="num" w:pos="2521"/>
        </w:tabs>
        <w:ind w:left="2464" w:hanging="340"/>
      </w:pPr>
      <w:rPr>
        <w:rFonts w:ascii="Symbol" w:hAnsi="Symbol" w:hint="default"/>
      </w:rPr>
    </w:lvl>
    <w:lvl w:ilvl="1" w:tplc="04050003" w:tentative="1">
      <w:start w:val="1"/>
      <w:numFmt w:val="bullet"/>
      <w:lvlText w:val="o"/>
      <w:lvlJc w:val="left"/>
      <w:pPr>
        <w:tabs>
          <w:tab w:val="num" w:pos="3564"/>
        </w:tabs>
        <w:ind w:left="3564" w:hanging="360"/>
      </w:pPr>
      <w:rPr>
        <w:rFonts w:ascii="Courier New" w:hAnsi="Courier New" w:cs="Courier New"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cs="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cs="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52" w15:restartNumberingAfterBreak="0">
    <w:nsid w:val="780D612B"/>
    <w:multiLevelType w:val="hybridMultilevel"/>
    <w:tmpl w:val="21C03DD2"/>
    <w:lvl w:ilvl="0" w:tplc="2E06E1CC">
      <w:start w:val="1"/>
      <w:numFmt w:val="bullet"/>
      <w:lvlText w:val=""/>
      <w:lvlJc w:val="left"/>
      <w:pPr>
        <w:ind w:left="720" w:hanging="360"/>
      </w:pPr>
      <w:rPr>
        <w:rFonts w:ascii="Symbol" w:hAnsi="Symbol"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D9A528B"/>
    <w:multiLevelType w:val="hybridMultilevel"/>
    <w:tmpl w:val="2EE69BC4"/>
    <w:lvl w:ilvl="0" w:tplc="8D7C3F92">
      <w:start w:val="1"/>
      <w:numFmt w:val="bullet"/>
      <w:lvlText w:val=""/>
      <w:lvlJc w:val="left"/>
      <w:pPr>
        <w:tabs>
          <w:tab w:val="num" w:pos="397"/>
        </w:tabs>
        <w:ind w:left="340" w:hanging="340"/>
      </w:pPr>
      <w:rPr>
        <w:rFonts w:ascii="Symbol" w:hAnsi="Symbol" w:hint="default"/>
      </w:rPr>
    </w:lvl>
    <w:lvl w:ilvl="1" w:tplc="FFFFFFFF">
      <w:start w:val="1"/>
      <w:numFmt w:val="bullet"/>
      <w:lvlText w:val="o"/>
      <w:lvlJc w:val="left"/>
      <w:pPr>
        <w:tabs>
          <w:tab w:val="num" w:pos="2232"/>
        </w:tabs>
        <w:ind w:left="2232" w:hanging="360"/>
      </w:pPr>
      <w:rPr>
        <w:rFonts w:ascii="Courier New" w:hAnsi="Courier New" w:cs="Courier New" w:hint="default"/>
      </w:rPr>
    </w:lvl>
    <w:lvl w:ilvl="2" w:tplc="FFFFFFFF">
      <w:start w:val="1"/>
      <w:numFmt w:val="bullet"/>
      <w:lvlText w:val=""/>
      <w:lvlJc w:val="left"/>
      <w:pPr>
        <w:tabs>
          <w:tab w:val="num" w:pos="2952"/>
        </w:tabs>
        <w:ind w:left="2952" w:hanging="360"/>
      </w:pPr>
      <w:rPr>
        <w:rFonts w:ascii="Wingdings" w:hAnsi="Wingdings" w:hint="default"/>
      </w:rPr>
    </w:lvl>
    <w:lvl w:ilvl="3" w:tplc="FFFFFFFF"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cs="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cs="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num w:numId="1" w16cid:durableId="1139570655">
    <w:abstractNumId w:val="46"/>
  </w:num>
  <w:num w:numId="2" w16cid:durableId="624771858">
    <w:abstractNumId w:val="16"/>
  </w:num>
  <w:num w:numId="3" w16cid:durableId="1068763789">
    <w:abstractNumId w:val="16"/>
  </w:num>
  <w:num w:numId="4" w16cid:durableId="954213138">
    <w:abstractNumId w:val="0"/>
    <w:lvlOverride w:ilvl="0">
      <w:lvl w:ilvl="0">
        <w:numFmt w:val="bullet"/>
        <w:lvlText w:val="•"/>
        <w:legacy w:legacy="1" w:legacySpace="0" w:legacyIndent="0"/>
        <w:lvlJc w:val="left"/>
        <w:rPr>
          <w:rFonts w:ascii="Helv" w:hAnsi="Helv" w:hint="default"/>
        </w:rPr>
      </w:lvl>
    </w:lvlOverride>
  </w:num>
  <w:num w:numId="5" w16cid:durableId="1887981388">
    <w:abstractNumId w:val="9"/>
  </w:num>
  <w:num w:numId="6" w16cid:durableId="141626743">
    <w:abstractNumId w:val="7"/>
  </w:num>
  <w:num w:numId="7" w16cid:durableId="191260702">
    <w:abstractNumId w:val="50"/>
  </w:num>
  <w:num w:numId="8" w16cid:durableId="110050684">
    <w:abstractNumId w:val="10"/>
  </w:num>
  <w:num w:numId="9" w16cid:durableId="1297175511">
    <w:abstractNumId w:val="19"/>
  </w:num>
  <w:num w:numId="10" w16cid:durableId="1294751034">
    <w:abstractNumId w:val="16"/>
  </w:num>
  <w:num w:numId="11" w16cid:durableId="774331422">
    <w:abstractNumId w:val="17"/>
  </w:num>
  <w:num w:numId="12" w16cid:durableId="625156599">
    <w:abstractNumId w:val="40"/>
  </w:num>
  <w:num w:numId="13" w16cid:durableId="1621036236">
    <w:abstractNumId w:val="11"/>
  </w:num>
  <w:num w:numId="14" w16cid:durableId="1642877930">
    <w:abstractNumId w:val="6"/>
  </w:num>
  <w:num w:numId="15" w16cid:durableId="191871083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6558921">
    <w:abstractNumId w:val="48"/>
  </w:num>
  <w:num w:numId="17" w16cid:durableId="424965089">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128422">
    <w:abstractNumId w:val="51"/>
  </w:num>
  <w:num w:numId="19" w16cid:durableId="920140022">
    <w:abstractNumId w:val="26"/>
  </w:num>
  <w:num w:numId="20" w16cid:durableId="723211210">
    <w:abstractNumId w:val="21"/>
  </w:num>
  <w:num w:numId="21" w16cid:durableId="182596635">
    <w:abstractNumId w:val="49"/>
  </w:num>
  <w:num w:numId="22" w16cid:durableId="1342128201">
    <w:abstractNumId w:val="15"/>
  </w:num>
  <w:num w:numId="23" w16cid:durableId="2088070343">
    <w:abstractNumId w:val="43"/>
  </w:num>
  <w:num w:numId="24" w16cid:durableId="1665158427">
    <w:abstractNumId w:val="30"/>
  </w:num>
  <w:num w:numId="25" w16cid:durableId="257951582">
    <w:abstractNumId w:val="18"/>
  </w:num>
  <w:num w:numId="26" w16cid:durableId="1145003952">
    <w:abstractNumId w:val="45"/>
  </w:num>
  <w:num w:numId="27" w16cid:durableId="17728915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4868305">
    <w:abstractNumId w:val="12"/>
  </w:num>
  <w:num w:numId="29" w16cid:durableId="409156172">
    <w:abstractNumId w:val="28"/>
  </w:num>
  <w:num w:numId="30" w16cid:durableId="1703508338">
    <w:abstractNumId w:val="2"/>
  </w:num>
  <w:num w:numId="31" w16cid:durableId="224413400">
    <w:abstractNumId w:val="20"/>
  </w:num>
  <w:num w:numId="32" w16cid:durableId="1573538473">
    <w:abstractNumId w:val="39"/>
  </w:num>
  <w:num w:numId="33" w16cid:durableId="516232570">
    <w:abstractNumId w:val="44"/>
  </w:num>
  <w:num w:numId="34" w16cid:durableId="228004375">
    <w:abstractNumId w:val="24"/>
  </w:num>
  <w:num w:numId="35" w16cid:durableId="2128887615">
    <w:abstractNumId w:val="42"/>
  </w:num>
  <w:num w:numId="36" w16cid:durableId="719667631">
    <w:abstractNumId w:val="35"/>
  </w:num>
  <w:num w:numId="37" w16cid:durableId="33577715">
    <w:abstractNumId w:val="36"/>
  </w:num>
  <w:num w:numId="38" w16cid:durableId="11904835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2447796">
    <w:abstractNumId w:val="14"/>
    <w:lvlOverride w:ilvl="0">
      <w:startOverride w:val="1"/>
    </w:lvlOverride>
    <w:lvlOverride w:ilvl="1"/>
    <w:lvlOverride w:ilvl="2"/>
    <w:lvlOverride w:ilvl="3"/>
    <w:lvlOverride w:ilvl="4"/>
    <w:lvlOverride w:ilvl="5"/>
    <w:lvlOverride w:ilvl="6"/>
    <w:lvlOverride w:ilvl="7"/>
    <w:lvlOverride w:ilvl="8"/>
  </w:num>
  <w:num w:numId="40" w16cid:durableId="1541238829">
    <w:abstractNumId w:val="53"/>
  </w:num>
  <w:num w:numId="41" w16cid:durableId="1295285280">
    <w:abstractNumId w:val="31"/>
  </w:num>
  <w:num w:numId="42" w16cid:durableId="1277910219">
    <w:abstractNumId w:val="5"/>
  </w:num>
  <w:num w:numId="43" w16cid:durableId="1430810278">
    <w:abstractNumId w:val="4"/>
  </w:num>
  <w:num w:numId="44" w16cid:durableId="762263169">
    <w:abstractNumId w:val="14"/>
  </w:num>
  <w:num w:numId="45" w16cid:durableId="488987973">
    <w:abstractNumId w:val="37"/>
  </w:num>
  <w:num w:numId="46" w16cid:durableId="869877272">
    <w:abstractNumId w:val="33"/>
  </w:num>
  <w:num w:numId="47" w16cid:durableId="631908397">
    <w:abstractNumId w:val="13"/>
  </w:num>
  <w:num w:numId="48" w16cid:durableId="823594439">
    <w:abstractNumId w:val="29"/>
  </w:num>
  <w:num w:numId="49" w16cid:durableId="2032218131">
    <w:abstractNumId w:val="3"/>
  </w:num>
  <w:num w:numId="50" w16cid:durableId="1353530468">
    <w:abstractNumId w:val="38"/>
  </w:num>
  <w:num w:numId="51" w16cid:durableId="1998342017">
    <w:abstractNumId w:val="22"/>
  </w:num>
  <w:num w:numId="52" w16cid:durableId="1953632163">
    <w:abstractNumId w:val="8"/>
  </w:num>
  <w:num w:numId="53" w16cid:durableId="1914319219">
    <w:abstractNumId w:val="41"/>
  </w:num>
  <w:num w:numId="54" w16cid:durableId="1277756581">
    <w:abstractNumId w:val="34"/>
  </w:num>
  <w:num w:numId="55" w16cid:durableId="1106541898">
    <w:abstractNumId w:val="32"/>
  </w:num>
  <w:num w:numId="56" w16cid:durableId="1951551322">
    <w:abstractNumId w:val="1"/>
  </w:num>
  <w:num w:numId="57" w16cid:durableId="151799184">
    <w:abstractNumId w:val="52"/>
  </w:num>
  <w:num w:numId="58" w16cid:durableId="832794328">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en-US" w:vendorID="64" w:dllVersion="0" w:nlCheck="1" w:checkStyle="0"/>
  <w:activeWritingStyle w:appName="MSWord" w:lang="cs-C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lickAndTypeStyle w:val="Zkladntext"/>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E2"/>
    <w:rsid w:val="00000504"/>
    <w:rsid w:val="00000788"/>
    <w:rsid w:val="0000108D"/>
    <w:rsid w:val="00002808"/>
    <w:rsid w:val="00002A49"/>
    <w:rsid w:val="00002CD9"/>
    <w:rsid w:val="000034F8"/>
    <w:rsid w:val="00003517"/>
    <w:rsid w:val="00004117"/>
    <w:rsid w:val="0000414E"/>
    <w:rsid w:val="000048DC"/>
    <w:rsid w:val="00004D20"/>
    <w:rsid w:val="0000526F"/>
    <w:rsid w:val="0001073C"/>
    <w:rsid w:val="00011540"/>
    <w:rsid w:val="00011921"/>
    <w:rsid w:val="0001193D"/>
    <w:rsid w:val="00013B95"/>
    <w:rsid w:val="00013BC1"/>
    <w:rsid w:val="000144CC"/>
    <w:rsid w:val="00015B60"/>
    <w:rsid w:val="00015D03"/>
    <w:rsid w:val="0001602A"/>
    <w:rsid w:val="00016200"/>
    <w:rsid w:val="000172E1"/>
    <w:rsid w:val="000173F1"/>
    <w:rsid w:val="00017D6D"/>
    <w:rsid w:val="000203D3"/>
    <w:rsid w:val="000207CA"/>
    <w:rsid w:val="000211A2"/>
    <w:rsid w:val="00021C6D"/>
    <w:rsid w:val="0002217F"/>
    <w:rsid w:val="00022B3D"/>
    <w:rsid w:val="00022D85"/>
    <w:rsid w:val="000234B9"/>
    <w:rsid w:val="000235CA"/>
    <w:rsid w:val="00023941"/>
    <w:rsid w:val="000241F3"/>
    <w:rsid w:val="00031484"/>
    <w:rsid w:val="0003254A"/>
    <w:rsid w:val="00033256"/>
    <w:rsid w:val="0003340A"/>
    <w:rsid w:val="00033B45"/>
    <w:rsid w:val="000367C4"/>
    <w:rsid w:val="00036E53"/>
    <w:rsid w:val="000370E8"/>
    <w:rsid w:val="000379A0"/>
    <w:rsid w:val="00040A8C"/>
    <w:rsid w:val="00042336"/>
    <w:rsid w:val="00043389"/>
    <w:rsid w:val="0004351B"/>
    <w:rsid w:val="00043FA4"/>
    <w:rsid w:val="00045419"/>
    <w:rsid w:val="00045468"/>
    <w:rsid w:val="000454F2"/>
    <w:rsid w:val="00045ED1"/>
    <w:rsid w:val="000461A1"/>
    <w:rsid w:val="00047456"/>
    <w:rsid w:val="00050B92"/>
    <w:rsid w:val="00051A74"/>
    <w:rsid w:val="000521C2"/>
    <w:rsid w:val="00052903"/>
    <w:rsid w:val="00053872"/>
    <w:rsid w:val="00054940"/>
    <w:rsid w:val="00056B0A"/>
    <w:rsid w:val="00057D4C"/>
    <w:rsid w:val="00060552"/>
    <w:rsid w:val="0006069A"/>
    <w:rsid w:val="00060EEC"/>
    <w:rsid w:val="00062E1B"/>
    <w:rsid w:val="00062E36"/>
    <w:rsid w:val="000630D8"/>
    <w:rsid w:val="000637EF"/>
    <w:rsid w:val="00063970"/>
    <w:rsid w:val="0006402D"/>
    <w:rsid w:val="00064375"/>
    <w:rsid w:val="00064B76"/>
    <w:rsid w:val="000650B3"/>
    <w:rsid w:val="00065CCE"/>
    <w:rsid w:val="00065E16"/>
    <w:rsid w:val="00066A5D"/>
    <w:rsid w:val="00067171"/>
    <w:rsid w:val="0006797C"/>
    <w:rsid w:val="00070A16"/>
    <w:rsid w:val="0007137B"/>
    <w:rsid w:val="00071FB5"/>
    <w:rsid w:val="000722DA"/>
    <w:rsid w:val="00072D67"/>
    <w:rsid w:val="00072DE4"/>
    <w:rsid w:val="00076569"/>
    <w:rsid w:val="0007694A"/>
    <w:rsid w:val="00076BBC"/>
    <w:rsid w:val="0008142A"/>
    <w:rsid w:val="00081F45"/>
    <w:rsid w:val="00081FAB"/>
    <w:rsid w:val="000822A3"/>
    <w:rsid w:val="00082B03"/>
    <w:rsid w:val="000830DB"/>
    <w:rsid w:val="000830DF"/>
    <w:rsid w:val="0008341B"/>
    <w:rsid w:val="00083B9F"/>
    <w:rsid w:val="00083E71"/>
    <w:rsid w:val="00083EBE"/>
    <w:rsid w:val="00083FFB"/>
    <w:rsid w:val="0008489A"/>
    <w:rsid w:val="00086887"/>
    <w:rsid w:val="00086CD0"/>
    <w:rsid w:val="000875B9"/>
    <w:rsid w:val="000878EE"/>
    <w:rsid w:val="00091359"/>
    <w:rsid w:val="000924F0"/>
    <w:rsid w:val="000933CE"/>
    <w:rsid w:val="00093C7A"/>
    <w:rsid w:val="00094952"/>
    <w:rsid w:val="00094CC3"/>
    <w:rsid w:val="000A0CCB"/>
    <w:rsid w:val="000A0E16"/>
    <w:rsid w:val="000A0E58"/>
    <w:rsid w:val="000A184F"/>
    <w:rsid w:val="000A1F86"/>
    <w:rsid w:val="000A2316"/>
    <w:rsid w:val="000A295C"/>
    <w:rsid w:val="000A337F"/>
    <w:rsid w:val="000A415C"/>
    <w:rsid w:val="000A451D"/>
    <w:rsid w:val="000A4D20"/>
    <w:rsid w:val="000A51A9"/>
    <w:rsid w:val="000A5EAA"/>
    <w:rsid w:val="000A6919"/>
    <w:rsid w:val="000A6D2C"/>
    <w:rsid w:val="000A7474"/>
    <w:rsid w:val="000B0183"/>
    <w:rsid w:val="000B0EF3"/>
    <w:rsid w:val="000B2FC3"/>
    <w:rsid w:val="000B377F"/>
    <w:rsid w:val="000B3C91"/>
    <w:rsid w:val="000B46BA"/>
    <w:rsid w:val="000B4A82"/>
    <w:rsid w:val="000B53BA"/>
    <w:rsid w:val="000B5A79"/>
    <w:rsid w:val="000B5D38"/>
    <w:rsid w:val="000B65F7"/>
    <w:rsid w:val="000B6F75"/>
    <w:rsid w:val="000B70D1"/>
    <w:rsid w:val="000B7795"/>
    <w:rsid w:val="000B7934"/>
    <w:rsid w:val="000B7C11"/>
    <w:rsid w:val="000C0B93"/>
    <w:rsid w:val="000C21DB"/>
    <w:rsid w:val="000C2D0C"/>
    <w:rsid w:val="000C42F2"/>
    <w:rsid w:val="000C6F78"/>
    <w:rsid w:val="000C7401"/>
    <w:rsid w:val="000C7702"/>
    <w:rsid w:val="000C7712"/>
    <w:rsid w:val="000C7B17"/>
    <w:rsid w:val="000D083A"/>
    <w:rsid w:val="000D0A79"/>
    <w:rsid w:val="000D147F"/>
    <w:rsid w:val="000D1691"/>
    <w:rsid w:val="000D1E94"/>
    <w:rsid w:val="000D26AC"/>
    <w:rsid w:val="000D312E"/>
    <w:rsid w:val="000D33C2"/>
    <w:rsid w:val="000D3F13"/>
    <w:rsid w:val="000D44A3"/>
    <w:rsid w:val="000D4948"/>
    <w:rsid w:val="000D5274"/>
    <w:rsid w:val="000D608E"/>
    <w:rsid w:val="000D60CD"/>
    <w:rsid w:val="000D66D7"/>
    <w:rsid w:val="000D6E8C"/>
    <w:rsid w:val="000D7B29"/>
    <w:rsid w:val="000E197B"/>
    <w:rsid w:val="000E206A"/>
    <w:rsid w:val="000E2525"/>
    <w:rsid w:val="000E2B73"/>
    <w:rsid w:val="000E397E"/>
    <w:rsid w:val="000E5236"/>
    <w:rsid w:val="000E67C8"/>
    <w:rsid w:val="000E75EC"/>
    <w:rsid w:val="000E7B51"/>
    <w:rsid w:val="000F0500"/>
    <w:rsid w:val="000F0DDE"/>
    <w:rsid w:val="000F17D2"/>
    <w:rsid w:val="000F2C33"/>
    <w:rsid w:val="000F30BB"/>
    <w:rsid w:val="000F31C9"/>
    <w:rsid w:val="000F3370"/>
    <w:rsid w:val="000F3654"/>
    <w:rsid w:val="000F417B"/>
    <w:rsid w:val="000F47B2"/>
    <w:rsid w:val="000F55E4"/>
    <w:rsid w:val="000F7B68"/>
    <w:rsid w:val="0010054F"/>
    <w:rsid w:val="00101AB4"/>
    <w:rsid w:val="001029D3"/>
    <w:rsid w:val="001031BA"/>
    <w:rsid w:val="0010369F"/>
    <w:rsid w:val="001040EA"/>
    <w:rsid w:val="001042C8"/>
    <w:rsid w:val="00104DFD"/>
    <w:rsid w:val="001055D7"/>
    <w:rsid w:val="00106987"/>
    <w:rsid w:val="00107B80"/>
    <w:rsid w:val="00110443"/>
    <w:rsid w:val="00110FA9"/>
    <w:rsid w:val="00110FCB"/>
    <w:rsid w:val="00111FC5"/>
    <w:rsid w:val="001120AA"/>
    <w:rsid w:val="001128D6"/>
    <w:rsid w:val="00113EBE"/>
    <w:rsid w:val="001141CF"/>
    <w:rsid w:val="00115A18"/>
    <w:rsid w:val="00115C0A"/>
    <w:rsid w:val="00115F94"/>
    <w:rsid w:val="001211A2"/>
    <w:rsid w:val="00122948"/>
    <w:rsid w:val="001229E9"/>
    <w:rsid w:val="001233F6"/>
    <w:rsid w:val="0012483B"/>
    <w:rsid w:val="00124DC7"/>
    <w:rsid w:val="00126DFF"/>
    <w:rsid w:val="00127D22"/>
    <w:rsid w:val="00127D79"/>
    <w:rsid w:val="00127DB3"/>
    <w:rsid w:val="00127FE1"/>
    <w:rsid w:val="00130314"/>
    <w:rsid w:val="00130F1A"/>
    <w:rsid w:val="00131359"/>
    <w:rsid w:val="00131B2C"/>
    <w:rsid w:val="00131F96"/>
    <w:rsid w:val="00132078"/>
    <w:rsid w:val="00134050"/>
    <w:rsid w:val="00134BBA"/>
    <w:rsid w:val="00135544"/>
    <w:rsid w:val="00135FFE"/>
    <w:rsid w:val="00136652"/>
    <w:rsid w:val="00136AD9"/>
    <w:rsid w:val="00136CEE"/>
    <w:rsid w:val="00144605"/>
    <w:rsid w:val="00144EBE"/>
    <w:rsid w:val="001452EB"/>
    <w:rsid w:val="00145370"/>
    <w:rsid w:val="00147A27"/>
    <w:rsid w:val="001507BF"/>
    <w:rsid w:val="00152191"/>
    <w:rsid w:val="0015239D"/>
    <w:rsid w:val="00152E38"/>
    <w:rsid w:val="00153023"/>
    <w:rsid w:val="001532B9"/>
    <w:rsid w:val="00153329"/>
    <w:rsid w:val="001533F5"/>
    <w:rsid w:val="001535F3"/>
    <w:rsid w:val="001538A3"/>
    <w:rsid w:val="00153EBC"/>
    <w:rsid w:val="00154470"/>
    <w:rsid w:val="00154761"/>
    <w:rsid w:val="00154ED3"/>
    <w:rsid w:val="001553FE"/>
    <w:rsid w:val="00156E62"/>
    <w:rsid w:val="00156F2F"/>
    <w:rsid w:val="00157606"/>
    <w:rsid w:val="00157891"/>
    <w:rsid w:val="00160083"/>
    <w:rsid w:val="00160292"/>
    <w:rsid w:val="00160D39"/>
    <w:rsid w:val="001613C4"/>
    <w:rsid w:val="00161C38"/>
    <w:rsid w:val="001629E8"/>
    <w:rsid w:val="00162B76"/>
    <w:rsid w:val="001630EC"/>
    <w:rsid w:val="00163C69"/>
    <w:rsid w:val="00164263"/>
    <w:rsid w:val="001648FE"/>
    <w:rsid w:val="00164DB4"/>
    <w:rsid w:val="00165E1F"/>
    <w:rsid w:val="00166DA0"/>
    <w:rsid w:val="00166E6D"/>
    <w:rsid w:val="00167621"/>
    <w:rsid w:val="00167744"/>
    <w:rsid w:val="00167866"/>
    <w:rsid w:val="00170213"/>
    <w:rsid w:val="00170658"/>
    <w:rsid w:val="00170A74"/>
    <w:rsid w:val="00171C33"/>
    <w:rsid w:val="00171FFA"/>
    <w:rsid w:val="00172F7C"/>
    <w:rsid w:val="001730FA"/>
    <w:rsid w:val="001732C9"/>
    <w:rsid w:val="001742CD"/>
    <w:rsid w:val="00174690"/>
    <w:rsid w:val="00174CA2"/>
    <w:rsid w:val="00174DD4"/>
    <w:rsid w:val="00174F45"/>
    <w:rsid w:val="00176194"/>
    <w:rsid w:val="0017704D"/>
    <w:rsid w:val="0017719D"/>
    <w:rsid w:val="001779A5"/>
    <w:rsid w:val="00177AD8"/>
    <w:rsid w:val="00177F39"/>
    <w:rsid w:val="0018014E"/>
    <w:rsid w:val="00180588"/>
    <w:rsid w:val="00180656"/>
    <w:rsid w:val="001813D4"/>
    <w:rsid w:val="00181C69"/>
    <w:rsid w:val="00183382"/>
    <w:rsid w:val="00183891"/>
    <w:rsid w:val="001842C7"/>
    <w:rsid w:val="001842ED"/>
    <w:rsid w:val="001843CA"/>
    <w:rsid w:val="00184434"/>
    <w:rsid w:val="00184489"/>
    <w:rsid w:val="00184DFE"/>
    <w:rsid w:val="001859BE"/>
    <w:rsid w:val="001859F8"/>
    <w:rsid w:val="00186462"/>
    <w:rsid w:val="001901CE"/>
    <w:rsid w:val="001909F5"/>
    <w:rsid w:val="00190A5D"/>
    <w:rsid w:val="00190DA4"/>
    <w:rsid w:val="001910F5"/>
    <w:rsid w:val="00191673"/>
    <w:rsid w:val="00192011"/>
    <w:rsid w:val="001931C6"/>
    <w:rsid w:val="00194F22"/>
    <w:rsid w:val="00195B1E"/>
    <w:rsid w:val="001962C8"/>
    <w:rsid w:val="00196B64"/>
    <w:rsid w:val="00196EBF"/>
    <w:rsid w:val="00197355"/>
    <w:rsid w:val="00197696"/>
    <w:rsid w:val="001A0BFA"/>
    <w:rsid w:val="001A1B29"/>
    <w:rsid w:val="001A1B8B"/>
    <w:rsid w:val="001A1C85"/>
    <w:rsid w:val="001A29F2"/>
    <w:rsid w:val="001A33CA"/>
    <w:rsid w:val="001A3AE8"/>
    <w:rsid w:val="001A3F9B"/>
    <w:rsid w:val="001A6210"/>
    <w:rsid w:val="001A689A"/>
    <w:rsid w:val="001A6EDF"/>
    <w:rsid w:val="001B0CC5"/>
    <w:rsid w:val="001B1DC2"/>
    <w:rsid w:val="001B4324"/>
    <w:rsid w:val="001B4E7C"/>
    <w:rsid w:val="001B512D"/>
    <w:rsid w:val="001B5471"/>
    <w:rsid w:val="001B5C3C"/>
    <w:rsid w:val="001B6E1A"/>
    <w:rsid w:val="001B6EC2"/>
    <w:rsid w:val="001B7275"/>
    <w:rsid w:val="001B7594"/>
    <w:rsid w:val="001B79D5"/>
    <w:rsid w:val="001C0075"/>
    <w:rsid w:val="001C0DC8"/>
    <w:rsid w:val="001C0F6C"/>
    <w:rsid w:val="001C1398"/>
    <w:rsid w:val="001C1435"/>
    <w:rsid w:val="001C1F98"/>
    <w:rsid w:val="001C2863"/>
    <w:rsid w:val="001C2DB2"/>
    <w:rsid w:val="001C385D"/>
    <w:rsid w:val="001C3B39"/>
    <w:rsid w:val="001C460A"/>
    <w:rsid w:val="001C4F03"/>
    <w:rsid w:val="001C57D5"/>
    <w:rsid w:val="001C58A0"/>
    <w:rsid w:val="001C592C"/>
    <w:rsid w:val="001C59DE"/>
    <w:rsid w:val="001C5D46"/>
    <w:rsid w:val="001C75B7"/>
    <w:rsid w:val="001C7AB9"/>
    <w:rsid w:val="001C7B70"/>
    <w:rsid w:val="001D00E6"/>
    <w:rsid w:val="001D01A3"/>
    <w:rsid w:val="001D1F81"/>
    <w:rsid w:val="001D203E"/>
    <w:rsid w:val="001D44D9"/>
    <w:rsid w:val="001D4F4E"/>
    <w:rsid w:val="001D539C"/>
    <w:rsid w:val="001D5723"/>
    <w:rsid w:val="001D5854"/>
    <w:rsid w:val="001D6978"/>
    <w:rsid w:val="001D6C97"/>
    <w:rsid w:val="001D6E81"/>
    <w:rsid w:val="001D7266"/>
    <w:rsid w:val="001D7346"/>
    <w:rsid w:val="001D7440"/>
    <w:rsid w:val="001E03EE"/>
    <w:rsid w:val="001E0875"/>
    <w:rsid w:val="001E0A4E"/>
    <w:rsid w:val="001E0C6A"/>
    <w:rsid w:val="001E3352"/>
    <w:rsid w:val="001E376D"/>
    <w:rsid w:val="001E470D"/>
    <w:rsid w:val="001E511E"/>
    <w:rsid w:val="001E5BF2"/>
    <w:rsid w:val="001E6C25"/>
    <w:rsid w:val="001E75C6"/>
    <w:rsid w:val="001F02A0"/>
    <w:rsid w:val="001F0F6C"/>
    <w:rsid w:val="001F1CCB"/>
    <w:rsid w:val="001F1D5A"/>
    <w:rsid w:val="001F1FA5"/>
    <w:rsid w:val="001F2616"/>
    <w:rsid w:val="001F2C98"/>
    <w:rsid w:val="001F360F"/>
    <w:rsid w:val="001F39E5"/>
    <w:rsid w:val="001F40B1"/>
    <w:rsid w:val="001F524D"/>
    <w:rsid w:val="001F74AF"/>
    <w:rsid w:val="001F7A46"/>
    <w:rsid w:val="001F7E73"/>
    <w:rsid w:val="00200378"/>
    <w:rsid w:val="00200CB3"/>
    <w:rsid w:val="002012D7"/>
    <w:rsid w:val="00204C63"/>
    <w:rsid w:val="0020537C"/>
    <w:rsid w:val="002057B9"/>
    <w:rsid w:val="002059DC"/>
    <w:rsid w:val="00206483"/>
    <w:rsid w:val="00206FDA"/>
    <w:rsid w:val="002078EE"/>
    <w:rsid w:val="00210A93"/>
    <w:rsid w:val="00211728"/>
    <w:rsid w:val="002119BF"/>
    <w:rsid w:val="00212B9B"/>
    <w:rsid w:val="00212D04"/>
    <w:rsid w:val="00214A8D"/>
    <w:rsid w:val="00216744"/>
    <w:rsid w:val="0022031F"/>
    <w:rsid w:val="0022042A"/>
    <w:rsid w:val="00220C9B"/>
    <w:rsid w:val="002218C7"/>
    <w:rsid w:val="002224F0"/>
    <w:rsid w:val="00222B74"/>
    <w:rsid w:val="00223149"/>
    <w:rsid w:val="00223B68"/>
    <w:rsid w:val="00225309"/>
    <w:rsid w:val="0022536E"/>
    <w:rsid w:val="00225BED"/>
    <w:rsid w:val="00225E0D"/>
    <w:rsid w:val="002266AC"/>
    <w:rsid w:val="002267E5"/>
    <w:rsid w:val="00227112"/>
    <w:rsid w:val="0022757E"/>
    <w:rsid w:val="00227E4B"/>
    <w:rsid w:val="0023005F"/>
    <w:rsid w:val="00230354"/>
    <w:rsid w:val="00230E39"/>
    <w:rsid w:val="00231767"/>
    <w:rsid w:val="002317C3"/>
    <w:rsid w:val="00231967"/>
    <w:rsid w:val="00231C2E"/>
    <w:rsid w:val="00231D9D"/>
    <w:rsid w:val="002323DC"/>
    <w:rsid w:val="00232C65"/>
    <w:rsid w:val="002338C1"/>
    <w:rsid w:val="002343C3"/>
    <w:rsid w:val="00235AEC"/>
    <w:rsid w:val="00235D2F"/>
    <w:rsid w:val="00236595"/>
    <w:rsid w:val="00236C55"/>
    <w:rsid w:val="00236CF6"/>
    <w:rsid w:val="00240F2D"/>
    <w:rsid w:val="00241468"/>
    <w:rsid w:val="002433DB"/>
    <w:rsid w:val="0024351D"/>
    <w:rsid w:val="00244169"/>
    <w:rsid w:val="00244D60"/>
    <w:rsid w:val="00245616"/>
    <w:rsid w:val="0024587B"/>
    <w:rsid w:val="00245B97"/>
    <w:rsid w:val="00245BAB"/>
    <w:rsid w:val="00246151"/>
    <w:rsid w:val="002464BA"/>
    <w:rsid w:val="0024680E"/>
    <w:rsid w:val="00246B66"/>
    <w:rsid w:val="00247308"/>
    <w:rsid w:val="002501FF"/>
    <w:rsid w:val="002502C0"/>
    <w:rsid w:val="002509C7"/>
    <w:rsid w:val="00251A14"/>
    <w:rsid w:val="00251EE6"/>
    <w:rsid w:val="002523EE"/>
    <w:rsid w:val="00252F3B"/>
    <w:rsid w:val="00253DCA"/>
    <w:rsid w:val="00253ECA"/>
    <w:rsid w:val="0025445F"/>
    <w:rsid w:val="00254AE9"/>
    <w:rsid w:val="00254E84"/>
    <w:rsid w:val="002558AB"/>
    <w:rsid w:val="002566B0"/>
    <w:rsid w:val="002570E8"/>
    <w:rsid w:val="002572DE"/>
    <w:rsid w:val="00257551"/>
    <w:rsid w:val="00257977"/>
    <w:rsid w:val="0026084D"/>
    <w:rsid w:val="00261365"/>
    <w:rsid w:val="00261F4D"/>
    <w:rsid w:val="00261F7E"/>
    <w:rsid w:val="00262328"/>
    <w:rsid w:val="00262842"/>
    <w:rsid w:val="002630BC"/>
    <w:rsid w:val="00263282"/>
    <w:rsid w:val="00263665"/>
    <w:rsid w:val="002636B9"/>
    <w:rsid w:val="00263E66"/>
    <w:rsid w:val="00264C02"/>
    <w:rsid w:val="00264D74"/>
    <w:rsid w:val="0026695C"/>
    <w:rsid w:val="002669FA"/>
    <w:rsid w:val="00266C38"/>
    <w:rsid w:val="002678B8"/>
    <w:rsid w:val="0027041A"/>
    <w:rsid w:val="00270E5A"/>
    <w:rsid w:val="0027308B"/>
    <w:rsid w:val="002739B1"/>
    <w:rsid w:val="00273A05"/>
    <w:rsid w:val="00273D36"/>
    <w:rsid w:val="00274ABF"/>
    <w:rsid w:val="00275398"/>
    <w:rsid w:val="00275872"/>
    <w:rsid w:val="00276618"/>
    <w:rsid w:val="00276FA3"/>
    <w:rsid w:val="00277381"/>
    <w:rsid w:val="00281104"/>
    <w:rsid w:val="00281269"/>
    <w:rsid w:val="002814FE"/>
    <w:rsid w:val="00282231"/>
    <w:rsid w:val="0028242D"/>
    <w:rsid w:val="00282E83"/>
    <w:rsid w:val="00283A74"/>
    <w:rsid w:val="0028518B"/>
    <w:rsid w:val="00285E7E"/>
    <w:rsid w:val="00287485"/>
    <w:rsid w:val="0028781D"/>
    <w:rsid w:val="00290140"/>
    <w:rsid w:val="002902CE"/>
    <w:rsid w:val="00290BDD"/>
    <w:rsid w:val="00293000"/>
    <w:rsid w:val="0029355F"/>
    <w:rsid w:val="002936AE"/>
    <w:rsid w:val="00294845"/>
    <w:rsid w:val="002950DC"/>
    <w:rsid w:val="00295D9D"/>
    <w:rsid w:val="00296CA2"/>
    <w:rsid w:val="0029735F"/>
    <w:rsid w:val="0029796E"/>
    <w:rsid w:val="002A0338"/>
    <w:rsid w:val="002A0BCE"/>
    <w:rsid w:val="002A1300"/>
    <w:rsid w:val="002A1C4D"/>
    <w:rsid w:val="002A227D"/>
    <w:rsid w:val="002A37BB"/>
    <w:rsid w:val="002A4E65"/>
    <w:rsid w:val="002A52D9"/>
    <w:rsid w:val="002A57C8"/>
    <w:rsid w:val="002A5AF9"/>
    <w:rsid w:val="002A6094"/>
    <w:rsid w:val="002A651F"/>
    <w:rsid w:val="002A67F0"/>
    <w:rsid w:val="002A7D21"/>
    <w:rsid w:val="002B0A6A"/>
    <w:rsid w:val="002B0F16"/>
    <w:rsid w:val="002B158F"/>
    <w:rsid w:val="002B1F22"/>
    <w:rsid w:val="002B25E3"/>
    <w:rsid w:val="002B2A63"/>
    <w:rsid w:val="002B2F8F"/>
    <w:rsid w:val="002B31B3"/>
    <w:rsid w:val="002B4AA8"/>
    <w:rsid w:val="002B4AB1"/>
    <w:rsid w:val="002B6950"/>
    <w:rsid w:val="002B71EA"/>
    <w:rsid w:val="002B7752"/>
    <w:rsid w:val="002C0DAB"/>
    <w:rsid w:val="002C157D"/>
    <w:rsid w:val="002C1B78"/>
    <w:rsid w:val="002C25E2"/>
    <w:rsid w:val="002C350E"/>
    <w:rsid w:val="002C43AC"/>
    <w:rsid w:val="002C54D4"/>
    <w:rsid w:val="002C5C03"/>
    <w:rsid w:val="002C622D"/>
    <w:rsid w:val="002C7C9B"/>
    <w:rsid w:val="002D2437"/>
    <w:rsid w:val="002D416C"/>
    <w:rsid w:val="002D545E"/>
    <w:rsid w:val="002D57DC"/>
    <w:rsid w:val="002D592B"/>
    <w:rsid w:val="002D67A0"/>
    <w:rsid w:val="002D7498"/>
    <w:rsid w:val="002E0263"/>
    <w:rsid w:val="002E02C3"/>
    <w:rsid w:val="002E042B"/>
    <w:rsid w:val="002E120F"/>
    <w:rsid w:val="002E1F63"/>
    <w:rsid w:val="002E2A39"/>
    <w:rsid w:val="002E3AC4"/>
    <w:rsid w:val="002E3C0F"/>
    <w:rsid w:val="002E4CA5"/>
    <w:rsid w:val="002E4E63"/>
    <w:rsid w:val="002E5E34"/>
    <w:rsid w:val="002E5E95"/>
    <w:rsid w:val="002E6934"/>
    <w:rsid w:val="002E7A73"/>
    <w:rsid w:val="002E7AB4"/>
    <w:rsid w:val="002F037B"/>
    <w:rsid w:val="002F0D66"/>
    <w:rsid w:val="002F0F12"/>
    <w:rsid w:val="002F1271"/>
    <w:rsid w:val="002F3707"/>
    <w:rsid w:val="002F375E"/>
    <w:rsid w:val="002F4446"/>
    <w:rsid w:val="002F4662"/>
    <w:rsid w:val="002F5588"/>
    <w:rsid w:val="002F61C6"/>
    <w:rsid w:val="002F6885"/>
    <w:rsid w:val="002F72D2"/>
    <w:rsid w:val="002F74A5"/>
    <w:rsid w:val="00300592"/>
    <w:rsid w:val="003009F5"/>
    <w:rsid w:val="00303754"/>
    <w:rsid w:val="0030718F"/>
    <w:rsid w:val="00310E10"/>
    <w:rsid w:val="003123E3"/>
    <w:rsid w:val="0031255F"/>
    <w:rsid w:val="00312DDE"/>
    <w:rsid w:val="003132BE"/>
    <w:rsid w:val="0031398E"/>
    <w:rsid w:val="00313DD3"/>
    <w:rsid w:val="00313EEA"/>
    <w:rsid w:val="00315205"/>
    <w:rsid w:val="003158E8"/>
    <w:rsid w:val="00316261"/>
    <w:rsid w:val="00316A86"/>
    <w:rsid w:val="00316B70"/>
    <w:rsid w:val="0032088A"/>
    <w:rsid w:val="00320E9C"/>
    <w:rsid w:val="003212EE"/>
    <w:rsid w:val="003224A0"/>
    <w:rsid w:val="00322913"/>
    <w:rsid w:val="00323372"/>
    <w:rsid w:val="003234AA"/>
    <w:rsid w:val="003243A3"/>
    <w:rsid w:val="0032543E"/>
    <w:rsid w:val="00326135"/>
    <w:rsid w:val="0032646F"/>
    <w:rsid w:val="0032754B"/>
    <w:rsid w:val="00327A72"/>
    <w:rsid w:val="00330132"/>
    <w:rsid w:val="00330FD7"/>
    <w:rsid w:val="00331416"/>
    <w:rsid w:val="00331AA6"/>
    <w:rsid w:val="00332DFF"/>
    <w:rsid w:val="00332F7F"/>
    <w:rsid w:val="003338D9"/>
    <w:rsid w:val="00334674"/>
    <w:rsid w:val="003355E0"/>
    <w:rsid w:val="003356A2"/>
    <w:rsid w:val="00335A05"/>
    <w:rsid w:val="00335A9D"/>
    <w:rsid w:val="00336944"/>
    <w:rsid w:val="0033765A"/>
    <w:rsid w:val="0034006F"/>
    <w:rsid w:val="003400CD"/>
    <w:rsid w:val="003400F9"/>
    <w:rsid w:val="00341B20"/>
    <w:rsid w:val="00341DA6"/>
    <w:rsid w:val="003422B4"/>
    <w:rsid w:val="0034268D"/>
    <w:rsid w:val="00343496"/>
    <w:rsid w:val="003434A5"/>
    <w:rsid w:val="003449A4"/>
    <w:rsid w:val="00344A20"/>
    <w:rsid w:val="003450B6"/>
    <w:rsid w:val="00346221"/>
    <w:rsid w:val="0034672F"/>
    <w:rsid w:val="00346A8C"/>
    <w:rsid w:val="00347799"/>
    <w:rsid w:val="00350E67"/>
    <w:rsid w:val="00351748"/>
    <w:rsid w:val="003517BD"/>
    <w:rsid w:val="00351C9E"/>
    <w:rsid w:val="00351CD3"/>
    <w:rsid w:val="003533F0"/>
    <w:rsid w:val="00353D95"/>
    <w:rsid w:val="00354BA7"/>
    <w:rsid w:val="00355F24"/>
    <w:rsid w:val="0035677D"/>
    <w:rsid w:val="00357016"/>
    <w:rsid w:val="00357B8F"/>
    <w:rsid w:val="00357C81"/>
    <w:rsid w:val="0036129A"/>
    <w:rsid w:val="0036275C"/>
    <w:rsid w:val="00363C8A"/>
    <w:rsid w:val="003645D1"/>
    <w:rsid w:val="003650DF"/>
    <w:rsid w:val="00365C2E"/>
    <w:rsid w:val="003668B8"/>
    <w:rsid w:val="003669BE"/>
    <w:rsid w:val="00366C56"/>
    <w:rsid w:val="003678BA"/>
    <w:rsid w:val="00367B68"/>
    <w:rsid w:val="0037053D"/>
    <w:rsid w:val="00370EE2"/>
    <w:rsid w:val="00370FD4"/>
    <w:rsid w:val="0037169F"/>
    <w:rsid w:val="0037197B"/>
    <w:rsid w:val="00371E8D"/>
    <w:rsid w:val="00372465"/>
    <w:rsid w:val="00372D85"/>
    <w:rsid w:val="003740A0"/>
    <w:rsid w:val="00375046"/>
    <w:rsid w:val="00375A26"/>
    <w:rsid w:val="00375FE8"/>
    <w:rsid w:val="003763ED"/>
    <w:rsid w:val="003775B4"/>
    <w:rsid w:val="00377DAD"/>
    <w:rsid w:val="003809B0"/>
    <w:rsid w:val="00380F01"/>
    <w:rsid w:val="003813AE"/>
    <w:rsid w:val="003821AD"/>
    <w:rsid w:val="0038226F"/>
    <w:rsid w:val="00383522"/>
    <w:rsid w:val="003835EA"/>
    <w:rsid w:val="003846AE"/>
    <w:rsid w:val="0038470D"/>
    <w:rsid w:val="00384CB7"/>
    <w:rsid w:val="003854EA"/>
    <w:rsid w:val="00385D81"/>
    <w:rsid w:val="00386D23"/>
    <w:rsid w:val="00387388"/>
    <w:rsid w:val="00387C36"/>
    <w:rsid w:val="00391775"/>
    <w:rsid w:val="00394FA0"/>
    <w:rsid w:val="00395020"/>
    <w:rsid w:val="003951C2"/>
    <w:rsid w:val="003958CC"/>
    <w:rsid w:val="00396CE4"/>
    <w:rsid w:val="0039790F"/>
    <w:rsid w:val="00397CF2"/>
    <w:rsid w:val="003A0078"/>
    <w:rsid w:val="003A086D"/>
    <w:rsid w:val="003A13CB"/>
    <w:rsid w:val="003A2792"/>
    <w:rsid w:val="003A2B8B"/>
    <w:rsid w:val="003A3DE0"/>
    <w:rsid w:val="003A41E7"/>
    <w:rsid w:val="003A4597"/>
    <w:rsid w:val="003A48CF"/>
    <w:rsid w:val="003A49B1"/>
    <w:rsid w:val="003A49BD"/>
    <w:rsid w:val="003A4E2F"/>
    <w:rsid w:val="003A5685"/>
    <w:rsid w:val="003A5824"/>
    <w:rsid w:val="003A5F42"/>
    <w:rsid w:val="003A65AE"/>
    <w:rsid w:val="003A6E79"/>
    <w:rsid w:val="003A788C"/>
    <w:rsid w:val="003B0176"/>
    <w:rsid w:val="003B04EB"/>
    <w:rsid w:val="003B1BEA"/>
    <w:rsid w:val="003B1EE8"/>
    <w:rsid w:val="003B4D8C"/>
    <w:rsid w:val="003B5324"/>
    <w:rsid w:val="003B7208"/>
    <w:rsid w:val="003C05DD"/>
    <w:rsid w:val="003C0B38"/>
    <w:rsid w:val="003C0B82"/>
    <w:rsid w:val="003C1F19"/>
    <w:rsid w:val="003C2378"/>
    <w:rsid w:val="003C2B69"/>
    <w:rsid w:val="003C2DBC"/>
    <w:rsid w:val="003C5807"/>
    <w:rsid w:val="003C61C9"/>
    <w:rsid w:val="003C6C66"/>
    <w:rsid w:val="003C720B"/>
    <w:rsid w:val="003C7414"/>
    <w:rsid w:val="003C7563"/>
    <w:rsid w:val="003C77B2"/>
    <w:rsid w:val="003D10ED"/>
    <w:rsid w:val="003D14BB"/>
    <w:rsid w:val="003D1E56"/>
    <w:rsid w:val="003D2FD4"/>
    <w:rsid w:val="003D3615"/>
    <w:rsid w:val="003D3E74"/>
    <w:rsid w:val="003D44A5"/>
    <w:rsid w:val="003D4C0E"/>
    <w:rsid w:val="003D57A5"/>
    <w:rsid w:val="003D5EE5"/>
    <w:rsid w:val="003D66BB"/>
    <w:rsid w:val="003D7174"/>
    <w:rsid w:val="003E0D01"/>
    <w:rsid w:val="003E2756"/>
    <w:rsid w:val="003E3988"/>
    <w:rsid w:val="003E49B4"/>
    <w:rsid w:val="003E4CE3"/>
    <w:rsid w:val="003E4D10"/>
    <w:rsid w:val="003E4F60"/>
    <w:rsid w:val="003E57C0"/>
    <w:rsid w:val="003E59AC"/>
    <w:rsid w:val="003E6503"/>
    <w:rsid w:val="003E6B36"/>
    <w:rsid w:val="003E768B"/>
    <w:rsid w:val="003F0932"/>
    <w:rsid w:val="003F219A"/>
    <w:rsid w:val="003F2967"/>
    <w:rsid w:val="003F3102"/>
    <w:rsid w:val="003F42D9"/>
    <w:rsid w:val="003F54CA"/>
    <w:rsid w:val="003F56DD"/>
    <w:rsid w:val="003F57BF"/>
    <w:rsid w:val="003F59F5"/>
    <w:rsid w:val="003F6329"/>
    <w:rsid w:val="003F63A2"/>
    <w:rsid w:val="003F7FE2"/>
    <w:rsid w:val="004005C3"/>
    <w:rsid w:val="00400D71"/>
    <w:rsid w:val="004014D6"/>
    <w:rsid w:val="00401EA9"/>
    <w:rsid w:val="004020DD"/>
    <w:rsid w:val="00402422"/>
    <w:rsid w:val="00402901"/>
    <w:rsid w:val="0040345D"/>
    <w:rsid w:val="00403E02"/>
    <w:rsid w:val="00403E14"/>
    <w:rsid w:val="00404A27"/>
    <w:rsid w:val="0040639C"/>
    <w:rsid w:val="00407471"/>
    <w:rsid w:val="004076B8"/>
    <w:rsid w:val="004079E9"/>
    <w:rsid w:val="00410538"/>
    <w:rsid w:val="00410C7E"/>
    <w:rsid w:val="00411156"/>
    <w:rsid w:val="00411BEB"/>
    <w:rsid w:val="004129D7"/>
    <w:rsid w:val="00412E9B"/>
    <w:rsid w:val="004130DA"/>
    <w:rsid w:val="00413B2A"/>
    <w:rsid w:val="00413F42"/>
    <w:rsid w:val="00415858"/>
    <w:rsid w:val="00415BA7"/>
    <w:rsid w:val="0041634E"/>
    <w:rsid w:val="004178E9"/>
    <w:rsid w:val="0042065D"/>
    <w:rsid w:val="00420D69"/>
    <w:rsid w:val="00420ED2"/>
    <w:rsid w:val="004211E5"/>
    <w:rsid w:val="00421200"/>
    <w:rsid w:val="0042181B"/>
    <w:rsid w:val="00422E59"/>
    <w:rsid w:val="00422F48"/>
    <w:rsid w:val="00423B64"/>
    <w:rsid w:val="00423C76"/>
    <w:rsid w:val="00423F8B"/>
    <w:rsid w:val="00426339"/>
    <w:rsid w:val="00426A92"/>
    <w:rsid w:val="00427125"/>
    <w:rsid w:val="004272E7"/>
    <w:rsid w:val="00430889"/>
    <w:rsid w:val="0043236C"/>
    <w:rsid w:val="004344A2"/>
    <w:rsid w:val="0043493D"/>
    <w:rsid w:val="00435305"/>
    <w:rsid w:val="00435880"/>
    <w:rsid w:val="00435923"/>
    <w:rsid w:val="00435C8F"/>
    <w:rsid w:val="004373CF"/>
    <w:rsid w:val="00437CB0"/>
    <w:rsid w:val="00437E24"/>
    <w:rsid w:val="00440344"/>
    <w:rsid w:val="0044060A"/>
    <w:rsid w:val="004416E3"/>
    <w:rsid w:val="00441F04"/>
    <w:rsid w:val="00442350"/>
    <w:rsid w:val="0044235C"/>
    <w:rsid w:val="00442870"/>
    <w:rsid w:val="004430F1"/>
    <w:rsid w:val="00444817"/>
    <w:rsid w:val="0044573B"/>
    <w:rsid w:val="00446A6E"/>
    <w:rsid w:val="004474F0"/>
    <w:rsid w:val="00447884"/>
    <w:rsid w:val="00447E4B"/>
    <w:rsid w:val="004505E1"/>
    <w:rsid w:val="004505ED"/>
    <w:rsid w:val="00450DDD"/>
    <w:rsid w:val="00451050"/>
    <w:rsid w:val="004515FF"/>
    <w:rsid w:val="00451D9F"/>
    <w:rsid w:val="00452766"/>
    <w:rsid w:val="004545FF"/>
    <w:rsid w:val="00455045"/>
    <w:rsid w:val="00455D8E"/>
    <w:rsid w:val="0045636E"/>
    <w:rsid w:val="00456945"/>
    <w:rsid w:val="00456BA7"/>
    <w:rsid w:val="00456FB8"/>
    <w:rsid w:val="004605EB"/>
    <w:rsid w:val="00460C19"/>
    <w:rsid w:val="00460D19"/>
    <w:rsid w:val="00461768"/>
    <w:rsid w:val="004619DE"/>
    <w:rsid w:val="004621E3"/>
    <w:rsid w:val="004625B5"/>
    <w:rsid w:val="00462815"/>
    <w:rsid w:val="004647EF"/>
    <w:rsid w:val="00464AB2"/>
    <w:rsid w:val="00465740"/>
    <w:rsid w:val="00465D22"/>
    <w:rsid w:val="00466B2D"/>
    <w:rsid w:val="004670BD"/>
    <w:rsid w:val="004671A0"/>
    <w:rsid w:val="00467D0F"/>
    <w:rsid w:val="00470AE6"/>
    <w:rsid w:val="004720AD"/>
    <w:rsid w:val="0047274F"/>
    <w:rsid w:val="00472AA6"/>
    <w:rsid w:val="00473AA5"/>
    <w:rsid w:val="00473AC7"/>
    <w:rsid w:val="00474D32"/>
    <w:rsid w:val="00474EA5"/>
    <w:rsid w:val="00475B3D"/>
    <w:rsid w:val="00476370"/>
    <w:rsid w:val="00477131"/>
    <w:rsid w:val="0047756E"/>
    <w:rsid w:val="00477F65"/>
    <w:rsid w:val="004809A1"/>
    <w:rsid w:val="00481842"/>
    <w:rsid w:val="00482439"/>
    <w:rsid w:val="00482984"/>
    <w:rsid w:val="0048311D"/>
    <w:rsid w:val="0048363B"/>
    <w:rsid w:val="004847D3"/>
    <w:rsid w:val="00484960"/>
    <w:rsid w:val="00484AB1"/>
    <w:rsid w:val="0048533B"/>
    <w:rsid w:val="00485D2E"/>
    <w:rsid w:val="00487C1E"/>
    <w:rsid w:val="004906A7"/>
    <w:rsid w:val="00490A24"/>
    <w:rsid w:val="00490AF7"/>
    <w:rsid w:val="00491040"/>
    <w:rsid w:val="00491266"/>
    <w:rsid w:val="00491E5A"/>
    <w:rsid w:val="00492669"/>
    <w:rsid w:val="00492734"/>
    <w:rsid w:val="00493288"/>
    <w:rsid w:val="004938E5"/>
    <w:rsid w:val="00493B2D"/>
    <w:rsid w:val="00494DE8"/>
    <w:rsid w:val="00494ED4"/>
    <w:rsid w:val="0049533D"/>
    <w:rsid w:val="004957C2"/>
    <w:rsid w:val="0049587D"/>
    <w:rsid w:val="00496115"/>
    <w:rsid w:val="0049682B"/>
    <w:rsid w:val="00496BFD"/>
    <w:rsid w:val="00496E8F"/>
    <w:rsid w:val="0049720E"/>
    <w:rsid w:val="00497BAE"/>
    <w:rsid w:val="004A01D7"/>
    <w:rsid w:val="004A0528"/>
    <w:rsid w:val="004A06DC"/>
    <w:rsid w:val="004A07AC"/>
    <w:rsid w:val="004A0B01"/>
    <w:rsid w:val="004A0B27"/>
    <w:rsid w:val="004A1E4C"/>
    <w:rsid w:val="004A3CAC"/>
    <w:rsid w:val="004A3F68"/>
    <w:rsid w:val="004A55AA"/>
    <w:rsid w:val="004A589C"/>
    <w:rsid w:val="004A5FBD"/>
    <w:rsid w:val="004A6902"/>
    <w:rsid w:val="004A7578"/>
    <w:rsid w:val="004A75FA"/>
    <w:rsid w:val="004B0816"/>
    <w:rsid w:val="004B1132"/>
    <w:rsid w:val="004B2090"/>
    <w:rsid w:val="004B22A3"/>
    <w:rsid w:val="004B2311"/>
    <w:rsid w:val="004B28A6"/>
    <w:rsid w:val="004B3606"/>
    <w:rsid w:val="004B3727"/>
    <w:rsid w:val="004B3E55"/>
    <w:rsid w:val="004B4DEE"/>
    <w:rsid w:val="004B604C"/>
    <w:rsid w:val="004B613D"/>
    <w:rsid w:val="004B6712"/>
    <w:rsid w:val="004B6DF4"/>
    <w:rsid w:val="004B6F8C"/>
    <w:rsid w:val="004B71C6"/>
    <w:rsid w:val="004B7BA8"/>
    <w:rsid w:val="004B7BB9"/>
    <w:rsid w:val="004C03DD"/>
    <w:rsid w:val="004C0510"/>
    <w:rsid w:val="004C0BC7"/>
    <w:rsid w:val="004C0EC1"/>
    <w:rsid w:val="004C1826"/>
    <w:rsid w:val="004C20A7"/>
    <w:rsid w:val="004C285D"/>
    <w:rsid w:val="004C381A"/>
    <w:rsid w:val="004C465E"/>
    <w:rsid w:val="004C5117"/>
    <w:rsid w:val="004C5184"/>
    <w:rsid w:val="004C6070"/>
    <w:rsid w:val="004C63B5"/>
    <w:rsid w:val="004C6B1E"/>
    <w:rsid w:val="004C7D4F"/>
    <w:rsid w:val="004D01F5"/>
    <w:rsid w:val="004D1D3B"/>
    <w:rsid w:val="004D29DF"/>
    <w:rsid w:val="004D2E61"/>
    <w:rsid w:val="004D3467"/>
    <w:rsid w:val="004D40F4"/>
    <w:rsid w:val="004D515A"/>
    <w:rsid w:val="004D5689"/>
    <w:rsid w:val="004D7938"/>
    <w:rsid w:val="004D7A6E"/>
    <w:rsid w:val="004D7B65"/>
    <w:rsid w:val="004D7F30"/>
    <w:rsid w:val="004E0358"/>
    <w:rsid w:val="004E0CB2"/>
    <w:rsid w:val="004E130D"/>
    <w:rsid w:val="004E295D"/>
    <w:rsid w:val="004E2CC9"/>
    <w:rsid w:val="004E30C3"/>
    <w:rsid w:val="004E3BB0"/>
    <w:rsid w:val="004E6043"/>
    <w:rsid w:val="004E6C71"/>
    <w:rsid w:val="004E713C"/>
    <w:rsid w:val="004E7952"/>
    <w:rsid w:val="004E7C34"/>
    <w:rsid w:val="004E7D40"/>
    <w:rsid w:val="004E7E65"/>
    <w:rsid w:val="004F15C2"/>
    <w:rsid w:val="004F1A9F"/>
    <w:rsid w:val="004F1BD6"/>
    <w:rsid w:val="004F1D12"/>
    <w:rsid w:val="004F1FB3"/>
    <w:rsid w:val="004F200E"/>
    <w:rsid w:val="004F25A6"/>
    <w:rsid w:val="004F27B4"/>
    <w:rsid w:val="004F3369"/>
    <w:rsid w:val="004F46FE"/>
    <w:rsid w:val="004F5D63"/>
    <w:rsid w:val="004F72D8"/>
    <w:rsid w:val="005001B9"/>
    <w:rsid w:val="00500AE3"/>
    <w:rsid w:val="00500FFA"/>
    <w:rsid w:val="00503153"/>
    <w:rsid w:val="005034F4"/>
    <w:rsid w:val="0050383A"/>
    <w:rsid w:val="00503937"/>
    <w:rsid w:val="00503C67"/>
    <w:rsid w:val="00504442"/>
    <w:rsid w:val="00507498"/>
    <w:rsid w:val="00510F65"/>
    <w:rsid w:val="005116F7"/>
    <w:rsid w:val="005124AB"/>
    <w:rsid w:val="005127B0"/>
    <w:rsid w:val="00512C73"/>
    <w:rsid w:val="00512C98"/>
    <w:rsid w:val="005131CB"/>
    <w:rsid w:val="00513439"/>
    <w:rsid w:val="005137A4"/>
    <w:rsid w:val="00514155"/>
    <w:rsid w:val="00514974"/>
    <w:rsid w:val="0051564F"/>
    <w:rsid w:val="005163F9"/>
    <w:rsid w:val="005164D1"/>
    <w:rsid w:val="0051670A"/>
    <w:rsid w:val="00517674"/>
    <w:rsid w:val="0052198B"/>
    <w:rsid w:val="00523214"/>
    <w:rsid w:val="00523991"/>
    <w:rsid w:val="00524F21"/>
    <w:rsid w:val="005255C7"/>
    <w:rsid w:val="00525DE3"/>
    <w:rsid w:val="005267A9"/>
    <w:rsid w:val="005270D3"/>
    <w:rsid w:val="00527F3C"/>
    <w:rsid w:val="00530B72"/>
    <w:rsid w:val="00530D47"/>
    <w:rsid w:val="00530DCC"/>
    <w:rsid w:val="00533D0F"/>
    <w:rsid w:val="00534590"/>
    <w:rsid w:val="005350AF"/>
    <w:rsid w:val="00535CC2"/>
    <w:rsid w:val="00535E08"/>
    <w:rsid w:val="0053672C"/>
    <w:rsid w:val="00537EF2"/>
    <w:rsid w:val="00540B54"/>
    <w:rsid w:val="005420E1"/>
    <w:rsid w:val="0054374B"/>
    <w:rsid w:val="00543852"/>
    <w:rsid w:val="00543F27"/>
    <w:rsid w:val="0054410E"/>
    <w:rsid w:val="00544824"/>
    <w:rsid w:val="00546138"/>
    <w:rsid w:val="00546C77"/>
    <w:rsid w:val="005477EB"/>
    <w:rsid w:val="00547927"/>
    <w:rsid w:val="00547C2F"/>
    <w:rsid w:val="00550165"/>
    <w:rsid w:val="00550D64"/>
    <w:rsid w:val="005515A8"/>
    <w:rsid w:val="005518C3"/>
    <w:rsid w:val="005522D0"/>
    <w:rsid w:val="00552571"/>
    <w:rsid w:val="00552AE6"/>
    <w:rsid w:val="00552DFB"/>
    <w:rsid w:val="005535C0"/>
    <w:rsid w:val="005536A5"/>
    <w:rsid w:val="00554A34"/>
    <w:rsid w:val="00554E10"/>
    <w:rsid w:val="00556842"/>
    <w:rsid w:val="00556A80"/>
    <w:rsid w:val="00557024"/>
    <w:rsid w:val="005606A5"/>
    <w:rsid w:val="0056150E"/>
    <w:rsid w:val="00561F1D"/>
    <w:rsid w:val="00562375"/>
    <w:rsid w:val="0056298C"/>
    <w:rsid w:val="00562B34"/>
    <w:rsid w:val="00564139"/>
    <w:rsid w:val="00564874"/>
    <w:rsid w:val="00564B03"/>
    <w:rsid w:val="00565317"/>
    <w:rsid w:val="005659EE"/>
    <w:rsid w:val="00565EA6"/>
    <w:rsid w:val="00566DF8"/>
    <w:rsid w:val="00567143"/>
    <w:rsid w:val="00570133"/>
    <w:rsid w:val="0057154D"/>
    <w:rsid w:val="0057185F"/>
    <w:rsid w:val="00571EB1"/>
    <w:rsid w:val="005720EE"/>
    <w:rsid w:val="00572879"/>
    <w:rsid w:val="00572D83"/>
    <w:rsid w:val="00573857"/>
    <w:rsid w:val="00573A2B"/>
    <w:rsid w:val="00573CE6"/>
    <w:rsid w:val="005744ED"/>
    <w:rsid w:val="00574DC4"/>
    <w:rsid w:val="005754AC"/>
    <w:rsid w:val="005755DC"/>
    <w:rsid w:val="00575B2A"/>
    <w:rsid w:val="00575C62"/>
    <w:rsid w:val="005776FE"/>
    <w:rsid w:val="005801E9"/>
    <w:rsid w:val="00581384"/>
    <w:rsid w:val="005813E5"/>
    <w:rsid w:val="0058141D"/>
    <w:rsid w:val="0058270F"/>
    <w:rsid w:val="00582CD7"/>
    <w:rsid w:val="0058481A"/>
    <w:rsid w:val="00585854"/>
    <w:rsid w:val="00590376"/>
    <w:rsid w:val="00590966"/>
    <w:rsid w:val="00590E92"/>
    <w:rsid w:val="00591D8B"/>
    <w:rsid w:val="00593115"/>
    <w:rsid w:val="00593A1F"/>
    <w:rsid w:val="00594BE7"/>
    <w:rsid w:val="00594EC9"/>
    <w:rsid w:val="005959B4"/>
    <w:rsid w:val="00595A31"/>
    <w:rsid w:val="0059776E"/>
    <w:rsid w:val="00597CB8"/>
    <w:rsid w:val="005A0242"/>
    <w:rsid w:val="005A0289"/>
    <w:rsid w:val="005A046F"/>
    <w:rsid w:val="005A0842"/>
    <w:rsid w:val="005A08F7"/>
    <w:rsid w:val="005A1816"/>
    <w:rsid w:val="005A260B"/>
    <w:rsid w:val="005A3018"/>
    <w:rsid w:val="005A3285"/>
    <w:rsid w:val="005A3E55"/>
    <w:rsid w:val="005A5CD4"/>
    <w:rsid w:val="005A62BE"/>
    <w:rsid w:val="005A6AB4"/>
    <w:rsid w:val="005A6B7D"/>
    <w:rsid w:val="005A7321"/>
    <w:rsid w:val="005A79BF"/>
    <w:rsid w:val="005B00AD"/>
    <w:rsid w:val="005B1FD3"/>
    <w:rsid w:val="005B2AA2"/>
    <w:rsid w:val="005B2ECB"/>
    <w:rsid w:val="005B3783"/>
    <w:rsid w:val="005B48C0"/>
    <w:rsid w:val="005B6A9B"/>
    <w:rsid w:val="005B7314"/>
    <w:rsid w:val="005B7327"/>
    <w:rsid w:val="005B7361"/>
    <w:rsid w:val="005B7EEF"/>
    <w:rsid w:val="005C0791"/>
    <w:rsid w:val="005C0C46"/>
    <w:rsid w:val="005C0F25"/>
    <w:rsid w:val="005C18ED"/>
    <w:rsid w:val="005C2345"/>
    <w:rsid w:val="005C23DE"/>
    <w:rsid w:val="005C2492"/>
    <w:rsid w:val="005C2DA8"/>
    <w:rsid w:val="005C3D7A"/>
    <w:rsid w:val="005C3DC6"/>
    <w:rsid w:val="005C3FEA"/>
    <w:rsid w:val="005C440A"/>
    <w:rsid w:val="005C475E"/>
    <w:rsid w:val="005C6BD6"/>
    <w:rsid w:val="005C7A7D"/>
    <w:rsid w:val="005C7FED"/>
    <w:rsid w:val="005D0283"/>
    <w:rsid w:val="005D032D"/>
    <w:rsid w:val="005D3777"/>
    <w:rsid w:val="005D4EA9"/>
    <w:rsid w:val="005D59C3"/>
    <w:rsid w:val="005D6327"/>
    <w:rsid w:val="005D63B2"/>
    <w:rsid w:val="005D656C"/>
    <w:rsid w:val="005D6719"/>
    <w:rsid w:val="005D6A8B"/>
    <w:rsid w:val="005D79E4"/>
    <w:rsid w:val="005E14FA"/>
    <w:rsid w:val="005E158C"/>
    <w:rsid w:val="005E1824"/>
    <w:rsid w:val="005E2286"/>
    <w:rsid w:val="005E394D"/>
    <w:rsid w:val="005E3985"/>
    <w:rsid w:val="005E3CDE"/>
    <w:rsid w:val="005E4C3B"/>
    <w:rsid w:val="005E5C7C"/>
    <w:rsid w:val="005F042E"/>
    <w:rsid w:val="005F173A"/>
    <w:rsid w:val="005F240F"/>
    <w:rsid w:val="005F2B45"/>
    <w:rsid w:val="005F434B"/>
    <w:rsid w:val="005F4C4E"/>
    <w:rsid w:val="005F52C9"/>
    <w:rsid w:val="005F59DA"/>
    <w:rsid w:val="005F5D4A"/>
    <w:rsid w:val="005F6559"/>
    <w:rsid w:val="005F695C"/>
    <w:rsid w:val="005F7189"/>
    <w:rsid w:val="00600A25"/>
    <w:rsid w:val="00604411"/>
    <w:rsid w:val="00604652"/>
    <w:rsid w:val="00604C9D"/>
    <w:rsid w:val="00605EA4"/>
    <w:rsid w:val="0060612C"/>
    <w:rsid w:val="00606308"/>
    <w:rsid w:val="00606F37"/>
    <w:rsid w:val="00607260"/>
    <w:rsid w:val="006072A4"/>
    <w:rsid w:val="006079C3"/>
    <w:rsid w:val="00611361"/>
    <w:rsid w:val="006114F3"/>
    <w:rsid w:val="00611761"/>
    <w:rsid w:val="0061183B"/>
    <w:rsid w:val="006124AD"/>
    <w:rsid w:val="006130C1"/>
    <w:rsid w:val="00614DF3"/>
    <w:rsid w:val="0061525B"/>
    <w:rsid w:val="0061604C"/>
    <w:rsid w:val="006166F6"/>
    <w:rsid w:val="00616E8F"/>
    <w:rsid w:val="0061700B"/>
    <w:rsid w:val="006170FF"/>
    <w:rsid w:val="00617BF8"/>
    <w:rsid w:val="006207FD"/>
    <w:rsid w:val="006210B6"/>
    <w:rsid w:val="006210C3"/>
    <w:rsid w:val="00622103"/>
    <w:rsid w:val="00622E97"/>
    <w:rsid w:val="00622EB3"/>
    <w:rsid w:val="00623670"/>
    <w:rsid w:val="0062376C"/>
    <w:rsid w:val="00623D1B"/>
    <w:rsid w:val="0062446E"/>
    <w:rsid w:val="0062554B"/>
    <w:rsid w:val="006268B1"/>
    <w:rsid w:val="00626AEC"/>
    <w:rsid w:val="00626B0B"/>
    <w:rsid w:val="00627B90"/>
    <w:rsid w:val="006301F8"/>
    <w:rsid w:val="00630959"/>
    <w:rsid w:val="00630A6C"/>
    <w:rsid w:val="00630AF0"/>
    <w:rsid w:val="00631BD1"/>
    <w:rsid w:val="00632053"/>
    <w:rsid w:val="00632199"/>
    <w:rsid w:val="0063351F"/>
    <w:rsid w:val="0063440F"/>
    <w:rsid w:val="00634455"/>
    <w:rsid w:val="00635212"/>
    <w:rsid w:val="006352A3"/>
    <w:rsid w:val="00635678"/>
    <w:rsid w:val="00635E55"/>
    <w:rsid w:val="00636FB9"/>
    <w:rsid w:val="00640608"/>
    <w:rsid w:val="00640A33"/>
    <w:rsid w:val="00641BBA"/>
    <w:rsid w:val="00642384"/>
    <w:rsid w:val="00642D1F"/>
    <w:rsid w:val="006437C4"/>
    <w:rsid w:val="00643BCA"/>
    <w:rsid w:val="00643F73"/>
    <w:rsid w:val="00644067"/>
    <w:rsid w:val="00646137"/>
    <w:rsid w:val="006469B4"/>
    <w:rsid w:val="00647DED"/>
    <w:rsid w:val="0065012F"/>
    <w:rsid w:val="00651E9F"/>
    <w:rsid w:val="0065267B"/>
    <w:rsid w:val="00652BBF"/>
    <w:rsid w:val="00652DA2"/>
    <w:rsid w:val="0065348A"/>
    <w:rsid w:val="00653FA8"/>
    <w:rsid w:val="0065474F"/>
    <w:rsid w:val="00654A88"/>
    <w:rsid w:val="00654BCB"/>
    <w:rsid w:val="00654FB3"/>
    <w:rsid w:val="00655407"/>
    <w:rsid w:val="006555F9"/>
    <w:rsid w:val="00655AE1"/>
    <w:rsid w:val="006561ED"/>
    <w:rsid w:val="006569DC"/>
    <w:rsid w:val="00656DD0"/>
    <w:rsid w:val="0066117A"/>
    <w:rsid w:val="00661B8E"/>
    <w:rsid w:val="00662333"/>
    <w:rsid w:val="006624E8"/>
    <w:rsid w:val="006633EA"/>
    <w:rsid w:val="00663729"/>
    <w:rsid w:val="00663783"/>
    <w:rsid w:val="00664122"/>
    <w:rsid w:val="006644D8"/>
    <w:rsid w:val="00664655"/>
    <w:rsid w:val="00664E3F"/>
    <w:rsid w:val="00665038"/>
    <w:rsid w:val="006656EC"/>
    <w:rsid w:val="00665C92"/>
    <w:rsid w:val="0066639A"/>
    <w:rsid w:val="006664BB"/>
    <w:rsid w:val="006664D6"/>
    <w:rsid w:val="00667EC9"/>
    <w:rsid w:val="00670000"/>
    <w:rsid w:val="0067165A"/>
    <w:rsid w:val="006721FF"/>
    <w:rsid w:val="00673174"/>
    <w:rsid w:val="00673AF8"/>
    <w:rsid w:val="00674347"/>
    <w:rsid w:val="00674D71"/>
    <w:rsid w:val="00676581"/>
    <w:rsid w:val="0067720B"/>
    <w:rsid w:val="0067743E"/>
    <w:rsid w:val="00677BB0"/>
    <w:rsid w:val="00680B4F"/>
    <w:rsid w:val="00680FE3"/>
    <w:rsid w:val="00682580"/>
    <w:rsid w:val="0068272B"/>
    <w:rsid w:val="006839EF"/>
    <w:rsid w:val="00683BCF"/>
    <w:rsid w:val="006843FE"/>
    <w:rsid w:val="0068538A"/>
    <w:rsid w:val="0068552D"/>
    <w:rsid w:val="00685AF5"/>
    <w:rsid w:val="00685E00"/>
    <w:rsid w:val="00686492"/>
    <w:rsid w:val="0068671F"/>
    <w:rsid w:val="00686BAD"/>
    <w:rsid w:val="00687050"/>
    <w:rsid w:val="006876FD"/>
    <w:rsid w:val="00687C06"/>
    <w:rsid w:val="00687D5B"/>
    <w:rsid w:val="006902BF"/>
    <w:rsid w:val="00690838"/>
    <w:rsid w:val="006909E7"/>
    <w:rsid w:val="00690CAC"/>
    <w:rsid w:val="00690F55"/>
    <w:rsid w:val="0069197A"/>
    <w:rsid w:val="00691DA4"/>
    <w:rsid w:val="0069206B"/>
    <w:rsid w:val="0069284D"/>
    <w:rsid w:val="00692F8A"/>
    <w:rsid w:val="00695969"/>
    <w:rsid w:val="00695D8E"/>
    <w:rsid w:val="00696ED4"/>
    <w:rsid w:val="00697125"/>
    <w:rsid w:val="00697D2B"/>
    <w:rsid w:val="006A08F9"/>
    <w:rsid w:val="006A246D"/>
    <w:rsid w:val="006A27BE"/>
    <w:rsid w:val="006A2DB9"/>
    <w:rsid w:val="006A2EC9"/>
    <w:rsid w:val="006A32CA"/>
    <w:rsid w:val="006A34C0"/>
    <w:rsid w:val="006A4C99"/>
    <w:rsid w:val="006A72AB"/>
    <w:rsid w:val="006A77B8"/>
    <w:rsid w:val="006A7B14"/>
    <w:rsid w:val="006B17D1"/>
    <w:rsid w:val="006B1D54"/>
    <w:rsid w:val="006B21FB"/>
    <w:rsid w:val="006B391A"/>
    <w:rsid w:val="006B3D9E"/>
    <w:rsid w:val="006B3F44"/>
    <w:rsid w:val="006B432E"/>
    <w:rsid w:val="006B45AB"/>
    <w:rsid w:val="006B520C"/>
    <w:rsid w:val="006B5EA9"/>
    <w:rsid w:val="006B5FD5"/>
    <w:rsid w:val="006B631B"/>
    <w:rsid w:val="006B70A3"/>
    <w:rsid w:val="006B7B46"/>
    <w:rsid w:val="006C07F1"/>
    <w:rsid w:val="006C082C"/>
    <w:rsid w:val="006C1520"/>
    <w:rsid w:val="006C27D8"/>
    <w:rsid w:val="006C2C17"/>
    <w:rsid w:val="006C31BD"/>
    <w:rsid w:val="006C387C"/>
    <w:rsid w:val="006C3F31"/>
    <w:rsid w:val="006C447D"/>
    <w:rsid w:val="006C52E1"/>
    <w:rsid w:val="006C6B28"/>
    <w:rsid w:val="006C6F8C"/>
    <w:rsid w:val="006C7221"/>
    <w:rsid w:val="006D08AB"/>
    <w:rsid w:val="006D1F6D"/>
    <w:rsid w:val="006D2434"/>
    <w:rsid w:val="006D535F"/>
    <w:rsid w:val="006D542C"/>
    <w:rsid w:val="006D6F93"/>
    <w:rsid w:val="006D7BA3"/>
    <w:rsid w:val="006E0083"/>
    <w:rsid w:val="006E01E9"/>
    <w:rsid w:val="006E0A8D"/>
    <w:rsid w:val="006E115C"/>
    <w:rsid w:val="006E199C"/>
    <w:rsid w:val="006E25F2"/>
    <w:rsid w:val="006E28DE"/>
    <w:rsid w:val="006E2941"/>
    <w:rsid w:val="006E2AEB"/>
    <w:rsid w:val="006E2D17"/>
    <w:rsid w:val="006E2E41"/>
    <w:rsid w:val="006E3049"/>
    <w:rsid w:val="006E4410"/>
    <w:rsid w:val="006E557F"/>
    <w:rsid w:val="006E6A15"/>
    <w:rsid w:val="006E6B74"/>
    <w:rsid w:val="006E70F9"/>
    <w:rsid w:val="006E744E"/>
    <w:rsid w:val="006E7873"/>
    <w:rsid w:val="006F0CF5"/>
    <w:rsid w:val="006F0CFB"/>
    <w:rsid w:val="006F16F7"/>
    <w:rsid w:val="006F18CD"/>
    <w:rsid w:val="006F1B94"/>
    <w:rsid w:val="006F1E56"/>
    <w:rsid w:val="006F25DC"/>
    <w:rsid w:val="006F375D"/>
    <w:rsid w:val="006F39ED"/>
    <w:rsid w:val="006F3A74"/>
    <w:rsid w:val="006F3C19"/>
    <w:rsid w:val="006F3CBD"/>
    <w:rsid w:val="006F3E8D"/>
    <w:rsid w:val="006F41BE"/>
    <w:rsid w:val="006F4260"/>
    <w:rsid w:val="006F4B40"/>
    <w:rsid w:val="006F4D19"/>
    <w:rsid w:val="006F5C06"/>
    <w:rsid w:val="006F64A5"/>
    <w:rsid w:val="006F69EF"/>
    <w:rsid w:val="006F7F5D"/>
    <w:rsid w:val="00700065"/>
    <w:rsid w:val="007010E0"/>
    <w:rsid w:val="00701337"/>
    <w:rsid w:val="00701919"/>
    <w:rsid w:val="00701A12"/>
    <w:rsid w:val="00703CCA"/>
    <w:rsid w:val="007056EC"/>
    <w:rsid w:val="00706027"/>
    <w:rsid w:val="007075F6"/>
    <w:rsid w:val="00710AE1"/>
    <w:rsid w:val="00710DED"/>
    <w:rsid w:val="007119CF"/>
    <w:rsid w:val="00711A3D"/>
    <w:rsid w:val="007132F2"/>
    <w:rsid w:val="00713DF7"/>
    <w:rsid w:val="00713F5D"/>
    <w:rsid w:val="00715E19"/>
    <w:rsid w:val="0071679B"/>
    <w:rsid w:val="00716DD5"/>
    <w:rsid w:val="00716F83"/>
    <w:rsid w:val="00721E27"/>
    <w:rsid w:val="007222D9"/>
    <w:rsid w:val="00722338"/>
    <w:rsid w:val="007231A0"/>
    <w:rsid w:val="00723593"/>
    <w:rsid w:val="00724A17"/>
    <w:rsid w:val="00724BC9"/>
    <w:rsid w:val="0072576E"/>
    <w:rsid w:val="007270E5"/>
    <w:rsid w:val="0073078D"/>
    <w:rsid w:val="00730FB1"/>
    <w:rsid w:val="00731A1D"/>
    <w:rsid w:val="00731C37"/>
    <w:rsid w:val="00731F0A"/>
    <w:rsid w:val="0073211F"/>
    <w:rsid w:val="00732D40"/>
    <w:rsid w:val="007331BE"/>
    <w:rsid w:val="00733A2E"/>
    <w:rsid w:val="00733C14"/>
    <w:rsid w:val="00733F12"/>
    <w:rsid w:val="00735B6D"/>
    <w:rsid w:val="007377C7"/>
    <w:rsid w:val="007378B4"/>
    <w:rsid w:val="007409FB"/>
    <w:rsid w:val="00741FF1"/>
    <w:rsid w:val="0074249C"/>
    <w:rsid w:val="00742CB6"/>
    <w:rsid w:val="0074341F"/>
    <w:rsid w:val="00744716"/>
    <w:rsid w:val="00745605"/>
    <w:rsid w:val="00746394"/>
    <w:rsid w:val="00746654"/>
    <w:rsid w:val="00746B43"/>
    <w:rsid w:val="0074703B"/>
    <w:rsid w:val="00747901"/>
    <w:rsid w:val="007508F0"/>
    <w:rsid w:val="007510D4"/>
    <w:rsid w:val="00751E34"/>
    <w:rsid w:val="007530E4"/>
    <w:rsid w:val="0075479B"/>
    <w:rsid w:val="00754BA4"/>
    <w:rsid w:val="007557C6"/>
    <w:rsid w:val="00755BE1"/>
    <w:rsid w:val="0075693B"/>
    <w:rsid w:val="00757F8D"/>
    <w:rsid w:val="007614C9"/>
    <w:rsid w:val="007614FE"/>
    <w:rsid w:val="007629C4"/>
    <w:rsid w:val="00762DCE"/>
    <w:rsid w:val="007642D7"/>
    <w:rsid w:val="00765021"/>
    <w:rsid w:val="0076508D"/>
    <w:rsid w:val="00765EDA"/>
    <w:rsid w:val="00766102"/>
    <w:rsid w:val="00766EED"/>
    <w:rsid w:val="00767DC3"/>
    <w:rsid w:val="00771514"/>
    <w:rsid w:val="00772C5E"/>
    <w:rsid w:val="00772E15"/>
    <w:rsid w:val="0077344B"/>
    <w:rsid w:val="00773BE0"/>
    <w:rsid w:val="00774638"/>
    <w:rsid w:val="007751B4"/>
    <w:rsid w:val="00775379"/>
    <w:rsid w:val="007773E0"/>
    <w:rsid w:val="00777470"/>
    <w:rsid w:val="00777E18"/>
    <w:rsid w:val="00777EFF"/>
    <w:rsid w:val="00780086"/>
    <w:rsid w:val="0078070A"/>
    <w:rsid w:val="00781004"/>
    <w:rsid w:val="00781008"/>
    <w:rsid w:val="007823C8"/>
    <w:rsid w:val="007852FC"/>
    <w:rsid w:val="00785377"/>
    <w:rsid w:val="0078565A"/>
    <w:rsid w:val="0078631E"/>
    <w:rsid w:val="007869B6"/>
    <w:rsid w:val="007876F3"/>
    <w:rsid w:val="00787A02"/>
    <w:rsid w:val="00787B47"/>
    <w:rsid w:val="007903B5"/>
    <w:rsid w:val="00790884"/>
    <w:rsid w:val="007912F2"/>
    <w:rsid w:val="00791BCF"/>
    <w:rsid w:val="007929BC"/>
    <w:rsid w:val="007939B7"/>
    <w:rsid w:val="007942A1"/>
    <w:rsid w:val="00794E8C"/>
    <w:rsid w:val="00794FB3"/>
    <w:rsid w:val="00797651"/>
    <w:rsid w:val="007A0C66"/>
    <w:rsid w:val="007A103C"/>
    <w:rsid w:val="007A17A6"/>
    <w:rsid w:val="007A29E2"/>
    <w:rsid w:val="007A574A"/>
    <w:rsid w:val="007A58C1"/>
    <w:rsid w:val="007A5E70"/>
    <w:rsid w:val="007A6706"/>
    <w:rsid w:val="007A79AB"/>
    <w:rsid w:val="007A7A3D"/>
    <w:rsid w:val="007A7ED7"/>
    <w:rsid w:val="007B0693"/>
    <w:rsid w:val="007B2689"/>
    <w:rsid w:val="007B3B8E"/>
    <w:rsid w:val="007B4EE8"/>
    <w:rsid w:val="007B57A0"/>
    <w:rsid w:val="007B6182"/>
    <w:rsid w:val="007B73C9"/>
    <w:rsid w:val="007C0B08"/>
    <w:rsid w:val="007C0B4A"/>
    <w:rsid w:val="007C0FE3"/>
    <w:rsid w:val="007C180A"/>
    <w:rsid w:val="007C20E5"/>
    <w:rsid w:val="007C2A0B"/>
    <w:rsid w:val="007C2C08"/>
    <w:rsid w:val="007C42A2"/>
    <w:rsid w:val="007C489E"/>
    <w:rsid w:val="007C6AD6"/>
    <w:rsid w:val="007C6C49"/>
    <w:rsid w:val="007C7958"/>
    <w:rsid w:val="007C7BF1"/>
    <w:rsid w:val="007C7F71"/>
    <w:rsid w:val="007D04B1"/>
    <w:rsid w:val="007D18B0"/>
    <w:rsid w:val="007D1A20"/>
    <w:rsid w:val="007D1EC6"/>
    <w:rsid w:val="007D25E2"/>
    <w:rsid w:val="007D2851"/>
    <w:rsid w:val="007D3B92"/>
    <w:rsid w:val="007D3BE0"/>
    <w:rsid w:val="007D40C8"/>
    <w:rsid w:val="007D474F"/>
    <w:rsid w:val="007D5F35"/>
    <w:rsid w:val="007D6BB0"/>
    <w:rsid w:val="007D77B5"/>
    <w:rsid w:val="007E01ED"/>
    <w:rsid w:val="007E12E5"/>
    <w:rsid w:val="007E17BF"/>
    <w:rsid w:val="007E299B"/>
    <w:rsid w:val="007E3536"/>
    <w:rsid w:val="007E3E3C"/>
    <w:rsid w:val="007E4877"/>
    <w:rsid w:val="007E4F47"/>
    <w:rsid w:val="007E51B3"/>
    <w:rsid w:val="007E5336"/>
    <w:rsid w:val="007E6082"/>
    <w:rsid w:val="007E6608"/>
    <w:rsid w:val="007E7165"/>
    <w:rsid w:val="007E744F"/>
    <w:rsid w:val="007E79AC"/>
    <w:rsid w:val="007E7A1C"/>
    <w:rsid w:val="007F0440"/>
    <w:rsid w:val="007F06B1"/>
    <w:rsid w:val="007F0EDC"/>
    <w:rsid w:val="007F0FE6"/>
    <w:rsid w:val="007F1267"/>
    <w:rsid w:val="007F18E1"/>
    <w:rsid w:val="007F2755"/>
    <w:rsid w:val="007F5E1C"/>
    <w:rsid w:val="007F7A72"/>
    <w:rsid w:val="008000C1"/>
    <w:rsid w:val="00800D5C"/>
    <w:rsid w:val="008019C1"/>
    <w:rsid w:val="00801EB3"/>
    <w:rsid w:val="008028F3"/>
    <w:rsid w:val="0080469B"/>
    <w:rsid w:val="00805A57"/>
    <w:rsid w:val="00806138"/>
    <w:rsid w:val="00806AA5"/>
    <w:rsid w:val="00812985"/>
    <w:rsid w:val="00812CE0"/>
    <w:rsid w:val="00814423"/>
    <w:rsid w:val="00815240"/>
    <w:rsid w:val="008157DB"/>
    <w:rsid w:val="00815B99"/>
    <w:rsid w:val="008174CD"/>
    <w:rsid w:val="0082000A"/>
    <w:rsid w:val="0082096C"/>
    <w:rsid w:val="00820C81"/>
    <w:rsid w:val="008237A8"/>
    <w:rsid w:val="0082504E"/>
    <w:rsid w:val="0082523E"/>
    <w:rsid w:val="008257EE"/>
    <w:rsid w:val="00825FAA"/>
    <w:rsid w:val="008261E0"/>
    <w:rsid w:val="008278F7"/>
    <w:rsid w:val="0082795B"/>
    <w:rsid w:val="00830335"/>
    <w:rsid w:val="00830616"/>
    <w:rsid w:val="00830BCD"/>
    <w:rsid w:val="008316B4"/>
    <w:rsid w:val="008333A3"/>
    <w:rsid w:val="00833B99"/>
    <w:rsid w:val="00833EED"/>
    <w:rsid w:val="0083427F"/>
    <w:rsid w:val="008342A9"/>
    <w:rsid w:val="008379A6"/>
    <w:rsid w:val="008401CE"/>
    <w:rsid w:val="00840432"/>
    <w:rsid w:val="00841F96"/>
    <w:rsid w:val="0084242A"/>
    <w:rsid w:val="008428B9"/>
    <w:rsid w:val="00842A4D"/>
    <w:rsid w:val="00843905"/>
    <w:rsid w:val="00844565"/>
    <w:rsid w:val="008460A8"/>
    <w:rsid w:val="0084648F"/>
    <w:rsid w:val="00847CA6"/>
    <w:rsid w:val="00850E25"/>
    <w:rsid w:val="00852D31"/>
    <w:rsid w:val="00852F60"/>
    <w:rsid w:val="00854A12"/>
    <w:rsid w:val="00855068"/>
    <w:rsid w:val="008557E5"/>
    <w:rsid w:val="00856581"/>
    <w:rsid w:val="0085661E"/>
    <w:rsid w:val="00856B6E"/>
    <w:rsid w:val="008571A0"/>
    <w:rsid w:val="00857658"/>
    <w:rsid w:val="00857788"/>
    <w:rsid w:val="008579CB"/>
    <w:rsid w:val="00860858"/>
    <w:rsid w:val="008621A1"/>
    <w:rsid w:val="008625FB"/>
    <w:rsid w:val="00862C72"/>
    <w:rsid w:val="00862E27"/>
    <w:rsid w:val="00862E77"/>
    <w:rsid w:val="008635BB"/>
    <w:rsid w:val="0086373D"/>
    <w:rsid w:val="00864217"/>
    <w:rsid w:val="0086484B"/>
    <w:rsid w:val="0086489B"/>
    <w:rsid w:val="008649A5"/>
    <w:rsid w:val="00866882"/>
    <w:rsid w:val="00866CFD"/>
    <w:rsid w:val="0086785C"/>
    <w:rsid w:val="0086786F"/>
    <w:rsid w:val="008679E5"/>
    <w:rsid w:val="00867CE2"/>
    <w:rsid w:val="00867F81"/>
    <w:rsid w:val="008707F7"/>
    <w:rsid w:val="008736E0"/>
    <w:rsid w:val="00873808"/>
    <w:rsid w:val="008739F6"/>
    <w:rsid w:val="00873C10"/>
    <w:rsid w:val="00874DBD"/>
    <w:rsid w:val="008753B8"/>
    <w:rsid w:val="00876BC0"/>
    <w:rsid w:val="00880759"/>
    <w:rsid w:val="00880F54"/>
    <w:rsid w:val="00881818"/>
    <w:rsid w:val="00882928"/>
    <w:rsid w:val="008829CF"/>
    <w:rsid w:val="00882A53"/>
    <w:rsid w:val="00882E70"/>
    <w:rsid w:val="008833E4"/>
    <w:rsid w:val="00884A20"/>
    <w:rsid w:val="00884DAC"/>
    <w:rsid w:val="008851BA"/>
    <w:rsid w:val="008858FF"/>
    <w:rsid w:val="00885943"/>
    <w:rsid w:val="00885B1D"/>
    <w:rsid w:val="00885D61"/>
    <w:rsid w:val="008863B1"/>
    <w:rsid w:val="00886AFF"/>
    <w:rsid w:val="00887694"/>
    <w:rsid w:val="00887B61"/>
    <w:rsid w:val="00890D85"/>
    <w:rsid w:val="00891E5B"/>
    <w:rsid w:val="00892186"/>
    <w:rsid w:val="00893C8D"/>
    <w:rsid w:val="0089444D"/>
    <w:rsid w:val="00895227"/>
    <w:rsid w:val="008961B6"/>
    <w:rsid w:val="008961E8"/>
    <w:rsid w:val="00896747"/>
    <w:rsid w:val="00896A46"/>
    <w:rsid w:val="00897247"/>
    <w:rsid w:val="008A090A"/>
    <w:rsid w:val="008A0E23"/>
    <w:rsid w:val="008A0EAD"/>
    <w:rsid w:val="008A14AC"/>
    <w:rsid w:val="008A18C4"/>
    <w:rsid w:val="008A1DD3"/>
    <w:rsid w:val="008A1EF0"/>
    <w:rsid w:val="008A2578"/>
    <w:rsid w:val="008A269E"/>
    <w:rsid w:val="008A3A1C"/>
    <w:rsid w:val="008A3B87"/>
    <w:rsid w:val="008A3BA1"/>
    <w:rsid w:val="008A482A"/>
    <w:rsid w:val="008A5534"/>
    <w:rsid w:val="008A5803"/>
    <w:rsid w:val="008A5CC4"/>
    <w:rsid w:val="008A6161"/>
    <w:rsid w:val="008A6E76"/>
    <w:rsid w:val="008A7698"/>
    <w:rsid w:val="008A77FF"/>
    <w:rsid w:val="008A788C"/>
    <w:rsid w:val="008B08E1"/>
    <w:rsid w:val="008B0CB0"/>
    <w:rsid w:val="008B1AE4"/>
    <w:rsid w:val="008B1BCA"/>
    <w:rsid w:val="008B1C09"/>
    <w:rsid w:val="008B3F76"/>
    <w:rsid w:val="008B4611"/>
    <w:rsid w:val="008B4D1F"/>
    <w:rsid w:val="008B4E63"/>
    <w:rsid w:val="008B51B6"/>
    <w:rsid w:val="008B54D2"/>
    <w:rsid w:val="008B5818"/>
    <w:rsid w:val="008B7040"/>
    <w:rsid w:val="008B72B6"/>
    <w:rsid w:val="008B7300"/>
    <w:rsid w:val="008C05DD"/>
    <w:rsid w:val="008C2CEC"/>
    <w:rsid w:val="008C2ECC"/>
    <w:rsid w:val="008C4690"/>
    <w:rsid w:val="008C53F9"/>
    <w:rsid w:val="008C5BE5"/>
    <w:rsid w:val="008C5F61"/>
    <w:rsid w:val="008C6394"/>
    <w:rsid w:val="008C660F"/>
    <w:rsid w:val="008C6EC3"/>
    <w:rsid w:val="008C7457"/>
    <w:rsid w:val="008C7617"/>
    <w:rsid w:val="008D0116"/>
    <w:rsid w:val="008D1101"/>
    <w:rsid w:val="008D2C28"/>
    <w:rsid w:val="008D3A15"/>
    <w:rsid w:val="008D413D"/>
    <w:rsid w:val="008D476E"/>
    <w:rsid w:val="008D4B41"/>
    <w:rsid w:val="008D4BED"/>
    <w:rsid w:val="008D54AA"/>
    <w:rsid w:val="008D5CF6"/>
    <w:rsid w:val="008D6A93"/>
    <w:rsid w:val="008D7A9A"/>
    <w:rsid w:val="008D7CAE"/>
    <w:rsid w:val="008E1B2E"/>
    <w:rsid w:val="008E2340"/>
    <w:rsid w:val="008E3330"/>
    <w:rsid w:val="008E370B"/>
    <w:rsid w:val="008E3943"/>
    <w:rsid w:val="008E487B"/>
    <w:rsid w:val="008E4D74"/>
    <w:rsid w:val="008E4FD0"/>
    <w:rsid w:val="008E5815"/>
    <w:rsid w:val="008E592C"/>
    <w:rsid w:val="008E605E"/>
    <w:rsid w:val="008E613B"/>
    <w:rsid w:val="008E634B"/>
    <w:rsid w:val="008E64C2"/>
    <w:rsid w:val="008E77FF"/>
    <w:rsid w:val="008E7BE3"/>
    <w:rsid w:val="008E7D1A"/>
    <w:rsid w:val="008E7DCC"/>
    <w:rsid w:val="008F115A"/>
    <w:rsid w:val="008F16E8"/>
    <w:rsid w:val="008F23E3"/>
    <w:rsid w:val="008F31E6"/>
    <w:rsid w:val="008F3D3F"/>
    <w:rsid w:val="008F5425"/>
    <w:rsid w:val="008F54A2"/>
    <w:rsid w:val="008F5F49"/>
    <w:rsid w:val="008F7084"/>
    <w:rsid w:val="00900978"/>
    <w:rsid w:val="00900D05"/>
    <w:rsid w:val="00900FA6"/>
    <w:rsid w:val="00901130"/>
    <w:rsid w:val="009021C6"/>
    <w:rsid w:val="00903CC7"/>
    <w:rsid w:val="0090450C"/>
    <w:rsid w:val="009056B8"/>
    <w:rsid w:val="00905A9F"/>
    <w:rsid w:val="00906EF4"/>
    <w:rsid w:val="00914116"/>
    <w:rsid w:val="00914B7F"/>
    <w:rsid w:val="00915513"/>
    <w:rsid w:val="0091627D"/>
    <w:rsid w:val="009169B3"/>
    <w:rsid w:val="00921BB1"/>
    <w:rsid w:val="00921EAA"/>
    <w:rsid w:val="00922096"/>
    <w:rsid w:val="009227AA"/>
    <w:rsid w:val="009248AD"/>
    <w:rsid w:val="00925526"/>
    <w:rsid w:val="009262A4"/>
    <w:rsid w:val="00926D8C"/>
    <w:rsid w:val="00926DB8"/>
    <w:rsid w:val="00927BC1"/>
    <w:rsid w:val="00930AC4"/>
    <w:rsid w:val="0093107A"/>
    <w:rsid w:val="009315FC"/>
    <w:rsid w:val="00931765"/>
    <w:rsid w:val="00931B63"/>
    <w:rsid w:val="009326AD"/>
    <w:rsid w:val="0093334F"/>
    <w:rsid w:val="009338A8"/>
    <w:rsid w:val="00934625"/>
    <w:rsid w:val="00937827"/>
    <w:rsid w:val="00937CE7"/>
    <w:rsid w:val="00940D27"/>
    <w:rsid w:val="0094155D"/>
    <w:rsid w:val="00941A7F"/>
    <w:rsid w:val="00941B13"/>
    <w:rsid w:val="009424F2"/>
    <w:rsid w:val="009430E1"/>
    <w:rsid w:val="009436CF"/>
    <w:rsid w:val="00943B3E"/>
    <w:rsid w:val="00945014"/>
    <w:rsid w:val="0094510A"/>
    <w:rsid w:val="0094613D"/>
    <w:rsid w:val="009472E9"/>
    <w:rsid w:val="00947BBB"/>
    <w:rsid w:val="00950A3F"/>
    <w:rsid w:val="0095159A"/>
    <w:rsid w:val="00951DAD"/>
    <w:rsid w:val="00952710"/>
    <w:rsid w:val="009531E7"/>
    <w:rsid w:val="0095326D"/>
    <w:rsid w:val="009536C3"/>
    <w:rsid w:val="00954333"/>
    <w:rsid w:val="00954E4E"/>
    <w:rsid w:val="0095533E"/>
    <w:rsid w:val="00955B28"/>
    <w:rsid w:val="009573F0"/>
    <w:rsid w:val="00957C54"/>
    <w:rsid w:val="00957E1E"/>
    <w:rsid w:val="00957F1E"/>
    <w:rsid w:val="009614E1"/>
    <w:rsid w:val="0096198B"/>
    <w:rsid w:val="00961F6A"/>
    <w:rsid w:val="0096317F"/>
    <w:rsid w:val="009632B8"/>
    <w:rsid w:val="00963365"/>
    <w:rsid w:val="009635D7"/>
    <w:rsid w:val="00964B18"/>
    <w:rsid w:val="00964B64"/>
    <w:rsid w:val="00967E66"/>
    <w:rsid w:val="00970247"/>
    <w:rsid w:val="009702F9"/>
    <w:rsid w:val="00971F86"/>
    <w:rsid w:val="00972B3E"/>
    <w:rsid w:val="00972E30"/>
    <w:rsid w:val="009749F9"/>
    <w:rsid w:val="00974BC0"/>
    <w:rsid w:val="00975845"/>
    <w:rsid w:val="00975DD6"/>
    <w:rsid w:val="00975EC7"/>
    <w:rsid w:val="00977D26"/>
    <w:rsid w:val="009803D1"/>
    <w:rsid w:val="009809AE"/>
    <w:rsid w:val="00981CFF"/>
    <w:rsid w:val="00981F27"/>
    <w:rsid w:val="009823F7"/>
    <w:rsid w:val="00982485"/>
    <w:rsid w:val="0098417F"/>
    <w:rsid w:val="009844FF"/>
    <w:rsid w:val="00985951"/>
    <w:rsid w:val="00985992"/>
    <w:rsid w:val="00986C74"/>
    <w:rsid w:val="009870BD"/>
    <w:rsid w:val="00987515"/>
    <w:rsid w:val="00987ABE"/>
    <w:rsid w:val="00987D4B"/>
    <w:rsid w:val="00990167"/>
    <w:rsid w:val="0099055B"/>
    <w:rsid w:val="00990B34"/>
    <w:rsid w:val="009923AE"/>
    <w:rsid w:val="009923E4"/>
    <w:rsid w:val="00992500"/>
    <w:rsid w:val="00992534"/>
    <w:rsid w:val="00993449"/>
    <w:rsid w:val="00993FBF"/>
    <w:rsid w:val="009946E5"/>
    <w:rsid w:val="00994995"/>
    <w:rsid w:val="00995274"/>
    <w:rsid w:val="00995827"/>
    <w:rsid w:val="009961EC"/>
    <w:rsid w:val="009963C9"/>
    <w:rsid w:val="00996747"/>
    <w:rsid w:val="00997F55"/>
    <w:rsid w:val="009A135D"/>
    <w:rsid w:val="009A1F49"/>
    <w:rsid w:val="009A2B8A"/>
    <w:rsid w:val="009A373C"/>
    <w:rsid w:val="009A536A"/>
    <w:rsid w:val="009A63C3"/>
    <w:rsid w:val="009A66D9"/>
    <w:rsid w:val="009A6CBD"/>
    <w:rsid w:val="009A6DA4"/>
    <w:rsid w:val="009A7DD1"/>
    <w:rsid w:val="009B04C0"/>
    <w:rsid w:val="009B0BC2"/>
    <w:rsid w:val="009B1079"/>
    <w:rsid w:val="009B26C8"/>
    <w:rsid w:val="009B3023"/>
    <w:rsid w:val="009B576A"/>
    <w:rsid w:val="009B6727"/>
    <w:rsid w:val="009B737C"/>
    <w:rsid w:val="009C0433"/>
    <w:rsid w:val="009C11B9"/>
    <w:rsid w:val="009C2309"/>
    <w:rsid w:val="009C2775"/>
    <w:rsid w:val="009C2D42"/>
    <w:rsid w:val="009C3406"/>
    <w:rsid w:val="009C3B33"/>
    <w:rsid w:val="009C3F4B"/>
    <w:rsid w:val="009C4A67"/>
    <w:rsid w:val="009C55CF"/>
    <w:rsid w:val="009C61D0"/>
    <w:rsid w:val="009C7893"/>
    <w:rsid w:val="009D195D"/>
    <w:rsid w:val="009D35FA"/>
    <w:rsid w:val="009D406F"/>
    <w:rsid w:val="009D4485"/>
    <w:rsid w:val="009D55AD"/>
    <w:rsid w:val="009D5A25"/>
    <w:rsid w:val="009D764D"/>
    <w:rsid w:val="009D79CF"/>
    <w:rsid w:val="009E00D3"/>
    <w:rsid w:val="009E01E2"/>
    <w:rsid w:val="009E394F"/>
    <w:rsid w:val="009E51B2"/>
    <w:rsid w:val="009E6233"/>
    <w:rsid w:val="009E6B76"/>
    <w:rsid w:val="009E6E83"/>
    <w:rsid w:val="009F261D"/>
    <w:rsid w:val="009F2DD4"/>
    <w:rsid w:val="009F2E3A"/>
    <w:rsid w:val="009F3344"/>
    <w:rsid w:val="009F475E"/>
    <w:rsid w:val="009F4D28"/>
    <w:rsid w:val="009F53AF"/>
    <w:rsid w:val="009F5739"/>
    <w:rsid w:val="009F59AF"/>
    <w:rsid w:val="009F651C"/>
    <w:rsid w:val="009F7934"/>
    <w:rsid w:val="009F7F8C"/>
    <w:rsid w:val="00A004E5"/>
    <w:rsid w:val="00A017DE"/>
    <w:rsid w:val="00A02108"/>
    <w:rsid w:val="00A023B5"/>
    <w:rsid w:val="00A02637"/>
    <w:rsid w:val="00A02ABB"/>
    <w:rsid w:val="00A0388C"/>
    <w:rsid w:val="00A03AA8"/>
    <w:rsid w:val="00A03C16"/>
    <w:rsid w:val="00A059EC"/>
    <w:rsid w:val="00A067E6"/>
    <w:rsid w:val="00A06A48"/>
    <w:rsid w:val="00A076BF"/>
    <w:rsid w:val="00A07EEA"/>
    <w:rsid w:val="00A1004B"/>
    <w:rsid w:val="00A122F6"/>
    <w:rsid w:val="00A125DC"/>
    <w:rsid w:val="00A13324"/>
    <w:rsid w:val="00A1416C"/>
    <w:rsid w:val="00A14B05"/>
    <w:rsid w:val="00A15187"/>
    <w:rsid w:val="00A151E1"/>
    <w:rsid w:val="00A1637C"/>
    <w:rsid w:val="00A16C61"/>
    <w:rsid w:val="00A170F5"/>
    <w:rsid w:val="00A17CDE"/>
    <w:rsid w:val="00A17DE1"/>
    <w:rsid w:val="00A20694"/>
    <w:rsid w:val="00A20877"/>
    <w:rsid w:val="00A21744"/>
    <w:rsid w:val="00A22176"/>
    <w:rsid w:val="00A22D1A"/>
    <w:rsid w:val="00A22FE1"/>
    <w:rsid w:val="00A23FB3"/>
    <w:rsid w:val="00A25769"/>
    <w:rsid w:val="00A26E2B"/>
    <w:rsid w:val="00A3051F"/>
    <w:rsid w:val="00A30962"/>
    <w:rsid w:val="00A31674"/>
    <w:rsid w:val="00A31FBE"/>
    <w:rsid w:val="00A32835"/>
    <w:rsid w:val="00A33706"/>
    <w:rsid w:val="00A34256"/>
    <w:rsid w:val="00A34405"/>
    <w:rsid w:val="00A34C42"/>
    <w:rsid w:val="00A35857"/>
    <w:rsid w:val="00A36529"/>
    <w:rsid w:val="00A368BD"/>
    <w:rsid w:val="00A37EDF"/>
    <w:rsid w:val="00A40228"/>
    <w:rsid w:val="00A41550"/>
    <w:rsid w:val="00A41D1E"/>
    <w:rsid w:val="00A42A39"/>
    <w:rsid w:val="00A43693"/>
    <w:rsid w:val="00A444B6"/>
    <w:rsid w:val="00A44CF0"/>
    <w:rsid w:val="00A45608"/>
    <w:rsid w:val="00A45820"/>
    <w:rsid w:val="00A458EE"/>
    <w:rsid w:val="00A50447"/>
    <w:rsid w:val="00A51546"/>
    <w:rsid w:val="00A5467F"/>
    <w:rsid w:val="00A54935"/>
    <w:rsid w:val="00A5498B"/>
    <w:rsid w:val="00A54B74"/>
    <w:rsid w:val="00A55642"/>
    <w:rsid w:val="00A55CE7"/>
    <w:rsid w:val="00A57FE0"/>
    <w:rsid w:val="00A6102D"/>
    <w:rsid w:val="00A6151F"/>
    <w:rsid w:val="00A61B8A"/>
    <w:rsid w:val="00A61CF2"/>
    <w:rsid w:val="00A627EB"/>
    <w:rsid w:val="00A62B9E"/>
    <w:rsid w:val="00A6380A"/>
    <w:rsid w:val="00A645AA"/>
    <w:rsid w:val="00A64D95"/>
    <w:rsid w:val="00A6576B"/>
    <w:rsid w:val="00A65F2F"/>
    <w:rsid w:val="00A66A8B"/>
    <w:rsid w:val="00A66B72"/>
    <w:rsid w:val="00A6724A"/>
    <w:rsid w:val="00A673A4"/>
    <w:rsid w:val="00A7022C"/>
    <w:rsid w:val="00A721FB"/>
    <w:rsid w:val="00A72233"/>
    <w:rsid w:val="00A74359"/>
    <w:rsid w:val="00A76613"/>
    <w:rsid w:val="00A770A0"/>
    <w:rsid w:val="00A77860"/>
    <w:rsid w:val="00A80252"/>
    <w:rsid w:val="00A815C9"/>
    <w:rsid w:val="00A81AC1"/>
    <w:rsid w:val="00A826C7"/>
    <w:rsid w:val="00A82701"/>
    <w:rsid w:val="00A848B5"/>
    <w:rsid w:val="00A8497A"/>
    <w:rsid w:val="00A85D6F"/>
    <w:rsid w:val="00A86072"/>
    <w:rsid w:val="00A8618E"/>
    <w:rsid w:val="00A861DD"/>
    <w:rsid w:val="00A8622C"/>
    <w:rsid w:val="00A86E85"/>
    <w:rsid w:val="00A8714F"/>
    <w:rsid w:val="00A90E65"/>
    <w:rsid w:val="00A91A03"/>
    <w:rsid w:val="00A9205D"/>
    <w:rsid w:val="00A92B0F"/>
    <w:rsid w:val="00A937FA"/>
    <w:rsid w:val="00A93AEC"/>
    <w:rsid w:val="00A940A4"/>
    <w:rsid w:val="00A9509D"/>
    <w:rsid w:val="00A95C07"/>
    <w:rsid w:val="00A95D45"/>
    <w:rsid w:val="00A97DDF"/>
    <w:rsid w:val="00AA084F"/>
    <w:rsid w:val="00AA3167"/>
    <w:rsid w:val="00AA5687"/>
    <w:rsid w:val="00AA5C87"/>
    <w:rsid w:val="00AA5F64"/>
    <w:rsid w:val="00AA617C"/>
    <w:rsid w:val="00AA61C7"/>
    <w:rsid w:val="00AA6BA2"/>
    <w:rsid w:val="00AB0128"/>
    <w:rsid w:val="00AB0BAD"/>
    <w:rsid w:val="00AB14DD"/>
    <w:rsid w:val="00AB314C"/>
    <w:rsid w:val="00AB37F8"/>
    <w:rsid w:val="00AB4366"/>
    <w:rsid w:val="00AB441B"/>
    <w:rsid w:val="00AB4C81"/>
    <w:rsid w:val="00AB4E78"/>
    <w:rsid w:val="00AB53F9"/>
    <w:rsid w:val="00AB545A"/>
    <w:rsid w:val="00AB58CD"/>
    <w:rsid w:val="00AB5C0A"/>
    <w:rsid w:val="00AB696C"/>
    <w:rsid w:val="00AB6D8E"/>
    <w:rsid w:val="00AB7FDF"/>
    <w:rsid w:val="00AC07E0"/>
    <w:rsid w:val="00AC1002"/>
    <w:rsid w:val="00AC1A3C"/>
    <w:rsid w:val="00AC1B1C"/>
    <w:rsid w:val="00AC4004"/>
    <w:rsid w:val="00AC4365"/>
    <w:rsid w:val="00AC455B"/>
    <w:rsid w:val="00AC69E7"/>
    <w:rsid w:val="00AC6A29"/>
    <w:rsid w:val="00AC72A8"/>
    <w:rsid w:val="00AD1063"/>
    <w:rsid w:val="00AD16D0"/>
    <w:rsid w:val="00AD1701"/>
    <w:rsid w:val="00AD1A88"/>
    <w:rsid w:val="00AD3582"/>
    <w:rsid w:val="00AD3AF5"/>
    <w:rsid w:val="00AD4301"/>
    <w:rsid w:val="00AD50EC"/>
    <w:rsid w:val="00AD6655"/>
    <w:rsid w:val="00AD76BF"/>
    <w:rsid w:val="00AD789D"/>
    <w:rsid w:val="00AE0746"/>
    <w:rsid w:val="00AE21EC"/>
    <w:rsid w:val="00AE2E58"/>
    <w:rsid w:val="00AE317A"/>
    <w:rsid w:val="00AE3D83"/>
    <w:rsid w:val="00AE3F35"/>
    <w:rsid w:val="00AE4037"/>
    <w:rsid w:val="00AE4BCD"/>
    <w:rsid w:val="00AE4F2D"/>
    <w:rsid w:val="00AE4FA9"/>
    <w:rsid w:val="00AE5B33"/>
    <w:rsid w:val="00AE7D0E"/>
    <w:rsid w:val="00AF0415"/>
    <w:rsid w:val="00AF0534"/>
    <w:rsid w:val="00AF1E8A"/>
    <w:rsid w:val="00AF2940"/>
    <w:rsid w:val="00AF2F01"/>
    <w:rsid w:val="00AF3F66"/>
    <w:rsid w:val="00AF522B"/>
    <w:rsid w:val="00AF54C6"/>
    <w:rsid w:val="00AF6014"/>
    <w:rsid w:val="00AF65F4"/>
    <w:rsid w:val="00AF737A"/>
    <w:rsid w:val="00AF73B3"/>
    <w:rsid w:val="00AF7526"/>
    <w:rsid w:val="00AF7B35"/>
    <w:rsid w:val="00AF7D4E"/>
    <w:rsid w:val="00B0018E"/>
    <w:rsid w:val="00B0138F"/>
    <w:rsid w:val="00B01DEF"/>
    <w:rsid w:val="00B0446D"/>
    <w:rsid w:val="00B046D6"/>
    <w:rsid w:val="00B0486E"/>
    <w:rsid w:val="00B048CC"/>
    <w:rsid w:val="00B050CB"/>
    <w:rsid w:val="00B06D60"/>
    <w:rsid w:val="00B07101"/>
    <w:rsid w:val="00B07FE4"/>
    <w:rsid w:val="00B10A75"/>
    <w:rsid w:val="00B110A1"/>
    <w:rsid w:val="00B11124"/>
    <w:rsid w:val="00B1246A"/>
    <w:rsid w:val="00B12A89"/>
    <w:rsid w:val="00B12CC0"/>
    <w:rsid w:val="00B12F77"/>
    <w:rsid w:val="00B1307F"/>
    <w:rsid w:val="00B13382"/>
    <w:rsid w:val="00B13C78"/>
    <w:rsid w:val="00B144B8"/>
    <w:rsid w:val="00B15194"/>
    <w:rsid w:val="00B16707"/>
    <w:rsid w:val="00B20405"/>
    <w:rsid w:val="00B205A9"/>
    <w:rsid w:val="00B2071E"/>
    <w:rsid w:val="00B21271"/>
    <w:rsid w:val="00B2151F"/>
    <w:rsid w:val="00B23E72"/>
    <w:rsid w:val="00B244D2"/>
    <w:rsid w:val="00B24B65"/>
    <w:rsid w:val="00B26383"/>
    <w:rsid w:val="00B266A0"/>
    <w:rsid w:val="00B2770E"/>
    <w:rsid w:val="00B2793B"/>
    <w:rsid w:val="00B30348"/>
    <w:rsid w:val="00B307F8"/>
    <w:rsid w:val="00B3089A"/>
    <w:rsid w:val="00B31947"/>
    <w:rsid w:val="00B319B8"/>
    <w:rsid w:val="00B32379"/>
    <w:rsid w:val="00B32607"/>
    <w:rsid w:val="00B33F84"/>
    <w:rsid w:val="00B34F68"/>
    <w:rsid w:val="00B377F3"/>
    <w:rsid w:val="00B37E61"/>
    <w:rsid w:val="00B40967"/>
    <w:rsid w:val="00B420F3"/>
    <w:rsid w:val="00B427E1"/>
    <w:rsid w:val="00B428C4"/>
    <w:rsid w:val="00B42D19"/>
    <w:rsid w:val="00B43487"/>
    <w:rsid w:val="00B44366"/>
    <w:rsid w:val="00B44A97"/>
    <w:rsid w:val="00B44EFD"/>
    <w:rsid w:val="00B45559"/>
    <w:rsid w:val="00B45EE4"/>
    <w:rsid w:val="00B50086"/>
    <w:rsid w:val="00B5021E"/>
    <w:rsid w:val="00B5056B"/>
    <w:rsid w:val="00B5059E"/>
    <w:rsid w:val="00B51A05"/>
    <w:rsid w:val="00B51B46"/>
    <w:rsid w:val="00B52040"/>
    <w:rsid w:val="00B520CB"/>
    <w:rsid w:val="00B52464"/>
    <w:rsid w:val="00B524D3"/>
    <w:rsid w:val="00B5341E"/>
    <w:rsid w:val="00B5390C"/>
    <w:rsid w:val="00B539AB"/>
    <w:rsid w:val="00B53EB6"/>
    <w:rsid w:val="00B540EE"/>
    <w:rsid w:val="00B552FD"/>
    <w:rsid w:val="00B55D9E"/>
    <w:rsid w:val="00B56501"/>
    <w:rsid w:val="00B57156"/>
    <w:rsid w:val="00B573FD"/>
    <w:rsid w:val="00B578E0"/>
    <w:rsid w:val="00B60308"/>
    <w:rsid w:val="00B6185C"/>
    <w:rsid w:val="00B61D9B"/>
    <w:rsid w:val="00B63A90"/>
    <w:rsid w:val="00B6470F"/>
    <w:rsid w:val="00B651CA"/>
    <w:rsid w:val="00B65931"/>
    <w:rsid w:val="00B65C1E"/>
    <w:rsid w:val="00B66536"/>
    <w:rsid w:val="00B6669B"/>
    <w:rsid w:val="00B66883"/>
    <w:rsid w:val="00B668E4"/>
    <w:rsid w:val="00B66959"/>
    <w:rsid w:val="00B66F12"/>
    <w:rsid w:val="00B67DB2"/>
    <w:rsid w:val="00B70C50"/>
    <w:rsid w:val="00B70FB5"/>
    <w:rsid w:val="00B718C1"/>
    <w:rsid w:val="00B71C67"/>
    <w:rsid w:val="00B731BC"/>
    <w:rsid w:val="00B73770"/>
    <w:rsid w:val="00B745FF"/>
    <w:rsid w:val="00B75002"/>
    <w:rsid w:val="00B75391"/>
    <w:rsid w:val="00B76702"/>
    <w:rsid w:val="00B76F73"/>
    <w:rsid w:val="00B76F77"/>
    <w:rsid w:val="00B77150"/>
    <w:rsid w:val="00B774EE"/>
    <w:rsid w:val="00B77994"/>
    <w:rsid w:val="00B77C42"/>
    <w:rsid w:val="00B81271"/>
    <w:rsid w:val="00B8198E"/>
    <w:rsid w:val="00B81EB1"/>
    <w:rsid w:val="00B82BF3"/>
    <w:rsid w:val="00B83419"/>
    <w:rsid w:val="00B83766"/>
    <w:rsid w:val="00B83794"/>
    <w:rsid w:val="00B842EA"/>
    <w:rsid w:val="00B878C0"/>
    <w:rsid w:val="00B900EF"/>
    <w:rsid w:val="00B904DF"/>
    <w:rsid w:val="00B90746"/>
    <w:rsid w:val="00B913B3"/>
    <w:rsid w:val="00B9386C"/>
    <w:rsid w:val="00B93AF6"/>
    <w:rsid w:val="00B93EE1"/>
    <w:rsid w:val="00B94C18"/>
    <w:rsid w:val="00B96056"/>
    <w:rsid w:val="00B962CC"/>
    <w:rsid w:val="00BA046A"/>
    <w:rsid w:val="00BA04A1"/>
    <w:rsid w:val="00BA3A36"/>
    <w:rsid w:val="00BA41FD"/>
    <w:rsid w:val="00BA4572"/>
    <w:rsid w:val="00BA4D01"/>
    <w:rsid w:val="00BA555D"/>
    <w:rsid w:val="00BA5BCE"/>
    <w:rsid w:val="00BA61A4"/>
    <w:rsid w:val="00BA628E"/>
    <w:rsid w:val="00BA6CAA"/>
    <w:rsid w:val="00BA6FF5"/>
    <w:rsid w:val="00BA7770"/>
    <w:rsid w:val="00BB05E2"/>
    <w:rsid w:val="00BB095F"/>
    <w:rsid w:val="00BB0A3A"/>
    <w:rsid w:val="00BB0D98"/>
    <w:rsid w:val="00BB0DC1"/>
    <w:rsid w:val="00BB0F3E"/>
    <w:rsid w:val="00BB156F"/>
    <w:rsid w:val="00BB1C72"/>
    <w:rsid w:val="00BB2932"/>
    <w:rsid w:val="00BB3FDC"/>
    <w:rsid w:val="00BB57B9"/>
    <w:rsid w:val="00BB5954"/>
    <w:rsid w:val="00BB67DA"/>
    <w:rsid w:val="00BB6E55"/>
    <w:rsid w:val="00BB7D14"/>
    <w:rsid w:val="00BC018C"/>
    <w:rsid w:val="00BC0250"/>
    <w:rsid w:val="00BC0B91"/>
    <w:rsid w:val="00BC12BD"/>
    <w:rsid w:val="00BC1339"/>
    <w:rsid w:val="00BC144B"/>
    <w:rsid w:val="00BC164A"/>
    <w:rsid w:val="00BC1C0F"/>
    <w:rsid w:val="00BC2180"/>
    <w:rsid w:val="00BC26F8"/>
    <w:rsid w:val="00BC2862"/>
    <w:rsid w:val="00BC2F42"/>
    <w:rsid w:val="00BC43E3"/>
    <w:rsid w:val="00BC4408"/>
    <w:rsid w:val="00BC4433"/>
    <w:rsid w:val="00BC59E8"/>
    <w:rsid w:val="00BC696E"/>
    <w:rsid w:val="00BD0E83"/>
    <w:rsid w:val="00BD2025"/>
    <w:rsid w:val="00BD3195"/>
    <w:rsid w:val="00BD42F0"/>
    <w:rsid w:val="00BD4D96"/>
    <w:rsid w:val="00BD5490"/>
    <w:rsid w:val="00BD5A19"/>
    <w:rsid w:val="00BD64D5"/>
    <w:rsid w:val="00BD770C"/>
    <w:rsid w:val="00BE00E4"/>
    <w:rsid w:val="00BE02AD"/>
    <w:rsid w:val="00BE075C"/>
    <w:rsid w:val="00BE088B"/>
    <w:rsid w:val="00BE1E88"/>
    <w:rsid w:val="00BE27C9"/>
    <w:rsid w:val="00BE39E0"/>
    <w:rsid w:val="00BE4F87"/>
    <w:rsid w:val="00BE526B"/>
    <w:rsid w:val="00BE5465"/>
    <w:rsid w:val="00BE65D7"/>
    <w:rsid w:val="00BE6645"/>
    <w:rsid w:val="00BE7135"/>
    <w:rsid w:val="00BE7669"/>
    <w:rsid w:val="00BF1981"/>
    <w:rsid w:val="00BF3E58"/>
    <w:rsid w:val="00BF4564"/>
    <w:rsid w:val="00BF52D8"/>
    <w:rsid w:val="00BF5CCF"/>
    <w:rsid w:val="00BF6053"/>
    <w:rsid w:val="00C00283"/>
    <w:rsid w:val="00C00CC1"/>
    <w:rsid w:val="00C01998"/>
    <w:rsid w:val="00C032E3"/>
    <w:rsid w:val="00C0389E"/>
    <w:rsid w:val="00C0413F"/>
    <w:rsid w:val="00C04C21"/>
    <w:rsid w:val="00C04F6E"/>
    <w:rsid w:val="00C0580A"/>
    <w:rsid w:val="00C05A98"/>
    <w:rsid w:val="00C07D6D"/>
    <w:rsid w:val="00C07FCC"/>
    <w:rsid w:val="00C12ED2"/>
    <w:rsid w:val="00C13598"/>
    <w:rsid w:val="00C135A2"/>
    <w:rsid w:val="00C1392C"/>
    <w:rsid w:val="00C13D76"/>
    <w:rsid w:val="00C1491F"/>
    <w:rsid w:val="00C14A3A"/>
    <w:rsid w:val="00C1595D"/>
    <w:rsid w:val="00C15A00"/>
    <w:rsid w:val="00C165F7"/>
    <w:rsid w:val="00C1689D"/>
    <w:rsid w:val="00C16C30"/>
    <w:rsid w:val="00C17CC2"/>
    <w:rsid w:val="00C17FFA"/>
    <w:rsid w:val="00C20D23"/>
    <w:rsid w:val="00C2171E"/>
    <w:rsid w:val="00C22EDC"/>
    <w:rsid w:val="00C2359E"/>
    <w:rsid w:val="00C24A87"/>
    <w:rsid w:val="00C24DAE"/>
    <w:rsid w:val="00C24F72"/>
    <w:rsid w:val="00C25B98"/>
    <w:rsid w:val="00C268B4"/>
    <w:rsid w:val="00C2744D"/>
    <w:rsid w:val="00C276DE"/>
    <w:rsid w:val="00C30E3B"/>
    <w:rsid w:val="00C310B2"/>
    <w:rsid w:val="00C3239F"/>
    <w:rsid w:val="00C33734"/>
    <w:rsid w:val="00C34123"/>
    <w:rsid w:val="00C342B8"/>
    <w:rsid w:val="00C36E51"/>
    <w:rsid w:val="00C37C22"/>
    <w:rsid w:val="00C40432"/>
    <w:rsid w:val="00C41543"/>
    <w:rsid w:val="00C43222"/>
    <w:rsid w:val="00C440BD"/>
    <w:rsid w:val="00C45360"/>
    <w:rsid w:val="00C454B9"/>
    <w:rsid w:val="00C46F06"/>
    <w:rsid w:val="00C46FE7"/>
    <w:rsid w:val="00C4721C"/>
    <w:rsid w:val="00C47DDE"/>
    <w:rsid w:val="00C50231"/>
    <w:rsid w:val="00C502DE"/>
    <w:rsid w:val="00C5188D"/>
    <w:rsid w:val="00C52313"/>
    <w:rsid w:val="00C52C3A"/>
    <w:rsid w:val="00C5305D"/>
    <w:rsid w:val="00C53A55"/>
    <w:rsid w:val="00C53F68"/>
    <w:rsid w:val="00C540BE"/>
    <w:rsid w:val="00C57099"/>
    <w:rsid w:val="00C5727D"/>
    <w:rsid w:val="00C577CB"/>
    <w:rsid w:val="00C603B1"/>
    <w:rsid w:val="00C61C72"/>
    <w:rsid w:val="00C625BC"/>
    <w:rsid w:val="00C65D5C"/>
    <w:rsid w:val="00C66BD1"/>
    <w:rsid w:val="00C66F6F"/>
    <w:rsid w:val="00C67DEC"/>
    <w:rsid w:val="00C67F03"/>
    <w:rsid w:val="00C7013B"/>
    <w:rsid w:val="00C70EAE"/>
    <w:rsid w:val="00C716DC"/>
    <w:rsid w:val="00C71BD4"/>
    <w:rsid w:val="00C72374"/>
    <w:rsid w:val="00C746DD"/>
    <w:rsid w:val="00C746E4"/>
    <w:rsid w:val="00C752B0"/>
    <w:rsid w:val="00C75322"/>
    <w:rsid w:val="00C767D9"/>
    <w:rsid w:val="00C769B8"/>
    <w:rsid w:val="00C76E36"/>
    <w:rsid w:val="00C77139"/>
    <w:rsid w:val="00C80722"/>
    <w:rsid w:val="00C81523"/>
    <w:rsid w:val="00C81AA3"/>
    <w:rsid w:val="00C81BDF"/>
    <w:rsid w:val="00C8268F"/>
    <w:rsid w:val="00C830FC"/>
    <w:rsid w:val="00C83469"/>
    <w:rsid w:val="00C8522A"/>
    <w:rsid w:val="00C8630C"/>
    <w:rsid w:val="00C879B5"/>
    <w:rsid w:val="00C87D50"/>
    <w:rsid w:val="00C90945"/>
    <w:rsid w:val="00C91E28"/>
    <w:rsid w:val="00C932D7"/>
    <w:rsid w:val="00C93FF1"/>
    <w:rsid w:val="00C94AEF"/>
    <w:rsid w:val="00C9580A"/>
    <w:rsid w:val="00C960E4"/>
    <w:rsid w:val="00C963E6"/>
    <w:rsid w:val="00C96458"/>
    <w:rsid w:val="00C96E84"/>
    <w:rsid w:val="00C97833"/>
    <w:rsid w:val="00CA0644"/>
    <w:rsid w:val="00CA0CDB"/>
    <w:rsid w:val="00CA1330"/>
    <w:rsid w:val="00CA14AD"/>
    <w:rsid w:val="00CA15ED"/>
    <w:rsid w:val="00CA264F"/>
    <w:rsid w:val="00CA29E7"/>
    <w:rsid w:val="00CA3462"/>
    <w:rsid w:val="00CA3D84"/>
    <w:rsid w:val="00CA42A7"/>
    <w:rsid w:val="00CA5BAF"/>
    <w:rsid w:val="00CA5E09"/>
    <w:rsid w:val="00CA5F2E"/>
    <w:rsid w:val="00CA6293"/>
    <w:rsid w:val="00CA6423"/>
    <w:rsid w:val="00CA6772"/>
    <w:rsid w:val="00CA70A2"/>
    <w:rsid w:val="00CB143B"/>
    <w:rsid w:val="00CB23B1"/>
    <w:rsid w:val="00CB35C3"/>
    <w:rsid w:val="00CB4321"/>
    <w:rsid w:val="00CB49B9"/>
    <w:rsid w:val="00CB5B3E"/>
    <w:rsid w:val="00CB6651"/>
    <w:rsid w:val="00CB6CB1"/>
    <w:rsid w:val="00CB6F55"/>
    <w:rsid w:val="00CB6FFC"/>
    <w:rsid w:val="00CB7183"/>
    <w:rsid w:val="00CB7422"/>
    <w:rsid w:val="00CC045D"/>
    <w:rsid w:val="00CC172F"/>
    <w:rsid w:val="00CC203A"/>
    <w:rsid w:val="00CC225A"/>
    <w:rsid w:val="00CC253B"/>
    <w:rsid w:val="00CC25F1"/>
    <w:rsid w:val="00CC2F7E"/>
    <w:rsid w:val="00CC2FA3"/>
    <w:rsid w:val="00CC3F30"/>
    <w:rsid w:val="00CC45A5"/>
    <w:rsid w:val="00CC5B94"/>
    <w:rsid w:val="00CC5EBD"/>
    <w:rsid w:val="00CC61EC"/>
    <w:rsid w:val="00CC63B8"/>
    <w:rsid w:val="00CC6819"/>
    <w:rsid w:val="00CC7068"/>
    <w:rsid w:val="00CC7346"/>
    <w:rsid w:val="00CC796D"/>
    <w:rsid w:val="00CC7F5C"/>
    <w:rsid w:val="00CD0201"/>
    <w:rsid w:val="00CD0F4B"/>
    <w:rsid w:val="00CD26D0"/>
    <w:rsid w:val="00CD26DD"/>
    <w:rsid w:val="00CD28AF"/>
    <w:rsid w:val="00CD2D87"/>
    <w:rsid w:val="00CD2EC6"/>
    <w:rsid w:val="00CD3A92"/>
    <w:rsid w:val="00CD568B"/>
    <w:rsid w:val="00CD5EC9"/>
    <w:rsid w:val="00CD6AAB"/>
    <w:rsid w:val="00CD6BF8"/>
    <w:rsid w:val="00CD6E6B"/>
    <w:rsid w:val="00CD725E"/>
    <w:rsid w:val="00CD72F4"/>
    <w:rsid w:val="00CD77D3"/>
    <w:rsid w:val="00CD7B67"/>
    <w:rsid w:val="00CE06E7"/>
    <w:rsid w:val="00CE0C15"/>
    <w:rsid w:val="00CE0D19"/>
    <w:rsid w:val="00CE125C"/>
    <w:rsid w:val="00CE1B53"/>
    <w:rsid w:val="00CE1E45"/>
    <w:rsid w:val="00CE21E3"/>
    <w:rsid w:val="00CE26B0"/>
    <w:rsid w:val="00CE2F4B"/>
    <w:rsid w:val="00CE5716"/>
    <w:rsid w:val="00CE6E33"/>
    <w:rsid w:val="00CE7983"/>
    <w:rsid w:val="00CE7AED"/>
    <w:rsid w:val="00CF07BD"/>
    <w:rsid w:val="00CF14FC"/>
    <w:rsid w:val="00CF1C5F"/>
    <w:rsid w:val="00CF22F7"/>
    <w:rsid w:val="00CF44C0"/>
    <w:rsid w:val="00CF6961"/>
    <w:rsid w:val="00CF7F3B"/>
    <w:rsid w:val="00D001B8"/>
    <w:rsid w:val="00D0139F"/>
    <w:rsid w:val="00D01479"/>
    <w:rsid w:val="00D019F5"/>
    <w:rsid w:val="00D01FCD"/>
    <w:rsid w:val="00D0371C"/>
    <w:rsid w:val="00D03C6C"/>
    <w:rsid w:val="00D041B1"/>
    <w:rsid w:val="00D04F82"/>
    <w:rsid w:val="00D0500A"/>
    <w:rsid w:val="00D0558D"/>
    <w:rsid w:val="00D06BDB"/>
    <w:rsid w:val="00D07087"/>
    <w:rsid w:val="00D07436"/>
    <w:rsid w:val="00D1077A"/>
    <w:rsid w:val="00D1092A"/>
    <w:rsid w:val="00D109B9"/>
    <w:rsid w:val="00D11DCF"/>
    <w:rsid w:val="00D13293"/>
    <w:rsid w:val="00D132F3"/>
    <w:rsid w:val="00D141BB"/>
    <w:rsid w:val="00D153E9"/>
    <w:rsid w:val="00D16515"/>
    <w:rsid w:val="00D166BB"/>
    <w:rsid w:val="00D16CC4"/>
    <w:rsid w:val="00D247CF"/>
    <w:rsid w:val="00D24806"/>
    <w:rsid w:val="00D24A8E"/>
    <w:rsid w:val="00D253FD"/>
    <w:rsid w:val="00D266E8"/>
    <w:rsid w:val="00D26E8B"/>
    <w:rsid w:val="00D2711C"/>
    <w:rsid w:val="00D27699"/>
    <w:rsid w:val="00D278B2"/>
    <w:rsid w:val="00D30681"/>
    <w:rsid w:val="00D30D15"/>
    <w:rsid w:val="00D310BA"/>
    <w:rsid w:val="00D3110E"/>
    <w:rsid w:val="00D31A42"/>
    <w:rsid w:val="00D33535"/>
    <w:rsid w:val="00D337A8"/>
    <w:rsid w:val="00D33CF6"/>
    <w:rsid w:val="00D34CE7"/>
    <w:rsid w:val="00D3520B"/>
    <w:rsid w:val="00D410FE"/>
    <w:rsid w:val="00D41EDE"/>
    <w:rsid w:val="00D43C10"/>
    <w:rsid w:val="00D441F7"/>
    <w:rsid w:val="00D442CE"/>
    <w:rsid w:val="00D4458E"/>
    <w:rsid w:val="00D45246"/>
    <w:rsid w:val="00D4649C"/>
    <w:rsid w:val="00D46866"/>
    <w:rsid w:val="00D476DA"/>
    <w:rsid w:val="00D520F1"/>
    <w:rsid w:val="00D52846"/>
    <w:rsid w:val="00D52EB5"/>
    <w:rsid w:val="00D53799"/>
    <w:rsid w:val="00D552A1"/>
    <w:rsid w:val="00D56BDC"/>
    <w:rsid w:val="00D57F62"/>
    <w:rsid w:val="00D61422"/>
    <w:rsid w:val="00D61504"/>
    <w:rsid w:val="00D6196D"/>
    <w:rsid w:val="00D6222D"/>
    <w:rsid w:val="00D63188"/>
    <w:rsid w:val="00D636CA"/>
    <w:rsid w:val="00D646F1"/>
    <w:rsid w:val="00D648C7"/>
    <w:rsid w:val="00D649E4"/>
    <w:rsid w:val="00D66FBF"/>
    <w:rsid w:val="00D67156"/>
    <w:rsid w:val="00D6746A"/>
    <w:rsid w:val="00D70516"/>
    <w:rsid w:val="00D706F6"/>
    <w:rsid w:val="00D70D43"/>
    <w:rsid w:val="00D70F4E"/>
    <w:rsid w:val="00D71279"/>
    <w:rsid w:val="00D71645"/>
    <w:rsid w:val="00D71E7E"/>
    <w:rsid w:val="00D73BD1"/>
    <w:rsid w:val="00D74502"/>
    <w:rsid w:val="00D769AB"/>
    <w:rsid w:val="00D774A3"/>
    <w:rsid w:val="00D77EEB"/>
    <w:rsid w:val="00D80C16"/>
    <w:rsid w:val="00D80C64"/>
    <w:rsid w:val="00D811E0"/>
    <w:rsid w:val="00D8198C"/>
    <w:rsid w:val="00D821FF"/>
    <w:rsid w:val="00D82B5F"/>
    <w:rsid w:val="00D82C29"/>
    <w:rsid w:val="00D83985"/>
    <w:rsid w:val="00D84B52"/>
    <w:rsid w:val="00D84BA3"/>
    <w:rsid w:val="00D84DAC"/>
    <w:rsid w:val="00D8562D"/>
    <w:rsid w:val="00D85FF2"/>
    <w:rsid w:val="00D86B08"/>
    <w:rsid w:val="00D871F0"/>
    <w:rsid w:val="00D8744C"/>
    <w:rsid w:val="00D90138"/>
    <w:rsid w:val="00D914C6"/>
    <w:rsid w:val="00D91B3A"/>
    <w:rsid w:val="00D91B51"/>
    <w:rsid w:val="00D92487"/>
    <w:rsid w:val="00D9304D"/>
    <w:rsid w:val="00D93AF5"/>
    <w:rsid w:val="00D94084"/>
    <w:rsid w:val="00D955E5"/>
    <w:rsid w:val="00D95ED2"/>
    <w:rsid w:val="00D96067"/>
    <w:rsid w:val="00D96333"/>
    <w:rsid w:val="00D969AD"/>
    <w:rsid w:val="00D96F01"/>
    <w:rsid w:val="00D979A6"/>
    <w:rsid w:val="00DA1342"/>
    <w:rsid w:val="00DA200C"/>
    <w:rsid w:val="00DA2833"/>
    <w:rsid w:val="00DA303C"/>
    <w:rsid w:val="00DA36C4"/>
    <w:rsid w:val="00DA3B2E"/>
    <w:rsid w:val="00DA3CA6"/>
    <w:rsid w:val="00DA4238"/>
    <w:rsid w:val="00DA573C"/>
    <w:rsid w:val="00DB058B"/>
    <w:rsid w:val="00DB0726"/>
    <w:rsid w:val="00DB0F5B"/>
    <w:rsid w:val="00DB1C7E"/>
    <w:rsid w:val="00DB224C"/>
    <w:rsid w:val="00DB27BA"/>
    <w:rsid w:val="00DB2FD9"/>
    <w:rsid w:val="00DB334B"/>
    <w:rsid w:val="00DB36E6"/>
    <w:rsid w:val="00DB37B0"/>
    <w:rsid w:val="00DB37C5"/>
    <w:rsid w:val="00DB3A7A"/>
    <w:rsid w:val="00DB4260"/>
    <w:rsid w:val="00DB4377"/>
    <w:rsid w:val="00DB4BA5"/>
    <w:rsid w:val="00DB4E6C"/>
    <w:rsid w:val="00DB5820"/>
    <w:rsid w:val="00DC1089"/>
    <w:rsid w:val="00DC2691"/>
    <w:rsid w:val="00DC273E"/>
    <w:rsid w:val="00DC2F16"/>
    <w:rsid w:val="00DC3227"/>
    <w:rsid w:val="00DC3964"/>
    <w:rsid w:val="00DC3B9D"/>
    <w:rsid w:val="00DC47DC"/>
    <w:rsid w:val="00DC614A"/>
    <w:rsid w:val="00DC6F79"/>
    <w:rsid w:val="00DC7A3D"/>
    <w:rsid w:val="00DC7C3E"/>
    <w:rsid w:val="00DD0598"/>
    <w:rsid w:val="00DD091B"/>
    <w:rsid w:val="00DD1092"/>
    <w:rsid w:val="00DD10E9"/>
    <w:rsid w:val="00DD1716"/>
    <w:rsid w:val="00DD2679"/>
    <w:rsid w:val="00DD2E13"/>
    <w:rsid w:val="00DD49CD"/>
    <w:rsid w:val="00DD4B17"/>
    <w:rsid w:val="00DD54A6"/>
    <w:rsid w:val="00DD575E"/>
    <w:rsid w:val="00DD6E87"/>
    <w:rsid w:val="00DD7047"/>
    <w:rsid w:val="00DD741E"/>
    <w:rsid w:val="00DD7D05"/>
    <w:rsid w:val="00DD7D3D"/>
    <w:rsid w:val="00DE03FA"/>
    <w:rsid w:val="00DE0791"/>
    <w:rsid w:val="00DE0E5D"/>
    <w:rsid w:val="00DE1AA2"/>
    <w:rsid w:val="00DE25AE"/>
    <w:rsid w:val="00DE28FA"/>
    <w:rsid w:val="00DE3270"/>
    <w:rsid w:val="00DE3E13"/>
    <w:rsid w:val="00DE41DE"/>
    <w:rsid w:val="00DE4ED1"/>
    <w:rsid w:val="00DE7FC0"/>
    <w:rsid w:val="00DF0382"/>
    <w:rsid w:val="00DF0D15"/>
    <w:rsid w:val="00DF1569"/>
    <w:rsid w:val="00DF1D4D"/>
    <w:rsid w:val="00DF2157"/>
    <w:rsid w:val="00DF3DFC"/>
    <w:rsid w:val="00DF4AD7"/>
    <w:rsid w:val="00DF57CA"/>
    <w:rsid w:val="00DF5AAC"/>
    <w:rsid w:val="00DF5B45"/>
    <w:rsid w:val="00DF5C38"/>
    <w:rsid w:val="00DF63B2"/>
    <w:rsid w:val="00DF6CB6"/>
    <w:rsid w:val="00DF6DD7"/>
    <w:rsid w:val="00DF7652"/>
    <w:rsid w:val="00E0058F"/>
    <w:rsid w:val="00E00A38"/>
    <w:rsid w:val="00E00A54"/>
    <w:rsid w:val="00E015EE"/>
    <w:rsid w:val="00E023AD"/>
    <w:rsid w:val="00E02A83"/>
    <w:rsid w:val="00E03028"/>
    <w:rsid w:val="00E033AE"/>
    <w:rsid w:val="00E04BBD"/>
    <w:rsid w:val="00E05654"/>
    <w:rsid w:val="00E0589C"/>
    <w:rsid w:val="00E05946"/>
    <w:rsid w:val="00E13038"/>
    <w:rsid w:val="00E1393F"/>
    <w:rsid w:val="00E13AA0"/>
    <w:rsid w:val="00E14940"/>
    <w:rsid w:val="00E14B0C"/>
    <w:rsid w:val="00E1512E"/>
    <w:rsid w:val="00E1536A"/>
    <w:rsid w:val="00E15FCF"/>
    <w:rsid w:val="00E173E5"/>
    <w:rsid w:val="00E17784"/>
    <w:rsid w:val="00E17787"/>
    <w:rsid w:val="00E17FCA"/>
    <w:rsid w:val="00E20057"/>
    <w:rsid w:val="00E200B0"/>
    <w:rsid w:val="00E200E7"/>
    <w:rsid w:val="00E206CF"/>
    <w:rsid w:val="00E20792"/>
    <w:rsid w:val="00E20C62"/>
    <w:rsid w:val="00E20F36"/>
    <w:rsid w:val="00E21E02"/>
    <w:rsid w:val="00E23927"/>
    <w:rsid w:val="00E23CB8"/>
    <w:rsid w:val="00E243F8"/>
    <w:rsid w:val="00E25B49"/>
    <w:rsid w:val="00E26040"/>
    <w:rsid w:val="00E2618A"/>
    <w:rsid w:val="00E26A74"/>
    <w:rsid w:val="00E27673"/>
    <w:rsid w:val="00E27850"/>
    <w:rsid w:val="00E31A12"/>
    <w:rsid w:val="00E322FB"/>
    <w:rsid w:val="00E32BE2"/>
    <w:rsid w:val="00E32EB8"/>
    <w:rsid w:val="00E330D6"/>
    <w:rsid w:val="00E348AC"/>
    <w:rsid w:val="00E34ADC"/>
    <w:rsid w:val="00E34C24"/>
    <w:rsid w:val="00E3515B"/>
    <w:rsid w:val="00E35EC7"/>
    <w:rsid w:val="00E36631"/>
    <w:rsid w:val="00E36DAA"/>
    <w:rsid w:val="00E402B9"/>
    <w:rsid w:val="00E40676"/>
    <w:rsid w:val="00E41239"/>
    <w:rsid w:val="00E42718"/>
    <w:rsid w:val="00E42990"/>
    <w:rsid w:val="00E42DA2"/>
    <w:rsid w:val="00E43601"/>
    <w:rsid w:val="00E439A9"/>
    <w:rsid w:val="00E43DDC"/>
    <w:rsid w:val="00E44D9F"/>
    <w:rsid w:val="00E451B3"/>
    <w:rsid w:val="00E45A84"/>
    <w:rsid w:val="00E4699D"/>
    <w:rsid w:val="00E46C2B"/>
    <w:rsid w:val="00E46DF8"/>
    <w:rsid w:val="00E47A21"/>
    <w:rsid w:val="00E50450"/>
    <w:rsid w:val="00E51BF6"/>
    <w:rsid w:val="00E51FD1"/>
    <w:rsid w:val="00E524CF"/>
    <w:rsid w:val="00E53C36"/>
    <w:rsid w:val="00E53E90"/>
    <w:rsid w:val="00E5429B"/>
    <w:rsid w:val="00E552F1"/>
    <w:rsid w:val="00E55ECD"/>
    <w:rsid w:val="00E56500"/>
    <w:rsid w:val="00E56AAD"/>
    <w:rsid w:val="00E56B88"/>
    <w:rsid w:val="00E56F74"/>
    <w:rsid w:val="00E60128"/>
    <w:rsid w:val="00E60786"/>
    <w:rsid w:val="00E61A65"/>
    <w:rsid w:val="00E61B14"/>
    <w:rsid w:val="00E61EBB"/>
    <w:rsid w:val="00E63B3C"/>
    <w:rsid w:val="00E63C18"/>
    <w:rsid w:val="00E6429E"/>
    <w:rsid w:val="00E6498A"/>
    <w:rsid w:val="00E64A13"/>
    <w:rsid w:val="00E64DEB"/>
    <w:rsid w:val="00E65FBD"/>
    <w:rsid w:val="00E66B9B"/>
    <w:rsid w:val="00E66D60"/>
    <w:rsid w:val="00E6732C"/>
    <w:rsid w:val="00E6751A"/>
    <w:rsid w:val="00E67580"/>
    <w:rsid w:val="00E7026B"/>
    <w:rsid w:val="00E70654"/>
    <w:rsid w:val="00E70B2E"/>
    <w:rsid w:val="00E70D5F"/>
    <w:rsid w:val="00E70E21"/>
    <w:rsid w:val="00E725B2"/>
    <w:rsid w:val="00E72EB4"/>
    <w:rsid w:val="00E732CA"/>
    <w:rsid w:val="00E7465A"/>
    <w:rsid w:val="00E7497C"/>
    <w:rsid w:val="00E765D7"/>
    <w:rsid w:val="00E76A92"/>
    <w:rsid w:val="00E80B91"/>
    <w:rsid w:val="00E81D6A"/>
    <w:rsid w:val="00E8482E"/>
    <w:rsid w:val="00E84A13"/>
    <w:rsid w:val="00E85666"/>
    <w:rsid w:val="00E905AB"/>
    <w:rsid w:val="00E91521"/>
    <w:rsid w:val="00E91A23"/>
    <w:rsid w:val="00E92364"/>
    <w:rsid w:val="00E92ED4"/>
    <w:rsid w:val="00E9357A"/>
    <w:rsid w:val="00E9371A"/>
    <w:rsid w:val="00E938B3"/>
    <w:rsid w:val="00E93E3D"/>
    <w:rsid w:val="00E94276"/>
    <w:rsid w:val="00E94C81"/>
    <w:rsid w:val="00E958A6"/>
    <w:rsid w:val="00E95BAA"/>
    <w:rsid w:val="00E95F80"/>
    <w:rsid w:val="00E9751B"/>
    <w:rsid w:val="00E97871"/>
    <w:rsid w:val="00EA07B8"/>
    <w:rsid w:val="00EA0A34"/>
    <w:rsid w:val="00EA1715"/>
    <w:rsid w:val="00EA1928"/>
    <w:rsid w:val="00EA1BE4"/>
    <w:rsid w:val="00EA40B1"/>
    <w:rsid w:val="00EA42B5"/>
    <w:rsid w:val="00EA46AE"/>
    <w:rsid w:val="00EA4FCB"/>
    <w:rsid w:val="00EA51A6"/>
    <w:rsid w:val="00EA524E"/>
    <w:rsid w:val="00EA595E"/>
    <w:rsid w:val="00EA5BD1"/>
    <w:rsid w:val="00EA6858"/>
    <w:rsid w:val="00EA6BC5"/>
    <w:rsid w:val="00EA7485"/>
    <w:rsid w:val="00EA77ED"/>
    <w:rsid w:val="00EB004B"/>
    <w:rsid w:val="00EB0B57"/>
    <w:rsid w:val="00EB0FEA"/>
    <w:rsid w:val="00EB196C"/>
    <w:rsid w:val="00EB1B2A"/>
    <w:rsid w:val="00EB1E8C"/>
    <w:rsid w:val="00EB286F"/>
    <w:rsid w:val="00EB3B96"/>
    <w:rsid w:val="00EB4801"/>
    <w:rsid w:val="00EB4A2F"/>
    <w:rsid w:val="00EB4CB9"/>
    <w:rsid w:val="00EB52BC"/>
    <w:rsid w:val="00EB632C"/>
    <w:rsid w:val="00EB6437"/>
    <w:rsid w:val="00EB6C4E"/>
    <w:rsid w:val="00EB7675"/>
    <w:rsid w:val="00EB77AA"/>
    <w:rsid w:val="00EB7B17"/>
    <w:rsid w:val="00EC0240"/>
    <w:rsid w:val="00EC0538"/>
    <w:rsid w:val="00EC0703"/>
    <w:rsid w:val="00EC0D1A"/>
    <w:rsid w:val="00EC1294"/>
    <w:rsid w:val="00EC183C"/>
    <w:rsid w:val="00EC32DE"/>
    <w:rsid w:val="00EC3467"/>
    <w:rsid w:val="00EC362D"/>
    <w:rsid w:val="00EC3867"/>
    <w:rsid w:val="00EC38B2"/>
    <w:rsid w:val="00EC3C1D"/>
    <w:rsid w:val="00EC424B"/>
    <w:rsid w:val="00EC47A0"/>
    <w:rsid w:val="00EC49AE"/>
    <w:rsid w:val="00EC52F8"/>
    <w:rsid w:val="00EC5434"/>
    <w:rsid w:val="00EC5F81"/>
    <w:rsid w:val="00EC6070"/>
    <w:rsid w:val="00EC66C6"/>
    <w:rsid w:val="00EC6F84"/>
    <w:rsid w:val="00EC70B5"/>
    <w:rsid w:val="00EC7A71"/>
    <w:rsid w:val="00ED0492"/>
    <w:rsid w:val="00ED0786"/>
    <w:rsid w:val="00ED0FF8"/>
    <w:rsid w:val="00ED126F"/>
    <w:rsid w:val="00ED17F4"/>
    <w:rsid w:val="00ED31A3"/>
    <w:rsid w:val="00ED4062"/>
    <w:rsid w:val="00ED59C3"/>
    <w:rsid w:val="00ED66F1"/>
    <w:rsid w:val="00ED71B1"/>
    <w:rsid w:val="00ED7E99"/>
    <w:rsid w:val="00EE007B"/>
    <w:rsid w:val="00EE09B6"/>
    <w:rsid w:val="00EE0E09"/>
    <w:rsid w:val="00EE10BF"/>
    <w:rsid w:val="00EE1658"/>
    <w:rsid w:val="00EE2261"/>
    <w:rsid w:val="00EE2B03"/>
    <w:rsid w:val="00EE3355"/>
    <w:rsid w:val="00EE4482"/>
    <w:rsid w:val="00EE4ACB"/>
    <w:rsid w:val="00EE54A1"/>
    <w:rsid w:val="00EE5F95"/>
    <w:rsid w:val="00EE62F3"/>
    <w:rsid w:val="00EE700E"/>
    <w:rsid w:val="00EF057A"/>
    <w:rsid w:val="00EF0D30"/>
    <w:rsid w:val="00EF1A86"/>
    <w:rsid w:val="00EF2794"/>
    <w:rsid w:val="00EF36FE"/>
    <w:rsid w:val="00EF3E0C"/>
    <w:rsid w:val="00EF4068"/>
    <w:rsid w:val="00EF6BB1"/>
    <w:rsid w:val="00EF7679"/>
    <w:rsid w:val="00EF787C"/>
    <w:rsid w:val="00F0161A"/>
    <w:rsid w:val="00F01849"/>
    <w:rsid w:val="00F024F9"/>
    <w:rsid w:val="00F02585"/>
    <w:rsid w:val="00F028A8"/>
    <w:rsid w:val="00F02F59"/>
    <w:rsid w:val="00F030A1"/>
    <w:rsid w:val="00F0407C"/>
    <w:rsid w:val="00F044E8"/>
    <w:rsid w:val="00F04781"/>
    <w:rsid w:val="00F04D42"/>
    <w:rsid w:val="00F05B3D"/>
    <w:rsid w:val="00F05EAE"/>
    <w:rsid w:val="00F05FFE"/>
    <w:rsid w:val="00F060D5"/>
    <w:rsid w:val="00F062EC"/>
    <w:rsid w:val="00F0778B"/>
    <w:rsid w:val="00F10240"/>
    <w:rsid w:val="00F10874"/>
    <w:rsid w:val="00F10DC7"/>
    <w:rsid w:val="00F10F84"/>
    <w:rsid w:val="00F11318"/>
    <w:rsid w:val="00F11812"/>
    <w:rsid w:val="00F126B9"/>
    <w:rsid w:val="00F128AE"/>
    <w:rsid w:val="00F13379"/>
    <w:rsid w:val="00F15459"/>
    <w:rsid w:val="00F16342"/>
    <w:rsid w:val="00F17C22"/>
    <w:rsid w:val="00F2029B"/>
    <w:rsid w:val="00F2135E"/>
    <w:rsid w:val="00F21ABF"/>
    <w:rsid w:val="00F2259D"/>
    <w:rsid w:val="00F239EC"/>
    <w:rsid w:val="00F25C76"/>
    <w:rsid w:val="00F262DB"/>
    <w:rsid w:val="00F27042"/>
    <w:rsid w:val="00F272F6"/>
    <w:rsid w:val="00F27AD9"/>
    <w:rsid w:val="00F27CDA"/>
    <w:rsid w:val="00F30DE9"/>
    <w:rsid w:val="00F323D0"/>
    <w:rsid w:val="00F326A6"/>
    <w:rsid w:val="00F32779"/>
    <w:rsid w:val="00F336AB"/>
    <w:rsid w:val="00F3390C"/>
    <w:rsid w:val="00F340D8"/>
    <w:rsid w:val="00F34B04"/>
    <w:rsid w:val="00F35104"/>
    <w:rsid w:val="00F3526F"/>
    <w:rsid w:val="00F353C0"/>
    <w:rsid w:val="00F358C6"/>
    <w:rsid w:val="00F35A06"/>
    <w:rsid w:val="00F36B04"/>
    <w:rsid w:val="00F36F64"/>
    <w:rsid w:val="00F36FC5"/>
    <w:rsid w:val="00F378F6"/>
    <w:rsid w:val="00F37CF7"/>
    <w:rsid w:val="00F40190"/>
    <w:rsid w:val="00F40CEC"/>
    <w:rsid w:val="00F41008"/>
    <w:rsid w:val="00F4180A"/>
    <w:rsid w:val="00F41F74"/>
    <w:rsid w:val="00F42155"/>
    <w:rsid w:val="00F4236B"/>
    <w:rsid w:val="00F427E9"/>
    <w:rsid w:val="00F42A2A"/>
    <w:rsid w:val="00F4347D"/>
    <w:rsid w:val="00F43612"/>
    <w:rsid w:val="00F43781"/>
    <w:rsid w:val="00F43879"/>
    <w:rsid w:val="00F438F8"/>
    <w:rsid w:val="00F43D17"/>
    <w:rsid w:val="00F45002"/>
    <w:rsid w:val="00F451F3"/>
    <w:rsid w:val="00F46070"/>
    <w:rsid w:val="00F4607E"/>
    <w:rsid w:val="00F47279"/>
    <w:rsid w:val="00F50873"/>
    <w:rsid w:val="00F508E9"/>
    <w:rsid w:val="00F51027"/>
    <w:rsid w:val="00F51868"/>
    <w:rsid w:val="00F533CA"/>
    <w:rsid w:val="00F533D3"/>
    <w:rsid w:val="00F55C3C"/>
    <w:rsid w:val="00F56041"/>
    <w:rsid w:val="00F56AB8"/>
    <w:rsid w:val="00F56D4F"/>
    <w:rsid w:val="00F57A92"/>
    <w:rsid w:val="00F60261"/>
    <w:rsid w:val="00F60287"/>
    <w:rsid w:val="00F60426"/>
    <w:rsid w:val="00F61A9A"/>
    <w:rsid w:val="00F61E96"/>
    <w:rsid w:val="00F622DC"/>
    <w:rsid w:val="00F637EA"/>
    <w:rsid w:val="00F64988"/>
    <w:rsid w:val="00F65120"/>
    <w:rsid w:val="00F653AA"/>
    <w:rsid w:val="00F65C07"/>
    <w:rsid w:val="00F67BAF"/>
    <w:rsid w:val="00F703D3"/>
    <w:rsid w:val="00F70879"/>
    <w:rsid w:val="00F719E7"/>
    <w:rsid w:val="00F73DAA"/>
    <w:rsid w:val="00F74AA6"/>
    <w:rsid w:val="00F75925"/>
    <w:rsid w:val="00F75C7E"/>
    <w:rsid w:val="00F75DCD"/>
    <w:rsid w:val="00F77949"/>
    <w:rsid w:val="00F77D52"/>
    <w:rsid w:val="00F8036B"/>
    <w:rsid w:val="00F80785"/>
    <w:rsid w:val="00F81A70"/>
    <w:rsid w:val="00F82115"/>
    <w:rsid w:val="00F82E97"/>
    <w:rsid w:val="00F830B2"/>
    <w:rsid w:val="00F83825"/>
    <w:rsid w:val="00F845ED"/>
    <w:rsid w:val="00F84915"/>
    <w:rsid w:val="00F8571E"/>
    <w:rsid w:val="00F85AA1"/>
    <w:rsid w:val="00F8697E"/>
    <w:rsid w:val="00F87958"/>
    <w:rsid w:val="00F904AC"/>
    <w:rsid w:val="00F908B3"/>
    <w:rsid w:val="00F9096D"/>
    <w:rsid w:val="00F90B22"/>
    <w:rsid w:val="00F9114B"/>
    <w:rsid w:val="00F916C4"/>
    <w:rsid w:val="00F916DE"/>
    <w:rsid w:val="00F92409"/>
    <w:rsid w:val="00F92494"/>
    <w:rsid w:val="00F924A3"/>
    <w:rsid w:val="00F9270F"/>
    <w:rsid w:val="00F9287C"/>
    <w:rsid w:val="00F94458"/>
    <w:rsid w:val="00F94BA9"/>
    <w:rsid w:val="00F954E3"/>
    <w:rsid w:val="00F954EE"/>
    <w:rsid w:val="00F96BC5"/>
    <w:rsid w:val="00F97BAB"/>
    <w:rsid w:val="00F97D2A"/>
    <w:rsid w:val="00F97F90"/>
    <w:rsid w:val="00FA04CA"/>
    <w:rsid w:val="00FA053F"/>
    <w:rsid w:val="00FA05E5"/>
    <w:rsid w:val="00FA0EE7"/>
    <w:rsid w:val="00FA1F14"/>
    <w:rsid w:val="00FA2AFE"/>
    <w:rsid w:val="00FA31EA"/>
    <w:rsid w:val="00FA4D00"/>
    <w:rsid w:val="00FA4FEF"/>
    <w:rsid w:val="00FA5648"/>
    <w:rsid w:val="00FA6F7E"/>
    <w:rsid w:val="00FB0A56"/>
    <w:rsid w:val="00FB1136"/>
    <w:rsid w:val="00FB14EC"/>
    <w:rsid w:val="00FB1853"/>
    <w:rsid w:val="00FB23BC"/>
    <w:rsid w:val="00FB2853"/>
    <w:rsid w:val="00FB2EF3"/>
    <w:rsid w:val="00FB390E"/>
    <w:rsid w:val="00FB61F5"/>
    <w:rsid w:val="00FB629E"/>
    <w:rsid w:val="00FB6E40"/>
    <w:rsid w:val="00FB6EC6"/>
    <w:rsid w:val="00FB748E"/>
    <w:rsid w:val="00FB77CD"/>
    <w:rsid w:val="00FC0215"/>
    <w:rsid w:val="00FC0285"/>
    <w:rsid w:val="00FC08F2"/>
    <w:rsid w:val="00FC1DE8"/>
    <w:rsid w:val="00FC2783"/>
    <w:rsid w:val="00FC2C06"/>
    <w:rsid w:val="00FC3385"/>
    <w:rsid w:val="00FC37E8"/>
    <w:rsid w:val="00FC3EFE"/>
    <w:rsid w:val="00FC3F25"/>
    <w:rsid w:val="00FC4674"/>
    <w:rsid w:val="00FC4E57"/>
    <w:rsid w:val="00FC5000"/>
    <w:rsid w:val="00FD0260"/>
    <w:rsid w:val="00FD03D4"/>
    <w:rsid w:val="00FD10AE"/>
    <w:rsid w:val="00FD171E"/>
    <w:rsid w:val="00FD186F"/>
    <w:rsid w:val="00FD2108"/>
    <w:rsid w:val="00FD2729"/>
    <w:rsid w:val="00FD3069"/>
    <w:rsid w:val="00FD43E7"/>
    <w:rsid w:val="00FD483C"/>
    <w:rsid w:val="00FD5176"/>
    <w:rsid w:val="00FD72E9"/>
    <w:rsid w:val="00FE17D1"/>
    <w:rsid w:val="00FE1DCB"/>
    <w:rsid w:val="00FE21FB"/>
    <w:rsid w:val="00FE2224"/>
    <w:rsid w:val="00FE23FA"/>
    <w:rsid w:val="00FE27C3"/>
    <w:rsid w:val="00FE27D2"/>
    <w:rsid w:val="00FE2C03"/>
    <w:rsid w:val="00FE3CC4"/>
    <w:rsid w:val="00FE505F"/>
    <w:rsid w:val="00FE5693"/>
    <w:rsid w:val="00FE6062"/>
    <w:rsid w:val="00FE6279"/>
    <w:rsid w:val="00FE6335"/>
    <w:rsid w:val="00FE6A9F"/>
    <w:rsid w:val="00FE789F"/>
    <w:rsid w:val="00FE7B0B"/>
    <w:rsid w:val="00FE7BD8"/>
    <w:rsid w:val="00FF0459"/>
    <w:rsid w:val="00FF095B"/>
    <w:rsid w:val="00FF3A28"/>
    <w:rsid w:val="00FF3C53"/>
    <w:rsid w:val="00FF4194"/>
    <w:rsid w:val="00FF4DF9"/>
    <w:rsid w:val="00FF511F"/>
    <w:rsid w:val="00FF5E65"/>
    <w:rsid w:val="00FF73D4"/>
    <w:rsid w:val="00FF73EB"/>
    <w:rsid w:val="01163451"/>
    <w:rsid w:val="0422A050"/>
    <w:rsid w:val="0721245D"/>
    <w:rsid w:val="07A43467"/>
    <w:rsid w:val="0876D606"/>
    <w:rsid w:val="09D070E4"/>
    <w:rsid w:val="0A3A0369"/>
    <w:rsid w:val="12BF342A"/>
    <w:rsid w:val="131B1D41"/>
    <w:rsid w:val="1567366D"/>
    <w:rsid w:val="161A73D1"/>
    <w:rsid w:val="167B3509"/>
    <w:rsid w:val="1827F2F3"/>
    <w:rsid w:val="1940A373"/>
    <w:rsid w:val="19A3E321"/>
    <w:rsid w:val="1BAB7C9C"/>
    <w:rsid w:val="1C830E83"/>
    <w:rsid w:val="1D0AC138"/>
    <w:rsid w:val="1D251038"/>
    <w:rsid w:val="1DFDC015"/>
    <w:rsid w:val="1F496722"/>
    <w:rsid w:val="2266FCD7"/>
    <w:rsid w:val="24518A55"/>
    <w:rsid w:val="25812A41"/>
    <w:rsid w:val="268731AD"/>
    <w:rsid w:val="294FCD50"/>
    <w:rsid w:val="2C4A3E41"/>
    <w:rsid w:val="2C7A3467"/>
    <w:rsid w:val="2FD1B138"/>
    <w:rsid w:val="309E5E9A"/>
    <w:rsid w:val="30DB50F5"/>
    <w:rsid w:val="30DBEF34"/>
    <w:rsid w:val="31826017"/>
    <w:rsid w:val="32BE158B"/>
    <w:rsid w:val="3381A523"/>
    <w:rsid w:val="370F8A0C"/>
    <w:rsid w:val="39435ED5"/>
    <w:rsid w:val="39713F2E"/>
    <w:rsid w:val="39AFF245"/>
    <w:rsid w:val="3ABBFC8C"/>
    <w:rsid w:val="3BED608F"/>
    <w:rsid w:val="3CC33D5D"/>
    <w:rsid w:val="3EC238F4"/>
    <w:rsid w:val="3F45EFA1"/>
    <w:rsid w:val="3FD0A1B0"/>
    <w:rsid w:val="406080B3"/>
    <w:rsid w:val="4405E434"/>
    <w:rsid w:val="453A87A1"/>
    <w:rsid w:val="46741CA5"/>
    <w:rsid w:val="4A927EF1"/>
    <w:rsid w:val="4B07948A"/>
    <w:rsid w:val="4B3A0AA0"/>
    <w:rsid w:val="4D1EFDE3"/>
    <w:rsid w:val="50E0365B"/>
    <w:rsid w:val="54688148"/>
    <w:rsid w:val="55FF3D11"/>
    <w:rsid w:val="56BAB40F"/>
    <w:rsid w:val="589709EC"/>
    <w:rsid w:val="58E50B6B"/>
    <w:rsid w:val="5A20C9BA"/>
    <w:rsid w:val="5AF01C85"/>
    <w:rsid w:val="5BCD1077"/>
    <w:rsid w:val="5D1D5F14"/>
    <w:rsid w:val="5DB2CFDC"/>
    <w:rsid w:val="5E5858A1"/>
    <w:rsid w:val="5EE4C5BA"/>
    <w:rsid w:val="5F76E643"/>
    <w:rsid w:val="5FEB39D4"/>
    <w:rsid w:val="6085EF5B"/>
    <w:rsid w:val="60DB0BF8"/>
    <w:rsid w:val="60EE9F5C"/>
    <w:rsid w:val="63F44B4E"/>
    <w:rsid w:val="64BFBC42"/>
    <w:rsid w:val="67C5E0D5"/>
    <w:rsid w:val="6832903A"/>
    <w:rsid w:val="68C8E648"/>
    <w:rsid w:val="68DEAA16"/>
    <w:rsid w:val="68ED44A0"/>
    <w:rsid w:val="6916D151"/>
    <w:rsid w:val="694D0DFE"/>
    <w:rsid w:val="69BC84E0"/>
    <w:rsid w:val="6A8F4DE5"/>
    <w:rsid w:val="6B740BAF"/>
    <w:rsid w:val="6BD79F8A"/>
    <w:rsid w:val="6CB4F7C4"/>
    <w:rsid w:val="6E75A41A"/>
    <w:rsid w:val="6E8D4907"/>
    <w:rsid w:val="7008C83A"/>
    <w:rsid w:val="70565302"/>
    <w:rsid w:val="761C4A90"/>
    <w:rsid w:val="7A81B0BD"/>
    <w:rsid w:val="7E0DD209"/>
    <w:rsid w:val="7E2DAB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B94B19"/>
  <w15:docId w15:val="{DEF4CC6A-123F-413E-972E-1B87B772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lsdException w:name="footnote text" w:semiHidden="1" w:uiPriority="7" w:unhideWhenUsed="1"/>
    <w:lsdException w:name="annotation text" w:semiHidden="1" w:uiPriority="99" w:unhideWhenUsed="1"/>
    <w:lsdException w:name="header" w:semiHidden="1" w:uiPriority="7" w:unhideWhenUsed="1"/>
    <w:lsdException w:name="footer" w:semiHidden="1" w:uiPriority="7" w:unhideWhenUsed="1"/>
    <w:lsdException w:name="index heading" w:semiHidden="1" w:uiPriority="97" w:unhideWhenUsed="1"/>
    <w:lsdException w:name="caption" w:semiHidden="1" w:uiPriority="7" w:unhideWhenUsed="1" w:qFormat="1"/>
    <w:lsdException w:name="table of figures" w:semiHidden="1" w:uiPriority="3" w:unhideWhenUsed="1"/>
    <w:lsdException w:name="envelope address" w:semiHidden="1" w:uiPriority="7" w:unhideWhenUsed="1"/>
    <w:lsdException w:name="envelope return" w:semiHidden="1" w:uiPriority="7" w:unhideWhenUsed="1"/>
    <w:lsdException w:name="footnote reference" w:semiHidden="1" w:uiPriority="7" w:unhideWhenUsed="1"/>
    <w:lsdException w:name="annotation reference" w:semiHidden="1" w:uiPriority="99" w:unhideWhenUsed="1"/>
    <w:lsdException w:name="line number" w:semiHidden="1" w:uiPriority="97" w:unhideWhenUsed="1"/>
    <w:lsdException w:name="page number" w:semiHidden="1" w:uiPriority="3" w:unhideWhenUsed="1"/>
    <w:lsdException w:name="endnote reference" w:semiHidden="1" w:uiPriority="7" w:unhideWhenUsed="1"/>
    <w:lsdException w:name="endnote text" w:semiHidden="1" w:uiPriority="7" w:unhideWhenUsed="1"/>
    <w:lsdException w:name="table of authorities" w:semiHidden="1" w:uiPriority="3" w:unhideWhenUsed="1"/>
    <w:lsdException w:name="macro" w:semiHidden="1" w:uiPriority="97" w:unhideWhenUsed="1"/>
    <w:lsdException w:name="toa heading" w:semiHidden="1" w:uiPriority="4" w:unhideWhenUsed="1"/>
    <w:lsdException w:name="List" w:semiHidden="1" w:uiPriority="97" w:unhideWhenUsed="1"/>
    <w:lsdException w:name="List Bullet" w:uiPriority="97"/>
    <w:lsdException w:name="List Number" w:semiHidden="1" w:uiPriority="97" w:unhideWhenUsed="1"/>
    <w:lsdException w:name="List 2" w:semiHidden="1" w:uiPriority="97" w:unhideWhenUsed="1"/>
    <w:lsdException w:name="List 3" w:uiPriority="97"/>
    <w:lsdException w:name="List 4" w:uiPriority="97"/>
    <w:lsdException w:name="List 5" w:semiHidden="1" w:uiPriority="97" w:unhideWhenUsed="1"/>
    <w:lsdException w:name="List Bullet 2" w:semiHidden="1" w:uiPriority="97" w:unhideWhenUsed="1"/>
    <w:lsdException w:name="List Bullet 3" w:semiHidden="1" w:uiPriority="97" w:unhideWhenUsed="1"/>
    <w:lsdException w:name="List Bullet 4" w:semiHidden="1" w:uiPriority="97" w:unhideWhenUsed="1"/>
    <w:lsdException w:name="List Bullet 5" w:semiHidden="1" w:uiPriority="97" w:unhideWhenUsed="1"/>
    <w:lsdException w:name="List Number 2" w:semiHidden="1" w:uiPriority="97" w:unhideWhenUsed="1"/>
    <w:lsdException w:name="List Number 3" w:semiHidden="1" w:uiPriority="97" w:unhideWhenUsed="1"/>
    <w:lsdException w:name="List Number 4" w:semiHidden="1" w:uiPriority="97" w:unhideWhenUsed="1"/>
    <w:lsdException w:name="List Number 5" w:semiHidden="1" w:uiPriority="97" w:unhideWhenUsed="1"/>
    <w:lsdException w:name="Title" w:uiPriority="99" w:qFormat="1"/>
    <w:lsdException w:name="Closing" w:semiHidden="1" w:uiPriority="7" w:unhideWhenUsed="1"/>
    <w:lsdException w:name="Signature" w:semiHidden="1" w:uiPriority="3" w:unhideWhenUsed="1"/>
    <w:lsdException w:name="Default Paragraph Font" w:semiHidden="1" w:unhideWhenUsed="1"/>
    <w:lsdException w:name="Body Text" w:semiHidden="1" w:unhideWhenUsed="1"/>
    <w:lsdException w:name="Body Text Indent" w:semiHidden="1" w:uiPriority="7" w:unhideWhenUsed="1"/>
    <w:lsdException w:name="List Continue" w:semiHidden="1" w:uiPriority="97" w:unhideWhenUsed="1"/>
    <w:lsdException w:name="List Continue 2" w:semiHidden="1" w:uiPriority="97" w:unhideWhenUsed="1"/>
    <w:lsdException w:name="List Continue 3" w:semiHidden="1" w:uiPriority="97" w:unhideWhenUsed="1"/>
    <w:lsdException w:name="List Continue 4" w:semiHidden="1" w:uiPriority="97" w:unhideWhenUsed="1"/>
    <w:lsdException w:name="List Continue 5" w:semiHidden="1" w:uiPriority="97" w:unhideWhenUsed="1"/>
    <w:lsdException w:name="Message Header" w:uiPriority="97"/>
    <w:lsdException w:name="Subtitle" w:uiPriority="3" w:qFormat="1"/>
    <w:lsdException w:name="Salutation" w:uiPriority="3"/>
    <w:lsdException w:name="Date" w:uiPriority="7"/>
    <w:lsdException w:name="Body Text First Indent" w:semiHidden="1" w:uiPriority="7" w:unhideWhenUsed="1"/>
    <w:lsdException w:name="Body Text First Indent 2" w:semiHidden="1" w:uiPriority="7" w:unhideWhenUsed="1"/>
    <w:lsdException w:name="Note Heading" w:semiHidden="1" w:uiPriority="3"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7" w:unhideWhenUsed="1"/>
    <w:lsdException w:name="Hyperlink" w:semiHidden="1" w:uiPriority="99" w:unhideWhenUsed="1"/>
    <w:lsdException w:name="FollowedHyperlink" w:semiHidden="1" w:uiPriority="7" w:unhideWhenUsed="1"/>
    <w:lsdException w:name="Strong" w:uiPriority="22" w:qFormat="1"/>
    <w:lsdException w:name="Emphasis" w:uiPriority="7" w:qFormat="1"/>
    <w:lsdException w:name="Document Map" w:semiHidden="1" w:uiPriority="99" w:unhideWhenUsed="1"/>
    <w:lsdException w:name="Plain Text" w:semiHidden="1" w:uiPriority="3" w:unhideWhenUsed="1"/>
    <w:lsdException w:name="E-mail Signature" w:semiHidden="1" w:uiPriority="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9" w:unhideWhenUsed="1"/>
    <w:lsdException w:name="HTML Definition" w:semiHidden="1" w:uiPriority="97" w:unhideWhenUsed="1"/>
    <w:lsdException w:name="HTML Keyboard" w:semiHidden="1" w:uiPriority="97" w:unhideWhenUsed="1"/>
    <w:lsdException w:name="HTML Preformatted" w:semiHidden="1" w:uiPriority="99" w:unhideWhenUsed="1"/>
    <w:lsdException w:name="HTML Sample" w:semiHidden="1" w:uiPriority="97" w:unhideWhenUsed="1"/>
    <w:lsdException w:name="HTML Typewriter" w:semiHidden="1" w:uiPriority="99" w:unhideWhenUsed="1"/>
    <w:lsdException w:name="HTML Variable" w:semiHidden="1" w:uiPriority="97"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2492"/>
    <w:pPr>
      <w:overflowPunct w:val="0"/>
      <w:autoSpaceDE w:val="0"/>
      <w:autoSpaceDN w:val="0"/>
      <w:adjustRightInd w:val="0"/>
      <w:textAlignment w:val="baseline"/>
    </w:pPr>
    <w:rPr>
      <w:rFonts w:ascii="Arial" w:hAnsi="Arial"/>
    </w:rPr>
  </w:style>
  <w:style w:type="paragraph" w:styleId="Nadpis1">
    <w:name w:val="heading 1"/>
    <w:basedOn w:val="Normln"/>
    <w:next w:val="Normln"/>
    <w:link w:val="Nadpis1Char"/>
    <w:uiPriority w:val="3"/>
    <w:qFormat/>
    <w:rsid w:val="00385D81"/>
    <w:pPr>
      <w:keepNext/>
      <w:numPr>
        <w:numId w:val="6"/>
      </w:numPr>
      <w:spacing w:before="360" w:after="240"/>
      <w:outlineLvl w:val="0"/>
    </w:pPr>
    <w:rPr>
      <w:rFonts w:cs="Arial"/>
      <w:b/>
      <w:bCs/>
      <w:kern w:val="32"/>
      <w:sz w:val="32"/>
      <w:szCs w:val="32"/>
      <w:u w:val="thick"/>
    </w:rPr>
  </w:style>
  <w:style w:type="paragraph" w:styleId="Nadpis2">
    <w:name w:val="heading 2"/>
    <w:basedOn w:val="Normln"/>
    <w:next w:val="Normln"/>
    <w:link w:val="Nadpis2Char"/>
    <w:uiPriority w:val="3"/>
    <w:qFormat/>
    <w:rsid w:val="00385D81"/>
    <w:pPr>
      <w:keepNext/>
      <w:numPr>
        <w:ilvl w:val="1"/>
        <w:numId w:val="6"/>
      </w:numPr>
      <w:tabs>
        <w:tab w:val="num" w:pos="482"/>
      </w:tabs>
      <w:spacing w:before="180" w:after="60"/>
      <w:outlineLvl w:val="1"/>
    </w:pPr>
    <w:rPr>
      <w:rFonts w:cs="Arial"/>
      <w:b/>
      <w:bCs/>
      <w:iCs/>
      <w:sz w:val="28"/>
      <w:szCs w:val="28"/>
      <w:u w:val="single"/>
    </w:rPr>
  </w:style>
  <w:style w:type="paragraph" w:styleId="Nadpis3">
    <w:name w:val="heading 3"/>
    <w:basedOn w:val="Normln"/>
    <w:next w:val="Normln"/>
    <w:link w:val="Nadpis3Char"/>
    <w:uiPriority w:val="3"/>
    <w:qFormat/>
    <w:rsid w:val="000D1691"/>
    <w:pPr>
      <w:keepNext/>
      <w:numPr>
        <w:ilvl w:val="2"/>
        <w:numId w:val="6"/>
      </w:numPr>
      <w:spacing w:before="240" w:after="60"/>
      <w:outlineLvl w:val="2"/>
    </w:pPr>
    <w:rPr>
      <w:rFonts w:cs="Arial"/>
      <w:b/>
      <w:bCs/>
      <w:sz w:val="26"/>
      <w:szCs w:val="26"/>
    </w:rPr>
  </w:style>
  <w:style w:type="paragraph" w:styleId="Nadpis4">
    <w:name w:val="heading 4"/>
    <w:basedOn w:val="Normln"/>
    <w:next w:val="Normln"/>
    <w:link w:val="Nadpis4Char"/>
    <w:uiPriority w:val="3"/>
    <w:qFormat/>
    <w:rsid w:val="000D1691"/>
    <w:pPr>
      <w:keepNext/>
      <w:numPr>
        <w:ilvl w:val="3"/>
        <w:numId w:val="6"/>
      </w:numPr>
      <w:spacing w:before="240" w:after="60"/>
      <w:outlineLvl w:val="3"/>
    </w:pPr>
    <w:rPr>
      <w:b/>
      <w:bCs/>
      <w:sz w:val="24"/>
      <w:szCs w:val="28"/>
    </w:rPr>
  </w:style>
  <w:style w:type="paragraph" w:styleId="Nadpis5">
    <w:name w:val="heading 5"/>
    <w:basedOn w:val="Normln"/>
    <w:next w:val="Normln"/>
    <w:link w:val="Nadpis5Char"/>
    <w:uiPriority w:val="3"/>
    <w:qFormat/>
    <w:rsid w:val="000D1691"/>
    <w:pPr>
      <w:numPr>
        <w:ilvl w:val="4"/>
        <w:numId w:val="6"/>
      </w:numPr>
      <w:spacing w:before="240" w:after="60"/>
      <w:outlineLvl w:val="4"/>
    </w:pPr>
    <w:rPr>
      <w:b/>
      <w:bCs/>
      <w:i/>
      <w:iCs/>
      <w:sz w:val="26"/>
      <w:szCs w:val="26"/>
    </w:rPr>
  </w:style>
  <w:style w:type="paragraph" w:styleId="Nadpis6">
    <w:name w:val="heading 6"/>
    <w:basedOn w:val="Normln"/>
    <w:next w:val="Normln"/>
    <w:link w:val="Nadpis6Char"/>
    <w:uiPriority w:val="3"/>
    <w:qFormat/>
    <w:rsid w:val="000D1691"/>
    <w:pPr>
      <w:numPr>
        <w:ilvl w:val="5"/>
        <w:numId w:val="6"/>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3"/>
    <w:qFormat/>
    <w:rsid w:val="000D1691"/>
    <w:pPr>
      <w:numPr>
        <w:ilvl w:val="6"/>
        <w:numId w:val="6"/>
      </w:numPr>
      <w:spacing w:before="240" w:after="60"/>
      <w:outlineLvl w:val="6"/>
    </w:pPr>
    <w:rPr>
      <w:rFonts w:ascii="Times New Roman" w:hAnsi="Times New Roman"/>
      <w:sz w:val="24"/>
      <w:szCs w:val="24"/>
    </w:rPr>
  </w:style>
  <w:style w:type="paragraph" w:styleId="Nadpis8">
    <w:name w:val="heading 8"/>
    <w:basedOn w:val="Normln"/>
    <w:next w:val="Normln"/>
    <w:link w:val="Nadpis8Char"/>
    <w:uiPriority w:val="3"/>
    <w:qFormat/>
    <w:rsid w:val="000D1691"/>
    <w:pPr>
      <w:numPr>
        <w:ilvl w:val="7"/>
        <w:numId w:val="6"/>
      </w:numPr>
      <w:spacing w:before="240" w:after="60"/>
      <w:outlineLvl w:val="7"/>
    </w:pPr>
    <w:rPr>
      <w:rFonts w:ascii="Times New Roman" w:hAnsi="Times New Roman"/>
      <w:i/>
      <w:iCs/>
      <w:sz w:val="24"/>
      <w:szCs w:val="24"/>
    </w:rPr>
  </w:style>
  <w:style w:type="paragraph" w:styleId="Nadpis9">
    <w:name w:val="heading 9"/>
    <w:basedOn w:val="Normln"/>
    <w:next w:val="Normln"/>
    <w:link w:val="Nadpis9Char"/>
    <w:uiPriority w:val="3"/>
    <w:qFormat/>
    <w:rsid w:val="000D1691"/>
    <w:pPr>
      <w:numPr>
        <w:ilvl w:val="8"/>
        <w:numId w:val="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pPr>
      <w:shd w:val="clear" w:color="auto" w:fill="000080"/>
    </w:pPr>
    <w:rPr>
      <w:rFonts w:ascii="Tahoma" w:hAnsi="Tahoma" w:cs="Tahoma"/>
    </w:rPr>
  </w:style>
  <w:style w:type="paragraph" w:styleId="Seznam">
    <w:name w:val="List"/>
    <w:basedOn w:val="Normln"/>
    <w:uiPriority w:val="97"/>
    <w:pPr>
      <w:ind w:left="285" w:hanging="285"/>
    </w:pPr>
  </w:style>
  <w:style w:type="paragraph" w:styleId="Zkladntext">
    <w:name w:val="Body Text"/>
    <w:basedOn w:val="Normln"/>
    <w:link w:val="ZkladntextChar"/>
    <w:rsid w:val="00E47A21"/>
    <w:pPr>
      <w:spacing w:before="120"/>
      <w:jc w:val="both"/>
    </w:pPr>
    <w:rPr>
      <w:lang w:val="x-none" w:eastAsia="x-none"/>
    </w:rPr>
  </w:style>
  <w:style w:type="paragraph" w:styleId="Zkladntextodsazen">
    <w:name w:val="Body Text Indent"/>
    <w:basedOn w:val="Normln"/>
    <w:link w:val="ZkladntextodsazenChar"/>
    <w:uiPriority w:val="7"/>
    <w:pPr>
      <w:overflowPunct/>
      <w:spacing w:line="240" w:lineRule="atLeast"/>
      <w:ind w:left="5377"/>
      <w:textAlignment w:val="auto"/>
    </w:pPr>
    <w:rPr>
      <w:rFonts w:cs="Arial"/>
      <w:color w:val="000000"/>
      <w:sz w:val="18"/>
      <w:szCs w:val="18"/>
    </w:rPr>
  </w:style>
  <w:style w:type="character" w:styleId="Hypertextovodkaz">
    <w:name w:val="Hyperlink"/>
    <w:uiPriority w:val="99"/>
    <w:rPr>
      <w:color w:val="0000FF"/>
      <w:u w:val="single"/>
    </w:rPr>
  </w:style>
  <w:style w:type="character" w:styleId="Sledovanodkaz">
    <w:name w:val="FollowedHyperlink"/>
    <w:uiPriority w:val="7"/>
    <w:rPr>
      <w:color w:val="800080"/>
      <w:u w:val="single"/>
    </w:rPr>
  </w:style>
  <w:style w:type="paragraph" w:customStyle="1" w:styleId="V1">
    <w:name w:val="V1"/>
    <w:basedOn w:val="Normln"/>
    <w:next w:val="Normln"/>
    <w:uiPriority w:val="3"/>
    <w:pPr>
      <w:overflowPunct/>
      <w:autoSpaceDE/>
      <w:autoSpaceDN/>
      <w:adjustRightInd/>
      <w:spacing w:before="120"/>
      <w:textAlignment w:val="auto"/>
      <w:outlineLvl w:val="8"/>
    </w:pPr>
    <w:rPr>
      <w:rFonts w:cs="Arial"/>
      <w:b/>
      <w:bCs/>
      <w:color w:val="000000"/>
    </w:rPr>
  </w:style>
  <w:style w:type="paragraph" w:styleId="Seznamsodrkami2">
    <w:name w:val="List Bullet 2"/>
    <w:basedOn w:val="Seznamsodrkami"/>
    <w:uiPriority w:val="97"/>
    <w:pPr>
      <w:numPr>
        <w:ilvl w:val="1"/>
        <w:numId w:val="10"/>
      </w:numPr>
      <w:tabs>
        <w:tab w:val="clear" w:pos="794"/>
        <w:tab w:val="left" w:pos="1191"/>
      </w:tabs>
    </w:pPr>
  </w:style>
  <w:style w:type="paragraph" w:styleId="Seznamsodrkami">
    <w:name w:val="List Bullet"/>
    <w:basedOn w:val="Seznamsodrkami0"/>
    <w:uiPriority w:val="97"/>
    <w:pPr>
      <w:numPr>
        <w:numId w:val="2"/>
      </w:numPr>
      <w:tabs>
        <w:tab w:val="left" w:pos="794"/>
      </w:tabs>
      <w:overflowPunct w:val="0"/>
      <w:autoSpaceDE w:val="0"/>
      <w:autoSpaceDN w:val="0"/>
      <w:adjustRightInd w:val="0"/>
      <w:textAlignment w:val="baseline"/>
    </w:pPr>
    <w:rPr>
      <w:szCs w:val="20"/>
    </w:rPr>
  </w:style>
  <w:style w:type="paragraph" w:customStyle="1" w:styleId="Seznamsodrkami0">
    <w:name w:val="Seznam s odrážkami 0"/>
    <w:basedOn w:val="Seznam"/>
    <w:uiPriority w:val="4"/>
    <w:pPr>
      <w:numPr>
        <w:numId w:val="1"/>
      </w:numPr>
      <w:overflowPunct/>
      <w:autoSpaceDE/>
      <w:autoSpaceDN/>
      <w:adjustRightInd/>
      <w:textAlignment w:val="auto"/>
    </w:pPr>
    <w:rPr>
      <w:szCs w:val="24"/>
    </w:rPr>
  </w:style>
  <w:style w:type="paragraph" w:styleId="Zkladntextodsazen2">
    <w:name w:val="Body Text Indent 2"/>
    <w:basedOn w:val="Normln"/>
    <w:link w:val="Zkladntextodsazen2Char"/>
    <w:uiPriority w:val="7"/>
    <w:pPr>
      <w:ind w:left="397"/>
    </w:pPr>
  </w:style>
  <w:style w:type="paragraph" w:styleId="Zhlav">
    <w:name w:val="header"/>
    <w:basedOn w:val="Normln"/>
    <w:link w:val="ZhlavChar"/>
    <w:uiPriority w:val="7"/>
    <w:pPr>
      <w:tabs>
        <w:tab w:val="center" w:pos="4536"/>
        <w:tab w:val="right" w:pos="9072"/>
      </w:tabs>
      <w:overflowPunct/>
      <w:autoSpaceDE/>
      <w:autoSpaceDN/>
      <w:adjustRightInd/>
      <w:textAlignment w:val="auto"/>
    </w:pPr>
    <w:rPr>
      <w:sz w:val="18"/>
      <w:szCs w:val="24"/>
    </w:rPr>
  </w:style>
  <w:style w:type="paragraph" w:styleId="Zkladntextodsazen3">
    <w:name w:val="Body Text Indent 3"/>
    <w:basedOn w:val="Normln"/>
    <w:link w:val="Zkladntextodsazen3Char"/>
    <w:uiPriority w:val="7"/>
    <w:pPr>
      <w:ind w:left="397"/>
    </w:pPr>
    <w:rPr>
      <w:bCs/>
    </w:rPr>
  </w:style>
  <w:style w:type="paragraph" w:styleId="Seznam2">
    <w:name w:val="List 2"/>
    <w:basedOn w:val="Normln"/>
    <w:uiPriority w:val="97"/>
    <w:pPr>
      <w:ind w:left="566" w:hanging="283"/>
    </w:pPr>
  </w:style>
  <w:style w:type="paragraph" w:styleId="Seznam3">
    <w:name w:val="List 3"/>
    <w:basedOn w:val="Normln"/>
    <w:uiPriority w:val="97"/>
    <w:pPr>
      <w:ind w:left="849" w:hanging="283"/>
    </w:pPr>
  </w:style>
  <w:style w:type="paragraph" w:styleId="Seznam4">
    <w:name w:val="List 4"/>
    <w:basedOn w:val="Normln"/>
    <w:uiPriority w:val="97"/>
    <w:pPr>
      <w:ind w:left="1132" w:hanging="283"/>
    </w:pPr>
  </w:style>
  <w:style w:type="paragraph" w:customStyle="1" w:styleId="no1">
    <w:name w:val="no1"/>
    <w:basedOn w:val="Normln"/>
    <w:link w:val="no1Char"/>
    <w:uiPriority w:val="96"/>
    <w:pPr>
      <w:spacing w:before="120"/>
    </w:pPr>
    <w:rPr>
      <w:lang w:val="x-none" w:eastAsia="x-none"/>
    </w:rPr>
  </w:style>
  <w:style w:type="paragraph" w:styleId="Normlnweb">
    <w:name w:val="Normal (Web)"/>
    <w:basedOn w:val="Normln"/>
    <w:uiPriority w:val="99"/>
    <w:rPr>
      <w:rFonts w:ascii="Times New Roman" w:hAnsi="Times New Roman"/>
      <w:sz w:val="24"/>
      <w:szCs w:val="24"/>
    </w:rPr>
  </w:style>
  <w:style w:type="paragraph" w:styleId="Obsah2">
    <w:name w:val="toc 2"/>
    <w:basedOn w:val="Normln"/>
    <w:next w:val="Normln"/>
    <w:autoRedefine/>
    <w:uiPriority w:val="39"/>
    <w:rsid w:val="00ED71B1"/>
    <w:pPr>
      <w:tabs>
        <w:tab w:val="left" w:pos="880"/>
        <w:tab w:val="right" w:leader="dot" w:pos="9060"/>
      </w:tabs>
      <w:ind w:left="200"/>
    </w:pPr>
  </w:style>
  <w:style w:type="paragraph" w:styleId="Normlnodsazen">
    <w:name w:val="Normal Indent"/>
    <w:basedOn w:val="Normln"/>
    <w:uiPriority w:val="3"/>
    <w:pPr>
      <w:ind w:left="708"/>
    </w:pPr>
  </w:style>
  <w:style w:type="paragraph" w:styleId="Textbubliny">
    <w:name w:val="Balloon Text"/>
    <w:basedOn w:val="Normln"/>
    <w:link w:val="TextbublinyChar"/>
    <w:uiPriority w:val="99"/>
    <w:semiHidden/>
    <w:rsid w:val="00E32BE2"/>
    <w:rPr>
      <w:rFonts w:ascii="Tahoma" w:hAnsi="Tahoma" w:cs="Tahoma"/>
      <w:sz w:val="16"/>
      <w:szCs w:val="16"/>
    </w:rPr>
  </w:style>
  <w:style w:type="character" w:customStyle="1" w:styleId="no1Char">
    <w:name w:val="no1 Char"/>
    <w:link w:val="no1"/>
    <w:uiPriority w:val="96"/>
    <w:rsid w:val="00225309"/>
    <w:rPr>
      <w:rFonts w:ascii="Arial" w:hAnsi="Arial"/>
    </w:rPr>
  </w:style>
  <w:style w:type="table" w:styleId="Mkatabulky">
    <w:name w:val="Table Grid"/>
    <w:basedOn w:val="Normlntabulka"/>
    <w:rsid w:val="009536C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rsid w:val="003A2792"/>
    <w:pPr>
      <w:tabs>
        <w:tab w:val="left" w:pos="1100"/>
        <w:tab w:val="right" w:leader="dot" w:pos="9060"/>
      </w:tabs>
      <w:ind w:left="400"/>
    </w:pPr>
  </w:style>
  <w:style w:type="paragraph" w:styleId="Obsah1">
    <w:name w:val="toc 1"/>
    <w:basedOn w:val="Normln"/>
    <w:next w:val="Normln"/>
    <w:autoRedefine/>
    <w:uiPriority w:val="39"/>
    <w:rsid w:val="00951DAD"/>
    <w:pPr>
      <w:tabs>
        <w:tab w:val="right" w:leader="dot" w:pos="9060"/>
      </w:tabs>
    </w:pPr>
  </w:style>
  <w:style w:type="character" w:styleId="Odkaznakoment">
    <w:name w:val="annotation reference"/>
    <w:uiPriority w:val="99"/>
    <w:rsid w:val="00DB224C"/>
    <w:rPr>
      <w:sz w:val="16"/>
      <w:szCs w:val="16"/>
    </w:rPr>
  </w:style>
  <w:style w:type="paragraph" w:styleId="Textkomente">
    <w:name w:val="annotation text"/>
    <w:basedOn w:val="Normln"/>
    <w:link w:val="TextkomenteChar"/>
    <w:uiPriority w:val="99"/>
    <w:rsid w:val="00DB224C"/>
  </w:style>
  <w:style w:type="paragraph" w:styleId="Pedmtkomente">
    <w:name w:val="annotation subject"/>
    <w:basedOn w:val="Textkomente"/>
    <w:next w:val="Textkomente"/>
    <w:link w:val="PedmtkomenteChar"/>
    <w:uiPriority w:val="99"/>
    <w:semiHidden/>
    <w:rsid w:val="00DB224C"/>
    <w:rPr>
      <w:b/>
      <w:bCs/>
    </w:rPr>
  </w:style>
  <w:style w:type="paragraph" w:styleId="Titulek">
    <w:name w:val="caption"/>
    <w:basedOn w:val="Normln"/>
    <w:next w:val="Normln"/>
    <w:uiPriority w:val="7"/>
    <w:qFormat/>
    <w:rsid w:val="000D1691"/>
    <w:rPr>
      <w:b/>
      <w:bCs/>
    </w:rPr>
  </w:style>
  <w:style w:type="table" w:styleId="Mkatabulky8">
    <w:name w:val="Table Grid 8"/>
    <w:basedOn w:val="Normlntabulka"/>
    <w:rsid w:val="00BE1E8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zev">
    <w:name w:val="Title"/>
    <w:basedOn w:val="Normln"/>
    <w:link w:val="NzevChar"/>
    <w:uiPriority w:val="99"/>
    <w:qFormat/>
    <w:rsid w:val="000D1691"/>
    <w:pPr>
      <w:spacing w:before="240" w:after="60"/>
      <w:jc w:val="center"/>
      <w:outlineLvl w:val="0"/>
    </w:pPr>
    <w:rPr>
      <w:rFonts w:cs="Arial"/>
      <w:b/>
      <w:bCs/>
      <w:kern w:val="28"/>
      <w:sz w:val="32"/>
      <w:szCs w:val="32"/>
    </w:rPr>
  </w:style>
  <w:style w:type="paragraph" w:customStyle="1" w:styleId="dokumentace-nadpispodntu">
    <w:name w:val="dokumentace-nadpis_podnětu"/>
    <w:basedOn w:val="Normln"/>
    <w:link w:val="dokumentace-nadpispodntuCharChar"/>
    <w:qFormat/>
    <w:rsid w:val="00B24B65"/>
    <w:pPr>
      <w:numPr>
        <w:numId w:val="5"/>
      </w:numPr>
    </w:pPr>
    <w:rPr>
      <w:b/>
      <w:bCs/>
      <w:u w:val="single"/>
      <w:lang w:val="x-none" w:eastAsia="x-none"/>
    </w:rPr>
  </w:style>
  <w:style w:type="paragraph" w:customStyle="1" w:styleId="dokumentace-textpodntu">
    <w:name w:val="dokumentace-text_podnětu"/>
    <w:basedOn w:val="Zkladntext"/>
    <w:link w:val="dokumentace-textpodntuChar"/>
    <w:qFormat/>
    <w:rsid w:val="000D1691"/>
    <w:pPr>
      <w:spacing w:before="0"/>
      <w:ind w:left="539"/>
      <w:jc w:val="left"/>
    </w:pPr>
  </w:style>
  <w:style w:type="character" w:customStyle="1" w:styleId="ZkladntextChar">
    <w:name w:val="Základní text Char"/>
    <w:link w:val="Zkladntext"/>
    <w:rsid w:val="00225309"/>
    <w:rPr>
      <w:rFonts w:ascii="Arial" w:hAnsi="Arial"/>
    </w:rPr>
  </w:style>
  <w:style w:type="character" w:customStyle="1" w:styleId="dokumentace-textpodntuChar">
    <w:name w:val="dokumentace-text_podnětu Char"/>
    <w:link w:val="dokumentace-textpodntu"/>
    <w:rsid w:val="00225309"/>
    <w:rPr>
      <w:rFonts w:ascii="Arial" w:hAnsi="Arial" w:cs="Arial"/>
    </w:rPr>
  </w:style>
  <w:style w:type="character" w:customStyle="1" w:styleId="apple-style-span">
    <w:name w:val="apple-style-span"/>
    <w:basedOn w:val="Standardnpsmoodstavce"/>
    <w:uiPriority w:val="6"/>
    <w:rsid w:val="00B205A9"/>
  </w:style>
  <w:style w:type="character" w:customStyle="1" w:styleId="apple-converted-space">
    <w:name w:val="apple-converted-space"/>
    <w:basedOn w:val="Standardnpsmoodstavce"/>
    <w:uiPriority w:val="6"/>
    <w:rsid w:val="00B205A9"/>
  </w:style>
  <w:style w:type="character" w:customStyle="1" w:styleId="dokumentace-nadpispodntuCharChar">
    <w:name w:val="dokumentace-nadpis_podnětu Char Char"/>
    <w:link w:val="dokumentace-nadpispodntu"/>
    <w:rsid w:val="001C460A"/>
    <w:rPr>
      <w:rFonts w:ascii="Arial" w:hAnsi="Arial"/>
      <w:b/>
      <w:bCs/>
      <w:u w:val="single"/>
      <w:lang w:val="x-none" w:eastAsia="x-none"/>
    </w:rPr>
  </w:style>
  <w:style w:type="character" w:styleId="PsacstrojHTML">
    <w:name w:val="HTML Typewriter"/>
    <w:uiPriority w:val="99"/>
    <w:unhideWhenUsed/>
    <w:rsid w:val="00F9270F"/>
    <w:rPr>
      <w:rFonts w:ascii="Courier New" w:eastAsia="Times New Roman" w:hAnsi="Courier New" w:cs="Courier New"/>
      <w:sz w:val="20"/>
      <w:szCs w:val="20"/>
    </w:rPr>
  </w:style>
  <w:style w:type="paragraph" w:styleId="Revize">
    <w:name w:val="Revision"/>
    <w:hidden/>
    <w:uiPriority w:val="99"/>
    <w:semiHidden/>
    <w:rsid w:val="00115C0A"/>
    <w:rPr>
      <w:rFonts w:ascii="Arial" w:hAnsi="Arial"/>
    </w:rPr>
  </w:style>
  <w:style w:type="character" w:customStyle="1" w:styleId="NzevChar">
    <w:name w:val="Název Char"/>
    <w:link w:val="Nzev"/>
    <w:uiPriority w:val="99"/>
    <w:rsid w:val="00C46F06"/>
    <w:rPr>
      <w:rFonts w:ascii="Arial" w:hAnsi="Arial" w:cs="Arial"/>
      <w:b/>
      <w:bCs/>
      <w:kern w:val="28"/>
      <w:sz w:val="32"/>
      <w:szCs w:val="32"/>
    </w:rPr>
  </w:style>
  <w:style w:type="paragraph" w:customStyle="1" w:styleId="dokument-subnadpis">
    <w:name w:val="dokument-subnadpis"/>
    <w:basedOn w:val="dokumentace-textpodntu"/>
    <w:next w:val="dokumentace-textpodntu"/>
    <w:uiPriority w:val="99"/>
    <w:qFormat/>
    <w:rsid w:val="00332F7F"/>
    <w:pPr>
      <w:spacing w:line="288" w:lineRule="auto"/>
      <w:ind w:left="397"/>
      <w:jc w:val="both"/>
    </w:pPr>
    <w:rPr>
      <w:rFonts w:cs="Arial"/>
      <w:u w:val="single"/>
      <w:lang w:val="cs-CZ" w:eastAsia="cs-CZ"/>
    </w:rPr>
  </w:style>
  <w:style w:type="character" w:customStyle="1" w:styleId="TextkomenteChar">
    <w:name w:val="Text komentáře Char"/>
    <w:link w:val="Textkomente"/>
    <w:uiPriority w:val="99"/>
    <w:rsid w:val="00002A49"/>
    <w:rPr>
      <w:rFonts w:ascii="Arial" w:hAnsi="Arial"/>
    </w:rPr>
  </w:style>
  <w:style w:type="paragraph" w:styleId="Bezmezer">
    <w:name w:val="No Spacing"/>
    <w:uiPriority w:val="1"/>
    <w:qFormat/>
    <w:rsid w:val="00F11318"/>
    <w:pPr>
      <w:overflowPunct w:val="0"/>
      <w:autoSpaceDE w:val="0"/>
      <w:autoSpaceDN w:val="0"/>
      <w:adjustRightInd w:val="0"/>
      <w:textAlignment w:val="baseline"/>
    </w:pPr>
    <w:rPr>
      <w:rFonts w:ascii="Arial" w:hAnsi="Arial"/>
    </w:rPr>
  </w:style>
  <w:style w:type="character" w:customStyle="1" w:styleId="Nadpis1Char">
    <w:name w:val="Nadpis 1 Char"/>
    <w:link w:val="Nadpis1"/>
    <w:uiPriority w:val="3"/>
    <w:rsid w:val="00385D81"/>
    <w:rPr>
      <w:rFonts w:ascii="Arial" w:hAnsi="Arial" w:cs="Arial"/>
      <w:b/>
      <w:bCs/>
      <w:kern w:val="32"/>
      <w:sz w:val="32"/>
      <w:szCs w:val="32"/>
      <w:u w:val="thick"/>
    </w:rPr>
  </w:style>
  <w:style w:type="paragraph" w:styleId="FormtovanvHTML">
    <w:name w:val="HTML Preformatted"/>
    <w:basedOn w:val="Normln"/>
    <w:link w:val="FormtovanvHTMLChar"/>
    <w:uiPriority w:val="99"/>
    <w:unhideWhenUsed/>
    <w:rsid w:val="00D7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FormtovanvHTMLChar">
    <w:name w:val="Formátovaný v HTML Char"/>
    <w:link w:val="FormtovanvHTML"/>
    <w:uiPriority w:val="99"/>
    <w:rsid w:val="00D70D43"/>
    <w:rPr>
      <w:rFonts w:ascii="Courier New" w:hAnsi="Courier New" w:cs="Courier New"/>
    </w:rPr>
  </w:style>
  <w:style w:type="character" w:customStyle="1" w:styleId="pln">
    <w:name w:val="pln"/>
    <w:rsid w:val="00D70D43"/>
  </w:style>
  <w:style w:type="character" w:customStyle="1" w:styleId="tag">
    <w:name w:val="tag"/>
    <w:rsid w:val="00D70D43"/>
  </w:style>
  <w:style w:type="character" w:customStyle="1" w:styleId="atn">
    <w:name w:val="atn"/>
    <w:rsid w:val="00D70D43"/>
  </w:style>
  <w:style w:type="paragraph" w:styleId="Zpat">
    <w:name w:val="footer"/>
    <w:basedOn w:val="Normln"/>
    <w:link w:val="ZpatChar"/>
    <w:uiPriority w:val="7"/>
    <w:unhideWhenUsed/>
    <w:rsid w:val="00862E77"/>
    <w:pPr>
      <w:tabs>
        <w:tab w:val="center" w:pos="4536"/>
        <w:tab w:val="right" w:pos="9072"/>
      </w:tabs>
    </w:pPr>
  </w:style>
  <w:style w:type="character" w:customStyle="1" w:styleId="ZpatChar">
    <w:name w:val="Zápatí Char"/>
    <w:link w:val="Zpat"/>
    <w:uiPriority w:val="7"/>
    <w:rsid w:val="00862E77"/>
    <w:rPr>
      <w:rFonts w:ascii="Arial" w:hAnsi="Arial"/>
    </w:rPr>
  </w:style>
  <w:style w:type="numbering" w:customStyle="1" w:styleId="Bezseznamu1">
    <w:name w:val="Bez seznamu1"/>
    <w:next w:val="Bezseznamu"/>
    <w:uiPriority w:val="99"/>
    <w:semiHidden/>
    <w:unhideWhenUsed/>
    <w:rsid w:val="007510D4"/>
  </w:style>
  <w:style w:type="character" w:customStyle="1" w:styleId="Nadpis2Char">
    <w:name w:val="Nadpis 2 Char"/>
    <w:link w:val="Nadpis2"/>
    <w:uiPriority w:val="3"/>
    <w:rsid w:val="00385D81"/>
    <w:rPr>
      <w:rFonts w:ascii="Arial" w:hAnsi="Arial" w:cs="Arial"/>
      <w:b/>
      <w:bCs/>
      <w:iCs/>
      <w:sz w:val="28"/>
      <w:szCs w:val="28"/>
      <w:u w:val="single"/>
    </w:rPr>
  </w:style>
  <w:style w:type="character" w:customStyle="1" w:styleId="Nadpis3Char">
    <w:name w:val="Nadpis 3 Char"/>
    <w:link w:val="Nadpis3"/>
    <w:uiPriority w:val="3"/>
    <w:rsid w:val="007510D4"/>
    <w:rPr>
      <w:rFonts w:ascii="Arial" w:hAnsi="Arial" w:cs="Arial"/>
      <w:b/>
      <w:bCs/>
      <w:sz w:val="26"/>
      <w:szCs w:val="26"/>
    </w:rPr>
  </w:style>
  <w:style w:type="character" w:customStyle="1" w:styleId="Nadpis4Char">
    <w:name w:val="Nadpis 4 Char"/>
    <w:link w:val="Nadpis4"/>
    <w:uiPriority w:val="3"/>
    <w:rsid w:val="007510D4"/>
    <w:rPr>
      <w:rFonts w:ascii="Arial" w:hAnsi="Arial"/>
      <w:b/>
      <w:bCs/>
      <w:sz w:val="24"/>
      <w:szCs w:val="28"/>
    </w:rPr>
  </w:style>
  <w:style w:type="character" w:customStyle="1" w:styleId="Nadpis5Char">
    <w:name w:val="Nadpis 5 Char"/>
    <w:link w:val="Nadpis5"/>
    <w:uiPriority w:val="3"/>
    <w:rsid w:val="007510D4"/>
    <w:rPr>
      <w:rFonts w:ascii="Arial" w:hAnsi="Arial"/>
      <w:b/>
      <w:bCs/>
      <w:i/>
      <w:iCs/>
      <w:sz w:val="26"/>
      <w:szCs w:val="26"/>
    </w:rPr>
  </w:style>
  <w:style w:type="character" w:customStyle="1" w:styleId="Nadpis6Char">
    <w:name w:val="Nadpis 6 Char"/>
    <w:link w:val="Nadpis6"/>
    <w:uiPriority w:val="3"/>
    <w:rsid w:val="007510D4"/>
    <w:rPr>
      <w:b/>
      <w:bCs/>
      <w:sz w:val="22"/>
      <w:szCs w:val="22"/>
    </w:rPr>
  </w:style>
  <w:style w:type="character" w:customStyle="1" w:styleId="Nadpis7Char">
    <w:name w:val="Nadpis 7 Char"/>
    <w:link w:val="Nadpis7"/>
    <w:uiPriority w:val="3"/>
    <w:rsid w:val="007510D4"/>
    <w:rPr>
      <w:sz w:val="24"/>
      <w:szCs w:val="24"/>
    </w:rPr>
  </w:style>
  <w:style w:type="character" w:customStyle="1" w:styleId="Nadpis8Char">
    <w:name w:val="Nadpis 8 Char"/>
    <w:link w:val="Nadpis8"/>
    <w:uiPriority w:val="3"/>
    <w:rsid w:val="007510D4"/>
    <w:rPr>
      <w:i/>
      <w:iCs/>
      <w:sz w:val="24"/>
      <w:szCs w:val="24"/>
    </w:rPr>
  </w:style>
  <w:style w:type="character" w:customStyle="1" w:styleId="Nadpis9Char">
    <w:name w:val="Nadpis 9 Char"/>
    <w:link w:val="Nadpis9"/>
    <w:uiPriority w:val="3"/>
    <w:rsid w:val="007510D4"/>
    <w:rPr>
      <w:rFonts w:ascii="Arial" w:hAnsi="Arial" w:cs="Arial"/>
      <w:sz w:val="22"/>
      <w:szCs w:val="22"/>
    </w:rPr>
  </w:style>
  <w:style w:type="paragraph" w:customStyle="1" w:styleId="msonormal0">
    <w:name w:val="msonormal"/>
    <w:basedOn w:val="Normln"/>
    <w:uiPriority w:val="99"/>
    <w:rsid w:val="007510D4"/>
    <w:pPr>
      <w:textAlignment w:val="auto"/>
    </w:pPr>
    <w:rPr>
      <w:rFonts w:ascii="Times New Roman" w:hAnsi="Times New Roman"/>
      <w:sz w:val="24"/>
      <w:szCs w:val="24"/>
    </w:rPr>
  </w:style>
  <w:style w:type="character" w:customStyle="1" w:styleId="ZhlavChar">
    <w:name w:val="Záhlaví Char"/>
    <w:link w:val="Zhlav"/>
    <w:uiPriority w:val="7"/>
    <w:rsid w:val="007510D4"/>
    <w:rPr>
      <w:rFonts w:ascii="Arial" w:hAnsi="Arial"/>
      <w:sz w:val="18"/>
      <w:szCs w:val="24"/>
    </w:rPr>
  </w:style>
  <w:style w:type="character" w:customStyle="1" w:styleId="ZkladntextodsazenChar">
    <w:name w:val="Základní text odsazený Char"/>
    <w:link w:val="Zkladntextodsazen"/>
    <w:uiPriority w:val="7"/>
    <w:rsid w:val="007510D4"/>
    <w:rPr>
      <w:rFonts w:ascii="Arial" w:hAnsi="Arial" w:cs="Arial"/>
      <w:color w:val="000000"/>
      <w:sz w:val="18"/>
      <w:szCs w:val="18"/>
    </w:rPr>
  </w:style>
  <w:style w:type="character" w:customStyle="1" w:styleId="Zkladntextodsazen2Char">
    <w:name w:val="Základní text odsazený 2 Char"/>
    <w:link w:val="Zkladntextodsazen2"/>
    <w:uiPriority w:val="7"/>
    <w:rsid w:val="007510D4"/>
    <w:rPr>
      <w:rFonts w:ascii="Arial" w:hAnsi="Arial"/>
    </w:rPr>
  </w:style>
  <w:style w:type="character" w:customStyle="1" w:styleId="Zkladntextodsazen3Char">
    <w:name w:val="Základní text odsazený 3 Char"/>
    <w:link w:val="Zkladntextodsazen3"/>
    <w:uiPriority w:val="7"/>
    <w:rsid w:val="007510D4"/>
    <w:rPr>
      <w:rFonts w:ascii="Arial" w:hAnsi="Arial"/>
      <w:bCs/>
    </w:rPr>
  </w:style>
  <w:style w:type="character" w:customStyle="1" w:styleId="RozloendokumentuChar">
    <w:name w:val="Rozložení dokumentu Char"/>
    <w:link w:val="Rozloendokumentu"/>
    <w:uiPriority w:val="99"/>
    <w:semiHidden/>
    <w:rsid w:val="007510D4"/>
    <w:rPr>
      <w:rFonts w:ascii="Tahoma" w:hAnsi="Tahoma" w:cs="Tahoma"/>
      <w:shd w:val="clear" w:color="auto" w:fill="000080"/>
    </w:rPr>
  </w:style>
  <w:style w:type="character" w:customStyle="1" w:styleId="PedmtkomenteChar">
    <w:name w:val="Předmět komentáře Char"/>
    <w:link w:val="Pedmtkomente"/>
    <w:uiPriority w:val="99"/>
    <w:semiHidden/>
    <w:rsid w:val="007510D4"/>
    <w:rPr>
      <w:rFonts w:ascii="Arial" w:hAnsi="Arial"/>
      <w:b/>
      <w:bCs/>
    </w:rPr>
  </w:style>
  <w:style w:type="character" w:customStyle="1" w:styleId="TextbublinyChar">
    <w:name w:val="Text bubliny Char"/>
    <w:link w:val="Textbubliny"/>
    <w:uiPriority w:val="99"/>
    <w:semiHidden/>
    <w:rsid w:val="007510D4"/>
    <w:rPr>
      <w:rFonts w:ascii="Tahoma" w:hAnsi="Tahoma" w:cs="Tahoma"/>
      <w:sz w:val="16"/>
      <w:szCs w:val="16"/>
    </w:rPr>
  </w:style>
  <w:style w:type="table" w:customStyle="1" w:styleId="Mkatabulky81">
    <w:name w:val="Mřížka tabulky 81"/>
    <w:basedOn w:val="Normlntabulka"/>
    <w:next w:val="Mkatabulky8"/>
    <w:semiHidden/>
    <w:unhideWhenUsed/>
    <w:rsid w:val="007510D4"/>
    <w:pPr>
      <w:overflowPunct w:val="0"/>
      <w:autoSpaceDE w:val="0"/>
      <w:autoSpaceDN w:val="0"/>
      <w:adjustRightInd w:val="0"/>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Mkatabulky1">
    <w:name w:val="Mřížka tabulky1"/>
    <w:basedOn w:val="Normlntabulka"/>
    <w:next w:val="Mkatabulky"/>
    <w:rsid w:val="007510D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_odsaz"/>
    <w:basedOn w:val="Normln"/>
    <w:rsid w:val="00191673"/>
    <w:pPr>
      <w:ind w:left="567"/>
    </w:pPr>
  </w:style>
  <w:style w:type="paragraph" w:styleId="Odstavecseseznamem">
    <w:name w:val="List Paragraph"/>
    <w:basedOn w:val="Normln"/>
    <w:uiPriority w:val="34"/>
    <w:qFormat/>
    <w:rsid w:val="000B65F7"/>
    <w:pPr>
      <w:ind w:left="708"/>
    </w:pPr>
  </w:style>
  <w:style w:type="character" w:styleId="Nevyeenzmnka">
    <w:name w:val="Unresolved Mention"/>
    <w:uiPriority w:val="99"/>
    <w:semiHidden/>
    <w:unhideWhenUsed/>
    <w:rsid w:val="00510F65"/>
    <w:rPr>
      <w:color w:val="605E5C"/>
      <w:shd w:val="clear" w:color="auto" w:fill="E1DFDD"/>
    </w:rPr>
  </w:style>
  <w:style w:type="character" w:customStyle="1" w:styleId="dokumentace-nadpispodntuChar">
    <w:name w:val="dokumentace-nadpis_podnětu Char"/>
    <w:rsid w:val="00BB7D14"/>
    <w:rPr>
      <w:rFonts w:ascii="Arial" w:eastAsia="Times New Roman" w:hAnsi="Arial"/>
      <w:b/>
      <w:bCs/>
      <w:u w:val="single"/>
    </w:rPr>
  </w:style>
  <w:style w:type="paragraph" w:styleId="Obsah4">
    <w:name w:val="toc 4"/>
    <w:basedOn w:val="Normln"/>
    <w:next w:val="Normln"/>
    <w:autoRedefine/>
    <w:uiPriority w:val="39"/>
    <w:unhideWhenUsed/>
    <w:rsid w:val="000A184F"/>
    <w:pPr>
      <w:overflowPunct/>
      <w:autoSpaceDE/>
      <w:autoSpaceDN/>
      <w:adjustRightInd/>
      <w:spacing w:after="100" w:line="259" w:lineRule="auto"/>
      <w:ind w:left="660"/>
      <w:textAlignment w:val="auto"/>
    </w:pPr>
    <w:rPr>
      <w:rFonts w:ascii="Calibri" w:hAnsi="Calibri"/>
      <w:sz w:val="22"/>
      <w:szCs w:val="22"/>
    </w:rPr>
  </w:style>
  <w:style w:type="paragraph" w:styleId="Obsah5">
    <w:name w:val="toc 5"/>
    <w:basedOn w:val="Normln"/>
    <w:next w:val="Normln"/>
    <w:autoRedefine/>
    <w:uiPriority w:val="39"/>
    <w:unhideWhenUsed/>
    <w:rsid w:val="000A184F"/>
    <w:pPr>
      <w:overflowPunct/>
      <w:autoSpaceDE/>
      <w:autoSpaceDN/>
      <w:adjustRightInd/>
      <w:spacing w:after="100" w:line="259" w:lineRule="auto"/>
      <w:ind w:left="880"/>
      <w:textAlignment w:val="auto"/>
    </w:pPr>
    <w:rPr>
      <w:rFonts w:ascii="Calibri" w:hAnsi="Calibri"/>
      <w:sz w:val="22"/>
      <w:szCs w:val="22"/>
    </w:rPr>
  </w:style>
  <w:style w:type="paragraph" w:styleId="Obsah6">
    <w:name w:val="toc 6"/>
    <w:basedOn w:val="Normln"/>
    <w:next w:val="Normln"/>
    <w:autoRedefine/>
    <w:uiPriority w:val="39"/>
    <w:unhideWhenUsed/>
    <w:rsid w:val="000A184F"/>
    <w:pPr>
      <w:overflowPunct/>
      <w:autoSpaceDE/>
      <w:autoSpaceDN/>
      <w:adjustRightInd/>
      <w:spacing w:after="100" w:line="259" w:lineRule="auto"/>
      <w:ind w:left="1100"/>
      <w:textAlignment w:val="auto"/>
    </w:pPr>
    <w:rPr>
      <w:rFonts w:ascii="Calibri" w:hAnsi="Calibri"/>
      <w:sz w:val="22"/>
      <w:szCs w:val="22"/>
    </w:rPr>
  </w:style>
  <w:style w:type="paragraph" w:styleId="Obsah7">
    <w:name w:val="toc 7"/>
    <w:basedOn w:val="Normln"/>
    <w:next w:val="Normln"/>
    <w:autoRedefine/>
    <w:uiPriority w:val="39"/>
    <w:unhideWhenUsed/>
    <w:rsid w:val="000A184F"/>
    <w:pPr>
      <w:overflowPunct/>
      <w:autoSpaceDE/>
      <w:autoSpaceDN/>
      <w:adjustRightInd/>
      <w:spacing w:after="100" w:line="259" w:lineRule="auto"/>
      <w:ind w:left="1320"/>
      <w:textAlignment w:val="auto"/>
    </w:pPr>
    <w:rPr>
      <w:rFonts w:ascii="Calibri" w:hAnsi="Calibri"/>
      <w:sz w:val="22"/>
      <w:szCs w:val="22"/>
    </w:rPr>
  </w:style>
  <w:style w:type="paragraph" w:styleId="Obsah8">
    <w:name w:val="toc 8"/>
    <w:basedOn w:val="Normln"/>
    <w:next w:val="Normln"/>
    <w:autoRedefine/>
    <w:uiPriority w:val="39"/>
    <w:unhideWhenUsed/>
    <w:rsid w:val="000A184F"/>
    <w:pPr>
      <w:overflowPunct/>
      <w:autoSpaceDE/>
      <w:autoSpaceDN/>
      <w:adjustRightInd/>
      <w:spacing w:after="100" w:line="259" w:lineRule="auto"/>
      <w:ind w:left="1540"/>
      <w:textAlignment w:val="auto"/>
    </w:pPr>
    <w:rPr>
      <w:rFonts w:ascii="Calibri" w:hAnsi="Calibri"/>
      <w:sz w:val="22"/>
      <w:szCs w:val="22"/>
    </w:rPr>
  </w:style>
  <w:style w:type="paragraph" w:styleId="Obsah9">
    <w:name w:val="toc 9"/>
    <w:basedOn w:val="Normln"/>
    <w:next w:val="Normln"/>
    <w:autoRedefine/>
    <w:uiPriority w:val="39"/>
    <w:unhideWhenUsed/>
    <w:rsid w:val="000A184F"/>
    <w:pPr>
      <w:overflowPunct/>
      <w:autoSpaceDE/>
      <w:autoSpaceDN/>
      <w:adjustRightInd/>
      <w:spacing w:after="100" w:line="259" w:lineRule="auto"/>
      <w:ind w:left="1760"/>
      <w:textAlignment w:val="auto"/>
    </w:pPr>
    <w:rPr>
      <w:rFonts w:ascii="Calibri" w:hAnsi="Calibri"/>
      <w:sz w:val="22"/>
      <w:szCs w:val="22"/>
    </w:rPr>
  </w:style>
  <w:style w:type="character" w:styleId="KdHTML">
    <w:name w:val="HTML Code"/>
    <w:uiPriority w:val="99"/>
    <w:semiHidden/>
    <w:unhideWhenUsed/>
    <w:rsid w:val="00B5341E"/>
    <w:rPr>
      <w:rFonts w:ascii="Courier New" w:eastAsia="Times New Roman" w:hAnsi="Courier New" w:cs="Courier New"/>
      <w:sz w:val="20"/>
      <w:szCs w:val="20"/>
    </w:rPr>
  </w:style>
  <w:style w:type="character" w:styleId="Siln">
    <w:name w:val="Strong"/>
    <w:uiPriority w:val="22"/>
    <w:qFormat/>
    <w:rsid w:val="00B5341E"/>
    <w:rPr>
      <w:b/>
      <w:bCs/>
    </w:rPr>
  </w:style>
  <w:style w:type="character" w:customStyle="1" w:styleId="ui-provider">
    <w:name w:val="ui-provider"/>
    <w:basedOn w:val="Standardnpsmoodstavce"/>
    <w:rsid w:val="00C1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635">
      <w:bodyDiv w:val="1"/>
      <w:marLeft w:val="0"/>
      <w:marRight w:val="0"/>
      <w:marTop w:val="0"/>
      <w:marBottom w:val="0"/>
      <w:divBdr>
        <w:top w:val="none" w:sz="0" w:space="0" w:color="auto"/>
        <w:left w:val="none" w:sz="0" w:space="0" w:color="auto"/>
        <w:bottom w:val="none" w:sz="0" w:space="0" w:color="auto"/>
        <w:right w:val="none" w:sz="0" w:space="0" w:color="auto"/>
      </w:divBdr>
    </w:div>
    <w:div w:id="39060809">
      <w:bodyDiv w:val="1"/>
      <w:marLeft w:val="0"/>
      <w:marRight w:val="0"/>
      <w:marTop w:val="0"/>
      <w:marBottom w:val="0"/>
      <w:divBdr>
        <w:top w:val="none" w:sz="0" w:space="0" w:color="auto"/>
        <w:left w:val="none" w:sz="0" w:space="0" w:color="auto"/>
        <w:bottom w:val="none" w:sz="0" w:space="0" w:color="auto"/>
        <w:right w:val="none" w:sz="0" w:space="0" w:color="auto"/>
      </w:divBdr>
    </w:div>
    <w:div w:id="109012068">
      <w:bodyDiv w:val="1"/>
      <w:marLeft w:val="0"/>
      <w:marRight w:val="0"/>
      <w:marTop w:val="0"/>
      <w:marBottom w:val="0"/>
      <w:divBdr>
        <w:top w:val="none" w:sz="0" w:space="0" w:color="auto"/>
        <w:left w:val="none" w:sz="0" w:space="0" w:color="auto"/>
        <w:bottom w:val="none" w:sz="0" w:space="0" w:color="auto"/>
        <w:right w:val="none" w:sz="0" w:space="0" w:color="auto"/>
      </w:divBdr>
      <w:divsChild>
        <w:div w:id="2113742681">
          <w:marLeft w:val="0"/>
          <w:marRight w:val="0"/>
          <w:marTop w:val="0"/>
          <w:marBottom w:val="0"/>
          <w:divBdr>
            <w:top w:val="none" w:sz="0" w:space="0" w:color="auto"/>
            <w:left w:val="none" w:sz="0" w:space="0" w:color="auto"/>
            <w:bottom w:val="none" w:sz="0" w:space="0" w:color="auto"/>
            <w:right w:val="none" w:sz="0" w:space="0" w:color="auto"/>
          </w:divBdr>
        </w:div>
      </w:divsChild>
    </w:div>
    <w:div w:id="133984631">
      <w:bodyDiv w:val="1"/>
      <w:marLeft w:val="0"/>
      <w:marRight w:val="0"/>
      <w:marTop w:val="0"/>
      <w:marBottom w:val="0"/>
      <w:divBdr>
        <w:top w:val="none" w:sz="0" w:space="0" w:color="auto"/>
        <w:left w:val="none" w:sz="0" w:space="0" w:color="auto"/>
        <w:bottom w:val="none" w:sz="0" w:space="0" w:color="auto"/>
        <w:right w:val="none" w:sz="0" w:space="0" w:color="auto"/>
      </w:divBdr>
    </w:div>
    <w:div w:id="196695942">
      <w:bodyDiv w:val="1"/>
      <w:marLeft w:val="0"/>
      <w:marRight w:val="0"/>
      <w:marTop w:val="0"/>
      <w:marBottom w:val="0"/>
      <w:divBdr>
        <w:top w:val="none" w:sz="0" w:space="0" w:color="auto"/>
        <w:left w:val="none" w:sz="0" w:space="0" w:color="auto"/>
        <w:bottom w:val="none" w:sz="0" w:space="0" w:color="auto"/>
        <w:right w:val="none" w:sz="0" w:space="0" w:color="auto"/>
      </w:divBdr>
    </w:div>
    <w:div w:id="279344573">
      <w:bodyDiv w:val="1"/>
      <w:marLeft w:val="0"/>
      <w:marRight w:val="0"/>
      <w:marTop w:val="0"/>
      <w:marBottom w:val="0"/>
      <w:divBdr>
        <w:top w:val="none" w:sz="0" w:space="0" w:color="auto"/>
        <w:left w:val="none" w:sz="0" w:space="0" w:color="auto"/>
        <w:bottom w:val="none" w:sz="0" w:space="0" w:color="auto"/>
        <w:right w:val="none" w:sz="0" w:space="0" w:color="auto"/>
      </w:divBdr>
    </w:div>
    <w:div w:id="290406695">
      <w:bodyDiv w:val="1"/>
      <w:marLeft w:val="0"/>
      <w:marRight w:val="0"/>
      <w:marTop w:val="0"/>
      <w:marBottom w:val="0"/>
      <w:divBdr>
        <w:top w:val="none" w:sz="0" w:space="0" w:color="auto"/>
        <w:left w:val="none" w:sz="0" w:space="0" w:color="auto"/>
        <w:bottom w:val="none" w:sz="0" w:space="0" w:color="auto"/>
        <w:right w:val="none" w:sz="0" w:space="0" w:color="auto"/>
      </w:divBdr>
    </w:div>
    <w:div w:id="319619721">
      <w:bodyDiv w:val="1"/>
      <w:marLeft w:val="0"/>
      <w:marRight w:val="0"/>
      <w:marTop w:val="0"/>
      <w:marBottom w:val="0"/>
      <w:divBdr>
        <w:top w:val="none" w:sz="0" w:space="0" w:color="auto"/>
        <w:left w:val="none" w:sz="0" w:space="0" w:color="auto"/>
        <w:bottom w:val="none" w:sz="0" w:space="0" w:color="auto"/>
        <w:right w:val="none" w:sz="0" w:space="0" w:color="auto"/>
      </w:divBdr>
      <w:divsChild>
        <w:div w:id="1025642604">
          <w:marLeft w:val="0"/>
          <w:marRight w:val="0"/>
          <w:marTop w:val="0"/>
          <w:marBottom w:val="0"/>
          <w:divBdr>
            <w:top w:val="none" w:sz="0" w:space="0" w:color="auto"/>
            <w:left w:val="none" w:sz="0" w:space="0" w:color="auto"/>
            <w:bottom w:val="none" w:sz="0" w:space="0" w:color="auto"/>
            <w:right w:val="none" w:sz="0" w:space="0" w:color="auto"/>
          </w:divBdr>
        </w:div>
      </w:divsChild>
    </w:div>
    <w:div w:id="351107749">
      <w:bodyDiv w:val="1"/>
      <w:marLeft w:val="0"/>
      <w:marRight w:val="0"/>
      <w:marTop w:val="0"/>
      <w:marBottom w:val="0"/>
      <w:divBdr>
        <w:top w:val="none" w:sz="0" w:space="0" w:color="auto"/>
        <w:left w:val="none" w:sz="0" w:space="0" w:color="auto"/>
        <w:bottom w:val="none" w:sz="0" w:space="0" w:color="auto"/>
        <w:right w:val="none" w:sz="0" w:space="0" w:color="auto"/>
      </w:divBdr>
    </w:div>
    <w:div w:id="354158943">
      <w:bodyDiv w:val="1"/>
      <w:marLeft w:val="0"/>
      <w:marRight w:val="0"/>
      <w:marTop w:val="0"/>
      <w:marBottom w:val="0"/>
      <w:divBdr>
        <w:top w:val="none" w:sz="0" w:space="0" w:color="auto"/>
        <w:left w:val="none" w:sz="0" w:space="0" w:color="auto"/>
        <w:bottom w:val="none" w:sz="0" w:space="0" w:color="auto"/>
        <w:right w:val="none" w:sz="0" w:space="0" w:color="auto"/>
      </w:divBdr>
    </w:div>
    <w:div w:id="453990163">
      <w:bodyDiv w:val="1"/>
      <w:marLeft w:val="0"/>
      <w:marRight w:val="0"/>
      <w:marTop w:val="0"/>
      <w:marBottom w:val="0"/>
      <w:divBdr>
        <w:top w:val="none" w:sz="0" w:space="0" w:color="auto"/>
        <w:left w:val="none" w:sz="0" w:space="0" w:color="auto"/>
        <w:bottom w:val="none" w:sz="0" w:space="0" w:color="auto"/>
        <w:right w:val="none" w:sz="0" w:space="0" w:color="auto"/>
      </w:divBdr>
    </w:div>
    <w:div w:id="455492408">
      <w:bodyDiv w:val="1"/>
      <w:marLeft w:val="0"/>
      <w:marRight w:val="0"/>
      <w:marTop w:val="0"/>
      <w:marBottom w:val="0"/>
      <w:divBdr>
        <w:top w:val="none" w:sz="0" w:space="0" w:color="auto"/>
        <w:left w:val="none" w:sz="0" w:space="0" w:color="auto"/>
        <w:bottom w:val="none" w:sz="0" w:space="0" w:color="auto"/>
        <w:right w:val="none" w:sz="0" w:space="0" w:color="auto"/>
      </w:divBdr>
    </w:div>
    <w:div w:id="524831253">
      <w:bodyDiv w:val="1"/>
      <w:marLeft w:val="0"/>
      <w:marRight w:val="0"/>
      <w:marTop w:val="0"/>
      <w:marBottom w:val="0"/>
      <w:divBdr>
        <w:top w:val="none" w:sz="0" w:space="0" w:color="auto"/>
        <w:left w:val="none" w:sz="0" w:space="0" w:color="auto"/>
        <w:bottom w:val="none" w:sz="0" w:space="0" w:color="auto"/>
        <w:right w:val="none" w:sz="0" w:space="0" w:color="auto"/>
      </w:divBdr>
    </w:div>
    <w:div w:id="586426862">
      <w:bodyDiv w:val="1"/>
      <w:marLeft w:val="0"/>
      <w:marRight w:val="0"/>
      <w:marTop w:val="0"/>
      <w:marBottom w:val="0"/>
      <w:divBdr>
        <w:top w:val="none" w:sz="0" w:space="0" w:color="auto"/>
        <w:left w:val="none" w:sz="0" w:space="0" w:color="auto"/>
        <w:bottom w:val="none" w:sz="0" w:space="0" w:color="auto"/>
        <w:right w:val="none" w:sz="0" w:space="0" w:color="auto"/>
      </w:divBdr>
    </w:div>
    <w:div w:id="595594334">
      <w:bodyDiv w:val="1"/>
      <w:marLeft w:val="0"/>
      <w:marRight w:val="0"/>
      <w:marTop w:val="0"/>
      <w:marBottom w:val="0"/>
      <w:divBdr>
        <w:top w:val="none" w:sz="0" w:space="0" w:color="auto"/>
        <w:left w:val="none" w:sz="0" w:space="0" w:color="auto"/>
        <w:bottom w:val="none" w:sz="0" w:space="0" w:color="auto"/>
        <w:right w:val="none" w:sz="0" w:space="0" w:color="auto"/>
      </w:divBdr>
    </w:div>
    <w:div w:id="611521411">
      <w:bodyDiv w:val="1"/>
      <w:marLeft w:val="0"/>
      <w:marRight w:val="0"/>
      <w:marTop w:val="0"/>
      <w:marBottom w:val="0"/>
      <w:divBdr>
        <w:top w:val="none" w:sz="0" w:space="0" w:color="auto"/>
        <w:left w:val="none" w:sz="0" w:space="0" w:color="auto"/>
        <w:bottom w:val="none" w:sz="0" w:space="0" w:color="auto"/>
        <w:right w:val="none" w:sz="0" w:space="0" w:color="auto"/>
      </w:divBdr>
      <w:divsChild>
        <w:div w:id="1507551197">
          <w:marLeft w:val="0"/>
          <w:marRight w:val="0"/>
          <w:marTop w:val="0"/>
          <w:marBottom w:val="0"/>
          <w:divBdr>
            <w:top w:val="none" w:sz="0" w:space="0" w:color="auto"/>
            <w:left w:val="none" w:sz="0" w:space="0" w:color="auto"/>
            <w:bottom w:val="none" w:sz="0" w:space="0" w:color="auto"/>
            <w:right w:val="none" w:sz="0" w:space="0" w:color="auto"/>
          </w:divBdr>
          <w:divsChild>
            <w:div w:id="1964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4071">
      <w:bodyDiv w:val="1"/>
      <w:marLeft w:val="0"/>
      <w:marRight w:val="0"/>
      <w:marTop w:val="0"/>
      <w:marBottom w:val="0"/>
      <w:divBdr>
        <w:top w:val="none" w:sz="0" w:space="0" w:color="auto"/>
        <w:left w:val="none" w:sz="0" w:space="0" w:color="auto"/>
        <w:bottom w:val="none" w:sz="0" w:space="0" w:color="auto"/>
        <w:right w:val="none" w:sz="0" w:space="0" w:color="auto"/>
      </w:divBdr>
    </w:div>
    <w:div w:id="740326078">
      <w:bodyDiv w:val="1"/>
      <w:marLeft w:val="0"/>
      <w:marRight w:val="0"/>
      <w:marTop w:val="0"/>
      <w:marBottom w:val="0"/>
      <w:divBdr>
        <w:top w:val="none" w:sz="0" w:space="0" w:color="auto"/>
        <w:left w:val="none" w:sz="0" w:space="0" w:color="auto"/>
        <w:bottom w:val="none" w:sz="0" w:space="0" w:color="auto"/>
        <w:right w:val="none" w:sz="0" w:space="0" w:color="auto"/>
      </w:divBdr>
    </w:div>
    <w:div w:id="761415368">
      <w:bodyDiv w:val="1"/>
      <w:marLeft w:val="0"/>
      <w:marRight w:val="0"/>
      <w:marTop w:val="0"/>
      <w:marBottom w:val="0"/>
      <w:divBdr>
        <w:top w:val="none" w:sz="0" w:space="0" w:color="auto"/>
        <w:left w:val="none" w:sz="0" w:space="0" w:color="auto"/>
        <w:bottom w:val="none" w:sz="0" w:space="0" w:color="auto"/>
        <w:right w:val="none" w:sz="0" w:space="0" w:color="auto"/>
      </w:divBdr>
    </w:div>
    <w:div w:id="806511636">
      <w:bodyDiv w:val="1"/>
      <w:marLeft w:val="0"/>
      <w:marRight w:val="0"/>
      <w:marTop w:val="0"/>
      <w:marBottom w:val="0"/>
      <w:divBdr>
        <w:top w:val="none" w:sz="0" w:space="0" w:color="auto"/>
        <w:left w:val="none" w:sz="0" w:space="0" w:color="auto"/>
        <w:bottom w:val="none" w:sz="0" w:space="0" w:color="auto"/>
        <w:right w:val="none" w:sz="0" w:space="0" w:color="auto"/>
      </w:divBdr>
      <w:divsChild>
        <w:div w:id="791248673">
          <w:marLeft w:val="0"/>
          <w:marRight w:val="0"/>
          <w:marTop w:val="0"/>
          <w:marBottom w:val="0"/>
          <w:divBdr>
            <w:top w:val="none" w:sz="0" w:space="0" w:color="auto"/>
            <w:left w:val="none" w:sz="0" w:space="0" w:color="auto"/>
            <w:bottom w:val="none" w:sz="0" w:space="0" w:color="auto"/>
            <w:right w:val="none" w:sz="0" w:space="0" w:color="auto"/>
          </w:divBdr>
        </w:div>
      </w:divsChild>
    </w:div>
    <w:div w:id="886258128">
      <w:bodyDiv w:val="1"/>
      <w:marLeft w:val="0"/>
      <w:marRight w:val="0"/>
      <w:marTop w:val="0"/>
      <w:marBottom w:val="0"/>
      <w:divBdr>
        <w:top w:val="none" w:sz="0" w:space="0" w:color="auto"/>
        <w:left w:val="none" w:sz="0" w:space="0" w:color="auto"/>
        <w:bottom w:val="none" w:sz="0" w:space="0" w:color="auto"/>
        <w:right w:val="none" w:sz="0" w:space="0" w:color="auto"/>
      </w:divBdr>
    </w:div>
    <w:div w:id="937905151">
      <w:bodyDiv w:val="1"/>
      <w:marLeft w:val="0"/>
      <w:marRight w:val="0"/>
      <w:marTop w:val="0"/>
      <w:marBottom w:val="0"/>
      <w:divBdr>
        <w:top w:val="none" w:sz="0" w:space="0" w:color="auto"/>
        <w:left w:val="none" w:sz="0" w:space="0" w:color="auto"/>
        <w:bottom w:val="none" w:sz="0" w:space="0" w:color="auto"/>
        <w:right w:val="none" w:sz="0" w:space="0" w:color="auto"/>
      </w:divBdr>
      <w:divsChild>
        <w:div w:id="566721906">
          <w:marLeft w:val="0"/>
          <w:marRight w:val="0"/>
          <w:marTop w:val="0"/>
          <w:marBottom w:val="0"/>
          <w:divBdr>
            <w:top w:val="none" w:sz="0" w:space="0" w:color="auto"/>
            <w:left w:val="none" w:sz="0" w:space="0" w:color="auto"/>
            <w:bottom w:val="none" w:sz="0" w:space="0" w:color="auto"/>
            <w:right w:val="none" w:sz="0" w:space="0" w:color="auto"/>
          </w:divBdr>
        </w:div>
      </w:divsChild>
    </w:div>
    <w:div w:id="981737769">
      <w:bodyDiv w:val="1"/>
      <w:marLeft w:val="0"/>
      <w:marRight w:val="0"/>
      <w:marTop w:val="0"/>
      <w:marBottom w:val="0"/>
      <w:divBdr>
        <w:top w:val="none" w:sz="0" w:space="0" w:color="auto"/>
        <w:left w:val="none" w:sz="0" w:space="0" w:color="auto"/>
        <w:bottom w:val="none" w:sz="0" w:space="0" w:color="auto"/>
        <w:right w:val="none" w:sz="0" w:space="0" w:color="auto"/>
      </w:divBdr>
    </w:div>
    <w:div w:id="998535156">
      <w:bodyDiv w:val="1"/>
      <w:marLeft w:val="0"/>
      <w:marRight w:val="0"/>
      <w:marTop w:val="0"/>
      <w:marBottom w:val="0"/>
      <w:divBdr>
        <w:top w:val="none" w:sz="0" w:space="0" w:color="auto"/>
        <w:left w:val="none" w:sz="0" w:space="0" w:color="auto"/>
        <w:bottom w:val="none" w:sz="0" w:space="0" w:color="auto"/>
        <w:right w:val="none" w:sz="0" w:space="0" w:color="auto"/>
      </w:divBdr>
    </w:div>
    <w:div w:id="1007557007">
      <w:bodyDiv w:val="1"/>
      <w:marLeft w:val="0"/>
      <w:marRight w:val="0"/>
      <w:marTop w:val="0"/>
      <w:marBottom w:val="0"/>
      <w:divBdr>
        <w:top w:val="none" w:sz="0" w:space="0" w:color="auto"/>
        <w:left w:val="none" w:sz="0" w:space="0" w:color="auto"/>
        <w:bottom w:val="none" w:sz="0" w:space="0" w:color="auto"/>
        <w:right w:val="none" w:sz="0" w:space="0" w:color="auto"/>
      </w:divBdr>
    </w:div>
    <w:div w:id="1009059586">
      <w:bodyDiv w:val="1"/>
      <w:marLeft w:val="0"/>
      <w:marRight w:val="0"/>
      <w:marTop w:val="0"/>
      <w:marBottom w:val="0"/>
      <w:divBdr>
        <w:top w:val="none" w:sz="0" w:space="0" w:color="auto"/>
        <w:left w:val="none" w:sz="0" w:space="0" w:color="auto"/>
        <w:bottom w:val="none" w:sz="0" w:space="0" w:color="auto"/>
        <w:right w:val="none" w:sz="0" w:space="0" w:color="auto"/>
      </w:divBdr>
    </w:div>
    <w:div w:id="1016225006">
      <w:bodyDiv w:val="1"/>
      <w:marLeft w:val="0"/>
      <w:marRight w:val="0"/>
      <w:marTop w:val="0"/>
      <w:marBottom w:val="0"/>
      <w:divBdr>
        <w:top w:val="none" w:sz="0" w:space="0" w:color="auto"/>
        <w:left w:val="none" w:sz="0" w:space="0" w:color="auto"/>
        <w:bottom w:val="none" w:sz="0" w:space="0" w:color="auto"/>
        <w:right w:val="none" w:sz="0" w:space="0" w:color="auto"/>
      </w:divBdr>
      <w:divsChild>
        <w:div w:id="816536097">
          <w:marLeft w:val="0"/>
          <w:marRight w:val="0"/>
          <w:marTop w:val="0"/>
          <w:marBottom w:val="0"/>
          <w:divBdr>
            <w:top w:val="none" w:sz="0" w:space="0" w:color="auto"/>
            <w:left w:val="none" w:sz="0" w:space="0" w:color="auto"/>
            <w:bottom w:val="none" w:sz="0" w:space="0" w:color="auto"/>
            <w:right w:val="none" w:sz="0" w:space="0" w:color="auto"/>
          </w:divBdr>
        </w:div>
        <w:div w:id="1114249713">
          <w:marLeft w:val="0"/>
          <w:marRight w:val="0"/>
          <w:marTop w:val="0"/>
          <w:marBottom w:val="0"/>
          <w:divBdr>
            <w:top w:val="none" w:sz="0" w:space="0" w:color="auto"/>
            <w:left w:val="none" w:sz="0" w:space="0" w:color="auto"/>
            <w:bottom w:val="none" w:sz="0" w:space="0" w:color="auto"/>
            <w:right w:val="none" w:sz="0" w:space="0" w:color="auto"/>
          </w:divBdr>
        </w:div>
      </w:divsChild>
    </w:div>
    <w:div w:id="1086922459">
      <w:bodyDiv w:val="1"/>
      <w:marLeft w:val="0"/>
      <w:marRight w:val="0"/>
      <w:marTop w:val="0"/>
      <w:marBottom w:val="0"/>
      <w:divBdr>
        <w:top w:val="none" w:sz="0" w:space="0" w:color="auto"/>
        <w:left w:val="none" w:sz="0" w:space="0" w:color="auto"/>
        <w:bottom w:val="none" w:sz="0" w:space="0" w:color="auto"/>
        <w:right w:val="none" w:sz="0" w:space="0" w:color="auto"/>
      </w:divBdr>
    </w:div>
    <w:div w:id="1160150505">
      <w:bodyDiv w:val="1"/>
      <w:marLeft w:val="0"/>
      <w:marRight w:val="0"/>
      <w:marTop w:val="0"/>
      <w:marBottom w:val="0"/>
      <w:divBdr>
        <w:top w:val="none" w:sz="0" w:space="0" w:color="auto"/>
        <w:left w:val="none" w:sz="0" w:space="0" w:color="auto"/>
        <w:bottom w:val="none" w:sz="0" w:space="0" w:color="auto"/>
        <w:right w:val="none" w:sz="0" w:space="0" w:color="auto"/>
      </w:divBdr>
    </w:div>
    <w:div w:id="1216086652">
      <w:bodyDiv w:val="1"/>
      <w:marLeft w:val="0"/>
      <w:marRight w:val="0"/>
      <w:marTop w:val="0"/>
      <w:marBottom w:val="0"/>
      <w:divBdr>
        <w:top w:val="none" w:sz="0" w:space="0" w:color="auto"/>
        <w:left w:val="none" w:sz="0" w:space="0" w:color="auto"/>
        <w:bottom w:val="none" w:sz="0" w:space="0" w:color="auto"/>
        <w:right w:val="none" w:sz="0" w:space="0" w:color="auto"/>
      </w:divBdr>
    </w:div>
    <w:div w:id="1232085006">
      <w:bodyDiv w:val="1"/>
      <w:marLeft w:val="0"/>
      <w:marRight w:val="0"/>
      <w:marTop w:val="0"/>
      <w:marBottom w:val="0"/>
      <w:divBdr>
        <w:top w:val="none" w:sz="0" w:space="0" w:color="auto"/>
        <w:left w:val="none" w:sz="0" w:space="0" w:color="auto"/>
        <w:bottom w:val="none" w:sz="0" w:space="0" w:color="auto"/>
        <w:right w:val="none" w:sz="0" w:space="0" w:color="auto"/>
      </w:divBdr>
    </w:div>
    <w:div w:id="1239747366">
      <w:bodyDiv w:val="1"/>
      <w:marLeft w:val="0"/>
      <w:marRight w:val="0"/>
      <w:marTop w:val="0"/>
      <w:marBottom w:val="0"/>
      <w:divBdr>
        <w:top w:val="none" w:sz="0" w:space="0" w:color="auto"/>
        <w:left w:val="none" w:sz="0" w:space="0" w:color="auto"/>
        <w:bottom w:val="none" w:sz="0" w:space="0" w:color="auto"/>
        <w:right w:val="none" w:sz="0" w:space="0" w:color="auto"/>
      </w:divBdr>
    </w:div>
    <w:div w:id="1277175765">
      <w:bodyDiv w:val="1"/>
      <w:marLeft w:val="0"/>
      <w:marRight w:val="0"/>
      <w:marTop w:val="0"/>
      <w:marBottom w:val="0"/>
      <w:divBdr>
        <w:top w:val="none" w:sz="0" w:space="0" w:color="auto"/>
        <w:left w:val="none" w:sz="0" w:space="0" w:color="auto"/>
        <w:bottom w:val="none" w:sz="0" w:space="0" w:color="auto"/>
        <w:right w:val="none" w:sz="0" w:space="0" w:color="auto"/>
      </w:divBdr>
    </w:div>
    <w:div w:id="1367296211">
      <w:bodyDiv w:val="1"/>
      <w:marLeft w:val="0"/>
      <w:marRight w:val="0"/>
      <w:marTop w:val="0"/>
      <w:marBottom w:val="0"/>
      <w:divBdr>
        <w:top w:val="none" w:sz="0" w:space="0" w:color="auto"/>
        <w:left w:val="none" w:sz="0" w:space="0" w:color="auto"/>
        <w:bottom w:val="none" w:sz="0" w:space="0" w:color="auto"/>
        <w:right w:val="none" w:sz="0" w:space="0" w:color="auto"/>
      </w:divBdr>
    </w:div>
    <w:div w:id="1368944766">
      <w:bodyDiv w:val="1"/>
      <w:marLeft w:val="0"/>
      <w:marRight w:val="0"/>
      <w:marTop w:val="0"/>
      <w:marBottom w:val="0"/>
      <w:divBdr>
        <w:top w:val="none" w:sz="0" w:space="0" w:color="auto"/>
        <w:left w:val="none" w:sz="0" w:space="0" w:color="auto"/>
        <w:bottom w:val="none" w:sz="0" w:space="0" w:color="auto"/>
        <w:right w:val="none" w:sz="0" w:space="0" w:color="auto"/>
      </w:divBdr>
    </w:div>
    <w:div w:id="1372610990">
      <w:bodyDiv w:val="1"/>
      <w:marLeft w:val="0"/>
      <w:marRight w:val="0"/>
      <w:marTop w:val="0"/>
      <w:marBottom w:val="0"/>
      <w:divBdr>
        <w:top w:val="none" w:sz="0" w:space="0" w:color="auto"/>
        <w:left w:val="none" w:sz="0" w:space="0" w:color="auto"/>
        <w:bottom w:val="none" w:sz="0" w:space="0" w:color="auto"/>
        <w:right w:val="none" w:sz="0" w:space="0" w:color="auto"/>
      </w:divBdr>
    </w:div>
    <w:div w:id="1395590922">
      <w:bodyDiv w:val="1"/>
      <w:marLeft w:val="0"/>
      <w:marRight w:val="0"/>
      <w:marTop w:val="0"/>
      <w:marBottom w:val="0"/>
      <w:divBdr>
        <w:top w:val="none" w:sz="0" w:space="0" w:color="auto"/>
        <w:left w:val="none" w:sz="0" w:space="0" w:color="auto"/>
        <w:bottom w:val="none" w:sz="0" w:space="0" w:color="auto"/>
        <w:right w:val="none" w:sz="0" w:space="0" w:color="auto"/>
      </w:divBdr>
      <w:divsChild>
        <w:div w:id="1885171595">
          <w:marLeft w:val="0"/>
          <w:marRight w:val="0"/>
          <w:marTop w:val="0"/>
          <w:marBottom w:val="0"/>
          <w:divBdr>
            <w:top w:val="none" w:sz="0" w:space="0" w:color="auto"/>
            <w:left w:val="none" w:sz="0" w:space="0" w:color="auto"/>
            <w:bottom w:val="none" w:sz="0" w:space="0" w:color="auto"/>
            <w:right w:val="none" w:sz="0" w:space="0" w:color="auto"/>
          </w:divBdr>
          <w:divsChild>
            <w:div w:id="617685177">
              <w:marLeft w:val="0"/>
              <w:marRight w:val="0"/>
              <w:marTop w:val="0"/>
              <w:marBottom w:val="0"/>
              <w:divBdr>
                <w:top w:val="none" w:sz="0" w:space="0" w:color="auto"/>
                <w:left w:val="none" w:sz="0" w:space="0" w:color="auto"/>
                <w:bottom w:val="none" w:sz="0" w:space="0" w:color="auto"/>
                <w:right w:val="none" w:sz="0" w:space="0" w:color="auto"/>
              </w:divBdr>
            </w:div>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113">
      <w:bodyDiv w:val="1"/>
      <w:marLeft w:val="0"/>
      <w:marRight w:val="0"/>
      <w:marTop w:val="0"/>
      <w:marBottom w:val="0"/>
      <w:divBdr>
        <w:top w:val="none" w:sz="0" w:space="0" w:color="auto"/>
        <w:left w:val="none" w:sz="0" w:space="0" w:color="auto"/>
        <w:bottom w:val="none" w:sz="0" w:space="0" w:color="auto"/>
        <w:right w:val="none" w:sz="0" w:space="0" w:color="auto"/>
      </w:divBdr>
    </w:div>
    <w:div w:id="1509170954">
      <w:bodyDiv w:val="1"/>
      <w:marLeft w:val="0"/>
      <w:marRight w:val="0"/>
      <w:marTop w:val="0"/>
      <w:marBottom w:val="0"/>
      <w:divBdr>
        <w:top w:val="none" w:sz="0" w:space="0" w:color="auto"/>
        <w:left w:val="none" w:sz="0" w:space="0" w:color="auto"/>
        <w:bottom w:val="none" w:sz="0" w:space="0" w:color="auto"/>
        <w:right w:val="none" w:sz="0" w:space="0" w:color="auto"/>
      </w:divBdr>
      <w:divsChild>
        <w:div w:id="1708334378">
          <w:marLeft w:val="0"/>
          <w:marRight w:val="0"/>
          <w:marTop w:val="0"/>
          <w:marBottom w:val="0"/>
          <w:divBdr>
            <w:top w:val="none" w:sz="0" w:space="0" w:color="auto"/>
            <w:left w:val="none" w:sz="0" w:space="0" w:color="auto"/>
            <w:bottom w:val="none" w:sz="0" w:space="0" w:color="auto"/>
            <w:right w:val="none" w:sz="0" w:space="0" w:color="auto"/>
          </w:divBdr>
          <w:divsChild>
            <w:div w:id="526915605">
              <w:marLeft w:val="0"/>
              <w:marRight w:val="0"/>
              <w:marTop w:val="0"/>
              <w:marBottom w:val="0"/>
              <w:divBdr>
                <w:top w:val="none" w:sz="0" w:space="0" w:color="auto"/>
                <w:left w:val="none" w:sz="0" w:space="0" w:color="auto"/>
                <w:bottom w:val="none" w:sz="0" w:space="0" w:color="auto"/>
                <w:right w:val="none" w:sz="0" w:space="0" w:color="auto"/>
              </w:divBdr>
            </w:div>
            <w:div w:id="18852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4219">
      <w:bodyDiv w:val="1"/>
      <w:marLeft w:val="0"/>
      <w:marRight w:val="0"/>
      <w:marTop w:val="0"/>
      <w:marBottom w:val="0"/>
      <w:divBdr>
        <w:top w:val="none" w:sz="0" w:space="0" w:color="auto"/>
        <w:left w:val="none" w:sz="0" w:space="0" w:color="auto"/>
        <w:bottom w:val="none" w:sz="0" w:space="0" w:color="auto"/>
        <w:right w:val="none" w:sz="0" w:space="0" w:color="auto"/>
      </w:divBdr>
    </w:div>
    <w:div w:id="1655639820">
      <w:bodyDiv w:val="1"/>
      <w:marLeft w:val="0"/>
      <w:marRight w:val="0"/>
      <w:marTop w:val="0"/>
      <w:marBottom w:val="0"/>
      <w:divBdr>
        <w:top w:val="none" w:sz="0" w:space="0" w:color="auto"/>
        <w:left w:val="none" w:sz="0" w:space="0" w:color="auto"/>
        <w:bottom w:val="none" w:sz="0" w:space="0" w:color="auto"/>
        <w:right w:val="none" w:sz="0" w:space="0" w:color="auto"/>
      </w:divBdr>
    </w:div>
    <w:div w:id="1688369680">
      <w:bodyDiv w:val="1"/>
      <w:marLeft w:val="0"/>
      <w:marRight w:val="0"/>
      <w:marTop w:val="0"/>
      <w:marBottom w:val="0"/>
      <w:divBdr>
        <w:top w:val="none" w:sz="0" w:space="0" w:color="auto"/>
        <w:left w:val="none" w:sz="0" w:space="0" w:color="auto"/>
        <w:bottom w:val="none" w:sz="0" w:space="0" w:color="auto"/>
        <w:right w:val="none" w:sz="0" w:space="0" w:color="auto"/>
      </w:divBdr>
    </w:div>
    <w:div w:id="1788356951">
      <w:bodyDiv w:val="1"/>
      <w:marLeft w:val="0"/>
      <w:marRight w:val="0"/>
      <w:marTop w:val="0"/>
      <w:marBottom w:val="0"/>
      <w:divBdr>
        <w:top w:val="none" w:sz="0" w:space="0" w:color="auto"/>
        <w:left w:val="none" w:sz="0" w:space="0" w:color="auto"/>
        <w:bottom w:val="none" w:sz="0" w:space="0" w:color="auto"/>
        <w:right w:val="none" w:sz="0" w:space="0" w:color="auto"/>
      </w:divBdr>
      <w:divsChild>
        <w:div w:id="65997588">
          <w:marLeft w:val="0"/>
          <w:marRight w:val="0"/>
          <w:marTop w:val="0"/>
          <w:marBottom w:val="0"/>
          <w:divBdr>
            <w:top w:val="none" w:sz="0" w:space="0" w:color="auto"/>
            <w:left w:val="none" w:sz="0" w:space="0" w:color="auto"/>
            <w:bottom w:val="none" w:sz="0" w:space="0" w:color="auto"/>
            <w:right w:val="none" w:sz="0" w:space="0" w:color="auto"/>
          </w:divBdr>
        </w:div>
        <w:div w:id="810245326">
          <w:marLeft w:val="0"/>
          <w:marRight w:val="0"/>
          <w:marTop w:val="0"/>
          <w:marBottom w:val="0"/>
          <w:divBdr>
            <w:top w:val="none" w:sz="0" w:space="0" w:color="auto"/>
            <w:left w:val="none" w:sz="0" w:space="0" w:color="auto"/>
            <w:bottom w:val="none" w:sz="0" w:space="0" w:color="auto"/>
            <w:right w:val="none" w:sz="0" w:space="0" w:color="auto"/>
          </w:divBdr>
        </w:div>
        <w:div w:id="1105733332">
          <w:marLeft w:val="0"/>
          <w:marRight w:val="0"/>
          <w:marTop w:val="0"/>
          <w:marBottom w:val="0"/>
          <w:divBdr>
            <w:top w:val="none" w:sz="0" w:space="0" w:color="auto"/>
            <w:left w:val="none" w:sz="0" w:space="0" w:color="auto"/>
            <w:bottom w:val="none" w:sz="0" w:space="0" w:color="auto"/>
            <w:right w:val="none" w:sz="0" w:space="0" w:color="auto"/>
          </w:divBdr>
        </w:div>
        <w:div w:id="2106262670">
          <w:marLeft w:val="0"/>
          <w:marRight w:val="0"/>
          <w:marTop w:val="0"/>
          <w:marBottom w:val="0"/>
          <w:divBdr>
            <w:top w:val="none" w:sz="0" w:space="0" w:color="auto"/>
            <w:left w:val="none" w:sz="0" w:space="0" w:color="auto"/>
            <w:bottom w:val="none" w:sz="0" w:space="0" w:color="auto"/>
            <w:right w:val="none" w:sz="0" w:space="0" w:color="auto"/>
          </w:divBdr>
        </w:div>
      </w:divsChild>
    </w:div>
    <w:div w:id="1875842840">
      <w:bodyDiv w:val="1"/>
      <w:marLeft w:val="0"/>
      <w:marRight w:val="0"/>
      <w:marTop w:val="0"/>
      <w:marBottom w:val="0"/>
      <w:divBdr>
        <w:top w:val="none" w:sz="0" w:space="0" w:color="auto"/>
        <w:left w:val="none" w:sz="0" w:space="0" w:color="auto"/>
        <w:bottom w:val="none" w:sz="0" w:space="0" w:color="auto"/>
        <w:right w:val="none" w:sz="0" w:space="0" w:color="auto"/>
      </w:divBdr>
    </w:div>
    <w:div w:id="1879581344">
      <w:bodyDiv w:val="1"/>
      <w:marLeft w:val="0"/>
      <w:marRight w:val="0"/>
      <w:marTop w:val="0"/>
      <w:marBottom w:val="0"/>
      <w:divBdr>
        <w:top w:val="none" w:sz="0" w:space="0" w:color="auto"/>
        <w:left w:val="none" w:sz="0" w:space="0" w:color="auto"/>
        <w:bottom w:val="none" w:sz="0" w:space="0" w:color="auto"/>
        <w:right w:val="none" w:sz="0" w:space="0" w:color="auto"/>
      </w:divBdr>
      <w:divsChild>
        <w:div w:id="303000670">
          <w:marLeft w:val="0"/>
          <w:marRight w:val="0"/>
          <w:marTop w:val="0"/>
          <w:marBottom w:val="0"/>
          <w:divBdr>
            <w:top w:val="none" w:sz="0" w:space="0" w:color="auto"/>
            <w:left w:val="none" w:sz="0" w:space="0" w:color="auto"/>
            <w:bottom w:val="none" w:sz="0" w:space="0" w:color="auto"/>
            <w:right w:val="none" w:sz="0" w:space="0" w:color="auto"/>
          </w:divBdr>
        </w:div>
      </w:divsChild>
    </w:div>
    <w:div w:id="1879973062">
      <w:bodyDiv w:val="1"/>
      <w:marLeft w:val="0"/>
      <w:marRight w:val="0"/>
      <w:marTop w:val="0"/>
      <w:marBottom w:val="0"/>
      <w:divBdr>
        <w:top w:val="none" w:sz="0" w:space="0" w:color="auto"/>
        <w:left w:val="none" w:sz="0" w:space="0" w:color="auto"/>
        <w:bottom w:val="none" w:sz="0" w:space="0" w:color="auto"/>
        <w:right w:val="none" w:sz="0" w:space="0" w:color="auto"/>
      </w:divBdr>
    </w:div>
    <w:div w:id="19973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xxxxx.cz/portal/" TargetMode="External"/><Relationship Id="rId26" Type="http://schemas.openxmlformats.org/officeDocument/2006/relationships/image" Target="media/image8.png"/><Relationship Id="rId39" Type="http://schemas.openxmlformats.org/officeDocument/2006/relationships/hyperlink" Target="mailto:ldapadmin@myorg.cz" TargetMode="External"/><Relationship Id="rId21" Type="http://schemas.openxmlformats.org/officeDocument/2006/relationships/hyperlink" Target="http://stackoverflow.com/questions/8360913/weird-java-net-socketexception-permission-denied-connect-error-when-running-groo" TargetMode="External"/><Relationship Id="rId34" Type="http://schemas.openxmlformats.org/officeDocument/2006/relationships/hyperlink" Target="https://docs.oracle.com/en/java/javase/11/tools/keytool.html" TargetMode="External"/><Relationship Id="rId42" Type="http://schemas.openxmlformats.org/officeDocument/2006/relationships/image" Target="media/image18.png"/><Relationship Id="rId47" Type="http://schemas.openxmlformats.org/officeDocument/2006/relationships/hyperlink" Target="bookmark://Negativni_prava" TargetMode="External"/><Relationship Id="rId50" Type="http://schemas.openxmlformats.org/officeDocument/2006/relationships/hyperlink" Target="Adm_uzdoc.htm" TargetMode="External"/><Relationship Id="rId55" Type="http://schemas.openxmlformats.org/officeDocument/2006/relationships/hyperlink" Target="Dov_uzdoc.htm" TargetMode="External"/><Relationship Id="rId63" Type="http://schemas.openxmlformats.org/officeDocument/2006/relationships/hyperlink" Target="https://tomcat.apache.org/tomcat-8.0-doc/ssl-howto.html" TargetMode="External"/><Relationship Id="rId68" Type="http://schemas.openxmlformats.org/officeDocument/2006/relationships/image" Target="media/image24.wmf"/><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code.google.com/p/javamelody/wiki/UserGuide" TargetMode="External"/><Relationship Id="rId2" Type="http://schemas.openxmlformats.org/officeDocument/2006/relationships/customXml" Target="../customXml/item2.xml"/><Relationship Id="rId16" Type="http://schemas.openxmlformats.org/officeDocument/2006/relationships/hyperlink" Target="http://support.citrix.com/article/CTX112063" TargetMode="External"/><Relationship Id="rId29" Type="http://schemas.openxmlformats.org/officeDocument/2006/relationships/image" Target="media/image11.png"/><Relationship Id="rId11" Type="http://schemas.openxmlformats.org/officeDocument/2006/relationships/hyperlink" Target="index.htm"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oleObject" Target="embeddings/oleObject1.bin"/><Relationship Id="rId40" Type="http://schemas.openxmlformats.org/officeDocument/2006/relationships/image" Target="media/image16.png"/><Relationship Id="rId45" Type="http://schemas.openxmlformats.org/officeDocument/2006/relationships/hyperlink" Target="EGJE_provdoc.docx" TargetMode="External"/><Relationship Id="rId53" Type="http://schemas.openxmlformats.org/officeDocument/2006/relationships/image" Target="media/image21.jpeg"/><Relationship Id="rId58" Type="http://schemas.openxmlformats.org/officeDocument/2006/relationships/hyperlink" Target="Rtf_uzdoc.htm" TargetMode="External"/><Relationship Id="rId66" Type="http://schemas.openxmlformats.org/officeDocument/2006/relationships/footer" Target="footer2.xml"/><Relationship Id="rId74" Type="http://schemas.openxmlformats.org/officeDocument/2006/relationships/hyperlink" Target="https://www.sqlshack.com/locking-sql-server/" TargetMode="External"/><Relationship Id="rId79"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image" Target="media/image22.wmf"/><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3.png"/><Relationship Id="rId44" Type="http://schemas.openxmlformats.org/officeDocument/2006/relationships/hyperlink" Target="Rek_uzdoc.htm" TargetMode="External"/><Relationship Id="rId52" Type="http://schemas.openxmlformats.org/officeDocument/2006/relationships/hyperlink" Target="Adm_uzdoc.htm" TargetMode="External"/><Relationship Id="rId60" Type="http://schemas.openxmlformats.org/officeDocument/2006/relationships/footer" Target="footer1.xml"/><Relationship Id="rId65" Type="http://schemas.openxmlformats.org/officeDocument/2006/relationships/header" Target="header2.xml"/><Relationship Id="rId73" Type="http://schemas.openxmlformats.org/officeDocument/2006/relationships/hyperlink" Target="EGJE_WS_provdoc.htm" TargetMode="External"/><Relationship Id="rId78" Type="http://schemas.openxmlformats.org/officeDocument/2006/relationships/footer" Target="footer3.xml"/><Relationship Id="rId8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support.microsoft.com/en-au/topic/how-to-manage-the-changes-in-netlogon-secure-channel-connections-associated-with-cve-2020-1472-f7e8cc17-0309-1d6a-304e-5ba73cd1a11e" TargetMode="External"/><Relationship Id="rId43" Type="http://schemas.openxmlformats.org/officeDocument/2006/relationships/image" Target="media/image19.png"/><Relationship Id="rId48" Type="http://schemas.openxmlformats.org/officeDocument/2006/relationships/hyperlink" Target="https://odstavec" TargetMode="External"/><Relationship Id="rId56" Type="http://schemas.openxmlformats.org/officeDocument/2006/relationships/hyperlink" Target="Zam_dok_uzdoc.htm" TargetMode="External"/><Relationship Id="rId64" Type="http://schemas.openxmlformats.org/officeDocument/2006/relationships/hyperlink" Target="https://tomcat.apache.org/tomcat-9.0-doc/config/cookie-processor.html" TargetMode="External"/><Relationship Id="rId69" Type="http://schemas.openxmlformats.org/officeDocument/2006/relationships/hyperlink" Target="https://code.google.com/p/javamelody/wiki/Screenshots"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Adm_uzdoc.htm" TargetMode="External"/><Relationship Id="rId72" Type="http://schemas.openxmlformats.org/officeDocument/2006/relationships/hyperlink" Target="EGJE_WS_provdoc.htm" TargetMode="External"/><Relationship Id="rId80"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index.docx" TargetMode="External"/><Relationship Id="rId17" Type="http://schemas.openxmlformats.org/officeDocument/2006/relationships/hyperlink" Target="EGJE_provdoc.docx" TargetMode="External"/><Relationship Id="rId25" Type="http://schemas.openxmlformats.org/officeDocument/2006/relationships/image" Target="media/image7.png"/><Relationship Id="rId33" Type="http://schemas.openxmlformats.org/officeDocument/2006/relationships/hyperlink" Target="http://fsso.domena.cz/federationmetadata/2007-06/federationmetadata.xml" TargetMode="External"/><Relationship Id="rId38" Type="http://schemas.openxmlformats.org/officeDocument/2006/relationships/hyperlink" Target="mailto:elanor1$@firma.corp" TargetMode="External"/><Relationship Id="rId46" Type="http://schemas.openxmlformats.org/officeDocument/2006/relationships/image" Target="media/image20.png"/><Relationship Id="rId59" Type="http://schemas.openxmlformats.org/officeDocument/2006/relationships/header" Target="header1.xml"/><Relationship Id="rId67" Type="http://schemas.openxmlformats.org/officeDocument/2006/relationships/hyperlink" Target="Adm_uzdoc.htm" TargetMode="External"/><Relationship Id="rId20" Type="http://schemas.openxmlformats.org/officeDocument/2006/relationships/hyperlink" Target="https://www.fastmail.com/help/technical/ssltlsstarttls.html" TargetMode="External"/><Relationship Id="rId41" Type="http://schemas.openxmlformats.org/officeDocument/2006/relationships/image" Target="media/image17.png"/><Relationship Id="rId54" Type="http://schemas.openxmlformats.org/officeDocument/2006/relationships/hyperlink" Target="Doch_dopl_uzdoc.htm" TargetMode="External"/><Relationship Id="rId62" Type="http://schemas.openxmlformats.org/officeDocument/2006/relationships/image" Target="media/image23.png"/><Relationship Id="rId70" Type="http://schemas.openxmlformats.org/officeDocument/2006/relationships/hyperlink" Target="https://code.google.com/p/javamelody/wiki/UserGuide" TargetMode="External"/><Relationship Id="rId75" Type="http://schemas.openxmlformats.org/officeDocument/2006/relationships/hyperlink" Target="index.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EGJE_provdoc.docx" TargetMode="External"/><Relationship Id="rId28" Type="http://schemas.openxmlformats.org/officeDocument/2006/relationships/image" Target="media/image10.png"/><Relationship Id="rId36" Type="http://schemas.openxmlformats.org/officeDocument/2006/relationships/image" Target="media/image15.emf"/><Relationship Id="rId49" Type="http://schemas.openxmlformats.org/officeDocument/2006/relationships/hyperlink" Target="bookmark://Negativni_prava" TargetMode="External"/><Relationship Id="rId57" Type="http://schemas.openxmlformats.org/officeDocument/2006/relationships/hyperlink" Target="http://www.gmayor.com/formatting_word_fields.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EDBA5FE8C51FD4FBFE299E7BD193845" ma:contentTypeVersion="11" ma:contentTypeDescription="Vytvoří nový dokument" ma:contentTypeScope="" ma:versionID="43a167201d77bfbf2d35d4cf000e91c8">
  <xsd:schema xmlns:xsd="http://www.w3.org/2001/XMLSchema" xmlns:xs="http://www.w3.org/2001/XMLSchema" xmlns:p="http://schemas.microsoft.com/office/2006/metadata/properties" xmlns:ns2="8beadc8a-fc78-4e1e-a638-00af9a68a268" xmlns:ns3="f58708ff-05c8-41b0-b138-5f91fc58dcd5" targetNamespace="http://schemas.microsoft.com/office/2006/metadata/properties" ma:root="true" ma:fieldsID="2561606e3f95560bca08b1a4fdd1fb0e" ns2:_="" ns3:_="">
    <xsd:import namespace="8beadc8a-fc78-4e1e-a638-00af9a68a268"/>
    <xsd:import namespace="f58708ff-05c8-41b0-b138-5f91fc58dc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dc8a-fc78-4e1e-a638-00af9a68a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15ef66a-9e94-437b-8af0-346ff1ab79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708ff-05c8-41b0-b138-5f91fc58dc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6d96d2-3263-4986-b8b2-0d807b11628d}" ma:internalName="TaxCatchAll" ma:showField="CatchAllData" ma:web="f58708ff-05c8-41b0-b138-5f91fc58d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eadc8a-fc78-4e1e-a638-00af9a68a268">
      <Terms xmlns="http://schemas.microsoft.com/office/infopath/2007/PartnerControls"/>
    </lcf76f155ced4ddcb4097134ff3c332f>
    <TaxCatchAll xmlns="f58708ff-05c8-41b0-b138-5f91fc58dcd5" xsi:nil="true"/>
  </documentManagement>
</p:properties>
</file>

<file path=customXml/itemProps1.xml><?xml version="1.0" encoding="utf-8"?>
<ds:datastoreItem xmlns:ds="http://schemas.openxmlformats.org/officeDocument/2006/customXml" ds:itemID="{1B79D69B-446E-4358-B6B4-14D2E76ADBB8}">
  <ds:schemaRefs>
    <ds:schemaRef ds:uri="http://schemas.microsoft.com/sharepoint/v3/contenttype/forms"/>
  </ds:schemaRefs>
</ds:datastoreItem>
</file>

<file path=customXml/itemProps2.xml><?xml version="1.0" encoding="utf-8"?>
<ds:datastoreItem xmlns:ds="http://schemas.openxmlformats.org/officeDocument/2006/customXml" ds:itemID="{08D338FA-8285-416E-9132-2EA0F620F15D}">
  <ds:schemaRefs>
    <ds:schemaRef ds:uri="http://schemas.openxmlformats.org/officeDocument/2006/bibliography"/>
  </ds:schemaRefs>
</ds:datastoreItem>
</file>

<file path=customXml/itemProps3.xml><?xml version="1.0" encoding="utf-8"?>
<ds:datastoreItem xmlns:ds="http://schemas.openxmlformats.org/officeDocument/2006/customXml" ds:itemID="{8391BFB3-B012-42AF-BA31-48CC9845D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dc8a-fc78-4e1e-a638-00af9a68a268"/>
    <ds:schemaRef ds:uri="f58708ff-05c8-41b0-b138-5f91fc58d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83F80-B354-4A78-88D9-EAA9B7E9BF00}">
  <ds:schemaRefs>
    <ds:schemaRef ds:uri="http://schemas.microsoft.com/office/2006/metadata/properties"/>
    <ds:schemaRef ds:uri="http://schemas.microsoft.com/office/infopath/2007/PartnerControls"/>
    <ds:schemaRef ds:uri="8beadc8a-fc78-4e1e-a638-00af9a68a268"/>
    <ds:schemaRef ds:uri="f58708ff-05c8-41b0-b138-5f91fc58dcd5"/>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101</Pages>
  <Words>34779</Words>
  <Characters>205202</Characters>
  <Application>Microsoft Office Word</Application>
  <DocSecurity>0</DocSecurity>
  <Lines>1710</Lines>
  <Paragraphs>479</Paragraphs>
  <ScaleCrop>false</ScaleCrop>
  <Company>Elanor  s.r.o.</Company>
  <LinksUpToDate>false</LinksUpToDate>
  <CharactersWithSpaces>239502</CharactersWithSpaces>
  <SharedDoc>false</SharedDoc>
  <HLinks>
    <vt:vector size="828" baseType="variant">
      <vt:variant>
        <vt:i4>5308445</vt:i4>
      </vt:variant>
      <vt:variant>
        <vt:i4>705</vt:i4>
      </vt:variant>
      <vt:variant>
        <vt:i4>0</vt:i4>
      </vt:variant>
      <vt:variant>
        <vt:i4>5</vt:i4>
      </vt:variant>
      <vt:variant>
        <vt:lpwstr>index.htm</vt:lpwstr>
      </vt:variant>
      <vt:variant>
        <vt:lpwstr/>
      </vt:variant>
      <vt:variant>
        <vt:i4>1769536</vt:i4>
      </vt:variant>
      <vt:variant>
        <vt:i4>702</vt:i4>
      </vt:variant>
      <vt:variant>
        <vt:i4>0</vt:i4>
      </vt:variant>
      <vt:variant>
        <vt:i4>5</vt:i4>
      </vt:variant>
      <vt:variant>
        <vt:lpwstr>https://www.sqlshack.com/locking-sql-server/</vt:lpwstr>
      </vt:variant>
      <vt:variant>
        <vt:lpwstr/>
      </vt:variant>
      <vt:variant>
        <vt:i4>1769555</vt:i4>
      </vt:variant>
      <vt:variant>
        <vt:i4>699</vt:i4>
      </vt:variant>
      <vt:variant>
        <vt:i4>0</vt:i4>
      </vt:variant>
      <vt:variant>
        <vt:i4>5</vt:i4>
      </vt:variant>
      <vt:variant>
        <vt:lpwstr>EGJE_WS_provdoc.htm</vt:lpwstr>
      </vt:variant>
      <vt:variant>
        <vt:lpwstr/>
      </vt:variant>
      <vt:variant>
        <vt:i4>1769555</vt:i4>
      </vt:variant>
      <vt:variant>
        <vt:i4>696</vt:i4>
      </vt:variant>
      <vt:variant>
        <vt:i4>0</vt:i4>
      </vt:variant>
      <vt:variant>
        <vt:i4>5</vt:i4>
      </vt:variant>
      <vt:variant>
        <vt:lpwstr>EGJE_WS_provdoc.htm</vt:lpwstr>
      </vt:variant>
      <vt:variant>
        <vt:lpwstr/>
      </vt:variant>
      <vt:variant>
        <vt:i4>2883663</vt:i4>
      </vt:variant>
      <vt:variant>
        <vt:i4>693</vt:i4>
      </vt:variant>
      <vt:variant>
        <vt:i4>0</vt:i4>
      </vt:variant>
      <vt:variant>
        <vt:i4>5</vt:i4>
      </vt:variant>
      <vt:variant>
        <vt:lpwstr>https://code.google.com/p/javamelody/wiki/UserGuide</vt:lpwstr>
      </vt:variant>
      <vt:variant>
        <vt:lpwstr>14._Weekly,_daily_or_monthly_reports_by_mail</vt:lpwstr>
      </vt:variant>
      <vt:variant>
        <vt:i4>458811</vt:i4>
      </vt:variant>
      <vt:variant>
        <vt:i4>690</vt:i4>
      </vt:variant>
      <vt:variant>
        <vt:i4>0</vt:i4>
      </vt:variant>
      <vt:variant>
        <vt:i4>5</vt:i4>
      </vt:variant>
      <vt:variant>
        <vt:lpwstr>https://code.google.com/p/javamelody/wiki/UserGuide</vt:lpwstr>
      </vt:variant>
      <vt:variant>
        <vt:lpwstr>16._Security</vt:lpwstr>
      </vt:variant>
      <vt:variant>
        <vt:i4>655444</vt:i4>
      </vt:variant>
      <vt:variant>
        <vt:i4>687</vt:i4>
      </vt:variant>
      <vt:variant>
        <vt:i4>0</vt:i4>
      </vt:variant>
      <vt:variant>
        <vt:i4>5</vt:i4>
      </vt:variant>
      <vt:variant>
        <vt:lpwstr>https://code.google.com/p/javamelody/wiki/Screenshots</vt:lpwstr>
      </vt:variant>
      <vt:variant>
        <vt:lpwstr/>
      </vt:variant>
      <vt:variant>
        <vt:i4>7602198</vt:i4>
      </vt:variant>
      <vt:variant>
        <vt:i4>684</vt:i4>
      </vt:variant>
      <vt:variant>
        <vt:i4>0</vt:i4>
      </vt:variant>
      <vt:variant>
        <vt:i4>5</vt:i4>
      </vt:variant>
      <vt:variant>
        <vt:lpwstr>Adm_uzdoc.htm</vt:lpwstr>
      </vt:variant>
      <vt:variant>
        <vt:lpwstr/>
      </vt:variant>
      <vt:variant>
        <vt:i4>5242895</vt:i4>
      </vt:variant>
      <vt:variant>
        <vt:i4>681</vt:i4>
      </vt:variant>
      <vt:variant>
        <vt:i4>0</vt:i4>
      </vt:variant>
      <vt:variant>
        <vt:i4>5</vt:i4>
      </vt:variant>
      <vt:variant>
        <vt:lpwstr>https://tomcat.apache.org/tomcat-9.0-doc/config/cookie-processor.html</vt:lpwstr>
      </vt:variant>
      <vt:variant>
        <vt:lpwstr/>
      </vt:variant>
      <vt:variant>
        <vt:i4>7274593</vt:i4>
      </vt:variant>
      <vt:variant>
        <vt:i4>678</vt:i4>
      </vt:variant>
      <vt:variant>
        <vt:i4>0</vt:i4>
      </vt:variant>
      <vt:variant>
        <vt:i4>5</vt:i4>
      </vt:variant>
      <vt:variant>
        <vt:lpwstr>https://tomcat.apache.org/tomcat-8.0-doc/ssl-howto.html</vt:lpwstr>
      </vt:variant>
      <vt:variant>
        <vt:lpwstr/>
      </vt:variant>
      <vt:variant>
        <vt:i4>6553614</vt:i4>
      </vt:variant>
      <vt:variant>
        <vt:i4>672</vt:i4>
      </vt:variant>
      <vt:variant>
        <vt:i4>0</vt:i4>
      </vt:variant>
      <vt:variant>
        <vt:i4>5</vt:i4>
      </vt:variant>
      <vt:variant>
        <vt:lpwstr>Rtf_uzdoc.htm</vt:lpwstr>
      </vt:variant>
      <vt:variant>
        <vt:lpwstr/>
      </vt:variant>
      <vt:variant>
        <vt:i4>8192062</vt:i4>
      </vt:variant>
      <vt:variant>
        <vt:i4>669</vt:i4>
      </vt:variant>
      <vt:variant>
        <vt:i4>0</vt:i4>
      </vt:variant>
      <vt:variant>
        <vt:i4>5</vt:i4>
      </vt:variant>
      <vt:variant>
        <vt:lpwstr>http://www.gmayor.com/formatting_word_fields.htm</vt:lpwstr>
      </vt:variant>
      <vt:variant>
        <vt:lpwstr/>
      </vt:variant>
      <vt:variant>
        <vt:i4>4259842</vt:i4>
      </vt:variant>
      <vt:variant>
        <vt:i4>663</vt:i4>
      </vt:variant>
      <vt:variant>
        <vt:i4>0</vt:i4>
      </vt:variant>
      <vt:variant>
        <vt:i4>5</vt:i4>
      </vt:variant>
      <vt:variant>
        <vt:lpwstr>Zam_dok_uzdoc.htm</vt:lpwstr>
      </vt:variant>
      <vt:variant>
        <vt:lpwstr/>
      </vt:variant>
      <vt:variant>
        <vt:i4>8323080</vt:i4>
      </vt:variant>
      <vt:variant>
        <vt:i4>660</vt:i4>
      </vt:variant>
      <vt:variant>
        <vt:i4>0</vt:i4>
      </vt:variant>
      <vt:variant>
        <vt:i4>5</vt:i4>
      </vt:variant>
      <vt:variant>
        <vt:lpwstr>Dov_uzdoc.htm</vt:lpwstr>
      </vt:variant>
      <vt:variant>
        <vt:lpwstr/>
      </vt:variant>
      <vt:variant>
        <vt:i4>196673</vt:i4>
      </vt:variant>
      <vt:variant>
        <vt:i4>657</vt:i4>
      </vt:variant>
      <vt:variant>
        <vt:i4>0</vt:i4>
      </vt:variant>
      <vt:variant>
        <vt:i4>5</vt:i4>
      </vt:variant>
      <vt:variant>
        <vt:lpwstr>Doch_dopl_uzdoc.htm</vt:lpwstr>
      </vt:variant>
      <vt:variant>
        <vt:lpwstr/>
      </vt:variant>
      <vt:variant>
        <vt:i4>7864367</vt:i4>
      </vt:variant>
      <vt:variant>
        <vt:i4>654</vt:i4>
      </vt:variant>
      <vt:variant>
        <vt:i4>0</vt:i4>
      </vt:variant>
      <vt:variant>
        <vt:i4>5</vt:i4>
      </vt:variant>
      <vt:variant>
        <vt:lpwstr>Adm_uzdoc.htm</vt:lpwstr>
      </vt:variant>
      <vt:variant>
        <vt:lpwstr>Adm15_popis</vt:lpwstr>
      </vt:variant>
      <vt:variant>
        <vt:i4>7602198</vt:i4>
      </vt:variant>
      <vt:variant>
        <vt:i4>650</vt:i4>
      </vt:variant>
      <vt:variant>
        <vt:i4>0</vt:i4>
      </vt:variant>
      <vt:variant>
        <vt:i4>5</vt:i4>
      </vt:variant>
      <vt:variant>
        <vt:lpwstr>Adm_uzdoc.htm</vt:lpwstr>
      </vt:variant>
      <vt:variant>
        <vt:lpwstr/>
      </vt:variant>
      <vt:variant>
        <vt:i4>7602198</vt:i4>
      </vt:variant>
      <vt:variant>
        <vt:i4>648</vt:i4>
      </vt:variant>
      <vt:variant>
        <vt:i4>0</vt:i4>
      </vt:variant>
      <vt:variant>
        <vt:i4>5</vt:i4>
      </vt:variant>
      <vt:variant>
        <vt:lpwstr>Adm_uzdoc.htm</vt:lpwstr>
      </vt:variant>
      <vt:variant>
        <vt:lpwstr/>
      </vt:variant>
      <vt:variant>
        <vt:i4>5767283</vt:i4>
      </vt:variant>
      <vt:variant>
        <vt:i4>642</vt:i4>
      </vt:variant>
      <vt:variant>
        <vt:i4>0</vt:i4>
      </vt:variant>
      <vt:variant>
        <vt:i4>5</vt:i4>
      </vt:variant>
      <vt:variant>
        <vt:lpwstr/>
      </vt:variant>
      <vt:variant>
        <vt:lpwstr>Negativni_prava</vt:lpwstr>
      </vt:variant>
      <vt:variant>
        <vt:i4>3342431</vt:i4>
      </vt:variant>
      <vt:variant>
        <vt:i4>640</vt:i4>
      </vt:variant>
      <vt:variant>
        <vt:i4>0</vt:i4>
      </vt:variant>
      <vt:variant>
        <vt:i4>5</vt:i4>
      </vt:variant>
      <vt:variant>
        <vt:lpwstr>bookmark://Negativni_prava/</vt:lpwstr>
      </vt:variant>
      <vt:variant>
        <vt:lpwstr/>
      </vt:variant>
      <vt:variant>
        <vt:i4>1310808</vt:i4>
      </vt:variant>
      <vt:variant>
        <vt:i4>638</vt:i4>
      </vt:variant>
      <vt:variant>
        <vt:i4>0</vt:i4>
      </vt:variant>
      <vt:variant>
        <vt:i4>5</vt:i4>
      </vt:variant>
      <vt:variant>
        <vt:lpwstr>https://odstavec/</vt:lpwstr>
      </vt:variant>
      <vt:variant>
        <vt:lpwstr/>
      </vt:variant>
      <vt:variant>
        <vt:i4>5767283</vt:i4>
      </vt:variant>
      <vt:variant>
        <vt:i4>636</vt:i4>
      </vt:variant>
      <vt:variant>
        <vt:i4>0</vt:i4>
      </vt:variant>
      <vt:variant>
        <vt:i4>5</vt:i4>
      </vt:variant>
      <vt:variant>
        <vt:lpwstr/>
      </vt:variant>
      <vt:variant>
        <vt:lpwstr>Negativni_prava</vt:lpwstr>
      </vt:variant>
      <vt:variant>
        <vt:i4>5767283</vt:i4>
      </vt:variant>
      <vt:variant>
        <vt:i4>632</vt:i4>
      </vt:variant>
      <vt:variant>
        <vt:i4>0</vt:i4>
      </vt:variant>
      <vt:variant>
        <vt:i4>5</vt:i4>
      </vt:variant>
      <vt:variant>
        <vt:lpwstr/>
      </vt:variant>
      <vt:variant>
        <vt:lpwstr>Negativni_prava</vt:lpwstr>
      </vt:variant>
      <vt:variant>
        <vt:i4>3342431</vt:i4>
      </vt:variant>
      <vt:variant>
        <vt:i4>630</vt:i4>
      </vt:variant>
      <vt:variant>
        <vt:i4>0</vt:i4>
      </vt:variant>
      <vt:variant>
        <vt:i4>5</vt:i4>
      </vt:variant>
      <vt:variant>
        <vt:lpwstr>bookmark://Negativni_prava/</vt:lpwstr>
      </vt:variant>
      <vt:variant>
        <vt:lpwstr/>
      </vt:variant>
      <vt:variant>
        <vt:i4>31523172</vt:i4>
      </vt:variant>
      <vt:variant>
        <vt:i4>627</vt:i4>
      </vt:variant>
      <vt:variant>
        <vt:i4>0</vt:i4>
      </vt:variant>
      <vt:variant>
        <vt:i4>5</vt:i4>
      </vt:variant>
      <vt:variant>
        <vt:lpwstr>EGJE_provdoc.docx</vt:lpwstr>
      </vt:variant>
      <vt:variant>
        <vt:lpwstr>_Ověření</vt:lpwstr>
      </vt:variant>
      <vt:variant>
        <vt:i4>7667715</vt:i4>
      </vt:variant>
      <vt:variant>
        <vt:i4>624</vt:i4>
      </vt:variant>
      <vt:variant>
        <vt:i4>0</vt:i4>
      </vt:variant>
      <vt:variant>
        <vt:i4>5</vt:i4>
      </vt:variant>
      <vt:variant>
        <vt:lpwstr>Rek_uzdoc.htm</vt:lpwstr>
      </vt:variant>
      <vt:variant>
        <vt:lpwstr/>
      </vt:variant>
      <vt:variant>
        <vt:i4>786609</vt:i4>
      </vt:variant>
      <vt:variant>
        <vt:i4>620</vt:i4>
      </vt:variant>
      <vt:variant>
        <vt:i4>0</vt:i4>
      </vt:variant>
      <vt:variant>
        <vt:i4>5</vt:i4>
      </vt:variant>
      <vt:variant>
        <vt:lpwstr/>
      </vt:variant>
      <vt:variant>
        <vt:lpwstr>DB_zámky</vt:lpwstr>
      </vt:variant>
      <vt:variant>
        <vt:i4>1310775</vt:i4>
      </vt:variant>
      <vt:variant>
        <vt:i4>615</vt:i4>
      </vt:variant>
      <vt:variant>
        <vt:i4>0</vt:i4>
      </vt:variant>
      <vt:variant>
        <vt:i4>5</vt:i4>
      </vt:variant>
      <vt:variant>
        <vt:lpwstr/>
      </vt:variant>
      <vt:variant>
        <vt:lpwstr>_Toc125008396</vt:lpwstr>
      </vt:variant>
      <vt:variant>
        <vt:i4>720950</vt:i4>
      </vt:variant>
      <vt:variant>
        <vt:i4>612</vt:i4>
      </vt:variant>
      <vt:variant>
        <vt:i4>0</vt:i4>
      </vt:variant>
      <vt:variant>
        <vt:i4>5</vt:i4>
      </vt:variant>
      <vt:variant>
        <vt:lpwstr>mailto:ldapadmin@myorg.cz</vt:lpwstr>
      </vt:variant>
      <vt:variant>
        <vt:lpwstr/>
      </vt:variant>
      <vt:variant>
        <vt:i4>5046394</vt:i4>
      </vt:variant>
      <vt:variant>
        <vt:i4>609</vt:i4>
      </vt:variant>
      <vt:variant>
        <vt:i4>0</vt:i4>
      </vt:variant>
      <vt:variant>
        <vt:i4>5</vt:i4>
      </vt:variant>
      <vt:variant>
        <vt:lpwstr>mailto:elanor1$@firma.corp</vt:lpwstr>
      </vt:variant>
      <vt:variant>
        <vt:lpwstr/>
      </vt:variant>
      <vt:variant>
        <vt:i4>2424909</vt:i4>
      </vt:variant>
      <vt:variant>
        <vt:i4>603</vt:i4>
      </vt:variant>
      <vt:variant>
        <vt:i4>0</vt:i4>
      </vt:variant>
      <vt:variant>
        <vt:i4>5</vt:i4>
      </vt:variant>
      <vt:variant>
        <vt:lpwstr>https://support.microsoft.com/en-au/topic/how-to-manage-the-changes-in-netlogon-secure-channel-connections-associated-with-cve-2020-1472-f7e8cc17-0309-1d6a-304e-5ba73cd1a11e</vt:lpwstr>
      </vt:variant>
      <vt:variant>
        <vt:lpwstr>bkmk_thegrouppolicy</vt:lpwstr>
      </vt:variant>
      <vt:variant>
        <vt:i4>3014705</vt:i4>
      </vt:variant>
      <vt:variant>
        <vt:i4>600</vt:i4>
      </vt:variant>
      <vt:variant>
        <vt:i4>0</vt:i4>
      </vt:variant>
      <vt:variant>
        <vt:i4>5</vt:i4>
      </vt:variant>
      <vt:variant>
        <vt:lpwstr/>
      </vt:variant>
      <vt:variant>
        <vt:lpwstr>Generovani_sp_metadat</vt:lpwstr>
      </vt:variant>
      <vt:variant>
        <vt:i4>4390996</vt:i4>
      </vt:variant>
      <vt:variant>
        <vt:i4>597</vt:i4>
      </vt:variant>
      <vt:variant>
        <vt:i4>0</vt:i4>
      </vt:variant>
      <vt:variant>
        <vt:i4>5</vt:i4>
      </vt:variant>
      <vt:variant>
        <vt:lpwstr>https://docs.oracle.com/en/java/javase/11/tools/keytool.html</vt:lpwstr>
      </vt:variant>
      <vt:variant>
        <vt:lpwstr/>
      </vt:variant>
      <vt:variant>
        <vt:i4>7143529</vt:i4>
      </vt:variant>
      <vt:variant>
        <vt:i4>594</vt:i4>
      </vt:variant>
      <vt:variant>
        <vt:i4>0</vt:i4>
      </vt:variant>
      <vt:variant>
        <vt:i4>5</vt:i4>
      </vt:variant>
      <vt:variant>
        <vt:lpwstr>http://fsso.domena.cz/federationmetadata/2007-06/federationmetadata.xml</vt:lpwstr>
      </vt:variant>
      <vt:variant>
        <vt:lpwstr/>
      </vt:variant>
      <vt:variant>
        <vt:i4>3014705</vt:i4>
      </vt:variant>
      <vt:variant>
        <vt:i4>591</vt:i4>
      </vt:variant>
      <vt:variant>
        <vt:i4>0</vt:i4>
      </vt:variant>
      <vt:variant>
        <vt:i4>5</vt:i4>
      </vt:variant>
      <vt:variant>
        <vt:lpwstr/>
      </vt:variant>
      <vt:variant>
        <vt:lpwstr>Generovani_sp_metadat</vt:lpwstr>
      </vt:variant>
      <vt:variant>
        <vt:i4>4390996</vt:i4>
      </vt:variant>
      <vt:variant>
        <vt:i4>588</vt:i4>
      </vt:variant>
      <vt:variant>
        <vt:i4>0</vt:i4>
      </vt:variant>
      <vt:variant>
        <vt:i4>5</vt:i4>
      </vt:variant>
      <vt:variant>
        <vt:lpwstr>https://docs.oracle.com/en/java/javase/11/tools/keytool.html</vt:lpwstr>
      </vt:variant>
      <vt:variant>
        <vt:lpwstr/>
      </vt:variant>
      <vt:variant>
        <vt:i4>7143529</vt:i4>
      </vt:variant>
      <vt:variant>
        <vt:i4>585</vt:i4>
      </vt:variant>
      <vt:variant>
        <vt:i4>0</vt:i4>
      </vt:variant>
      <vt:variant>
        <vt:i4>5</vt:i4>
      </vt:variant>
      <vt:variant>
        <vt:lpwstr>http://fsso.domena.cz/federationmetadata/2007-06/federationmetadata.xml</vt:lpwstr>
      </vt:variant>
      <vt:variant>
        <vt:lpwstr/>
      </vt:variant>
      <vt:variant>
        <vt:i4>3866884</vt:i4>
      </vt:variant>
      <vt:variant>
        <vt:i4>582</vt:i4>
      </vt:variant>
      <vt:variant>
        <vt:i4>0</vt:i4>
      </vt:variant>
      <vt:variant>
        <vt:i4>5</vt:i4>
      </vt:variant>
      <vt:variant>
        <vt:lpwstr>EGJE_provdoc.docx</vt:lpwstr>
      </vt:variant>
      <vt:variant>
        <vt:lpwstr>_Instalace_-_přímé</vt:lpwstr>
      </vt:variant>
      <vt:variant>
        <vt:i4>4063290</vt:i4>
      </vt:variant>
      <vt:variant>
        <vt:i4>579</vt:i4>
      </vt:variant>
      <vt:variant>
        <vt:i4>0</vt:i4>
      </vt:variant>
      <vt:variant>
        <vt:i4>5</vt:i4>
      </vt:variant>
      <vt:variant>
        <vt:lpwstr>http://stackoverflow.com/questions/8360913/weird-java-net-socketexception-permission-denied-connect-error-when-running-groo</vt:lpwstr>
      </vt:variant>
      <vt:variant>
        <vt:lpwstr/>
      </vt:variant>
      <vt:variant>
        <vt:i4>3080319</vt:i4>
      </vt:variant>
      <vt:variant>
        <vt:i4>576</vt:i4>
      </vt:variant>
      <vt:variant>
        <vt:i4>0</vt:i4>
      </vt:variant>
      <vt:variant>
        <vt:i4>5</vt:i4>
      </vt:variant>
      <vt:variant>
        <vt:lpwstr>https://www.fastmail.com/help/technical/ssltlsstarttls.html</vt:lpwstr>
      </vt:variant>
      <vt:variant>
        <vt:lpwstr/>
      </vt:variant>
      <vt:variant>
        <vt:i4>2949245</vt:i4>
      </vt:variant>
      <vt:variant>
        <vt:i4>573</vt:i4>
      </vt:variant>
      <vt:variant>
        <vt:i4>0</vt:i4>
      </vt:variant>
      <vt:variant>
        <vt:i4>5</vt:i4>
      </vt:variant>
      <vt:variant>
        <vt:lpwstr>https://xxxxx.cz/portal/</vt:lpwstr>
      </vt:variant>
      <vt:variant>
        <vt:lpwstr>form=Wflow&amp;formParams=15929388</vt:lpwstr>
      </vt:variant>
      <vt:variant>
        <vt:i4>1900666</vt:i4>
      </vt:variant>
      <vt:variant>
        <vt:i4>570</vt:i4>
      </vt:variant>
      <vt:variant>
        <vt:i4>0</vt:i4>
      </vt:variant>
      <vt:variant>
        <vt:i4>5</vt:i4>
      </vt:variant>
      <vt:variant>
        <vt:lpwstr>EGJE_provdoc.docx</vt:lpwstr>
      </vt:variant>
      <vt:variant>
        <vt:lpwstr/>
      </vt:variant>
      <vt:variant>
        <vt:i4>3801140</vt:i4>
      </vt:variant>
      <vt:variant>
        <vt:i4>567</vt:i4>
      </vt:variant>
      <vt:variant>
        <vt:i4>0</vt:i4>
      </vt:variant>
      <vt:variant>
        <vt:i4>5</vt:i4>
      </vt:variant>
      <vt:variant>
        <vt:lpwstr>http://support.citrix.com/article/CTX112063</vt:lpwstr>
      </vt:variant>
      <vt:variant>
        <vt:lpwstr/>
      </vt:variant>
      <vt:variant>
        <vt:i4>1376315</vt:i4>
      </vt:variant>
      <vt:variant>
        <vt:i4>560</vt:i4>
      </vt:variant>
      <vt:variant>
        <vt:i4>0</vt:i4>
      </vt:variant>
      <vt:variant>
        <vt:i4>5</vt:i4>
      </vt:variant>
      <vt:variant>
        <vt:lpwstr/>
      </vt:variant>
      <vt:variant>
        <vt:lpwstr>_Toc187952818</vt:lpwstr>
      </vt:variant>
      <vt:variant>
        <vt:i4>1376315</vt:i4>
      </vt:variant>
      <vt:variant>
        <vt:i4>554</vt:i4>
      </vt:variant>
      <vt:variant>
        <vt:i4>0</vt:i4>
      </vt:variant>
      <vt:variant>
        <vt:i4>5</vt:i4>
      </vt:variant>
      <vt:variant>
        <vt:lpwstr/>
      </vt:variant>
      <vt:variant>
        <vt:lpwstr>_Toc187952817</vt:lpwstr>
      </vt:variant>
      <vt:variant>
        <vt:i4>1376315</vt:i4>
      </vt:variant>
      <vt:variant>
        <vt:i4>548</vt:i4>
      </vt:variant>
      <vt:variant>
        <vt:i4>0</vt:i4>
      </vt:variant>
      <vt:variant>
        <vt:i4>5</vt:i4>
      </vt:variant>
      <vt:variant>
        <vt:lpwstr/>
      </vt:variant>
      <vt:variant>
        <vt:lpwstr>_Toc187952816</vt:lpwstr>
      </vt:variant>
      <vt:variant>
        <vt:i4>1376315</vt:i4>
      </vt:variant>
      <vt:variant>
        <vt:i4>542</vt:i4>
      </vt:variant>
      <vt:variant>
        <vt:i4>0</vt:i4>
      </vt:variant>
      <vt:variant>
        <vt:i4>5</vt:i4>
      </vt:variant>
      <vt:variant>
        <vt:lpwstr/>
      </vt:variant>
      <vt:variant>
        <vt:lpwstr>_Toc187952815</vt:lpwstr>
      </vt:variant>
      <vt:variant>
        <vt:i4>1376315</vt:i4>
      </vt:variant>
      <vt:variant>
        <vt:i4>536</vt:i4>
      </vt:variant>
      <vt:variant>
        <vt:i4>0</vt:i4>
      </vt:variant>
      <vt:variant>
        <vt:i4>5</vt:i4>
      </vt:variant>
      <vt:variant>
        <vt:lpwstr/>
      </vt:variant>
      <vt:variant>
        <vt:lpwstr>_Toc187952814</vt:lpwstr>
      </vt:variant>
      <vt:variant>
        <vt:i4>1376315</vt:i4>
      </vt:variant>
      <vt:variant>
        <vt:i4>530</vt:i4>
      </vt:variant>
      <vt:variant>
        <vt:i4>0</vt:i4>
      </vt:variant>
      <vt:variant>
        <vt:i4>5</vt:i4>
      </vt:variant>
      <vt:variant>
        <vt:lpwstr/>
      </vt:variant>
      <vt:variant>
        <vt:lpwstr>_Toc187952813</vt:lpwstr>
      </vt:variant>
      <vt:variant>
        <vt:i4>1376315</vt:i4>
      </vt:variant>
      <vt:variant>
        <vt:i4>524</vt:i4>
      </vt:variant>
      <vt:variant>
        <vt:i4>0</vt:i4>
      </vt:variant>
      <vt:variant>
        <vt:i4>5</vt:i4>
      </vt:variant>
      <vt:variant>
        <vt:lpwstr/>
      </vt:variant>
      <vt:variant>
        <vt:lpwstr>_Toc187952812</vt:lpwstr>
      </vt:variant>
      <vt:variant>
        <vt:i4>1376315</vt:i4>
      </vt:variant>
      <vt:variant>
        <vt:i4>518</vt:i4>
      </vt:variant>
      <vt:variant>
        <vt:i4>0</vt:i4>
      </vt:variant>
      <vt:variant>
        <vt:i4>5</vt:i4>
      </vt:variant>
      <vt:variant>
        <vt:lpwstr/>
      </vt:variant>
      <vt:variant>
        <vt:lpwstr>_Toc187952811</vt:lpwstr>
      </vt:variant>
      <vt:variant>
        <vt:i4>1376315</vt:i4>
      </vt:variant>
      <vt:variant>
        <vt:i4>512</vt:i4>
      </vt:variant>
      <vt:variant>
        <vt:i4>0</vt:i4>
      </vt:variant>
      <vt:variant>
        <vt:i4>5</vt:i4>
      </vt:variant>
      <vt:variant>
        <vt:lpwstr/>
      </vt:variant>
      <vt:variant>
        <vt:lpwstr>_Toc187952810</vt:lpwstr>
      </vt:variant>
      <vt:variant>
        <vt:i4>1310779</vt:i4>
      </vt:variant>
      <vt:variant>
        <vt:i4>506</vt:i4>
      </vt:variant>
      <vt:variant>
        <vt:i4>0</vt:i4>
      </vt:variant>
      <vt:variant>
        <vt:i4>5</vt:i4>
      </vt:variant>
      <vt:variant>
        <vt:lpwstr/>
      </vt:variant>
      <vt:variant>
        <vt:lpwstr>_Toc187952809</vt:lpwstr>
      </vt:variant>
      <vt:variant>
        <vt:i4>1310779</vt:i4>
      </vt:variant>
      <vt:variant>
        <vt:i4>500</vt:i4>
      </vt:variant>
      <vt:variant>
        <vt:i4>0</vt:i4>
      </vt:variant>
      <vt:variant>
        <vt:i4>5</vt:i4>
      </vt:variant>
      <vt:variant>
        <vt:lpwstr/>
      </vt:variant>
      <vt:variant>
        <vt:lpwstr>_Toc187952808</vt:lpwstr>
      </vt:variant>
      <vt:variant>
        <vt:i4>1310779</vt:i4>
      </vt:variant>
      <vt:variant>
        <vt:i4>494</vt:i4>
      </vt:variant>
      <vt:variant>
        <vt:i4>0</vt:i4>
      </vt:variant>
      <vt:variant>
        <vt:i4>5</vt:i4>
      </vt:variant>
      <vt:variant>
        <vt:lpwstr/>
      </vt:variant>
      <vt:variant>
        <vt:lpwstr>_Toc187952807</vt:lpwstr>
      </vt:variant>
      <vt:variant>
        <vt:i4>1310779</vt:i4>
      </vt:variant>
      <vt:variant>
        <vt:i4>488</vt:i4>
      </vt:variant>
      <vt:variant>
        <vt:i4>0</vt:i4>
      </vt:variant>
      <vt:variant>
        <vt:i4>5</vt:i4>
      </vt:variant>
      <vt:variant>
        <vt:lpwstr/>
      </vt:variant>
      <vt:variant>
        <vt:lpwstr>_Toc187952806</vt:lpwstr>
      </vt:variant>
      <vt:variant>
        <vt:i4>1310779</vt:i4>
      </vt:variant>
      <vt:variant>
        <vt:i4>482</vt:i4>
      </vt:variant>
      <vt:variant>
        <vt:i4>0</vt:i4>
      </vt:variant>
      <vt:variant>
        <vt:i4>5</vt:i4>
      </vt:variant>
      <vt:variant>
        <vt:lpwstr/>
      </vt:variant>
      <vt:variant>
        <vt:lpwstr>_Toc187952805</vt:lpwstr>
      </vt:variant>
      <vt:variant>
        <vt:i4>1310779</vt:i4>
      </vt:variant>
      <vt:variant>
        <vt:i4>476</vt:i4>
      </vt:variant>
      <vt:variant>
        <vt:i4>0</vt:i4>
      </vt:variant>
      <vt:variant>
        <vt:i4>5</vt:i4>
      </vt:variant>
      <vt:variant>
        <vt:lpwstr/>
      </vt:variant>
      <vt:variant>
        <vt:lpwstr>_Toc187952804</vt:lpwstr>
      </vt:variant>
      <vt:variant>
        <vt:i4>1310779</vt:i4>
      </vt:variant>
      <vt:variant>
        <vt:i4>470</vt:i4>
      </vt:variant>
      <vt:variant>
        <vt:i4>0</vt:i4>
      </vt:variant>
      <vt:variant>
        <vt:i4>5</vt:i4>
      </vt:variant>
      <vt:variant>
        <vt:lpwstr/>
      </vt:variant>
      <vt:variant>
        <vt:lpwstr>_Toc187952803</vt:lpwstr>
      </vt:variant>
      <vt:variant>
        <vt:i4>1310779</vt:i4>
      </vt:variant>
      <vt:variant>
        <vt:i4>464</vt:i4>
      </vt:variant>
      <vt:variant>
        <vt:i4>0</vt:i4>
      </vt:variant>
      <vt:variant>
        <vt:i4>5</vt:i4>
      </vt:variant>
      <vt:variant>
        <vt:lpwstr/>
      </vt:variant>
      <vt:variant>
        <vt:lpwstr>_Toc187952802</vt:lpwstr>
      </vt:variant>
      <vt:variant>
        <vt:i4>1310779</vt:i4>
      </vt:variant>
      <vt:variant>
        <vt:i4>458</vt:i4>
      </vt:variant>
      <vt:variant>
        <vt:i4>0</vt:i4>
      </vt:variant>
      <vt:variant>
        <vt:i4>5</vt:i4>
      </vt:variant>
      <vt:variant>
        <vt:lpwstr/>
      </vt:variant>
      <vt:variant>
        <vt:lpwstr>_Toc187952801</vt:lpwstr>
      </vt:variant>
      <vt:variant>
        <vt:i4>1310779</vt:i4>
      </vt:variant>
      <vt:variant>
        <vt:i4>452</vt:i4>
      </vt:variant>
      <vt:variant>
        <vt:i4>0</vt:i4>
      </vt:variant>
      <vt:variant>
        <vt:i4>5</vt:i4>
      </vt:variant>
      <vt:variant>
        <vt:lpwstr/>
      </vt:variant>
      <vt:variant>
        <vt:lpwstr>_Toc187952800</vt:lpwstr>
      </vt:variant>
      <vt:variant>
        <vt:i4>1900596</vt:i4>
      </vt:variant>
      <vt:variant>
        <vt:i4>446</vt:i4>
      </vt:variant>
      <vt:variant>
        <vt:i4>0</vt:i4>
      </vt:variant>
      <vt:variant>
        <vt:i4>5</vt:i4>
      </vt:variant>
      <vt:variant>
        <vt:lpwstr/>
      </vt:variant>
      <vt:variant>
        <vt:lpwstr>_Toc187952799</vt:lpwstr>
      </vt:variant>
      <vt:variant>
        <vt:i4>1900596</vt:i4>
      </vt:variant>
      <vt:variant>
        <vt:i4>440</vt:i4>
      </vt:variant>
      <vt:variant>
        <vt:i4>0</vt:i4>
      </vt:variant>
      <vt:variant>
        <vt:i4>5</vt:i4>
      </vt:variant>
      <vt:variant>
        <vt:lpwstr/>
      </vt:variant>
      <vt:variant>
        <vt:lpwstr>_Toc187952798</vt:lpwstr>
      </vt:variant>
      <vt:variant>
        <vt:i4>1900596</vt:i4>
      </vt:variant>
      <vt:variant>
        <vt:i4>434</vt:i4>
      </vt:variant>
      <vt:variant>
        <vt:i4>0</vt:i4>
      </vt:variant>
      <vt:variant>
        <vt:i4>5</vt:i4>
      </vt:variant>
      <vt:variant>
        <vt:lpwstr/>
      </vt:variant>
      <vt:variant>
        <vt:lpwstr>_Toc187952797</vt:lpwstr>
      </vt:variant>
      <vt:variant>
        <vt:i4>1900596</vt:i4>
      </vt:variant>
      <vt:variant>
        <vt:i4>428</vt:i4>
      </vt:variant>
      <vt:variant>
        <vt:i4>0</vt:i4>
      </vt:variant>
      <vt:variant>
        <vt:i4>5</vt:i4>
      </vt:variant>
      <vt:variant>
        <vt:lpwstr/>
      </vt:variant>
      <vt:variant>
        <vt:lpwstr>_Toc187952796</vt:lpwstr>
      </vt:variant>
      <vt:variant>
        <vt:i4>1900596</vt:i4>
      </vt:variant>
      <vt:variant>
        <vt:i4>422</vt:i4>
      </vt:variant>
      <vt:variant>
        <vt:i4>0</vt:i4>
      </vt:variant>
      <vt:variant>
        <vt:i4>5</vt:i4>
      </vt:variant>
      <vt:variant>
        <vt:lpwstr/>
      </vt:variant>
      <vt:variant>
        <vt:lpwstr>_Toc187952795</vt:lpwstr>
      </vt:variant>
      <vt:variant>
        <vt:i4>1900596</vt:i4>
      </vt:variant>
      <vt:variant>
        <vt:i4>416</vt:i4>
      </vt:variant>
      <vt:variant>
        <vt:i4>0</vt:i4>
      </vt:variant>
      <vt:variant>
        <vt:i4>5</vt:i4>
      </vt:variant>
      <vt:variant>
        <vt:lpwstr/>
      </vt:variant>
      <vt:variant>
        <vt:lpwstr>_Toc187952794</vt:lpwstr>
      </vt:variant>
      <vt:variant>
        <vt:i4>1900596</vt:i4>
      </vt:variant>
      <vt:variant>
        <vt:i4>410</vt:i4>
      </vt:variant>
      <vt:variant>
        <vt:i4>0</vt:i4>
      </vt:variant>
      <vt:variant>
        <vt:i4>5</vt:i4>
      </vt:variant>
      <vt:variant>
        <vt:lpwstr/>
      </vt:variant>
      <vt:variant>
        <vt:lpwstr>_Toc187952793</vt:lpwstr>
      </vt:variant>
      <vt:variant>
        <vt:i4>1900596</vt:i4>
      </vt:variant>
      <vt:variant>
        <vt:i4>404</vt:i4>
      </vt:variant>
      <vt:variant>
        <vt:i4>0</vt:i4>
      </vt:variant>
      <vt:variant>
        <vt:i4>5</vt:i4>
      </vt:variant>
      <vt:variant>
        <vt:lpwstr/>
      </vt:variant>
      <vt:variant>
        <vt:lpwstr>_Toc187952792</vt:lpwstr>
      </vt:variant>
      <vt:variant>
        <vt:i4>1900596</vt:i4>
      </vt:variant>
      <vt:variant>
        <vt:i4>398</vt:i4>
      </vt:variant>
      <vt:variant>
        <vt:i4>0</vt:i4>
      </vt:variant>
      <vt:variant>
        <vt:i4>5</vt:i4>
      </vt:variant>
      <vt:variant>
        <vt:lpwstr/>
      </vt:variant>
      <vt:variant>
        <vt:lpwstr>_Toc187952791</vt:lpwstr>
      </vt:variant>
      <vt:variant>
        <vt:i4>1900596</vt:i4>
      </vt:variant>
      <vt:variant>
        <vt:i4>392</vt:i4>
      </vt:variant>
      <vt:variant>
        <vt:i4>0</vt:i4>
      </vt:variant>
      <vt:variant>
        <vt:i4>5</vt:i4>
      </vt:variant>
      <vt:variant>
        <vt:lpwstr/>
      </vt:variant>
      <vt:variant>
        <vt:lpwstr>_Toc187952790</vt:lpwstr>
      </vt:variant>
      <vt:variant>
        <vt:i4>1835060</vt:i4>
      </vt:variant>
      <vt:variant>
        <vt:i4>386</vt:i4>
      </vt:variant>
      <vt:variant>
        <vt:i4>0</vt:i4>
      </vt:variant>
      <vt:variant>
        <vt:i4>5</vt:i4>
      </vt:variant>
      <vt:variant>
        <vt:lpwstr/>
      </vt:variant>
      <vt:variant>
        <vt:lpwstr>_Toc187952789</vt:lpwstr>
      </vt:variant>
      <vt:variant>
        <vt:i4>1835060</vt:i4>
      </vt:variant>
      <vt:variant>
        <vt:i4>380</vt:i4>
      </vt:variant>
      <vt:variant>
        <vt:i4>0</vt:i4>
      </vt:variant>
      <vt:variant>
        <vt:i4>5</vt:i4>
      </vt:variant>
      <vt:variant>
        <vt:lpwstr/>
      </vt:variant>
      <vt:variant>
        <vt:lpwstr>_Toc187952788</vt:lpwstr>
      </vt:variant>
      <vt:variant>
        <vt:i4>1835060</vt:i4>
      </vt:variant>
      <vt:variant>
        <vt:i4>374</vt:i4>
      </vt:variant>
      <vt:variant>
        <vt:i4>0</vt:i4>
      </vt:variant>
      <vt:variant>
        <vt:i4>5</vt:i4>
      </vt:variant>
      <vt:variant>
        <vt:lpwstr/>
      </vt:variant>
      <vt:variant>
        <vt:lpwstr>_Toc187952787</vt:lpwstr>
      </vt:variant>
      <vt:variant>
        <vt:i4>1835060</vt:i4>
      </vt:variant>
      <vt:variant>
        <vt:i4>368</vt:i4>
      </vt:variant>
      <vt:variant>
        <vt:i4>0</vt:i4>
      </vt:variant>
      <vt:variant>
        <vt:i4>5</vt:i4>
      </vt:variant>
      <vt:variant>
        <vt:lpwstr/>
      </vt:variant>
      <vt:variant>
        <vt:lpwstr>_Toc187952786</vt:lpwstr>
      </vt:variant>
      <vt:variant>
        <vt:i4>1835060</vt:i4>
      </vt:variant>
      <vt:variant>
        <vt:i4>362</vt:i4>
      </vt:variant>
      <vt:variant>
        <vt:i4>0</vt:i4>
      </vt:variant>
      <vt:variant>
        <vt:i4>5</vt:i4>
      </vt:variant>
      <vt:variant>
        <vt:lpwstr/>
      </vt:variant>
      <vt:variant>
        <vt:lpwstr>_Toc187952785</vt:lpwstr>
      </vt:variant>
      <vt:variant>
        <vt:i4>1835060</vt:i4>
      </vt:variant>
      <vt:variant>
        <vt:i4>356</vt:i4>
      </vt:variant>
      <vt:variant>
        <vt:i4>0</vt:i4>
      </vt:variant>
      <vt:variant>
        <vt:i4>5</vt:i4>
      </vt:variant>
      <vt:variant>
        <vt:lpwstr/>
      </vt:variant>
      <vt:variant>
        <vt:lpwstr>_Toc187952784</vt:lpwstr>
      </vt:variant>
      <vt:variant>
        <vt:i4>1835060</vt:i4>
      </vt:variant>
      <vt:variant>
        <vt:i4>350</vt:i4>
      </vt:variant>
      <vt:variant>
        <vt:i4>0</vt:i4>
      </vt:variant>
      <vt:variant>
        <vt:i4>5</vt:i4>
      </vt:variant>
      <vt:variant>
        <vt:lpwstr/>
      </vt:variant>
      <vt:variant>
        <vt:lpwstr>_Toc187952783</vt:lpwstr>
      </vt:variant>
      <vt:variant>
        <vt:i4>1835060</vt:i4>
      </vt:variant>
      <vt:variant>
        <vt:i4>344</vt:i4>
      </vt:variant>
      <vt:variant>
        <vt:i4>0</vt:i4>
      </vt:variant>
      <vt:variant>
        <vt:i4>5</vt:i4>
      </vt:variant>
      <vt:variant>
        <vt:lpwstr/>
      </vt:variant>
      <vt:variant>
        <vt:lpwstr>_Toc187952782</vt:lpwstr>
      </vt:variant>
      <vt:variant>
        <vt:i4>1835060</vt:i4>
      </vt:variant>
      <vt:variant>
        <vt:i4>338</vt:i4>
      </vt:variant>
      <vt:variant>
        <vt:i4>0</vt:i4>
      </vt:variant>
      <vt:variant>
        <vt:i4>5</vt:i4>
      </vt:variant>
      <vt:variant>
        <vt:lpwstr/>
      </vt:variant>
      <vt:variant>
        <vt:lpwstr>_Toc187952781</vt:lpwstr>
      </vt:variant>
      <vt:variant>
        <vt:i4>1835060</vt:i4>
      </vt:variant>
      <vt:variant>
        <vt:i4>332</vt:i4>
      </vt:variant>
      <vt:variant>
        <vt:i4>0</vt:i4>
      </vt:variant>
      <vt:variant>
        <vt:i4>5</vt:i4>
      </vt:variant>
      <vt:variant>
        <vt:lpwstr/>
      </vt:variant>
      <vt:variant>
        <vt:lpwstr>_Toc187952780</vt:lpwstr>
      </vt:variant>
      <vt:variant>
        <vt:i4>1245236</vt:i4>
      </vt:variant>
      <vt:variant>
        <vt:i4>326</vt:i4>
      </vt:variant>
      <vt:variant>
        <vt:i4>0</vt:i4>
      </vt:variant>
      <vt:variant>
        <vt:i4>5</vt:i4>
      </vt:variant>
      <vt:variant>
        <vt:lpwstr/>
      </vt:variant>
      <vt:variant>
        <vt:lpwstr>_Toc187952779</vt:lpwstr>
      </vt:variant>
      <vt:variant>
        <vt:i4>1245236</vt:i4>
      </vt:variant>
      <vt:variant>
        <vt:i4>320</vt:i4>
      </vt:variant>
      <vt:variant>
        <vt:i4>0</vt:i4>
      </vt:variant>
      <vt:variant>
        <vt:i4>5</vt:i4>
      </vt:variant>
      <vt:variant>
        <vt:lpwstr/>
      </vt:variant>
      <vt:variant>
        <vt:lpwstr>_Toc187952778</vt:lpwstr>
      </vt:variant>
      <vt:variant>
        <vt:i4>1245236</vt:i4>
      </vt:variant>
      <vt:variant>
        <vt:i4>314</vt:i4>
      </vt:variant>
      <vt:variant>
        <vt:i4>0</vt:i4>
      </vt:variant>
      <vt:variant>
        <vt:i4>5</vt:i4>
      </vt:variant>
      <vt:variant>
        <vt:lpwstr/>
      </vt:variant>
      <vt:variant>
        <vt:lpwstr>_Toc187952777</vt:lpwstr>
      </vt:variant>
      <vt:variant>
        <vt:i4>1245236</vt:i4>
      </vt:variant>
      <vt:variant>
        <vt:i4>308</vt:i4>
      </vt:variant>
      <vt:variant>
        <vt:i4>0</vt:i4>
      </vt:variant>
      <vt:variant>
        <vt:i4>5</vt:i4>
      </vt:variant>
      <vt:variant>
        <vt:lpwstr/>
      </vt:variant>
      <vt:variant>
        <vt:lpwstr>_Toc187952776</vt:lpwstr>
      </vt:variant>
      <vt:variant>
        <vt:i4>1245236</vt:i4>
      </vt:variant>
      <vt:variant>
        <vt:i4>302</vt:i4>
      </vt:variant>
      <vt:variant>
        <vt:i4>0</vt:i4>
      </vt:variant>
      <vt:variant>
        <vt:i4>5</vt:i4>
      </vt:variant>
      <vt:variant>
        <vt:lpwstr/>
      </vt:variant>
      <vt:variant>
        <vt:lpwstr>_Toc187952775</vt:lpwstr>
      </vt:variant>
      <vt:variant>
        <vt:i4>1245236</vt:i4>
      </vt:variant>
      <vt:variant>
        <vt:i4>296</vt:i4>
      </vt:variant>
      <vt:variant>
        <vt:i4>0</vt:i4>
      </vt:variant>
      <vt:variant>
        <vt:i4>5</vt:i4>
      </vt:variant>
      <vt:variant>
        <vt:lpwstr/>
      </vt:variant>
      <vt:variant>
        <vt:lpwstr>_Toc187952774</vt:lpwstr>
      </vt:variant>
      <vt:variant>
        <vt:i4>1245236</vt:i4>
      </vt:variant>
      <vt:variant>
        <vt:i4>290</vt:i4>
      </vt:variant>
      <vt:variant>
        <vt:i4>0</vt:i4>
      </vt:variant>
      <vt:variant>
        <vt:i4>5</vt:i4>
      </vt:variant>
      <vt:variant>
        <vt:lpwstr/>
      </vt:variant>
      <vt:variant>
        <vt:lpwstr>_Toc187952773</vt:lpwstr>
      </vt:variant>
      <vt:variant>
        <vt:i4>1245236</vt:i4>
      </vt:variant>
      <vt:variant>
        <vt:i4>284</vt:i4>
      </vt:variant>
      <vt:variant>
        <vt:i4>0</vt:i4>
      </vt:variant>
      <vt:variant>
        <vt:i4>5</vt:i4>
      </vt:variant>
      <vt:variant>
        <vt:lpwstr/>
      </vt:variant>
      <vt:variant>
        <vt:lpwstr>_Toc187952772</vt:lpwstr>
      </vt:variant>
      <vt:variant>
        <vt:i4>1245236</vt:i4>
      </vt:variant>
      <vt:variant>
        <vt:i4>278</vt:i4>
      </vt:variant>
      <vt:variant>
        <vt:i4>0</vt:i4>
      </vt:variant>
      <vt:variant>
        <vt:i4>5</vt:i4>
      </vt:variant>
      <vt:variant>
        <vt:lpwstr/>
      </vt:variant>
      <vt:variant>
        <vt:lpwstr>_Toc187952771</vt:lpwstr>
      </vt:variant>
      <vt:variant>
        <vt:i4>1245236</vt:i4>
      </vt:variant>
      <vt:variant>
        <vt:i4>272</vt:i4>
      </vt:variant>
      <vt:variant>
        <vt:i4>0</vt:i4>
      </vt:variant>
      <vt:variant>
        <vt:i4>5</vt:i4>
      </vt:variant>
      <vt:variant>
        <vt:lpwstr/>
      </vt:variant>
      <vt:variant>
        <vt:lpwstr>_Toc187952770</vt:lpwstr>
      </vt:variant>
      <vt:variant>
        <vt:i4>1179700</vt:i4>
      </vt:variant>
      <vt:variant>
        <vt:i4>266</vt:i4>
      </vt:variant>
      <vt:variant>
        <vt:i4>0</vt:i4>
      </vt:variant>
      <vt:variant>
        <vt:i4>5</vt:i4>
      </vt:variant>
      <vt:variant>
        <vt:lpwstr/>
      </vt:variant>
      <vt:variant>
        <vt:lpwstr>_Toc187952769</vt:lpwstr>
      </vt:variant>
      <vt:variant>
        <vt:i4>1179700</vt:i4>
      </vt:variant>
      <vt:variant>
        <vt:i4>260</vt:i4>
      </vt:variant>
      <vt:variant>
        <vt:i4>0</vt:i4>
      </vt:variant>
      <vt:variant>
        <vt:i4>5</vt:i4>
      </vt:variant>
      <vt:variant>
        <vt:lpwstr/>
      </vt:variant>
      <vt:variant>
        <vt:lpwstr>_Toc187952768</vt:lpwstr>
      </vt:variant>
      <vt:variant>
        <vt:i4>1179700</vt:i4>
      </vt:variant>
      <vt:variant>
        <vt:i4>254</vt:i4>
      </vt:variant>
      <vt:variant>
        <vt:i4>0</vt:i4>
      </vt:variant>
      <vt:variant>
        <vt:i4>5</vt:i4>
      </vt:variant>
      <vt:variant>
        <vt:lpwstr/>
      </vt:variant>
      <vt:variant>
        <vt:lpwstr>_Toc187952767</vt:lpwstr>
      </vt:variant>
      <vt:variant>
        <vt:i4>1179700</vt:i4>
      </vt:variant>
      <vt:variant>
        <vt:i4>248</vt:i4>
      </vt:variant>
      <vt:variant>
        <vt:i4>0</vt:i4>
      </vt:variant>
      <vt:variant>
        <vt:i4>5</vt:i4>
      </vt:variant>
      <vt:variant>
        <vt:lpwstr/>
      </vt:variant>
      <vt:variant>
        <vt:lpwstr>_Toc187952766</vt:lpwstr>
      </vt:variant>
      <vt:variant>
        <vt:i4>1179700</vt:i4>
      </vt:variant>
      <vt:variant>
        <vt:i4>242</vt:i4>
      </vt:variant>
      <vt:variant>
        <vt:i4>0</vt:i4>
      </vt:variant>
      <vt:variant>
        <vt:i4>5</vt:i4>
      </vt:variant>
      <vt:variant>
        <vt:lpwstr/>
      </vt:variant>
      <vt:variant>
        <vt:lpwstr>_Toc187952765</vt:lpwstr>
      </vt:variant>
      <vt:variant>
        <vt:i4>1179700</vt:i4>
      </vt:variant>
      <vt:variant>
        <vt:i4>236</vt:i4>
      </vt:variant>
      <vt:variant>
        <vt:i4>0</vt:i4>
      </vt:variant>
      <vt:variant>
        <vt:i4>5</vt:i4>
      </vt:variant>
      <vt:variant>
        <vt:lpwstr/>
      </vt:variant>
      <vt:variant>
        <vt:lpwstr>_Toc187952764</vt:lpwstr>
      </vt:variant>
      <vt:variant>
        <vt:i4>1179700</vt:i4>
      </vt:variant>
      <vt:variant>
        <vt:i4>230</vt:i4>
      </vt:variant>
      <vt:variant>
        <vt:i4>0</vt:i4>
      </vt:variant>
      <vt:variant>
        <vt:i4>5</vt:i4>
      </vt:variant>
      <vt:variant>
        <vt:lpwstr/>
      </vt:variant>
      <vt:variant>
        <vt:lpwstr>_Toc187952763</vt:lpwstr>
      </vt:variant>
      <vt:variant>
        <vt:i4>1179700</vt:i4>
      </vt:variant>
      <vt:variant>
        <vt:i4>224</vt:i4>
      </vt:variant>
      <vt:variant>
        <vt:i4>0</vt:i4>
      </vt:variant>
      <vt:variant>
        <vt:i4>5</vt:i4>
      </vt:variant>
      <vt:variant>
        <vt:lpwstr/>
      </vt:variant>
      <vt:variant>
        <vt:lpwstr>_Toc187952762</vt:lpwstr>
      </vt:variant>
      <vt:variant>
        <vt:i4>1179700</vt:i4>
      </vt:variant>
      <vt:variant>
        <vt:i4>218</vt:i4>
      </vt:variant>
      <vt:variant>
        <vt:i4>0</vt:i4>
      </vt:variant>
      <vt:variant>
        <vt:i4>5</vt:i4>
      </vt:variant>
      <vt:variant>
        <vt:lpwstr/>
      </vt:variant>
      <vt:variant>
        <vt:lpwstr>_Toc187952761</vt:lpwstr>
      </vt:variant>
      <vt:variant>
        <vt:i4>1179700</vt:i4>
      </vt:variant>
      <vt:variant>
        <vt:i4>212</vt:i4>
      </vt:variant>
      <vt:variant>
        <vt:i4>0</vt:i4>
      </vt:variant>
      <vt:variant>
        <vt:i4>5</vt:i4>
      </vt:variant>
      <vt:variant>
        <vt:lpwstr/>
      </vt:variant>
      <vt:variant>
        <vt:lpwstr>_Toc187952760</vt:lpwstr>
      </vt:variant>
      <vt:variant>
        <vt:i4>1114164</vt:i4>
      </vt:variant>
      <vt:variant>
        <vt:i4>206</vt:i4>
      </vt:variant>
      <vt:variant>
        <vt:i4>0</vt:i4>
      </vt:variant>
      <vt:variant>
        <vt:i4>5</vt:i4>
      </vt:variant>
      <vt:variant>
        <vt:lpwstr/>
      </vt:variant>
      <vt:variant>
        <vt:lpwstr>_Toc187952759</vt:lpwstr>
      </vt:variant>
      <vt:variant>
        <vt:i4>1114164</vt:i4>
      </vt:variant>
      <vt:variant>
        <vt:i4>200</vt:i4>
      </vt:variant>
      <vt:variant>
        <vt:i4>0</vt:i4>
      </vt:variant>
      <vt:variant>
        <vt:i4>5</vt:i4>
      </vt:variant>
      <vt:variant>
        <vt:lpwstr/>
      </vt:variant>
      <vt:variant>
        <vt:lpwstr>_Toc187952758</vt:lpwstr>
      </vt:variant>
      <vt:variant>
        <vt:i4>1114164</vt:i4>
      </vt:variant>
      <vt:variant>
        <vt:i4>194</vt:i4>
      </vt:variant>
      <vt:variant>
        <vt:i4>0</vt:i4>
      </vt:variant>
      <vt:variant>
        <vt:i4>5</vt:i4>
      </vt:variant>
      <vt:variant>
        <vt:lpwstr/>
      </vt:variant>
      <vt:variant>
        <vt:lpwstr>_Toc187952757</vt:lpwstr>
      </vt:variant>
      <vt:variant>
        <vt:i4>1114164</vt:i4>
      </vt:variant>
      <vt:variant>
        <vt:i4>188</vt:i4>
      </vt:variant>
      <vt:variant>
        <vt:i4>0</vt:i4>
      </vt:variant>
      <vt:variant>
        <vt:i4>5</vt:i4>
      </vt:variant>
      <vt:variant>
        <vt:lpwstr/>
      </vt:variant>
      <vt:variant>
        <vt:lpwstr>_Toc187952756</vt:lpwstr>
      </vt:variant>
      <vt:variant>
        <vt:i4>1114164</vt:i4>
      </vt:variant>
      <vt:variant>
        <vt:i4>182</vt:i4>
      </vt:variant>
      <vt:variant>
        <vt:i4>0</vt:i4>
      </vt:variant>
      <vt:variant>
        <vt:i4>5</vt:i4>
      </vt:variant>
      <vt:variant>
        <vt:lpwstr/>
      </vt:variant>
      <vt:variant>
        <vt:lpwstr>_Toc187952755</vt:lpwstr>
      </vt:variant>
      <vt:variant>
        <vt:i4>1114164</vt:i4>
      </vt:variant>
      <vt:variant>
        <vt:i4>176</vt:i4>
      </vt:variant>
      <vt:variant>
        <vt:i4>0</vt:i4>
      </vt:variant>
      <vt:variant>
        <vt:i4>5</vt:i4>
      </vt:variant>
      <vt:variant>
        <vt:lpwstr/>
      </vt:variant>
      <vt:variant>
        <vt:lpwstr>_Toc187952754</vt:lpwstr>
      </vt:variant>
      <vt:variant>
        <vt:i4>1114164</vt:i4>
      </vt:variant>
      <vt:variant>
        <vt:i4>170</vt:i4>
      </vt:variant>
      <vt:variant>
        <vt:i4>0</vt:i4>
      </vt:variant>
      <vt:variant>
        <vt:i4>5</vt:i4>
      </vt:variant>
      <vt:variant>
        <vt:lpwstr/>
      </vt:variant>
      <vt:variant>
        <vt:lpwstr>_Toc187952753</vt:lpwstr>
      </vt:variant>
      <vt:variant>
        <vt:i4>1114164</vt:i4>
      </vt:variant>
      <vt:variant>
        <vt:i4>164</vt:i4>
      </vt:variant>
      <vt:variant>
        <vt:i4>0</vt:i4>
      </vt:variant>
      <vt:variant>
        <vt:i4>5</vt:i4>
      </vt:variant>
      <vt:variant>
        <vt:lpwstr/>
      </vt:variant>
      <vt:variant>
        <vt:lpwstr>_Toc187952752</vt:lpwstr>
      </vt:variant>
      <vt:variant>
        <vt:i4>1114164</vt:i4>
      </vt:variant>
      <vt:variant>
        <vt:i4>158</vt:i4>
      </vt:variant>
      <vt:variant>
        <vt:i4>0</vt:i4>
      </vt:variant>
      <vt:variant>
        <vt:i4>5</vt:i4>
      </vt:variant>
      <vt:variant>
        <vt:lpwstr/>
      </vt:variant>
      <vt:variant>
        <vt:lpwstr>_Toc187952751</vt:lpwstr>
      </vt:variant>
      <vt:variant>
        <vt:i4>1114164</vt:i4>
      </vt:variant>
      <vt:variant>
        <vt:i4>152</vt:i4>
      </vt:variant>
      <vt:variant>
        <vt:i4>0</vt:i4>
      </vt:variant>
      <vt:variant>
        <vt:i4>5</vt:i4>
      </vt:variant>
      <vt:variant>
        <vt:lpwstr/>
      </vt:variant>
      <vt:variant>
        <vt:lpwstr>_Toc187952750</vt:lpwstr>
      </vt:variant>
      <vt:variant>
        <vt:i4>1048628</vt:i4>
      </vt:variant>
      <vt:variant>
        <vt:i4>146</vt:i4>
      </vt:variant>
      <vt:variant>
        <vt:i4>0</vt:i4>
      </vt:variant>
      <vt:variant>
        <vt:i4>5</vt:i4>
      </vt:variant>
      <vt:variant>
        <vt:lpwstr/>
      </vt:variant>
      <vt:variant>
        <vt:lpwstr>_Toc187952749</vt:lpwstr>
      </vt:variant>
      <vt:variant>
        <vt:i4>1048628</vt:i4>
      </vt:variant>
      <vt:variant>
        <vt:i4>140</vt:i4>
      </vt:variant>
      <vt:variant>
        <vt:i4>0</vt:i4>
      </vt:variant>
      <vt:variant>
        <vt:i4>5</vt:i4>
      </vt:variant>
      <vt:variant>
        <vt:lpwstr/>
      </vt:variant>
      <vt:variant>
        <vt:lpwstr>_Toc187952748</vt:lpwstr>
      </vt:variant>
      <vt:variant>
        <vt:i4>1048628</vt:i4>
      </vt:variant>
      <vt:variant>
        <vt:i4>134</vt:i4>
      </vt:variant>
      <vt:variant>
        <vt:i4>0</vt:i4>
      </vt:variant>
      <vt:variant>
        <vt:i4>5</vt:i4>
      </vt:variant>
      <vt:variant>
        <vt:lpwstr/>
      </vt:variant>
      <vt:variant>
        <vt:lpwstr>_Toc187952747</vt:lpwstr>
      </vt:variant>
      <vt:variant>
        <vt:i4>1048628</vt:i4>
      </vt:variant>
      <vt:variant>
        <vt:i4>128</vt:i4>
      </vt:variant>
      <vt:variant>
        <vt:i4>0</vt:i4>
      </vt:variant>
      <vt:variant>
        <vt:i4>5</vt:i4>
      </vt:variant>
      <vt:variant>
        <vt:lpwstr/>
      </vt:variant>
      <vt:variant>
        <vt:lpwstr>_Toc187952746</vt:lpwstr>
      </vt:variant>
      <vt:variant>
        <vt:i4>1048628</vt:i4>
      </vt:variant>
      <vt:variant>
        <vt:i4>122</vt:i4>
      </vt:variant>
      <vt:variant>
        <vt:i4>0</vt:i4>
      </vt:variant>
      <vt:variant>
        <vt:i4>5</vt:i4>
      </vt:variant>
      <vt:variant>
        <vt:lpwstr/>
      </vt:variant>
      <vt:variant>
        <vt:lpwstr>_Toc187952745</vt:lpwstr>
      </vt:variant>
      <vt:variant>
        <vt:i4>1048628</vt:i4>
      </vt:variant>
      <vt:variant>
        <vt:i4>116</vt:i4>
      </vt:variant>
      <vt:variant>
        <vt:i4>0</vt:i4>
      </vt:variant>
      <vt:variant>
        <vt:i4>5</vt:i4>
      </vt:variant>
      <vt:variant>
        <vt:lpwstr/>
      </vt:variant>
      <vt:variant>
        <vt:lpwstr>_Toc187952744</vt:lpwstr>
      </vt:variant>
      <vt:variant>
        <vt:i4>1048628</vt:i4>
      </vt:variant>
      <vt:variant>
        <vt:i4>110</vt:i4>
      </vt:variant>
      <vt:variant>
        <vt:i4>0</vt:i4>
      </vt:variant>
      <vt:variant>
        <vt:i4>5</vt:i4>
      </vt:variant>
      <vt:variant>
        <vt:lpwstr/>
      </vt:variant>
      <vt:variant>
        <vt:lpwstr>_Toc187952743</vt:lpwstr>
      </vt:variant>
      <vt:variant>
        <vt:i4>1048628</vt:i4>
      </vt:variant>
      <vt:variant>
        <vt:i4>104</vt:i4>
      </vt:variant>
      <vt:variant>
        <vt:i4>0</vt:i4>
      </vt:variant>
      <vt:variant>
        <vt:i4>5</vt:i4>
      </vt:variant>
      <vt:variant>
        <vt:lpwstr/>
      </vt:variant>
      <vt:variant>
        <vt:lpwstr>_Toc187952742</vt:lpwstr>
      </vt:variant>
      <vt:variant>
        <vt:i4>1048628</vt:i4>
      </vt:variant>
      <vt:variant>
        <vt:i4>98</vt:i4>
      </vt:variant>
      <vt:variant>
        <vt:i4>0</vt:i4>
      </vt:variant>
      <vt:variant>
        <vt:i4>5</vt:i4>
      </vt:variant>
      <vt:variant>
        <vt:lpwstr/>
      </vt:variant>
      <vt:variant>
        <vt:lpwstr>_Toc187952741</vt:lpwstr>
      </vt:variant>
      <vt:variant>
        <vt:i4>1048628</vt:i4>
      </vt:variant>
      <vt:variant>
        <vt:i4>92</vt:i4>
      </vt:variant>
      <vt:variant>
        <vt:i4>0</vt:i4>
      </vt:variant>
      <vt:variant>
        <vt:i4>5</vt:i4>
      </vt:variant>
      <vt:variant>
        <vt:lpwstr/>
      </vt:variant>
      <vt:variant>
        <vt:lpwstr>_Toc187952740</vt:lpwstr>
      </vt:variant>
      <vt:variant>
        <vt:i4>1507380</vt:i4>
      </vt:variant>
      <vt:variant>
        <vt:i4>86</vt:i4>
      </vt:variant>
      <vt:variant>
        <vt:i4>0</vt:i4>
      </vt:variant>
      <vt:variant>
        <vt:i4>5</vt:i4>
      </vt:variant>
      <vt:variant>
        <vt:lpwstr/>
      </vt:variant>
      <vt:variant>
        <vt:lpwstr>_Toc187952739</vt:lpwstr>
      </vt:variant>
      <vt:variant>
        <vt:i4>1507380</vt:i4>
      </vt:variant>
      <vt:variant>
        <vt:i4>80</vt:i4>
      </vt:variant>
      <vt:variant>
        <vt:i4>0</vt:i4>
      </vt:variant>
      <vt:variant>
        <vt:i4>5</vt:i4>
      </vt:variant>
      <vt:variant>
        <vt:lpwstr/>
      </vt:variant>
      <vt:variant>
        <vt:lpwstr>_Toc187952738</vt:lpwstr>
      </vt:variant>
      <vt:variant>
        <vt:i4>1507380</vt:i4>
      </vt:variant>
      <vt:variant>
        <vt:i4>74</vt:i4>
      </vt:variant>
      <vt:variant>
        <vt:i4>0</vt:i4>
      </vt:variant>
      <vt:variant>
        <vt:i4>5</vt:i4>
      </vt:variant>
      <vt:variant>
        <vt:lpwstr/>
      </vt:variant>
      <vt:variant>
        <vt:lpwstr>_Toc187952737</vt:lpwstr>
      </vt:variant>
      <vt:variant>
        <vt:i4>1507380</vt:i4>
      </vt:variant>
      <vt:variant>
        <vt:i4>68</vt:i4>
      </vt:variant>
      <vt:variant>
        <vt:i4>0</vt:i4>
      </vt:variant>
      <vt:variant>
        <vt:i4>5</vt:i4>
      </vt:variant>
      <vt:variant>
        <vt:lpwstr/>
      </vt:variant>
      <vt:variant>
        <vt:lpwstr>_Toc187952736</vt:lpwstr>
      </vt:variant>
      <vt:variant>
        <vt:i4>1507380</vt:i4>
      </vt:variant>
      <vt:variant>
        <vt:i4>62</vt:i4>
      </vt:variant>
      <vt:variant>
        <vt:i4>0</vt:i4>
      </vt:variant>
      <vt:variant>
        <vt:i4>5</vt:i4>
      </vt:variant>
      <vt:variant>
        <vt:lpwstr/>
      </vt:variant>
      <vt:variant>
        <vt:lpwstr>_Toc187952735</vt:lpwstr>
      </vt:variant>
      <vt:variant>
        <vt:i4>1507380</vt:i4>
      </vt:variant>
      <vt:variant>
        <vt:i4>56</vt:i4>
      </vt:variant>
      <vt:variant>
        <vt:i4>0</vt:i4>
      </vt:variant>
      <vt:variant>
        <vt:i4>5</vt:i4>
      </vt:variant>
      <vt:variant>
        <vt:lpwstr/>
      </vt:variant>
      <vt:variant>
        <vt:lpwstr>_Toc187952734</vt:lpwstr>
      </vt:variant>
      <vt:variant>
        <vt:i4>1507380</vt:i4>
      </vt:variant>
      <vt:variant>
        <vt:i4>50</vt:i4>
      </vt:variant>
      <vt:variant>
        <vt:i4>0</vt:i4>
      </vt:variant>
      <vt:variant>
        <vt:i4>5</vt:i4>
      </vt:variant>
      <vt:variant>
        <vt:lpwstr/>
      </vt:variant>
      <vt:variant>
        <vt:lpwstr>_Toc187952733</vt:lpwstr>
      </vt:variant>
      <vt:variant>
        <vt:i4>1507380</vt:i4>
      </vt:variant>
      <vt:variant>
        <vt:i4>44</vt:i4>
      </vt:variant>
      <vt:variant>
        <vt:i4>0</vt:i4>
      </vt:variant>
      <vt:variant>
        <vt:i4>5</vt:i4>
      </vt:variant>
      <vt:variant>
        <vt:lpwstr/>
      </vt:variant>
      <vt:variant>
        <vt:lpwstr>_Toc187952732</vt:lpwstr>
      </vt:variant>
      <vt:variant>
        <vt:i4>1507380</vt:i4>
      </vt:variant>
      <vt:variant>
        <vt:i4>38</vt:i4>
      </vt:variant>
      <vt:variant>
        <vt:i4>0</vt:i4>
      </vt:variant>
      <vt:variant>
        <vt:i4>5</vt:i4>
      </vt:variant>
      <vt:variant>
        <vt:lpwstr/>
      </vt:variant>
      <vt:variant>
        <vt:lpwstr>_Toc187952731</vt:lpwstr>
      </vt:variant>
      <vt:variant>
        <vt:i4>1507380</vt:i4>
      </vt:variant>
      <vt:variant>
        <vt:i4>32</vt:i4>
      </vt:variant>
      <vt:variant>
        <vt:i4>0</vt:i4>
      </vt:variant>
      <vt:variant>
        <vt:i4>5</vt:i4>
      </vt:variant>
      <vt:variant>
        <vt:lpwstr/>
      </vt:variant>
      <vt:variant>
        <vt:lpwstr>_Toc187952730</vt:lpwstr>
      </vt:variant>
      <vt:variant>
        <vt:i4>1441844</vt:i4>
      </vt:variant>
      <vt:variant>
        <vt:i4>26</vt:i4>
      </vt:variant>
      <vt:variant>
        <vt:i4>0</vt:i4>
      </vt:variant>
      <vt:variant>
        <vt:i4>5</vt:i4>
      </vt:variant>
      <vt:variant>
        <vt:lpwstr/>
      </vt:variant>
      <vt:variant>
        <vt:lpwstr>_Toc187952729</vt:lpwstr>
      </vt:variant>
      <vt:variant>
        <vt:i4>1441844</vt:i4>
      </vt:variant>
      <vt:variant>
        <vt:i4>20</vt:i4>
      </vt:variant>
      <vt:variant>
        <vt:i4>0</vt:i4>
      </vt:variant>
      <vt:variant>
        <vt:i4>5</vt:i4>
      </vt:variant>
      <vt:variant>
        <vt:lpwstr/>
      </vt:variant>
      <vt:variant>
        <vt:lpwstr>_Toc187952728</vt:lpwstr>
      </vt:variant>
      <vt:variant>
        <vt:i4>1441844</vt:i4>
      </vt:variant>
      <vt:variant>
        <vt:i4>14</vt:i4>
      </vt:variant>
      <vt:variant>
        <vt:i4>0</vt:i4>
      </vt:variant>
      <vt:variant>
        <vt:i4>5</vt:i4>
      </vt:variant>
      <vt:variant>
        <vt:lpwstr/>
      </vt:variant>
      <vt:variant>
        <vt:lpwstr>_Toc187952727</vt:lpwstr>
      </vt:variant>
      <vt:variant>
        <vt:i4>1441844</vt:i4>
      </vt:variant>
      <vt:variant>
        <vt:i4>8</vt:i4>
      </vt:variant>
      <vt:variant>
        <vt:i4>0</vt:i4>
      </vt:variant>
      <vt:variant>
        <vt:i4>5</vt:i4>
      </vt:variant>
      <vt:variant>
        <vt:lpwstr/>
      </vt:variant>
      <vt:variant>
        <vt:lpwstr>_Toc187952726</vt:lpwstr>
      </vt:variant>
      <vt:variant>
        <vt:i4>3276914</vt:i4>
      </vt:variant>
      <vt:variant>
        <vt:i4>3</vt:i4>
      </vt:variant>
      <vt:variant>
        <vt:i4>0</vt:i4>
      </vt:variant>
      <vt:variant>
        <vt:i4>5</vt:i4>
      </vt:variant>
      <vt:variant>
        <vt:lpwstr>index.docx</vt:lpwstr>
      </vt:variant>
      <vt:variant>
        <vt:lpwstr/>
      </vt:variant>
      <vt:variant>
        <vt:i4>5308445</vt:i4>
      </vt:variant>
      <vt:variant>
        <vt:i4>0</vt:i4>
      </vt:variant>
      <vt:variant>
        <vt:i4>0</vt:i4>
      </vt:variant>
      <vt:variant>
        <vt:i4>5</vt:i4>
      </vt:variant>
      <vt:variant>
        <vt:lpwst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Elanor - EGJE - Provozní</dc:title>
  <dc:subject/>
  <dc:creator>Jiří Hlaváček</dc:creator>
  <cp:keywords/>
  <cp:lastModifiedBy>Sabina Jelínková</cp:lastModifiedBy>
  <cp:revision>514</cp:revision>
  <cp:lastPrinted>2014-04-03T10:10:00Z</cp:lastPrinted>
  <dcterms:created xsi:type="dcterms:W3CDTF">2024-11-08T13:03:00Z</dcterms:created>
  <dcterms:modified xsi:type="dcterms:W3CDTF">2025-05-14T18:26:00Z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-951721827</vt:i4>
  </property>
  <property fmtid="{D5CDD505-2E9C-101B-9397-08002B2CF9AE}" pid="3" name="ContentTypeId">
    <vt:lpwstr>0x010100FEDBA5FE8C51FD4FBFE299E7BD193845</vt:lpwstr>
  </property>
  <property fmtid="{D5CDD505-2E9C-101B-9397-08002B2CF9AE}" pid="4" name="MediaServiceImageTags">
    <vt:lpwstr/>
  </property>
</Properties>
</file>