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A0B1" w14:textId="1BD5D58F" w:rsidR="00F64CCF" w:rsidRDefault="00F64CCF">
      <w:pPr>
        <w:pStyle w:val="Zhlav"/>
        <w:jc w:val="center"/>
        <w:rPr>
          <w:b/>
          <w:bCs/>
          <w:sz w:val="32"/>
        </w:rPr>
      </w:pPr>
    </w:p>
    <w:p w14:paraId="7A1A94AB" w14:textId="77777777" w:rsidR="00F64CCF" w:rsidRDefault="00F64CCF">
      <w:pPr>
        <w:pStyle w:val="Zhlav"/>
        <w:jc w:val="center"/>
        <w:rPr>
          <w:b/>
          <w:bCs/>
          <w:sz w:val="32"/>
        </w:rPr>
      </w:pPr>
    </w:p>
    <w:p w14:paraId="68C65350" w14:textId="12F6C19D" w:rsidR="00F64CCF" w:rsidRDefault="00F64CCF">
      <w:pPr>
        <w:pStyle w:val="Zhlav"/>
        <w:jc w:val="center"/>
        <w:rPr>
          <w:b/>
          <w:bCs/>
          <w:sz w:val="32"/>
        </w:rPr>
      </w:pPr>
      <w:r>
        <w:rPr>
          <w:b/>
          <w:bCs/>
          <w:sz w:val="32"/>
        </w:rPr>
        <w:t xml:space="preserve">Elanor </w:t>
      </w:r>
      <w:r w:rsidR="00B3780C">
        <w:rPr>
          <w:b/>
          <w:bCs/>
          <w:sz w:val="32"/>
        </w:rPr>
        <w:t>–</w:t>
      </w:r>
      <w:r>
        <w:rPr>
          <w:b/>
          <w:bCs/>
          <w:sz w:val="32"/>
        </w:rPr>
        <w:t xml:space="preserve"> E</w:t>
      </w:r>
      <w:r w:rsidR="00F91CC7">
        <w:rPr>
          <w:b/>
          <w:bCs/>
          <w:sz w:val="32"/>
        </w:rPr>
        <w:t>GJE</w:t>
      </w:r>
    </w:p>
    <w:p w14:paraId="1B77132F" w14:textId="77777777" w:rsidR="00F64CCF" w:rsidRDefault="00F64CCF">
      <w:pPr>
        <w:pStyle w:val="Zhlav"/>
        <w:jc w:val="center"/>
        <w:rPr>
          <w:b/>
          <w:bCs/>
          <w:sz w:val="32"/>
        </w:rPr>
      </w:pPr>
    </w:p>
    <w:p w14:paraId="4227B3DD" w14:textId="77777777" w:rsidR="00F64CCF" w:rsidRDefault="00F64CCF">
      <w:pPr>
        <w:pStyle w:val="Zhlav"/>
        <w:jc w:val="center"/>
        <w:rPr>
          <w:b/>
          <w:bCs/>
          <w:sz w:val="32"/>
        </w:rPr>
      </w:pPr>
      <w:r>
        <w:rPr>
          <w:b/>
          <w:bCs/>
          <w:sz w:val="32"/>
        </w:rPr>
        <w:t>Okruh řešení</w:t>
      </w:r>
    </w:p>
    <w:p w14:paraId="082BEB32" w14:textId="77777777" w:rsidR="00F64CCF" w:rsidRDefault="00F64CCF">
      <w:pPr>
        <w:pStyle w:val="Zhlav"/>
        <w:jc w:val="center"/>
        <w:rPr>
          <w:b/>
          <w:bCs/>
          <w:sz w:val="32"/>
        </w:rPr>
      </w:pPr>
    </w:p>
    <w:p w14:paraId="17EAA2B3" w14:textId="77777777" w:rsidR="00F64CCF" w:rsidRDefault="00F64CCF">
      <w:pPr>
        <w:pStyle w:val="Zhlav"/>
        <w:jc w:val="center"/>
        <w:rPr>
          <w:b/>
          <w:bCs/>
          <w:color w:val="0000FF"/>
          <w:sz w:val="32"/>
        </w:rPr>
      </w:pPr>
      <w:r>
        <w:rPr>
          <w:b/>
          <w:bCs/>
          <w:color w:val="0000FF"/>
          <w:sz w:val="32"/>
        </w:rPr>
        <w:t xml:space="preserve">Opv = </w:t>
      </w:r>
      <w:r>
        <w:rPr>
          <w:rFonts w:hint="eastAsia"/>
          <w:b/>
          <w:bCs/>
          <w:color w:val="0000FF"/>
          <w:sz w:val="32"/>
        </w:rPr>
        <w:t>P</w:t>
      </w:r>
      <w:r>
        <w:rPr>
          <w:b/>
          <w:bCs/>
          <w:color w:val="0000FF"/>
          <w:sz w:val="32"/>
        </w:rPr>
        <w:t>ersonální</w:t>
      </w:r>
      <w:r>
        <w:rPr>
          <w:rFonts w:hint="eastAsia"/>
          <w:b/>
          <w:bCs/>
          <w:color w:val="0000FF"/>
          <w:sz w:val="32"/>
        </w:rPr>
        <w:t xml:space="preserve"> vztah</w:t>
      </w:r>
    </w:p>
    <w:p w14:paraId="1F707616" w14:textId="77777777" w:rsidR="00F64CCF" w:rsidRDefault="00F64CCF">
      <w:pPr>
        <w:pStyle w:val="Zhlav"/>
        <w:jc w:val="center"/>
        <w:rPr>
          <w:b/>
          <w:bCs/>
          <w:sz w:val="28"/>
        </w:rPr>
      </w:pPr>
    </w:p>
    <w:p w14:paraId="386EE14A" w14:textId="77777777" w:rsidR="00F64CCF" w:rsidRDefault="00F64CCF">
      <w:pPr>
        <w:pStyle w:val="Zhlav"/>
        <w:jc w:val="center"/>
        <w:rPr>
          <w:b/>
          <w:bCs/>
          <w:sz w:val="28"/>
        </w:rPr>
      </w:pPr>
    </w:p>
    <w:p w14:paraId="10C5AFAC" w14:textId="77777777" w:rsidR="00F64CCF" w:rsidRDefault="00F64CCF">
      <w:pPr>
        <w:pStyle w:val="Zhlav"/>
        <w:jc w:val="center"/>
        <w:rPr>
          <w:b/>
          <w:bCs/>
          <w:sz w:val="28"/>
        </w:rPr>
      </w:pPr>
    </w:p>
    <w:p w14:paraId="0AF12085" w14:textId="77777777" w:rsidR="00F64CCF" w:rsidRDefault="00F64CCF">
      <w:pPr>
        <w:pStyle w:val="Zhlav"/>
        <w:jc w:val="center"/>
        <w:rPr>
          <w:b/>
          <w:bCs/>
          <w:sz w:val="28"/>
        </w:rPr>
      </w:pPr>
      <w:r>
        <w:rPr>
          <w:b/>
          <w:bCs/>
          <w:sz w:val="28"/>
        </w:rPr>
        <w:t>popis okruhu řešení</w:t>
      </w:r>
    </w:p>
    <w:p w14:paraId="5F794949" w14:textId="77777777" w:rsidR="005B1B30" w:rsidRDefault="005B1B30">
      <w:pPr>
        <w:pStyle w:val="Zhlav"/>
        <w:jc w:val="center"/>
        <w:rPr>
          <w:b/>
          <w:bCs/>
          <w:sz w:val="28"/>
        </w:rPr>
      </w:pPr>
    </w:p>
    <w:p w14:paraId="17FC586C" w14:textId="4E3C5745" w:rsidR="00002AD4" w:rsidRDefault="00A872C9">
      <w:pPr>
        <w:pStyle w:val="Obsah1"/>
        <w:rPr>
          <w:rFonts w:asciiTheme="minorHAnsi" w:eastAsiaTheme="minorEastAsia" w:hAnsiTheme="minorHAnsi" w:cstheme="minorBidi"/>
          <w:noProof/>
          <w:kern w:val="2"/>
          <w:sz w:val="24"/>
          <w:szCs w:val="24"/>
          <w14:ligatures w14:val="standardContextual"/>
        </w:rPr>
      </w:pPr>
      <w:r>
        <w:rPr>
          <w:b/>
          <w:bCs/>
          <w:sz w:val="28"/>
        </w:rPr>
        <w:fldChar w:fldCharType="begin"/>
      </w:r>
      <w:r>
        <w:rPr>
          <w:b/>
          <w:bCs/>
          <w:sz w:val="28"/>
        </w:rPr>
        <w:instrText xml:space="preserve"> TOC \o "1-3" \h \z \u </w:instrText>
      </w:r>
      <w:r>
        <w:rPr>
          <w:b/>
          <w:bCs/>
          <w:sz w:val="28"/>
        </w:rPr>
        <w:fldChar w:fldCharType="separate"/>
      </w:r>
      <w:hyperlink w:anchor="_Toc198147149" w:history="1">
        <w:r w:rsidR="00002AD4" w:rsidRPr="00A13DA2">
          <w:rPr>
            <w:rStyle w:val="Hypertextovodkaz"/>
            <w:noProof/>
          </w:rPr>
          <w:t>1</w:t>
        </w:r>
        <w:r w:rsidR="00002AD4">
          <w:rPr>
            <w:rFonts w:asciiTheme="minorHAnsi" w:eastAsiaTheme="minorEastAsia" w:hAnsiTheme="minorHAnsi" w:cstheme="minorBidi"/>
            <w:noProof/>
            <w:kern w:val="2"/>
            <w:sz w:val="24"/>
            <w:szCs w:val="24"/>
            <w14:ligatures w14:val="standardContextual"/>
          </w:rPr>
          <w:tab/>
        </w:r>
        <w:r w:rsidR="00002AD4" w:rsidRPr="00A13DA2">
          <w:rPr>
            <w:rStyle w:val="Hypertextovodkaz"/>
            <w:noProof/>
          </w:rPr>
          <w:t>Základní charakteristika okruhu řešení „Opv“</w:t>
        </w:r>
        <w:r w:rsidR="00002AD4">
          <w:rPr>
            <w:noProof/>
            <w:webHidden/>
          </w:rPr>
          <w:tab/>
        </w:r>
        <w:r w:rsidR="00002AD4">
          <w:rPr>
            <w:noProof/>
            <w:webHidden/>
          </w:rPr>
          <w:fldChar w:fldCharType="begin"/>
        </w:r>
        <w:r w:rsidR="00002AD4">
          <w:rPr>
            <w:noProof/>
            <w:webHidden/>
          </w:rPr>
          <w:instrText xml:space="preserve"> PAGEREF _Toc198147149 \h </w:instrText>
        </w:r>
        <w:r w:rsidR="00002AD4">
          <w:rPr>
            <w:noProof/>
            <w:webHidden/>
          </w:rPr>
        </w:r>
        <w:r w:rsidR="00002AD4">
          <w:rPr>
            <w:noProof/>
            <w:webHidden/>
          </w:rPr>
          <w:fldChar w:fldCharType="separate"/>
        </w:r>
        <w:r w:rsidR="00002AD4">
          <w:rPr>
            <w:noProof/>
            <w:webHidden/>
          </w:rPr>
          <w:t>4</w:t>
        </w:r>
        <w:r w:rsidR="00002AD4">
          <w:rPr>
            <w:noProof/>
            <w:webHidden/>
          </w:rPr>
          <w:fldChar w:fldCharType="end"/>
        </w:r>
      </w:hyperlink>
    </w:p>
    <w:p w14:paraId="46D8E98C" w14:textId="587C95BE" w:rsidR="00002AD4" w:rsidRDefault="00002AD4">
      <w:pPr>
        <w:pStyle w:val="Obsah1"/>
        <w:rPr>
          <w:rFonts w:asciiTheme="minorHAnsi" w:eastAsiaTheme="minorEastAsia" w:hAnsiTheme="minorHAnsi" w:cstheme="minorBidi"/>
          <w:noProof/>
          <w:kern w:val="2"/>
          <w:sz w:val="24"/>
          <w:szCs w:val="24"/>
          <w14:ligatures w14:val="standardContextual"/>
        </w:rPr>
      </w:pPr>
      <w:hyperlink w:anchor="_Toc198147150" w:history="1">
        <w:r w:rsidRPr="00A13DA2">
          <w:rPr>
            <w:rStyle w:val="Hypertextovodkaz"/>
            <w:noProof/>
          </w:rPr>
          <w:t>2</w:t>
        </w:r>
        <w:r>
          <w:rPr>
            <w:rFonts w:asciiTheme="minorHAnsi" w:eastAsiaTheme="minorEastAsia" w:hAnsiTheme="minorHAnsi" w:cstheme="minorBidi"/>
            <w:noProof/>
            <w:kern w:val="2"/>
            <w:sz w:val="24"/>
            <w:szCs w:val="24"/>
            <w14:ligatures w14:val="standardContextual"/>
          </w:rPr>
          <w:tab/>
        </w:r>
        <w:r w:rsidRPr="00A13DA2">
          <w:rPr>
            <w:rStyle w:val="Hypertextovodkaz"/>
            <w:noProof/>
          </w:rPr>
          <w:t>Data okruhu „Opv“</w:t>
        </w:r>
        <w:r>
          <w:rPr>
            <w:noProof/>
            <w:webHidden/>
          </w:rPr>
          <w:tab/>
        </w:r>
        <w:r>
          <w:rPr>
            <w:noProof/>
            <w:webHidden/>
          </w:rPr>
          <w:fldChar w:fldCharType="begin"/>
        </w:r>
        <w:r>
          <w:rPr>
            <w:noProof/>
            <w:webHidden/>
          </w:rPr>
          <w:instrText xml:space="preserve"> PAGEREF _Toc198147150 \h </w:instrText>
        </w:r>
        <w:r>
          <w:rPr>
            <w:noProof/>
            <w:webHidden/>
          </w:rPr>
        </w:r>
        <w:r>
          <w:rPr>
            <w:noProof/>
            <w:webHidden/>
          </w:rPr>
          <w:fldChar w:fldCharType="separate"/>
        </w:r>
        <w:r>
          <w:rPr>
            <w:noProof/>
            <w:webHidden/>
          </w:rPr>
          <w:t>6</w:t>
        </w:r>
        <w:r>
          <w:rPr>
            <w:noProof/>
            <w:webHidden/>
          </w:rPr>
          <w:fldChar w:fldCharType="end"/>
        </w:r>
      </w:hyperlink>
    </w:p>
    <w:p w14:paraId="0A847030" w14:textId="2534C6D2"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1" w:history="1">
        <w:r w:rsidRPr="00A13DA2">
          <w:rPr>
            <w:rStyle w:val="Hypertextovodkaz"/>
            <w:noProof/>
          </w:rPr>
          <w:t>2.1</w:t>
        </w:r>
        <w:r>
          <w:rPr>
            <w:rFonts w:asciiTheme="minorHAnsi" w:eastAsiaTheme="minorEastAsia" w:hAnsiTheme="minorHAnsi" w:cstheme="minorBidi"/>
            <w:noProof/>
            <w:kern w:val="2"/>
            <w:sz w:val="24"/>
            <w:szCs w:val="24"/>
            <w14:ligatures w14:val="standardContextual"/>
          </w:rPr>
          <w:tab/>
        </w:r>
        <w:r w:rsidRPr="00A13DA2">
          <w:rPr>
            <w:rStyle w:val="Hypertextovodkaz"/>
            <w:noProof/>
          </w:rPr>
          <w:t>Trvání PV</w:t>
        </w:r>
        <w:r>
          <w:rPr>
            <w:noProof/>
            <w:webHidden/>
          </w:rPr>
          <w:tab/>
        </w:r>
        <w:r>
          <w:rPr>
            <w:noProof/>
            <w:webHidden/>
          </w:rPr>
          <w:fldChar w:fldCharType="begin"/>
        </w:r>
        <w:r>
          <w:rPr>
            <w:noProof/>
            <w:webHidden/>
          </w:rPr>
          <w:instrText xml:space="preserve"> PAGEREF _Toc198147151 \h </w:instrText>
        </w:r>
        <w:r>
          <w:rPr>
            <w:noProof/>
            <w:webHidden/>
          </w:rPr>
        </w:r>
        <w:r>
          <w:rPr>
            <w:noProof/>
            <w:webHidden/>
          </w:rPr>
          <w:fldChar w:fldCharType="separate"/>
        </w:r>
        <w:r>
          <w:rPr>
            <w:noProof/>
            <w:webHidden/>
          </w:rPr>
          <w:t>6</w:t>
        </w:r>
        <w:r>
          <w:rPr>
            <w:noProof/>
            <w:webHidden/>
          </w:rPr>
          <w:fldChar w:fldCharType="end"/>
        </w:r>
      </w:hyperlink>
    </w:p>
    <w:p w14:paraId="15D08A20" w14:textId="7D47D8FA"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2" w:history="1">
        <w:r w:rsidRPr="00A13DA2">
          <w:rPr>
            <w:rStyle w:val="Hypertextovodkaz"/>
            <w:noProof/>
          </w:rPr>
          <w:t>2.2</w:t>
        </w:r>
        <w:r>
          <w:rPr>
            <w:rFonts w:asciiTheme="minorHAnsi" w:eastAsiaTheme="minorEastAsia" w:hAnsiTheme="minorHAnsi" w:cstheme="minorBidi"/>
            <w:noProof/>
            <w:kern w:val="2"/>
            <w:sz w:val="24"/>
            <w:szCs w:val="24"/>
            <w14:ligatures w14:val="standardContextual"/>
          </w:rPr>
          <w:tab/>
        </w:r>
        <w:r w:rsidRPr="00A13DA2">
          <w:rPr>
            <w:rStyle w:val="Hypertextovodkaz"/>
            <w:noProof/>
          </w:rPr>
          <w:t>Vynětí</w:t>
        </w:r>
        <w:r>
          <w:rPr>
            <w:noProof/>
            <w:webHidden/>
          </w:rPr>
          <w:tab/>
        </w:r>
        <w:r>
          <w:rPr>
            <w:noProof/>
            <w:webHidden/>
          </w:rPr>
          <w:fldChar w:fldCharType="begin"/>
        </w:r>
        <w:r>
          <w:rPr>
            <w:noProof/>
            <w:webHidden/>
          </w:rPr>
          <w:instrText xml:space="preserve"> PAGEREF _Toc198147152 \h </w:instrText>
        </w:r>
        <w:r>
          <w:rPr>
            <w:noProof/>
            <w:webHidden/>
          </w:rPr>
        </w:r>
        <w:r>
          <w:rPr>
            <w:noProof/>
            <w:webHidden/>
          </w:rPr>
          <w:fldChar w:fldCharType="separate"/>
        </w:r>
        <w:r>
          <w:rPr>
            <w:noProof/>
            <w:webHidden/>
          </w:rPr>
          <w:t>8</w:t>
        </w:r>
        <w:r>
          <w:rPr>
            <w:noProof/>
            <w:webHidden/>
          </w:rPr>
          <w:fldChar w:fldCharType="end"/>
        </w:r>
      </w:hyperlink>
    </w:p>
    <w:p w14:paraId="7C4FB94D" w14:textId="1677CC46"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3" w:history="1">
        <w:r w:rsidRPr="00A13DA2">
          <w:rPr>
            <w:rStyle w:val="Hypertextovodkaz"/>
            <w:noProof/>
          </w:rPr>
          <w:t>2.3</w:t>
        </w:r>
        <w:r>
          <w:rPr>
            <w:rFonts w:asciiTheme="minorHAnsi" w:eastAsiaTheme="minorEastAsia" w:hAnsiTheme="minorHAnsi" w:cstheme="minorBidi"/>
            <w:noProof/>
            <w:kern w:val="2"/>
            <w:sz w:val="24"/>
            <w:szCs w:val="24"/>
            <w14:ligatures w14:val="standardContextual"/>
          </w:rPr>
          <w:tab/>
        </w:r>
        <w:r w:rsidRPr="00A13DA2">
          <w:rPr>
            <w:rStyle w:val="Hypertextovodkaz"/>
            <w:noProof/>
          </w:rPr>
          <w:t>Popis PV</w:t>
        </w:r>
        <w:r>
          <w:rPr>
            <w:noProof/>
            <w:webHidden/>
          </w:rPr>
          <w:tab/>
        </w:r>
        <w:r>
          <w:rPr>
            <w:noProof/>
            <w:webHidden/>
          </w:rPr>
          <w:fldChar w:fldCharType="begin"/>
        </w:r>
        <w:r>
          <w:rPr>
            <w:noProof/>
            <w:webHidden/>
          </w:rPr>
          <w:instrText xml:space="preserve"> PAGEREF _Toc198147153 \h </w:instrText>
        </w:r>
        <w:r>
          <w:rPr>
            <w:noProof/>
            <w:webHidden/>
          </w:rPr>
        </w:r>
        <w:r>
          <w:rPr>
            <w:noProof/>
            <w:webHidden/>
          </w:rPr>
          <w:fldChar w:fldCharType="separate"/>
        </w:r>
        <w:r>
          <w:rPr>
            <w:noProof/>
            <w:webHidden/>
          </w:rPr>
          <w:t>9</w:t>
        </w:r>
        <w:r>
          <w:rPr>
            <w:noProof/>
            <w:webHidden/>
          </w:rPr>
          <w:fldChar w:fldCharType="end"/>
        </w:r>
      </w:hyperlink>
    </w:p>
    <w:p w14:paraId="1984AA59" w14:textId="08B2B71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4" w:history="1">
        <w:r w:rsidRPr="00A13DA2">
          <w:rPr>
            <w:rStyle w:val="Hypertextovodkaz"/>
            <w:noProof/>
          </w:rPr>
          <w:t>2.4</w:t>
        </w:r>
        <w:r>
          <w:rPr>
            <w:rFonts w:asciiTheme="minorHAnsi" w:eastAsiaTheme="minorEastAsia" w:hAnsiTheme="minorHAnsi" w:cstheme="minorBidi"/>
            <w:noProof/>
            <w:kern w:val="2"/>
            <w:sz w:val="24"/>
            <w:szCs w:val="24"/>
            <w14:ligatures w14:val="standardContextual"/>
          </w:rPr>
          <w:tab/>
        </w:r>
        <w:r w:rsidRPr="00A13DA2">
          <w:rPr>
            <w:rStyle w:val="Hypertextovodkaz"/>
            <w:noProof/>
          </w:rPr>
          <w:t>Režimy</w:t>
        </w:r>
        <w:r>
          <w:rPr>
            <w:noProof/>
            <w:webHidden/>
          </w:rPr>
          <w:tab/>
        </w:r>
        <w:r>
          <w:rPr>
            <w:noProof/>
            <w:webHidden/>
          </w:rPr>
          <w:fldChar w:fldCharType="begin"/>
        </w:r>
        <w:r>
          <w:rPr>
            <w:noProof/>
            <w:webHidden/>
          </w:rPr>
          <w:instrText xml:space="preserve"> PAGEREF _Toc198147154 \h </w:instrText>
        </w:r>
        <w:r>
          <w:rPr>
            <w:noProof/>
            <w:webHidden/>
          </w:rPr>
        </w:r>
        <w:r>
          <w:rPr>
            <w:noProof/>
            <w:webHidden/>
          </w:rPr>
          <w:fldChar w:fldCharType="separate"/>
        </w:r>
        <w:r>
          <w:rPr>
            <w:noProof/>
            <w:webHidden/>
          </w:rPr>
          <w:t>13</w:t>
        </w:r>
        <w:r>
          <w:rPr>
            <w:noProof/>
            <w:webHidden/>
          </w:rPr>
          <w:fldChar w:fldCharType="end"/>
        </w:r>
      </w:hyperlink>
    </w:p>
    <w:p w14:paraId="1187D70D" w14:textId="06F0C815"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5" w:history="1">
        <w:r w:rsidRPr="00A13DA2">
          <w:rPr>
            <w:rStyle w:val="Hypertextovodkaz"/>
            <w:noProof/>
          </w:rPr>
          <w:t>2.5</w:t>
        </w:r>
        <w:r>
          <w:rPr>
            <w:rFonts w:asciiTheme="minorHAnsi" w:eastAsiaTheme="minorEastAsia" w:hAnsiTheme="minorHAnsi" w:cstheme="minorBidi"/>
            <w:noProof/>
            <w:kern w:val="2"/>
            <w:sz w:val="24"/>
            <w:szCs w:val="24"/>
            <w14:ligatures w14:val="standardContextual"/>
          </w:rPr>
          <w:tab/>
        </w:r>
        <w:r w:rsidRPr="00A13DA2">
          <w:rPr>
            <w:rStyle w:val="Hypertextovodkaz"/>
            <w:noProof/>
          </w:rPr>
          <w:t>Odměňování</w:t>
        </w:r>
        <w:r>
          <w:rPr>
            <w:noProof/>
            <w:webHidden/>
          </w:rPr>
          <w:tab/>
        </w:r>
        <w:r>
          <w:rPr>
            <w:noProof/>
            <w:webHidden/>
          </w:rPr>
          <w:fldChar w:fldCharType="begin"/>
        </w:r>
        <w:r>
          <w:rPr>
            <w:noProof/>
            <w:webHidden/>
          </w:rPr>
          <w:instrText xml:space="preserve"> PAGEREF _Toc198147155 \h </w:instrText>
        </w:r>
        <w:r>
          <w:rPr>
            <w:noProof/>
            <w:webHidden/>
          </w:rPr>
        </w:r>
        <w:r>
          <w:rPr>
            <w:noProof/>
            <w:webHidden/>
          </w:rPr>
          <w:fldChar w:fldCharType="separate"/>
        </w:r>
        <w:r>
          <w:rPr>
            <w:noProof/>
            <w:webHidden/>
          </w:rPr>
          <w:t>16</w:t>
        </w:r>
        <w:r>
          <w:rPr>
            <w:noProof/>
            <w:webHidden/>
          </w:rPr>
          <w:fldChar w:fldCharType="end"/>
        </w:r>
      </w:hyperlink>
    </w:p>
    <w:p w14:paraId="2351C279" w14:textId="07402493"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6" w:history="1">
        <w:r w:rsidRPr="00A13DA2">
          <w:rPr>
            <w:rStyle w:val="Hypertextovodkaz"/>
            <w:noProof/>
          </w:rPr>
          <w:t>2.6</w:t>
        </w:r>
        <w:r>
          <w:rPr>
            <w:rFonts w:asciiTheme="minorHAnsi" w:eastAsiaTheme="minorEastAsia" w:hAnsiTheme="minorHAnsi" w:cstheme="minorBidi"/>
            <w:noProof/>
            <w:kern w:val="2"/>
            <w:sz w:val="24"/>
            <w:szCs w:val="24"/>
            <w14:ligatures w14:val="standardContextual"/>
          </w:rPr>
          <w:tab/>
        </w:r>
        <w:r w:rsidRPr="00A13DA2">
          <w:rPr>
            <w:rStyle w:val="Hypertextovodkaz"/>
            <w:noProof/>
          </w:rPr>
          <w:t>Struktury</w:t>
        </w:r>
        <w:r>
          <w:rPr>
            <w:noProof/>
            <w:webHidden/>
          </w:rPr>
          <w:tab/>
        </w:r>
        <w:r>
          <w:rPr>
            <w:noProof/>
            <w:webHidden/>
          </w:rPr>
          <w:fldChar w:fldCharType="begin"/>
        </w:r>
        <w:r>
          <w:rPr>
            <w:noProof/>
            <w:webHidden/>
          </w:rPr>
          <w:instrText xml:space="preserve"> PAGEREF _Toc198147156 \h </w:instrText>
        </w:r>
        <w:r>
          <w:rPr>
            <w:noProof/>
            <w:webHidden/>
          </w:rPr>
        </w:r>
        <w:r>
          <w:rPr>
            <w:noProof/>
            <w:webHidden/>
          </w:rPr>
          <w:fldChar w:fldCharType="separate"/>
        </w:r>
        <w:r>
          <w:rPr>
            <w:noProof/>
            <w:webHidden/>
          </w:rPr>
          <w:t>17</w:t>
        </w:r>
        <w:r>
          <w:rPr>
            <w:noProof/>
            <w:webHidden/>
          </w:rPr>
          <w:fldChar w:fldCharType="end"/>
        </w:r>
      </w:hyperlink>
    </w:p>
    <w:p w14:paraId="129E7101" w14:textId="0B7C37F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7" w:history="1">
        <w:r w:rsidRPr="00A13DA2">
          <w:rPr>
            <w:rStyle w:val="Hypertextovodkaz"/>
            <w:noProof/>
          </w:rPr>
          <w:t>2.7</w:t>
        </w:r>
        <w:r>
          <w:rPr>
            <w:rFonts w:asciiTheme="minorHAnsi" w:eastAsiaTheme="minorEastAsia" w:hAnsiTheme="minorHAnsi" w:cstheme="minorBidi"/>
            <w:noProof/>
            <w:kern w:val="2"/>
            <w:sz w:val="24"/>
            <w:szCs w:val="24"/>
            <w14:ligatures w14:val="standardContextual"/>
          </w:rPr>
          <w:tab/>
        </w:r>
        <w:r w:rsidRPr="00A13DA2">
          <w:rPr>
            <w:rStyle w:val="Hypertextovodkaz"/>
            <w:noProof/>
          </w:rPr>
          <w:t>Ze struktur</w:t>
        </w:r>
        <w:r>
          <w:rPr>
            <w:noProof/>
            <w:webHidden/>
          </w:rPr>
          <w:tab/>
        </w:r>
        <w:r>
          <w:rPr>
            <w:noProof/>
            <w:webHidden/>
          </w:rPr>
          <w:fldChar w:fldCharType="begin"/>
        </w:r>
        <w:r>
          <w:rPr>
            <w:noProof/>
            <w:webHidden/>
          </w:rPr>
          <w:instrText xml:space="preserve"> PAGEREF _Toc198147157 \h </w:instrText>
        </w:r>
        <w:r>
          <w:rPr>
            <w:noProof/>
            <w:webHidden/>
          </w:rPr>
        </w:r>
        <w:r>
          <w:rPr>
            <w:noProof/>
            <w:webHidden/>
          </w:rPr>
          <w:fldChar w:fldCharType="separate"/>
        </w:r>
        <w:r>
          <w:rPr>
            <w:noProof/>
            <w:webHidden/>
          </w:rPr>
          <w:t>17</w:t>
        </w:r>
        <w:r>
          <w:rPr>
            <w:noProof/>
            <w:webHidden/>
          </w:rPr>
          <w:fldChar w:fldCharType="end"/>
        </w:r>
      </w:hyperlink>
    </w:p>
    <w:p w14:paraId="6361ED0E" w14:textId="610F91D0" w:rsidR="00002AD4" w:rsidRDefault="00002AD4">
      <w:pPr>
        <w:pStyle w:val="Obsah1"/>
        <w:rPr>
          <w:rFonts w:asciiTheme="minorHAnsi" w:eastAsiaTheme="minorEastAsia" w:hAnsiTheme="minorHAnsi" w:cstheme="minorBidi"/>
          <w:noProof/>
          <w:kern w:val="2"/>
          <w:sz w:val="24"/>
          <w:szCs w:val="24"/>
          <w14:ligatures w14:val="standardContextual"/>
        </w:rPr>
      </w:pPr>
      <w:hyperlink w:anchor="_Toc198147158" w:history="1">
        <w:r w:rsidRPr="00A13DA2">
          <w:rPr>
            <w:rStyle w:val="Hypertextovodkaz"/>
            <w:noProof/>
          </w:rPr>
          <w:t>3</w:t>
        </w:r>
        <w:r>
          <w:rPr>
            <w:rFonts w:asciiTheme="minorHAnsi" w:eastAsiaTheme="minorEastAsia" w:hAnsiTheme="minorHAnsi" w:cstheme="minorBidi"/>
            <w:noProof/>
            <w:kern w:val="2"/>
            <w:sz w:val="24"/>
            <w:szCs w:val="24"/>
            <w14:ligatures w14:val="standardContextual"/>
          </w:rPr>
          <w:tab/>
        </w:r>
        <w:r w:rsidRPr="00A13DA2">
          <w:rPr>
            <w:rStyle w:val="Hypertextovodkaz"/>
            <w:noProof/>
          </w:rPr>
          <w:t>Standardní řešení okruhu „Opv“</w:t>
        </w:r>
        <w:r>
          <w:rPr>
            <w:noProof/>
            <w:webHidden/>
          </w:rPr>
          <w:tab/>
        </w:r>
        <w:r>
          <w:rPr>
            <w:noProof/>
            <w:webHidden/>
          </w:rPr>
          <w:fldChar w:fldCharType="begin"/>
        </w:r>
        <w:r>
          <w:rPr>
            <w:noProof/>
            <w:webHidden/>
          </w:rPr>
          <w:instrText xml:space="preserve"> PAGEREF _Toc198147158 \h </w:instrText>
        </w:r>
        <w:r>
          <w:rPr>
            <w:noProof/>
            <w:webHidden/>
          </w:rPr>
        </w:r>
        <w:r>
          <w:rPr>
            <w:noProof/>
            <w:webHidden/>
          </w:rPr>
          <w:fldChar w:fldCharType="separate"/>
        </w:r>
        <w:r>
          <w:rPr>
            <w:noProof/>
            <w:webHidden/>
          </w:rPr>
          <w:t>17</w:t>
        </w:r>
        <w:r>
          <w:rPr>
            <w:noProof/>
            <w:webHidden/>
          </w:rPr>
          <w:fldChar w:fldCharType="end"/>
        </w:r>
      </w:hyperlink>
    </w:p>
    <w:p w14:paraId="3ED02D0B" w14:textId="7AD84EC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59" w:history="1">
        <w:r w:rsidRPr="00A13DA2">
          <w:rPr>
            <w:rStyle w:val="Hypertextovodkaz"/>
            <w:noProof/>
          </w:rPr>
          <w:t>3.1</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Opv01 – Údaje o PV</w:t>
        </w:r>
        <w:r>
          <w:rPr>
            <w:noProof/>
            <w:webHidden/>
          </w:rPr>
          <w:tab/>
        </w:r>
        <w:r>
          <w:rPr>
            <w:noProof/>
            <w:webHidden/>
          </w:rPr>
          <w:fldChar w:fldCharType="begin"/>
        </w:r>
        <w:r>
          <w:rPr>
            <w:noProof/>
            <w:webHidden/>
          </w:rPr>
          <w:instrText xml:space="preserve"> PAGEREF _Toc198147159 \h </w:instrText>
        </w:r>
        <w:r>
          <w:rPr>
            <w:noProof/>
            <w:webHidden/>
          </w:rPr>
        </w:r>
        <w:r>
          <w:rPr>
            <w:noProof/>
            <w:webHidden/>
          </w:rPr>
          <w:fldChar w:fldCharType="separate"/>
        </w:r>
        <w:r>
          <w:rPr>
            <w:noProof/>
            <w:webHidden/>
          </w:rPr>
          <w:t>18</w:t>
        </w:r>
        <w:r>
          <w:rPr>
            <w:noProof/>
            <w:webHidden/>
          </w:rPr>
          <w:fldChar w:fldCharType="end"/>
        </w:r>
      </w:hyperlink>
    </w:p>
    <w:p w14:paraId="535CDB9B" w14:textId="5DC86AB7"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0" w:history="1">
        <w:r w:rsidRPr="00A13DA2">
          <w:rPr>
            <w:rStyle w:val="Hypertextovodkaz"/>
            <w:noProof/>
          </w:rPr>
          <w:t>3.2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Opv02 – Trvalé SLM – platby</w:t>
        </w:r>
        <w:r>
          <w:rPr>
            <w:noProof/>
            <w:webHidden/>
          </w:rPr>
          <w:tab/>
        </w:r>
        <w:r>
          <w:rPr>
            <w:noProof/>
            <w:webHidden/>
          </w:rPr>
          <w:fldChar w:fldCharType="begin"/>
        </w:r>
        <w:r>
          <w:rPr>
            <w:noProof/>
            <w:webHidden/>
          </w:rPr>
          <w:instrText xml:space="preserve"> PAGEREF _Toc198147160 \h </w:instrText>
        </w:r>
        <w:r>
          <w:rPr>
            <w:noProof/>
            <w:webHidden/>
          </w:rPr>
        </w:r>
        <w:r>
          <w:rPr>
            <w:noProof/>
            <w:webHidden/>
          </w:rPr>
          <w:fldChar w:fldCharType="separate"/>
        </w:r>
        <w:r>
          <w:rPr>
            <w:noProof/>
            <w:webHidden/>
          </w:rPr>
          <w:t>22</w:t>
        </w:r>
        <w:r>
          <w:rPr>
            <w:noProof/>
            <w:webHidden/>
          </w:rPr>
          <w:fldChar w:fldCharType="end"/>
        </w:r>
      </w:hyperlink>
    </w:p>
    <w:p w14:paraId="2C61B6A1" w14:textId="5070662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1" w:history="1">
        <w:r w:rsidRPr="00A13DA2">
          <w:rPr>
            <w:rStyle w:val="Hypertextovodkaz"/>
            <w:rFonts w:eastAsia="Arial Unicode MS"/>
            <w:noProof/>
          </w:rPr>
          <w:t>3.3</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Opv03 – Přiřazení PV na konto pracovní doby</w:t>
        </w:r>
        <w:r>
          <w:rPr>
            <w:noProof/>
            <w:webHidden/>
          </w:rPr>
          <w:tab/>
        </w:r>
        <w:r>
          <w:rPr>
            <w:noProof/>
            <w:webHidden/>
          </w:rPr>
          <w:fldChar w:fldCharType="begin"/>
        </w:r>
        <w:r>
          <w:rPr>
            <w:noProof/>
            <w:webHidden/>
          </w:rPr>
          <w:instrText xml:space="preserve"> PAGEREF _Toc198147161 \h </w:instrText>
        </w:r>
        <w:r>
          <w:rPr>
            <w:noProof/>
            <w:webHidden/>
          </w:rPr>
        </w:r>
        <w:r>
          <w:rPr>
            <w:noProof/>
            <w:webHidden/>
          </w:rPr>
          <w:fldChar w:fldCharType="separate"/>
        </w:r>
        <w:r>
          <w:rPr>
            <w:noProof/>
            <w:webHidden/>
          </w:rPr>
          <w:t>23</w:t>
        </w:r>
        <w:r>
          <w:rPr>
            <w:noProof/>
            <w:webHidden/>
          </w:rPr>
          <w:fldChar w:fldCharType="end"/>
        </w:r>
      </w:hyperlink>
    </w:p>
    <w:p w14:paraId="3BA818DA" w14:textId="7DF9260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2" w:history="1">
        <w:r w:rsidRPr="00A13DA2">
          <w:rPr>
            <w:rStyle w:val="Hypertextovodkaz"/>
            <w:rFonts w:eastAsia="Arial Unicode MS"/>
            <w:noProof/>
          </w:rPr>
          <w:t>3.4</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Opv04 – Nový pracovní vztah</w:t>
        </w:r>
        <w:r>
          <w:rPr>
            <w:noProof/>
            <w:webHidden/>
          </w:rPr>
          <w:tab/>
        </w:r>
        <w:r>
          <w:rPr>
            <w:noProof/>
            <w:webHidden/>
          </w:rPr>
          <w:fldChar w:fldCharType="begin"/>
        </w:r>
        <w:r>
          <w:rPr>
            <w:noProof/>
            <w:webHidden/>
          </w:rPr>
          <w:instrText xml:space="preserve"> PAGEREF _Toc198147162 \h </w:instrText>
        </w:r>
        <w:r>
          <w:rPr>
            <w:noProof/>
            <w:webHidden/>
          </w:rPr>
        </w:r>
        <w:r>
          <w:rPr>
            <w:noProof/>
            <w:webHidden/>
          </w:rPr>
          <w:fldChar w:fldCharType="separate"/>
        </w:r>
        <w:r>
          <w:rPr>
            <w:noProof/>
            <w:webHidden/>
          </w:rPr>
          <w:t>24</w:t>
        </w:r>
        <w:r>
          <w:rPr>
            <w:noProof/>
            <w:webHidden/>
          </w:rPr>
          <w:fldChar w:fldCharType="end"/>
        </w:r>
      </w:hyperlink>
    </w:p>
    <w:p w14:paraId="3ACE3F48" w14:textId="44FF726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3" w:history="1">
        <w:r w:rsidRPr="00A13DA2">
          <w:rPr>
            <w:rStyle w:val="Hypertextovodkaz"/>
            <w:noProof/>
          </w:rPr>
          <w:t>3.5</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Opv04f - Nová Osoba / PV - personální evidence</w:t>
        </w:r>
        <w:r>
          <w:rPr>
            <w:noProof/>
            <w:webHidden/>
          </w:rPr>
          <w:tab/>
        </w:r>
        <w:r>
          <w:rPr>
            <w:noProof/>
            <w:webHidden/>
          </w:rPr>
          <w:fldChar w:fldCharType="begin"/>
        </w:r>
        <w:r>
          <w:rPr>
            <w:noProof/>
            <w:webHidden/>
          </w:rPr>
          <w:instrText xml:space="preserve"> PAGEREF _Toc198147163 \h </w:instrText>
        </w:r>
        <w:r>
          <w:rPr>
            <w:noProof/>
            <w:webHidden/>
          </w:rPr>
        </w:r>
        <w:r>
          <w:rPr>
            <w:noProof/>
            <w:webHidden/>
          </w:rPr>
          <w:fldChar w:fldCharType="separate"/>
        </w:r>
        <w:r>
          <w:rPr>
            <w:noProof/>
            <w:webHidden/>
          </w:rPr>
          <w:t>24</w:t>
        </w:r>
        <w:r>
          <w:rPr>
            <w:noProof/>
            <w:webHidden/>
          </w:rPr>
          <w:fldChar w:fldCharType="end"/>
        </w:r>
      </w:hyperlink>
    </w:p>
    <w:p w14:paraId="155E9011" w14:textId="20CBA69D"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4" w:history="1">
        <w:r w:rsidRPr="00A13DA2">
          <w:rPr>
            <w:rStyle w:val="Hypertextovodkaz"/>
            <w:noProof/>
          </w:rPr>
          <w:t>3.6</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Opv05 - Nová osoba  a pracovní vztah - rozšířený</w:t>
        </w:r>
        <w:r>
          <w:rPr>
            <w:noProof/>
            <w:webHidden/>
          </w:rPr>
          <w:tab/>
        </w:r>
        <w:r>
          <w:rPr>
            <w:noProof/>
            <w:webHidden/>
          </w:rPr>
          <w:fldChar w:fldCharType="begin"/>
        </w:r>
        <w:r>
          <w:rPr>
            <w:noProof/>
            <w:webHidden/>
          </w:rPr>
          <w:instrText xml:space="preserve"> PAGEREF _Toc198147164 \h </w:instrText>
        </w:r>
        <w:r>
          <w:rPr>
            <w:noProof/>
            <w:webHidden/>
          </w:rPr>
        </w:r>
        <w:r>
          <w:rPr>
            <w:noProof/>
            <w:webHidden/>
          </w:rPr>
          <w:fldChar w:fldCharType="separate"/>
        </w:r>
        <w:r>
          <w:rPr>
            <w:noProof/>
            <w:webHidden/>
          </w:rPr>
          <w:t>25</w:t>
        </w:r>
        <w:r>
          <w:rPr>
            <w:noProof/>
            <w:webHidden/>
          </w:rPr>
          <w:fldChar w:fldCharType="end"/>
        </w:r>
      </w:hyperlink>
    </w:p>
    <w:p w14:paraId="67C986A8" w14:textId="1CB66A89"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65" w:history="1">
        <w:r w:rsidRPr="00A13DA2">
          <w:rPr>
            <w:rStyle w:val="Hypertextovodkaz"/>
            <w:noProof/>
          </w:rPr>
          <w:t>3.6.1</w:t>
        </w:r>
        <w:r>
          <w:rPr>
            <w:rFonts w:asciiTheme="minorHAnsi" w:eastAsiaTheme="minorEastAsia" w:hAnsiTheme="minorHAnsi" w:cstheme="minorBidi"/>
            <w:noProof/>
            <w:kern w:val="2"/>
            <w:sz w:val="24"/>
            <w:szCs w:val="24"/>
            <w14:ligatures w14:val="standardContextual"/>
          </w:rPr>
          <w:tab/>
        </w:r>
        <w:r w:rsidRPr="00A13DA2">
          <w:rPr>
            <w:rStyle w:val="Hypertextovodkaz"/>
            <w:noProof/>
          </w:rPr>
          <w:t>Tza01 - Číselník typů zaměstnání</w:t>
        </w:r>
        <w:r>
          <w:rPr>
            <w:noProof/>
            <w:webHidden/>
          </w:rPr>
          <w:tab/>
        </w:r>
        <w:r>
          <w:rPr>
            <w:noProof/>
            <w:webHidden/>
          </w:rPr>
          <w:fldChar w:fldCharType="begin"/>
        </w:r>
        <w:r>
          <w:rPr>
            <w:noProof/>
            <w:webHidden/>
          </w:rPr>
          <w:instrText xml:space="preserve"> PAGEREF _Toc198147165 \h </w:instrText>
        </w:r>
        <w:r>
          <w:rPr>
            <w:noProof/>
            <w:webHidden/>
          </w:rPr>
        </w:r>
        <w:r>
          <w:rPr>
            <w:noProof/>
            <w:webHidden/>
          </w:rPr>
          <w:fldChar w:fldCharType="separate"/>
        </w:r>
        <w:r>
          <w:rPr>
            <w:noProof/>
            <w:webHidden/>
          </w:rPr>
          <w:t>26</w:t>
        </w:r>
        <w:r>
          <w:rPr>
            <w:noProof/>
            <w:webHidden/>
          </w:rPr>
          <w:fldChar w:fldCharType="end"/>
        </w:r>
      </w:hyperlink>
    </w:p>
    <w:p w14:paraId="393FDADC" w14:textId="72C29849"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66" w:history="1">
        <w:r w:rsidRPr="00A13DA2">
          <w:rPr>
            <w:rStyle w:val="Hypertextovodkaz"/>
            <w:noProof/>
          </w:rPr>
          <w:t>3.6.2</w:t>
        </w:r>
        <w:r>
          <w:rPr>
            <w:rFonts w:asciiTheme="minorHAnsi" w:eastAsiaTheme="minorEastAsia" w:hAnsiTheme="minorHAnsi" w:cstheme="minorBidi"/>
            <w:noProof/>
            <w:kern w:val="2"/>
            <w:sz w:val="24"/>
            <w:szCs w:val="24"/>
            <w14:ligatures w14:val="standardContextual"/>
          </w:rPr>
          <w:tab/>
        </w:r>
        <w:r w:rsidRPr="00A13DA2">
          <w:rPr>
            <w:rStyle w:val="Hypertextovodkaz"/>
            <w:noProof/>
          </w:rPr>
          <w:t>Tza02 - Typ zaměstnance - definice plateb</w:t>
        </w:r>
        <w:r>
          <w:rPr>
            <w:noProof/>
            <w:webHidden/>
          </w:rPr>
          <w:tab/>
        </w:r>
        <w:r>
          <w:rPr>
            <w:noProof/>
            <w:webHidden/>
          </w:rPr>
          <w:fldChar w:fldCharType="begin"/>
        </w:r>
        <w:r>
          <w:rPr>
            <w:noProof/>
            <w:webHidden/>
          </w:rPr>
          <w:instrText xml:space="preserve"> PAGEREF _Toc198147166 \h </w:instrText>
        </w:r>
        <w:r>
          <w:rPr>
            <w:noProof/>
            <w:webHidden/>
          </w:rPr>
        </w:r>
        <w:r>
          <w:rPr>
            <w:noProof/>
            <w:webHidden/>
          </w:rPr>
          <w:fldChar w:fldCharType="separate"/>
        </w:r>
        <w:r>
          <w:rPr>
            <w:noProof/>
            <w:webHidden/>
          </w:rPr>
          <w:t>26</w:t>
        </w:r>
        <w:r>
          <w:rPr>
            <w:noProof/>
            <w:webHidden/>
          </w:rPr>
          <w:fldChar w:fldCharType="end"/>
        </w:r>
      </w:hyperlink>
    </w:p>
    <w:p w14:paraId="61BBFF1D" w14:textId="27675FC6"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67" w:history="1">
        <w:r w:rsidRPr="00A13DA2">
          <w:rPr>
            <w:rStyle w:val="Hypertextovodkaz"/>
            <w:noProof/>
          </w:rPr>
          <w:t>3.6.3</w:t>
        </w:r>
        <w:r>
          <w:rPr>
            <w:rFonts w:asciiTheme="minorHAnsi" w:eastAsiaTheme="minorEastAsia" w:hAnsiTheme="minorHAnsi" w:cstheme="minorBidi"/>
            <w:noProof/>
            <w:kern w:val="2"/>
            <w:sz w:val="24"/>
            <w:szCs w:val="24"/>
            <w14:ligatures w14:val="standardContextual"/>
          </w:rPr>
          <w:tab/>
        </w:r>
        <w:r w:rsidRPr="00A13DA2">
          <w:rPr>
            <w:rStyle w:val="Hypertextovodkaz"/>
            <w:noProof/>
          </w:rPr>
          <w:t>Tza03 - Typ zaměstnance - definice profilů</w:t>
        </w:r>
        <w:r>
          <w:rPr>
            <w:noProof/>
            <w:webHidden/>
          </w:rPr>
          <w:tab/>
        </w:r>
        <w:r>
          <w:rPr>
            <w:noProof/>
            <w:webHidden/>
          </w:rPr>
          <w:fldChar w:fldCharType="begin"/>
        </w:r>
        <w:r>
          <w:rPr>
            <w:noProof/>
            <w:webHidden/>
          </w:rPr>
          <w:instrText xml:space="preserve"> PAGEREF _Toc198147167 \h </w:instrText>
        </w:r>
        <w:r>
          <w:rPr>
            <w:noProof/>
            <w:webHidden/>
          </w:rPr>
        </w:r>
        <w:r>
          <w:rPr>
            <w:noProof/>
            <w:webHidden/>
          </w:rPr>
          <w:fldChar w:fldCharType="separate"/>
        </w:r>
        <w:r>
          <w:rPr>
            <w:noProof/>
            <w:webHidden/>
          </w:rPr>
          <w:t>26</w:t>
        </w:r>
        <w:r>
          <w:rPr>
            <w:noProof/>
            <w:webHidden/>
          </w:rPr>
          <w:fldChar w:fldCharType="end"/>
        </w:r>
      </w:hyperlink>
    </w:p>
    <w:p w14:paraId="0436E989" w14:textId="421F52B1"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68" w:history="1">
        <w:r w:rsidRPr="00A13DA2">
          <w:rPr>
            <w:rStyle w:val="Hypertextovodkaz"/>
            <w:noProof/>
          </w:rPr>
          <w:t>3.6.4</w:t>
        </w:r>
        <w:r>
          <w:rPr>
            <w:rFonts w:asciiTheme="minorHAnsi" w:eastAsiaTheme="minorEastAsia" w:hAnsiTheme="minorHAnsi" w:cstheme="minorBidi"/>
            <w:noProof/>
            <w:kern w:val="2"/>
            <w:sz w:val="24"/>
            <w:szCs w:val="24"/>
            <w14:ligatures w14:val="standardContextual"/>
          </w:rPr>
          <w:tab/>
        </w:r>
        <w:r w:rsidRPr="00A13DA2">
          <w:rPr>
            <w:rStyle w:val="Hypertextovodkaz"/>
            <w:noProof/>
          </w:rPr>
          <w:t>Tza04 – Typ zaměstnance – definice limitů ZV</w:t>
        </w:r>
        <w:r>
          <w:rPr>
            <w:noProof/>
            <w:webHidden/>
          </w:rPr>
          <w:tab/>
        </w:r>
        <w:r>
          <w:rPr>
            <w:noProof/>
            <w:webHidden/>
          </w:rPr>
          <w:fldChar w:fldCharType="begin"/>
        </w:r>
        <w:r>
          <w:rPr>
            <w:noProof/>
            <w:webHidden/>
          </w:rPr>
          <w:instrText xml:space="preserve"> PAGEREF _Toc198147168 \h </w:instrText>
        </w:r>
        <w:r>
          <w:rPr>
            <w:noProof/>
            <w:webHidden/>
          </w:rPr>
        </w:r>
        <w:r>
          <w:rPr>
            <w:noProof/>
            <w:webHidden/>
          </w:rPr>
          <w:fldChar w:fldCharType="separate"/>
        </w:r>
        <w:r>
          <w:rPr>
            <w:noProof/>
            <w:webHidden/>
          </w:rPr>
          <w:t>27</w:t>
        </w:r>
        <w:r>
          <w:rPr>
            <w:noProof/>
            <w:webHidden/>
          </w:rPr>
          <w:fldChar w:fldCharType="end"/>
        </w:r>
      </w:hyperlink>
    </w:p>
    <w:p w14:paraId="49A9D2C2" w14:textId="079274D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69" w:history="1">
        <w:r w:rsidRPr="00A13DA2">
          <w:rPr>
            <w:rStyle w:val="Hypertextovodkaz"/>
            <w:noProof/>
          </w:rPr>
          <w:t>3.7</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Opv07 – Údaje o služebním poměru [CZ]</w:t>
        </w:r>
        <w:r>
          <w:rPr>
            <w:noProof/>
            <w:webHidden/>
          </w:rPr>
          <w:tab/>
        </w:r>
        <w:r>
          <w:rPr>
            <w:noProof/>
            <w:webHidden/>
          </w:rPr>
          <w:fldChar w:fldCharType="begin"/>
        </w:r>
        <w:r>
          <w:rPr>
            <w:noProof/>
            <w:webHidden/>
          </w:rPr>
          <w:instrText xml:space="preserve"> PAGEREF _Toc198147169 \h </w:instrText>
        </w:r>
        <w:r>
          <w:rPr>
            <w:noProof/>
            <w:webHidden/>
          </w:rPr>
        </w:r>
        <w:r>
          <w:rPr>
            <w:noProof/>
            <w:webHidden/>
          </w:rPr>
          <w:fldChar w:fldCharType="separate"/>
        </w:r>
        <w:r>
          <w:rPr>
            <w:noProof/>
            <w:webHidden/>
          </w:rPr>
          <w:t>27</w:t>
        </w:r>
        <w:r>
          <w:rPr>
            <w:noProof/>
            <w:webHidden/>
          </w:rPr>
          <w:fldChar w:fldCharType="end"/>
        </w:r>
      </w:hyperlink>
    </w:p>
    <w:p w14:paraId="130739D7" w14:textId="0AE2B1A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0" w:history="1">
        <w:r w:rsidRPr="00A13DA2">
          <w:rPr>
            <w:rStyle w:val="Hypertextovodkaz"/>
            <w:noProof/>
          </w:rPr>
          <w:t>3.8</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Opv09 Hromadné změny přiřazení na struktury</w:t>
        </w:r>
        <w:r>
          <w:rPr>
            <w:noProof/>
            <w:webHidden/>
          </w:rPr>
          <w:tab/>
        </w:r>
        <w:r>
          <w:rPr>
            <w:noProof/>
            <w:webHidden/>
          </w:rPr>
          <w:fldChar w:fldCharType="begin"/>
        </w:r>
        <w:r>
          <w:rPr>
            <w:noProof/>
            <w:webHidden/>
          </w:rPr>
          <w:instrText xml:space="preserve"> PAGEREF _Toc198147170 \h </w:instrText>
        </w:r>
        <w:r>
          <w:rPr>
            <w:noProof/>
            <w:webHidden/>
          </w:rPr>
        </w:r>
        <w:r>
          <w:rPr>
            <w:noProof/>
            <w:webHidden/>
          </w:rPr>
          <w:fldChar w:fldCharType="separate"/>
        </w:r>
        <w:r>
          <w:rPr>
            <w:noProof/>
            <w:webHidden/>
          </w:rPr>
          <w:t>28</w:t>
        </w:r>
        <w:r>
          <w:rPr>
            <w:noProof/>
            <w:webHidden/>
          </w:rPr>
          <w:fldChar w:fldCharType="end"/>
        </w:r>
      </w:hyperlink>
    </w:p>
    <w:p w14:paraId="1742AD06" w14:textId="32F344D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1" w:history="1">
        <w:r w:rsidRPr="00A13DA2">
          <w:rPr>
            <w:rStyle w:val="Hypertextovodkaz"/>
            <w:rFonts w:eastAsia="Arial Unicode MS"/>
            <w:noProof/>
          </w:rPr>
          <w:t>3.9</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Opv10 – Odpracované doby a praxe v zaměstnání</w:t>
        </w:r>
        <w:r>
          <w:rPr>
            <w:noProof/>
            <w:webHidden/>
          </w:rPr>
          <w:tab/>
        </w:r>
        <w:r>
          <w:rPr>
            <w:noProof/>
            <w:webHidden/>
          </w:rPr>
          <w:fldChar w:fldCharType="begin"/>
        </w:r>
        <w:r>
          <w:rPr>
            <w:noProof/>
            <w:webHidden/>
          </w:rPr>
          <w:instrText xml:space="preserve"> PAGEREF _Toc198147171 \h </w:instrText>
        </w:r>
        <w:r>
          <w:rPr>
            <w:noProof/>
            <w:webHidden/>
          </w:rPr>
        </w:r>
        <w:r>
          <w:rPr>
            <w:noProof/>
            <w:webHidden/>
          </w:rPr>
          <w:fldChar w:fldCharType="separate"/>
        </w:r>
        <w:r>
          <w:rPr>
            <w:noProof/>
            <w:webHidden/>
          </w:rPr>
          <w:t>28</w:t>
        </w:r>
        <w:r>
          <w:rPr>
            <w:noProof/>
            <w:webHidden/>
          </w:rPr>
          <w:fldChar w:fldCharType="end"/>
        </w:r>
      </w:hyperlink>
    </w:p>
    <w:p w14:paraId="73F47054" w14:textId="77E7D580"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72" w:history="1">
        <w:r w:rsidRPr="00A13DA2">
          <w:rPr>
            <w:rStyle w:val="Hypertextovodkaz"/>
            <w:noProof/>
          </w:rPr>
          <w:t>3.9.1</w:t>
        </w:r>
        <w:r>
          <w:rPr>
            <w:rFonts w:asciiTheme="minorHAnsi" w:eastAsiaTheme="minorEastAsia" w:hAnsiTheme="minorHAnsi" w:cstheme="minorBidi"/>
            <w:noProof/>
            <w:kern w:val="2"/>
            <w:sz w:val="24"/>
            <w:szCs w:val="24"/>
            <w14:ligatures w14:val="standardContextual"/>
          </w:rPr>
          <w:tab/>
        </w:r>
        <w:r w:rsidRPr="00A13DA2">
          <w:rPr>
            <w:rStyle w:val="Hypertextovodkaz"/>
            <w:noProof/>
          </w:rPr>
          <w:t>záložka Absolvovaná zaměstnání</w:t>
        </w:r>
        <w:r>
          <w:rPr>
            <w:noProof/>
            <w:webHidden/>
          </w:rPr>
          <w:tab/>
        </w:r>
        <w:r>
          <w:rPr>
            <w:noProof/>
            <w:webHidden/>
          </w:rPr>
          <w:fldChar w:fldCharType="begin"/>
        </w:r>
        <w:r>
          <w:rPr>
            <w:noProof/>
            <w:webHidden/>
          </w:rPr>
          <w:instrText xml:space="preserve"> PAGEREF _Toc198147172 \h </w:instrText>
        </w:r>
        <w:r>
          <w:rPr>
            <w:noProof/>
            <w:webHidden/>
          </w:rPr>
        </w:r>
        <w:r>
          <w:rPr>
            <w:noProof/>
            <w:webHidden/>
          </w:rPr>
          <w:fldChar w:fldCharType="separate"/>
        </w:r>
        <w:r>
          <w:rPr>
            <w:noProof/>
            <w:webHidden/>
          </w:rPr>
          <w:t>29</w:t>
        </w:r>
        <w:r>
          <w:rPr>
            <w:noProof/>
            <w:webHidden/>
          </w:rPr>
          <w:fldChar w:fldCharType="end"/>
        </w:r>
      </w:hyperlink>
    </w:p>
    <w:p w14:paraId="03864CB7" w14:textId="5991BC5A"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173" w:history="1">
        <w:r w:rsidRPr="00A13DA2">
          <w:rPr>
            <w:rStyle w:val="Hypertextovodkaz"/>
            <w:noProof/>
          </w:rPr>
          <w:t>3.9.2</w:t>
        </w:r>
        <w:r>
          <w:rPr>
            <w:rFonts w:asciiTheme="minorHAnsi" w:eastAsiaTheme="minorEastAsia" w:hAnsiTheme="minorHAnsi" w:cstheme="minorBidi"/>
            <w:noProof/>
            <w:kern w:val="2"/>
            <w:sz w:val="24"/>
            <w:szCs w:val="24"/>
            <w14:ligatures w14:val="standardContextual"/>
          </w:rPr>
          <w:tab/>
        </w:r>
        <w:r w:rsidRPr="00A13DA2">
          <w:rPr>
            <w:rStyle w:val="Hypertextovodkaz"/>
            <w:noProof/>
          </w:rPr>
          <w:t>záložka Kalkulace</w:t>
        </w:r>
        <w:r>
          <w:rPr>
            <w:noProof/>
            <w:webHidden/>
          </w:rPr>
          <w:tab/>
        </w:r>
        <w:r>
          <w:rPr>
            <w:noProof/>
            <w:webHidden/>
          </w:rPr>
          <w:fldChar w:fldCharType="begin"/>
        </w:r>
        <w:r>
          <w:rPr>
            <w:noProof/>
            <w:webHidden/>
          </w:rPr>
          <w:instrText xml:space="preserve"> PAGEREF _Toc198147173 \h </w:instrText>
        </w:r>
        <w:r>
          <w:rPr>
            <w:noProof/>
            <w:webHidden/>
          </w:rPr>
        </w:r>
        <w:r>
          <w:rPr>
            <w:noProof/>
            <w:webHidden/>
          </w:rPr>
          <w:fldChar w:fldCharType="separate"/>
        </w:r>
        <w:r>
          <w:rPr>
            <w:noProof/>
            <w:webHidden/>
          </w:rPr>
          <w:t>29</w:t>
        </w:r>
        <w:r>
          <w:rPr>
            <w:noProof/>
            <w:webHidden/>
          </w:rPr>
          <w:fldChar w:fldCharType="end"/>
        </w:r>
      </w:hyperlink>
    </w:p>
    <w:p w14:paraId="5239C83E" w14:textId="55242ED2"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4" w:history="1">
        <w:r w:rsidRPr="00A13DA2">
          <w:rPr>
            <w:rStyle w:val="Hypertextovodkaz"/>
            <w:rFonts w:eastAsia="Arial Unicode MS"/>
            <w:noProof/>
          </w:rPr>
          <w:t>3.10</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Per01 – Personální výpočty</w:t>
        </w:r>
        <w:r>
          <w:rPr>
            <w:noProof/>
            <w:webHidden/>
          </w:rPr>
          <w:tab/>
        </w:r>
        <w:r>
          <w:rPr>
            <w:noProof/>
            <w:webHidden/>
          </w:rPr>
          <w:fldChar w:fldCharType="begin"/>
        </w:r>
        <w:r>
          <w:rPr>
            <w:noProof/>
            <w:webHidden/>
          </w:rPr>
          <w:instrText xml:space="preserve"> PAGEREF _Toc198147174 \h </w:instrText>
        </w:r>
        <w:r>
          <w:rPr>
            <w:noProof/>
            <w:webHidden/>
          </w:rPr>
        </w:r>
        <w:r>
          <w:rPr>
            <w:noProof/>
            <w:webHidden/>
          </w:rPr>
          <w:fldChar w:fldCharType="separate"/>
        </w:r>
        <w:r>
          <w:rPr>
            <w:noProof/>
            <w:webHidden/>
          </w:rPr>
          <w:t>29</w:t>
        </w:r>
        <w:r>
          <w:rPr>
            <w:noProof/>
            <w:webHidden/>
          </w:rPr>
          <w:fldChar w:fldCharType="end"/>
        </w:r>
      </w:hyperlink>
    </w:p>
    <w:p w14:paraId="0DC3E278" w14:textId="371BC39E" w:rsidR="00002AD4" w:rsidRDefault="00002AD4">
      <w:pPr>
        <w:pStyle w:val="Obsah3"/>
        <w:tabs>
          <w:tab w:val="left" w:pos="1320"/>
          <w:tab w:val="right" w:leader="dot" w:pos="9062"/>
        </w:tabs>
        <w:rPr>
          <w:rFonts w:asciiTheme="minorHAnsi" w:eastAsiaTheme="minorEastAsia" w:hAnsiTheme="minorHAnsi" w:cstheme="minorBidi"/>
          <w:noProof/>
          <w:kern w:val="2"/>
          <w:sz w:val="24"/>
          <w:szCs w:val="24"/>
          <w14:ligatures w14:val="standardContextual"/>
        </w:rPr>
      </w:pPr>
      <w:hyperlink w:anchor="_Toc198147175" w:history="1">
        <w:r w:rsidRPr="00A13DA2">
          <w:rPr>
            <w:rStyle w:val="Hypertextovodkaz"/>
            <w:rFonts w:eastAsia="Arial Unicode MS"/>
            <w:noProof/>
          </w:rPr>
          <w:t>3.10.1</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Vazba na režimy výpočtu – Adm21</w:t>
        </w:r>
        <w:r>
          <w:rPr>
            <w:noProof/>
            <w:webHidden/>
          </w:rPr>
          <w:tab/>
        </w:r>
        <w:r>
          <w:rPr>
            <w:noProof/>
            <w:webHidden/>
          </w:rPr>
          <w:fldChar w:fldCharType="begin"/>
        </w:r>
        <w:r>
          <w:rPr>
            <w:noProof/>
            <w:webHidden/>
          </w:rPr>
          <w:instrText xml:space="preserve"> PAGEREF _Toc198147175 \h </w:instrText>
        </w:r>
        <w:r>
          <w:rPr>
            <w:noProof/>
            <w:webHidden/>
          </w:rPr>
        </w:r>
        <w:r>
          <w:rPr>
            <w:noProof/>
            <w:webHidden/>
          </w:rPr>
          <w:fldChar w:fldCharType="separate"/>
        </w:r>
        <w:r>
          <w:rPr>
            <w:noProof/>
            <w:webHidden/>
          </w:rPr>
          <w:t>30</w:t>
        </w:r>
        <w:r>
          <w:rPr>
            <w:noProof/>
            <w:webHidden/>
          </w:rPr>
          <w:fldChar w:fldCharType="end"/>
        </w:r>
      </w:hyperlink>
    </w:p>
    <w:p w14:paraId="2ED3D74F" w14:textId="0ABDD9A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6" w:history="1">
        <w:r w:rsidRPr="00A13DA2">
          <w:rPr>
            <w:rStyle w:val="Hypertextovodkaz"/>
            <w:rFonts w:eastAsia="Arial Unicode MS"/>
            <w:noProof/>
          </w:rPr>
          <w:t>3.11</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Per02 – Předběžná kalkulace PA</w:t>
        </w:r>
        <w:r>
          <w:rPr>
            <w:noProof/>
            <w:webHidden/>
          </w:rPr>
          <w:tab/>
        </w:r>
        <w:r>
          <w:rPr>
            <w:noProof/>
            <w:webHidden/>
          </w:rPr>
          <w:fldChar w:fldCharType="begin"/>
        </w:r>
        <w:r>
          <w:rPr>
            <w:noProof/>
            <w:webHidden/>
          </w:rPr>
          <w:instrText xml:space="preserve"> PAGEREF _Toc198147176 \h </w:instrText>
        </w:r>
        <w:r>
          <w:rPr>
            <w:noProof/>
            <w:webHidden/>
          </w:rPr>
        </w:r>
        <w:r>
          <w:rPr>
            <w:noProof/>
            <w:webHidden/>
          </w:rPr>
          <w:fldChar w:fldCharType="separate"/>
        </w:r>
        <w:r>
          <w:rPr>
            <w:noProof/>
            <w:webHidden/>
          </w:rPr>
          <w:t>33</w:t>
        </w:r>
        <w:r>
          <w:rPr>
            <w:noProof/>
            <w:webHidden/>
          </w:rPr>
          <w:fldChar w:fldCharType="end"/>
        </w:r>
      </w:hyperlink>
    </w:p>
    <w:p w14:paraId="0FF7B0A4" w14:textId="6935BA3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7" w:history="1">
        <w:r w:rsidRPr="00A13DA2">
          <w:rPr>
            <w:rStyle w:val="Hypertextovodkaz"/>
            <w:noProof/>
          </w:rPr>
          <w:t>3.12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Opv11 Platový automat za období</w:t>
        </w:r>
        <w:r>
          <w:rPr>
            <w:noProof/>
            <w:webHidden/>
          </w:rPr>
          <w:tab/>
        </w:r>
        <w:r>
          <w:rPr>
            <w:noProof/>
            <w:webHidden/>
          </w:rPr>
          <w:fldChar w:fldCharType="begin"/>
        </w:r>
        <w:r>
          <w:rPr>
            <w:noProof/>
            <w:webHidden/>
          </w:rPr>
          <w:instrText xml:space="preserve"> PAGEREF _Toc198147177 \h </w:instrText>
        </w:r>
        <w:r>
          <w:rPr>
            <w:noProof/>
            <w:webHidden/>
          </w:rPr>
        </w:r>
        <w:r>
          <w:rPr>
            <w:noProof/>
            <w:webHidden/>
          </w:rPr>
          <w:fldChar w:fldCharType="separate"/>
        </w:r>
        <w:r>
          <w:rPr>
            <w:noProof/>
            <w:webHidden/>
          </w:rPr>
          <w:t>33</w:t>
        </w:r>
        <w:r>
          <w:rPr>
            <w:noProof/>
            <w:webHidden/>
          </w:rPr>
          <w:fldChar w:fldCharType="end"/>
        </w:r>
      </w:hyperlink>
    </w:p>
    <w:p w14:paraId="2C404D3C" w14:textId="12A3CD02"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8" w:history="1">
        <w:r w:rsidRPr="00A13DA2">
          <w:rPr>
            <w:rStyle w:val="Hypertextovodkaz"/>
            <w:noProof/>
          </w:rPr>
          <w:t>3.13</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Opv12 Zkušební doba - výpočet</w:t>
        </w:r>
        <w:r>
          <w:rPr>
            <w:noProof/>
            <w:webHidden/>
          </w:rPr>
          <w:tab/>
        </w:r>
        <w:r>
          <w:rPr>
            <w:noProof/>
            <w:webHidden/>
          </w:rPr>
          <w:fldChar w:fldCharType="begin"/>
        </w:r>
        <w:r>
          <w:rPr>
            <w:noProof/>
            <w:webHidden/>
          </w:rPr>
          <w:instrText xml:space="preserve"> PAGEREF _Toc198147178 \h </w:instrText>
        </w:r>
        <w:r>
          <w:rPr>
            <w:noProof/>
            <w:webHidden/>
          </w:rPr>
        </w:r>
        <w:r>
          <w:rPr>
            <w:noProof/>
            <w:webHidden/>
          </w:rPr>
          <w:fldChar w:fldCharType="separate"/>
        </w:r>
        <w:r>
          <w:rPr>
            <w:noProof/>
            <w:webHidden/>
          </w:rPr>
          <w:t>33</w:t>
        </w:r>
        <w:r>
          <w:rPr>
            <w:noProof/>
            <w:webHidden/>
          </w:rPr>
          <w:fldChar w:fldCharType="end"/>
        </w:r>
      </w:hyperlink>
    </w:p>
    <w:p w14:paraId="39DFBF7A" w14:textId="6C62916A"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79" w:history="1">
        <w:r w:rsidRPr="00A13DA2">
          <w:rPr>
            <w:rStyle w:val="Hypertextovodkaz"/>
            <w:noProof/>
          </w:rPr>
          <w:t>3.14</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Opv13 Platová inventura A</w:t>
        </w:r>
        <w:r>
          <w:rPr>
            <w:noProof/>
            <w:webHidden/>
          </w:rPr>
          <w:tab/>
        </w:r>
        <w:r>
          <w:rPr>
            <w:noProof/>
            <w:webHidden/>
          </w:rPr>
          <w:fldChar w:fldCharType="begin"/>
        </w:r>
        <w:r>
          <w:rPr>
            <w:noProof/>
            <w:webHidden/>
          </w:rPr>
          <w:instrText xml:space="preserve"> PAGEREF _Toc198147179 \h </w:instrText>
        </w:r>
        <w:r>
          <w:rPr>
            <w:noProof/>
            <w:webHidden/>
          </w:rPr>
        </w:r>
        <w:r>
          <w:rPr>
            <w:noProof/>
            <w:webHidden/>
          </w:rPr>
          <w:fldChar w:fldCharType="separate"/>
        </w:r>
        <w:r>
          <w:rPr>
            <w:noProof/>
            <w:webHidden/>
          </w:rPr>
          <w:t>33</w:t>
        </w:r>
        <w:r>
          <w:rPr>
            <w:noProof/>
            <w:webHidden/>
          </w:rPr>
          <w:fldChar w:fldCharType="end"/>
        </w:r>
      </w:hyperlink>
    </w:p>
    <w:p w14:paraId="57C18C80" w14:textId="7E527D0D"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0" w:history="1">
        <w:r w:rsidRPr="00A13DA2">
          <w:rPr>
            <w:rStyle w:val="Hypertextovodkaz"/>
            <w:noProof/>
          </w:rPr>
          <w:t>3.15</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Opv14 Platová inventura B</w:t>
        </w:r>
        <w:r>
          <w:rPr>
            <w:noProof/>
            <w:webHidden/>
          </w:rPr>
          <w:tab/>
        </w:r>
        <w:r>
          <w:rPr>
            <w:noProof/>
            <w:webHidden/>
          </w:rPr>
          <w:fldChar w:fldCharType="begin"/>
        </w:r>
        <w:r>
          <w:rPr>
            <w:noProof/>
            <w:webHidden/>
          </w:rPr>
          <w:instrText xml:space="preserve"> PAGEREF _Toc198147180 \h </w:instrText>
        </w:r>
        <w:r>
          <w:rPr>
            <w:noProof/>
            <w:webHidden/>
          </w:rPr>
        </w:r>
        <w:r>
          <w:rPr>
            <w:noProof/>
            <w:webHidden/>
          </w:rPr>
          <w:fldChar w:fldCharType="separate"/>
        </w:r>
        <w:r>
          <w:rPr>
            <w:noProof/>
            <w:webHidden/>
          </w:rPr>
          <w:t>33</w:t>
        </w:r>
        <w:r>
          <w:rPr>
            <w:noProof/>
            <w:webHidden/>
          </w:rPr>
          <w:fldChar w:fldCharType="end"/>
        </w:r>
      </w:hyperlink>
    </w:p>
    <w:p w14:paraId="3737FAE5" w14:textId="6BDF748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1" w:history="1">
        <w:r w:rsidRPr="00A13DA2">
          <w:rPr>
            <w:rStyle w:val="Hypertextovodkaz"/>
            <w:noProof/>
          </w:rPr>
          <w:t>3.16</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Opv15 Seznam zaměstnanců v pracovním poměru</w:t>
        </w:r>
        <w:r>
          <w:rPr>
            <w:noProof/>
            <w:webHidden/>
          </w:rPr>
          <w:tab/>
        </w:r>
        <w:r>
          <w:rPr>
            <w:noProof/>
            <w:webHidden/>
          </w:rPr>
          <w:fldChar w:fldCharType="begin"/>
        </w:r>
        <w:r>
          <w:rPr>
            <w:noProof/>
            <w:webHidden/>
          </w:rPr>
          <w:instrText xml:space="preserve"> PAGEREF _Toc198147181 \h </w:instrText>
        </w:r>
        <w:r>
          <w:rPr>
            <w:noProof/>
            <w:webHidden/>
          </w:rPr>
        </w:r>
        <w:r>
          <w:rPr>
            <w:noProof/>
            <w:webHidden/>
          </w:rPr>
          <w:fldChar w:fldCharType="separate"/>
        </w:r>
        <w:r>
          <w:rPr>
            <w:noProof/>
            <w:webHidden/>
          </w:rPr>
          <w:t>33</w:t>
        </w:r>
        <w:r>
          <w:rPr>
            <w:noProof/>
            <w:webHidden/>
          </w:rPr>
          <w:fldChar w:fldCharType="end"/>
        </w:r>
      </w:hyperlink>
    </w:p>
    <w:p w14:paraId="79A0E859" w14:textId="19381005"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2" w:history="1">
        <w:r w:rsidRPr="00A13DA2">
          <w:rPr>
            <w:rStyle w:val="Hypertextovodkaz"/>
            <w:noProof/>
          </w:rPr>
          <w:t>3.17</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Opv16 Seznam zaměstnanců podle délky úvazků</w:t>
        </w:r>
        <w:r>
          <w:rPr>
            <w:noProof/>
            <w:webHidden/>
          </w:rPr>
          <w:tab/>
        </w:r>
        <w:r>
          <w:rPr>
            <w:noProof/>
            <w:webHidden/>
          </w:rPr>
          <w:fldChar w:fldCharType="begin"/>
        </w:r>
        <w:r>
          <w:rPr>
            <w:noProof/>
            <w:webHidden/>
          </w:rPr>
          <w:instrText xml:space="preserve"> PAGEREF _Toc198147182 \h </w:instrText>
        </w:r>
        <w:r>
          <w:rPr>
            <w:noProof/>
            <w:webHidden/>
          </w:rPr>
        </w:r>
        <w:r>
          <w:rPr>
            <w:noProof/>
            <w:webHidden/>
          </w:rPr>
          <w:fldChar w:fldCharType="separate"/>
        </w:r>
        <w:r>
          <w:rPr>
            <w:noProof/>
            <w:webHidden/>
          </w:rPr>
          <w:t>34</w:t>
        </w:r>
        <w:r>
          <w:rPr>
            <w:noProof/>
            <w:webHidden/>
          </w:rPr>
          <w:fldChar w:fldCharType="end"/>
        </w:r>
      </w:hyperlink>
    </w:p>
    <w:p w14:paraId="2CFE9146" w14:textId="422850C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3" w:history="1">
        <w:r w:rsidRPr="00A13DA2">
          <w:rPr>
            <w:rStyle w:val="Hypertextovodkaz"/>
            <w:noProof/>
          </w:rPr>
          <w:t>3.18</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Opv17 Přepočet konce zkušební doby</w:t>
        </w:r>
        <w:r>
          <w:rPr>
            <w:noProof/>
            <w:webHidden/>
          </w:rPr>
          <w:tab/>
        </w:r>
        <w:r>
          <w:rPr>
            <w:noProof/>
            <w:webHidden/>
          </w:rPr>
          <w:fldChar w:fldCharType="begin"/>
        </w:r>
        <w:r>
          <w:rPr>
            <w:noProof/>
            <w:webHidden/>
          </w:rPr>
          <w:instrText xml:space="preserve"> PAGEREF _Toc198147183 \h </w:instrText>
        </w:r>
        <w:r>
          <w:rPr>
            <w:noProof/>
            <w:webHidden/>
          </w:rPr>
        </w:r>
        <w:r>
          <w:rPr>
            <w:noProof/>
            <w:webHidden/>
          </w:rPr>
          <w:fldChar w:fldCharType="separate"/>
        </w:r>
        <w:r>
          <w:rPr>
            <w:noProof/>
            <w:webHidden/>
          </w:rPr>
          <w:t>34</w:t>
        </w:r>
        <w:r>
          <w:rPr>
            <w:noProof/>
            <w:webHidden/>
          </w:rPr>
          <w:fldChar w:fldCharType="end"/>
        </w:r>
      </w:hyperlink>
    </w:p>
    <w:p w14:paraId="3D17F67B" w14:textId="29EB0BA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4" w:history="1">
        <w:r w:rsidRPr="00A13DA2">
          <w:rPr>
            <w:rStyle w:val="Hypertextovodkaz"/>
            <w:noProof/>
          </w:rPr>
          <w:t>3.19</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Opv18 – Rekondiční pobyt – pouze SK legislativa</w:t>
        </w:r>
        <w:r>
          <w:rPr>
            <w:noProof/>
            <w:webHidden/>
          </w:rPr>
          <w:tab/>
        </w:r>
        <w:r>
          <w:rPr>
            <w:noProof/>
            <w:webHidden/>
          </w:rPr>
          <w:fldChar w:fldCharType="begin"/>
        </w:r>
        <w:r>
          <w:rPr>
            <w:noProof/>
            <w:webHidden/>
          </w:rPr>
          <w:instrText xml:space="preserve"> PAGEREF _Toc198147184 \h </w:instrText>
        </w:r>
        <w:r>
          <w:rPr>
            <w:noProof/>
            <w:webHidden/>
          </w:rPr>
        </w:r>
        <w:r>
          <w:rPr>
            <w:noProof/>
            <w:webHidden/>
          </w:rPr>
          <w:fldChar w:fldCharType="separate"/>
        </w:r>
        <w:r>
          <w:rPr>
            <w:noProof/>
            <w:webHidden/>
          </w:rPr>
          <w:t>34</w:t>
        </w:r>
        <w:r>
          <w:rPr>
            <w:noProof/>
            <w:webHidden/>
          </w:rPr>
          <w:fldChar w:fldCharType="end"/>
        </w:r>
      </w:hyperlink>
    </w:p>
    <w:p w14:paraId="5B57B488" w14:textId="2557252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5" w:history="1">
        <w:r w:rsidRPr="00A13DA2">
          <w:rPr>
            <w:rStyle w:val="Hypertextovodkaz"/>
            <w:noProof/>
          </w:rPr>
          <w:t>3.20</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Opv19 Zaměstnanci s kratší pracovní dobou</w:t>
        </w:r>
        <w:r>
          <w:rPr>
            <w:noProof/>
            <w:webHidden/>
          </w:rPr>
          <w:tab/>
        </w:r>
        <w:r>
          <w:rPr>
            <w:noProof/>
            <w:webHidden/>
          </w:rPr>
          <w:fldChar w:fldCharType="begin"/>
        </w:r>
        <w:r>
          <w:rPr>
            <w:noProof/>
            <w:webHidden/>
          </w:rPr>
          <w:instrText xml:space="preserve"> PAGEREF _Toc198147185 \h </w:instrText>
        </w:r>
        <w:r>
          <w:rPr>
            <w:noProof/>
            <w:webHidden/>
          </w:rPr>
        </w:r>
        <w:r>
          <w:rPr>
            <w:noProof/>
            <w:webHidden/>
          </w:rPr>
          <w:fldChar w:fldCharType="separate"/>
        </w:r>
        <w:r>
          <w:rPr>
            <w:noProof/>
            <w:webHidden/>
          </w:rPr>
          <w:t>34</w:t>
        </w:r>
        <w:r>
          <w:rPr>
            <w:noProof/>
            <w:webHidden/>
          </w:rPr>
          <w:fldChar w:fldCharType="end"/>
        </w:r>
      </w:hyperlink>
    </w:p>
    <w:p w14:paraId="4EB5BC2B" w14:textId="68EF83E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6" w:history="1">
        <w:r w:rsidRPr="00A13DA2">
          <w:rPr>
            <w:rStyle w:val="Hypertextovodkaz"/>
            <w:noProof/>
          </w:rPr>
          <w:t>3.21</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Opv20 Nástupy pracovníků OD-DO</w:t>
        </w:r>
        <w:r>
          <w:rPr>
            <w:noProof/>
            <w:webHidden/>
          </w:rPr>
          <w:tab/>
        </w:r>
        <w:r>
          <w:rPr>
            <w:noProof/>
            <w:webHidden/>
          </w:rPr>
          <w:fldChar w:fldCharType="begin"/>
        </w:r>
        <w:r>
          <w:rPr>
            <w:noProof/>
            <w:webHidden/>
          </w:rPr>
          <w:instrText xml:space="preserve"> PAGEREF _Toc198147186 \h </w:instrText>
        </w:r>
        <w:r>
          <w:rPr>
            <w:noProof/>
            <w:webHidden/>
          </w:rPr>
        </w:r>
        <w:r>
          <w:rPr>
            <w:noProof/>
            <w:webHidden/>
          </w:rPr>
          <w:fldChar w:fldCharType="separate"/>
        </w:r>
        <w:r>
          <w:rPr>
            <w:noProof/>
            <w:webHidden/>
          </w:rPr>
          <w:t>34</w:t>
        </w:r>
        <w:r>
          <w:rPr>
            <w:noProof/>
            <w:webHidden/>
          </w:rPr>
          <w:fldChar w:fldCharType="end"/>
        </w:r>
      </w:hyperlink>
    </w:p>
    <w:p w14:paraId="2D0093A4" w14:textId="1546DA86"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7" w:history="1">
        <w:r w:rsidRPr="00A13DA2">
          <w:rPr>
            <w:rStyle w:val="Hypertextovodkaz"/>
            <w:noProof/>
          </w:rPr>
          <w:t>3.22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Opv21 Výstupy pracovníků OD-DO</w:t>
        </w:r>
        <w:r>
          <w:rPr>
            <w:noProof/>
            <w:webHidden/>
          </w:rPr>
          <w:tab/>
        </w:r>
        <w:r>
          <w:rPr>
            <w:noProof/>
            <w:webHidden/>
          </w:rPr>
          <w:fldChar w:fldCharType="begin"/>
        </w:r>
        <w:r>
          <w:rPr>
            <w:noProof/>
            <w:webHidden/>
          </w:rPr>
          <w:instrText xml:space="preserve"> PAGEREF _Toc198147187 \h </w:instrText>
        </w:r>
        <w:r>
          <w:rPr>
            <w:noProof/>
            <w:webHidden/>
          </w:rPr>
        </w:r>
        <w:r>
          <w:rPr>
            <w:noProof/>
            <w:webHidden/>
          </w:rPr>
          <w:fldChar w:fldCharType="separate"/>
        </w:r>
        <w:r>
          <w:rPr>
            <w:noProof/>
            <w:webHidden/>
          </w:rPr>
          <w:t>34</w:t>
        </w:r>
        <w:r>
          <w:rPr>
            <w:noProof/>
            <w:webHidden/>
          </w:rPr>
          <w:fldChar w:fldCharType="end"/>
        </w:r>
      </w:hyperlink>
    </w:p>
    <w:p w14:paraId="0A2CC223" w14:textId="2D899C81"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8" w:history="1">
        <w:r w:rsidRPr="00A13DA2">
          <w:rPr>
            <w:rStyle w:val="Hypertextovodkaz"/>
            <w:rFonts w:eastAsia="Arial Unicode MS"/>
            <w:noProof/>
          </w:rPr>
          <w:t>3.23</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Opv23 Seznam zaměstnanců s aktuálními tarifními stupni a příplatky</w:t>
        </w:r>
        <w:r>
          <w:rPr>
            <w:noProof/>
            <w:webHidden/>
          </w:rPr>
          <w:tab/>
        </w:r>
        <w:r>
          <w:rPr>
            <w:noProof/>
            <w:webHidden/>
          </w:rPr>
          <w:fldChar w:fldCharType="begin"/>
        </w:r>
        <w:r>
          <w:rPr>
            <w:noProof/>
            <w:webHidden/>
          </w:rPr>
          <w:instrText xml:space="preserve"> PAGEREF _Toc198147188 \h </w:instrText>
        </w:r>
        <w:r>
          <w:rPr>
            <w:noProof/>
            <w:webHidden/>
          </w:rPr>
        </w:r>
        <w:r>
          <w:rPr>
            <w:noProof/>
            <w:webHidden/>
          </w:rPr>
          <w:fldChar w:fldCharType="separate"/>
        </w:r>
        <w:r>
          <w:rPr>
            <w:noProof/>
            <w:webHidden/>
          </w:rPr>
          <w:t>34</w:t>
        </w:r>
        <w:r>
          <w:rPr>
            <w:noProof/>
            <w:webHidden/>
          </w:rPr>
          <w:fldChar w:fldCharType="end"/>
        </w:r>
      </w:hyperlink>
    </w:p>
    <w:p w14:paraId="72207E19" w14:textId="38894424"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89" w:history="1">
        <w:r w:rsidRPr="00A13DA2">
          <w:rPr>
            <w:rStyle w:val="Hypertextovodkaz"/>
            <w:rFonts w:eastAsia="Arial Unicode MS"/>
            <w:noProof/>
          </w:rPr>
          <w:t>3.24</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Opv24 Ukončení PV</w:t>
        </w:r>
        <w:r>
          <w:rPr>
            <w:noProof/>
            <w:webHidden/>
          </w:rPr>
          <w:tab/>
        </w:r>
        <w:r>
          <w:rPr>
            <w:noProof/>
            <w:webHidden/>
          </w:rPr>
          <w:fldChar w:fldCharType="begin"/>
        </w:r>
        <w:r>
          <w:rPr>
            <w:noProof/>
            <w:webHidden/>
          </w:rPr>
          <w:instrText xml:space="preserve"> PAGEREF _Toc198147189 \h </w:instrText>
        </w:r>
        <w:r>
          <w:rPr>
            <w:noProof/>
            <w:webHidden/>
          </w:rPr>
        </w:r>
        <w:r>
          <w:rPr>
            <w:noProof/>
            <w:webHidden/>
          </w:rPr>
          <w:fldChar w:fldCharType="separate"/>
        </w:r>
        <w:r>
          <w:rPr>
            <w:noProof/>
            <w:webHidden/>
          </w:rPr>
          <w:t>35</w:t>
        </w:r>
        <w:r>
          <w:rPr>
            <w:noProof/>
            <w:webHidden/>
          </w:rPr>
          <w:fldChar w:fldCharType="end"/>
        </w:r>
      </w:hyperlink>
    </w:p>
    <w:p w14:paraId="63926690" w14:textId="1BE09EE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0" w:history="1">
        <w:r w:rsidRPr="00A13DA2">
          <w:rPr>
            <w:rStyle w:val="Hypertextovodkaz"/>
            <w:rFonts w:eastAsia="Arial Unicode MS"/>
            <w:noProof/>
          </w:rPr>
          <w:t>3.25</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Opv25 Historie PV osoby</w:t>
        </w:r>
        <w:r>
          <w:rPr>
            <w:noProof/>
            <w:webHidden/>
          </w:rPr>
          <w:tab/>
        </w:r>
        <w:r>
          <w:rPr>
            <w:noProof/>
            <w:webHidden/>
          </w:rPr>
          <w:fldChar w:fldCharType="begin"/>
        </w:r>
        <w:r>
          <w:rPr>
            <w:noProof/>
            <w:webHidden/>
          </w:rPr>
          <w:instrText xml:space="preserve"> PAGEREF _Toc198147190 \h </w:instrText>
        </w:r>
        <w:r>
          <w:rPr>
            <w:noProof/>
            <w:webHidden/>
          </w:rPr>
        </w:r>
        <w:r>
          <w:rPr>
            <w:noProof/>
            <w:webHidden/>
          </w:rPr>
          <w:fldChar w:fldCharType="separate"/>
        </w:r>
        <w:r>
          <w:rPr>
            <w:noProof/>
            <w:webHidden/>
          </w:rPr>
          <w:t>35</w:t>
        </w:r>
        <w:r>
          <w:rPr>
            <w:noProof/>
            <w:webHidden/>
          </w:rPr>
          <w:fldChar w:fldCharType="end"/>
        </w:r>
      </w:hyperlink>
    </w:p>
    <w:p w14:paraId="0275884B" w14:textId="2D6B21D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1" w:history="1">
        <w:r w:rsidRPr="00A13DA2">
          <w:rPr>
            <w:rStyle w:val="Hypertextovodkaz"/>
            <w:rFonts w:eastAsia="Arial Unicode MS"/>
            <w:noProof/>
          </w:rPr>
          <w:t>3.26</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Opv26 Nástupy a výstupy</w:t>
        </w:r>
        <w:r>
          <w:rPr>
            <w:noProof/>
            <w:webHidden/>
          </w:rPr>
          <w:tab/>
        </w:r>
        <w:r>
          <w:rPr>
            <w:noProof/>
            <w:webHidden/>
          </w:rPr>
          <w:fldChar w:fldCharType="begin"/>
        </w:r>
        <w:r>
          <w:rPr>
            <w:noProof/>
            <w:webHidden/>
          </w:rPr>
          <w:instrText xml:space="preserve"> PAGEREF _Toc198147191 \h </w:instrText>
        </w:r>
        <w:r>
          <w:rPr>
            <w:noProof/>
            <w:webHidden/>
          </w:rPr>
        </w:r>
        <w:r>
          <w:rPr>
            <w:noProof/>
            <w:webHidden/>
          </w:rPr>
          <w:fldChar w:fldCharType="separate"/>
        </w:r>
        <w:r>
          <w:rPr>
            <w:noProof/>
            <w:webHidden/>
          </w:rPr>
          <w:t>35</w:t>
        </w:r>
        <w:r>
          <w:rPr>
            <w:noProof/>
            <w:webHidden/>
          </w:rPr>
          <w:fldChar w:fldCharType="end"/>
        </w:r>
      </w:hyperlink>
    </w:p>
    <w:p w14:paraId="71FA60E3" w14:textId="6C8001BE"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2" w:history="1">
        <w:r w:rsidRPr="00A13DA2">
          <w:rPr>
            <w:rStyle w:val="Hypertextovodkaz"/>
            <w:rFonts w:eastAsia="Arial Unicode MS"/>
            <w:noProof/>
          </w:rPr>
          <w:t>3.27</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Opv13f Evidence dokumentů PV</w:t>
        </w:r>
        <w:r>
          <w:rPr>
            <w:noProof/>
            <w:webHidden/>
          </w:rPr>
          <w:tab/>
        </w:r>
        <w:r>
          <w:rPr>
            <w:noProof/>
            <w:webHidden/>
          </w:rPr>
          <w:fldChar w:fldCharType="begin"/>
        </w:r>
        <w:r>
          <w:rPr>
            <w:noProof/>
            <w:webHidden/>
          </w:rPr>
          <w:instrText xml:space="preserve"> PAGEREF _Toc198147192 \h </w:instrText>
        </w:r>
        <w:r>
          <w:rPr>
            <w:noProof/>
            <w:webHidden/>
          </w:rPr>
        </w:r>
        <w:r>
          <w:rPr>
            <w:noProof/>
            <w:webHidden/>
          </w:rPr>
          <w:fldChar w:fldCharType="separate"/>
        </w:r>
        <w:r>
          <w:rPr>
            <w:noProof/>
            <w:webHidden/>
          </w:rPr>
          <w:t>35</w:t>
        </w:r>
        <w:r>
          <w:rPr>
            <w:noProof/>
            <w:webHidden/>
          </w:rPr>
          <w:fldChar w:fldCharType="end"/>
        </w:r>
      </w:hyperlink>
    </w:p>
    <w:p w14:paraId="2D63D4C9" w14:textId="703FF4A6"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3" w:history="1">
        <w:r w:rsidRPr="00A13DA2">
          <w:rPr>
            <w:rStyle w:val="Hypertextovodkaz"/>
            <w:rFonts w:eastAsia="Arial Unicode MS"/>
            <w:noProof/>
          </w:rPr>
          <w:t>3.28</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Opv27 Specifické indikátory</w:t>
        </w:r>
        <w:r>
          <w:rPr>
            <w:noProof/>
            <w:webHidden/>
          </w:rPr>
          <w:tab/>
        </w:r>
        <w:r>
          <w:rPr>
            <w:noProof/>
            <w:webHidden/>
          </w:rPr>
          <w:fldChar w:fldCharType="begin"/>
        </w:r>
        <w:r>
          <w:rPr>
            <w:noProof/>
            <w:webHidden/>
          </w:rPr>
          <w:instrText xml:space="preserve"> PAGEREF _Toc198147193 \h </w:instrText>
        </w:r>
        <w:r>
          <w:rPr>
            <w:noProof/>
            <w:webHidden/>
          </w:rPr>
        </w:r>
        <w:r>
          <w:rPr>
            <w:noProof/>
            <w:webHidden/>
          </w:rPr>
          <w:fldChar w:fldCharType="separate"/>
        </w:r>
        <w:r>
          <w:rPr>
            <w:noProof/>
            <w:webHidden/>
          </w:rPr>
          <w:t>35</w:t>
        </w:r>
        <w:r>
          <w:rPr>
            <w:noProof/>
            <w:webHidden/>
          </w:rPr>
          <w:fldChar w:fldCharType="end"/>
        </w:r>
      </w:hyperlink>
    </w:p>
    <w:p w14:paraId="69E6F836" w14:textId="390BAFA9"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4" w:history="1">
        <w:r w:rsidRPr="00A13DA2">
          <w:rPr>
            <w:rStyle w:val="Hypertextovodkaz"/>
            <w:noProof/>
          </w:rPr>
          <w:t>3.29</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Opv29 - Další evidence o PV II.</w:t>
        </w:r>
        <w:r>
          <w:rPr>
            <w:noProof/>
            <w:webHidden/>
          </w:rPr>
          <w:tab/>
        </w:r>
        <w:r>
          <w:rPr>
            <w:noProof/>
            <w:webHidden/>
          </w:rPr>
          <w:fldChar w:fldCharType="begin"/>
        </w:r>
        <w:r>
          <w:rPr>
            <w:noProof/>
            <w:webHidden/>
          </w:rPr>
          <w:instrText xml:space="preserve"> PAGEREF _Toc198147194 \h </w:instrText>
        </w:r>
        <w:r>
          <w:rPr>
            <w:noProof/>
            <w:webHidden/>
          </w:rPr>
        </w:r>
        <w:r>
          <w:rPr>
            <w:noProof/>
            <w:webHidden/>
          </w:rPr>
          <w:fldChar w:fldCharType="separate"/>
        </w:r>
        <w:r>
          <w:rPr>
            <w:noProof/>
            <w:webHidden/>
          </w:rPr>
          <w:t>36</w:t>
        </w:r>
        <w:r>
          <w:rPr>
            <w:noProof/>
            <w:webHidden/>
          </w:rPr>
          <w:fldChar w:fldCharType="end"/>
        </w:r>
      </w:hyperlink>
    </w:p>
    <w:p w14:paraId="5CCD1D9C" w14:textId="4765252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5" w:history="1">
        <w:r w:rsidRPr="00A13DA2">
          <w:rPr>
            <w:rStyle w:val="Hypertextovodkaz"/>
            <w:noProof/>
          </w:rPr>
          <w:t>3.30</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Opv30 Další evidence o PV a osobě</w:t>
        </w:r>
        <w:r>
          <w:rPr>
            <w:noProof/>
            <w:webHidden/>
          </w:rPr>
          <w:tab/>
        </w:r>
        <w:r>
          <w:rPr>
            <w:noProof/>
            <w:webHidden/>
          </w:rPr>
          <w:fldChar w:fldCharType="begin"/>
        </w:r>
        <w:r>
          <w:rPr>
            <w:noProof/>
            <w:webHidden/>
          </w:rPr>
          <w:instrText xml:space="preserve"> PAGEREF _Toc198147195 \h </w:instrText>
        </w:r>
        <w:r>
          <w:rPr>
            <w:noProof/>
            <w:webHidden/>
          </w:rPr>
        </w:r>
        <w:r>
          <w:rPr>
            <w:noProof/>
            <w:webHidden/>
          </w:rPr>
          <w:fldChar w:fldCharType="separate"/>
        </w:r>
        <w:r>
          <w:rPr>
            <w:noProof/>
            <w:webHidden/>
          </w:rPr>
          <w:t>36</w:t>
        </w:r>
        <w:r>
          <w:rPr>
            <w:noProof/>
            <w:webHidden/>
          </w:rPr>
          <w:fldChar w:fldCharType="end"/>
        </w:r>
      </w:hyperlink>
    </w:p>
    <w:p w14:paraId="43F5DC63" w14:textId="5737205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6" w:history="1">
        <w:r w:rsidRPr="00A13DA2">
          <w:rPr>
            <w:rStyle w:val="Hypertextovodkaz"/>
            <w:rFonts w:eastAsia="Arial Unicode MS"/>
            <w:noProof/>
          </w:rPr>
          <w:t>3.31</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Opv31 Dokumenty PV</w:t>
        </w:r>
        <w:r>
          <w:rPr>
            <w:noProof/>
            <w:webHidden/>
          </w:rPr>
          <w:tab/>
        </w:r>
        <w:r>
          <w:rPr>
            <w:noProof/>
            <w:webHidden/>
          </w:rPr>
          <w:fldChar w:fldCharType="begin"/>
        </w:r>
        <w:r>
          <w:rPr>
            <w:noProof/>
            <w:webHidden/>
          </w:rPr>
          <w:instrText xml:space="preserve"> PAGEREF _Toc198147196 \h </w:instrText>
        </w:r>
        <w:r>
          <w:rPr>
            <w:noProof/>
            <w:webHidden/>
          </w:rPr>
        </w:r>
        <w:r>
          <w:rPr>
            <w:noProof/>
            <w:webHidden/>
          </w:rPr>
          <w:fldChar w:fldCharType="separate"/>
        </w:r>
        <w:r>
          <w:rPr>
            <w:noProof/>
            <w:webHidden/>
          </w:rPr>
          <w:t>36</w:t>
        </w:r>
        <w:r>
          <w:rPr>
            <w:noProof/>
            <w:webHidden/>
          </w:rPr>
          <w:fldChar w:fldCharType="end"/>
        </w:r>
      </w:hyperlink>
    </w:p>
    <w:p w14:paraId="4A149F53" w14:textId="694F16E5" w:rsidR="00002AD4" w:rsidRDefault="00002AD4">
      <w:pPr>
        <w:pStyle w:val="Obsah3"/>
        <w:tabs>
          <w:tab w:val="left" w:pos="1320"/>
          <w:tab w:val="right" w:leader="dot" w:pos="9062"/>
        </w:tabs>
        <w:rPr>
          <w:rFonts w:asciiTheme="minorHAnsi" w:eastAsiaTheme="minorEastAsia" w:hAnsiTheme="minorHAnsi" w:cstheme="minorBidi"/>
          <w:noProof/>
          <w:kern w:val="2"/>
          <w:sz w:val="24"/>
          <w:szCs w:val="24"/>
          <w14:ligatures w14:val="standardContextual"/>
        </w:rPr>
      </w:pPr>
      <w:hyperlink w:anchor="_Toc198147197" w:history="1">
        <w:r w:rsidRPr="00A13DA2">
          <w:rPr>
            <w:rStyle w:val="Hypertextovodkaz"/>
            <w:noProof/>
          </w:rPr>
          <w:t>3.31.1</w:t>
        </w:r>
        <w:r>
          <w:rPr>
            <w:rFonts w:asciiTheme="minorHAnsi" w:eastAsiaTheme="minorEastAsia" w:hAnsiTheme="minorHAnsi" w:cstheme="minorBidi"/>
            <w:noProof/>
            <w:kern w:val="2"/>
            <w:sz w:val="24"/>
            <w:szCs w:val="24"/>
            <w14:ligatures w14:val="standardContextual"/>
          </w:rPr>
          <w:tab/>
        </w:r>
        <w:r w:rsidRPr="00A13DA2">
          <w:rPr>
            <w:rStyle w:val="Hypertextovodkaz"/>
            <w:noProof/>
          </w:rPr>
          <w:t>Dokument workflow</w:t>
        </w:r>
        <w:r>
          <w:rPr>
            <w:noProof/>
            <w:webHidden/>
          </w:rPr>
          <w:tab/>
        </w:r>
        <w:r>
          <w:rPr>
            <w:noProof/>
            <w:webHidden/>
          </w:rPr>
          <w:fldChar w:fldCharType="begin"/>
        </w:r>
        <w:r>
          <w:rPr>
            <w:noProof/>
            <w:webHidden/>
          </w:rPr>
          <w:instrText xml:space="preserve"> PAGEREF _Toc198147197 \h </w:instrText>
        </w:r>
        <w:r>
          <w:rPr>
            <w:noProof/>
            <w:webHidden/>
          </w:rPr>
        </w:r>
        <w:r>
          <w:rPr>
            <w:noProof/>
            <w:webHidden/>
          </w:rPr>
          <w:fldChar w:fldCharType="separate"/>
        </w:r>
        <w:r>
          <w:rPr>
            <w:noProof/>
            <w:webHidden/>
          </w:rPr>
          <w:t>37</w:t>
        </w:r>
        <w:r>
          <w:rPr>
            <w:noProof/>
            <w:webHidden/>
          </w:rPr>
          <w:fldChar w:fldCharType="end"/>
        </w:r>
      </w:hyperlink>
    </w:p>
    <w:p w14:paraId="1431196F" w14:textId="2326BA0B" w:rsidR="00002AD4" w:rsidRDefault="00002AD4">
      <w:pPr>
        <w:pStyle w:val="Obsah3"/>
        <w:tabs>
          <w:tab w:val="left" w:pos="1320"/>
          <w:tab w:val="right" w:leader="dot" w:pos="9062"/>
        </w:tabs>
        <w:rPr>
          <w:rFonts w:asciiTheme="minorHAnsi" w:eastAsiaTheme="minorEastAsia" w:hAnsiTheme="minorHAnsi" w:cstheme="minorBidi"/>
          <w:noProof/>
          <w:kern w:val="2"/>
          <w:sz w:val="24"/>
          <w:szCs w:val="24"/>
          <w14:ligatures w14:val="standardContextual"/>
        </w:rPr>
      </w:pPr>
      <w:hyperlink w:anchor="_Toc198147198" w:history="1">
        <w:r w:rsidRPr="00A13DA2">
          <w:rPr>
            <w:rStyle w:val="Hypertextovodkaz"/>
            <w:noProof/>
          </w:rPr>
          <w:t>3.31.2</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Evidence seznámení se s dokumentem - Opv31a</w:t>
        </w:r>
        <w:r>
          <w:rPr>
            <w:noProof/>
            <w:webHidden/>
          </w:rPr>
          <w:tab/>
        </w:r>
        <w:r>
          <w:rPr>
            <w:noProof/>
            <w:webHidden/>
          </w:rPr>
          <w:fldChar w:fldCharType="begin"/>
        </w:r>
        <w:r>
          <w:rPr>
            <w:noProof/>
            <w:webHidden/>
          </w:rPr>
          <w:instrText xml:space="preserve"> PAGEREF _Toc198147198 \h </w:instrText>
        </w:r>
        <w:r>
          <w:rPr>
            <w:noProof/>
            <w:webHidden/>
          </w:rPr>
        </w:r>
        <w:r>
          <w:rPr>
            <w:noProof/>
            <w:webHidden/>
          </w:rPr>
          <w:fldChar w:fldCharType="separate"/>
        </w:r>
        <w:r>
          <w:rPr>
            <w:noProof/>
            <w:webHidden/>
          </w:rPr>
          <w:t>38</w:t>
        </w:r>
        <w:r>
          <w:rPr>
            <w:noProof/>
            <w:webHidden/>
          </w:rPr>
          <w:fldChar w:fldCharType="end"/>
        </w:r>
      </w:hyperlink>
    </w:p>
    <w:p w14:paraId="3AA9687A" w14:textId="1691C61D"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199" w:history="1">
        <w:r w:rsidRPr="00A13DA2">
          <w:rPr>
            <w:rStyle w:val="Hypertextovodkaz"/>
            <w:noProof/>
          </w:rPr>
          <w:t>3.32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Opv32 Změny položek na Opv01</w:t>
        </w:r>
        <w:r>
          <w:rPr>
            <w:noProof/>
            <w:webHidden/>
          </w:rPr>
          <w:tab/>
        </w:r>
        <w:r>
          <w:rPr>
            <w:noProof/>
            <w:webHidden/>
          </w:rPr>
          <w:fldChar w:fldCharType="begin"/>
        </w:r>
        <w:r>
          <w:rPr>
            <w:noProof/>
            <w:webHidden/>
          </w:rPr>
          <w:instrText xml:space="preserve"> PAGEREF _Toc198147199 \h </w:instrText>
        </w:r>
        <w:r>
          <w:rPr>
            <w:noProof/>
            <w:webHidden/>
          </w:rPr>
        </w:r>
        <w:r>
          <w:rPr>
            <w:noProof/>
            <w:webHidden/>
          </w:rPr>
          <w:fldChar w:fldCharType="separate"/>
        </w:r>
        <w:r>
          <w:rPr>
            <w:noProof/>
            <w:webHidden/>
          </w:rPr>
          <w:t>38</w:t>
        </w:r>
        <w:r>
          <w:rPr>
            <w:noProof/>
            <w:webHidden/>
          </w:rPr>
          <w:fldChar w:fldCharType="end"/>
        </w:r>
      </w:hyperlink>
    </w:p>
    <w:p w14:paraId="1019F028" w14:textId="0D17A65D"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0" w:history="1">
        <w:r w:rsidRPr="00A13DA2">
          <w:rPr>
            <w:rStyle w:val="Hypertextovodkaz"/>
            <w:noProof/>
          </w:rPr>
          <w:t>3.33</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Opv33 Odborná praxe - celkem</w:t>
        </w:r>
        <w:r>
          <w:rPr>
            <w:noProof/>
            <w:webHidden/>
          </w:rPr>
          <w:tab/>
        </w:r>
        <w:r>
          <w:rPr>
            <w:noProof/>
            <w:webHidden/>
          </w:rPr>
          <w:fldChar w:fldCharType="begin"/>
        </w:r>
        <w:r>
          <w:rPr>
            <w:noProof/>
            <w:webHidden/>
          </w:rPr>
          <w:instrText xml:space="preserve"> PAGEREF _Toc198147200 \h </w:instrText>
        </w:r>
        <w:r>
          <w:rPr>
            <w:noProof/>
            <w:webHidden/>
          </w:rPr>
        </w:r>
        <w:r>
          <w:rPr>
            <w:noProof/>
            <w:webHidden/>
          </w:rPr>
          <w:fldChar w:fldCharType="separate"/>
        </w:r>
        <w:r>
          <w:rPr>
            <w:noProof/>
            <w:webHidden/>
          </w:rPr>
          <w:t>38</w:t>
        </w:r>
        <w:r>
          <w:rPr>
            <w:noProof/>
            <w:webHidden/>
          </w:rPr>
          <w:fldChar w:fldCharType="end"/>
        </w:r>
      </w:hyperlink>
    </w:p>
    <w:p w14:paraId="4E1EEE38" w14:textId="53E42A7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1" w:history="1">
        <w:r w:rsidRPr="00A13DA2">
          <w:rPr>
            <w:rStyle w:val="Hypertextovodkaz"/>
            <w:rFonts w:eastAsia="Arial Unicode MS"/>
            <w:noProof/>
          </w:rPr>
          <w:t>3.34</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 xml:space="preserve">Opv34 Kontrola čerpání Flexikonta </w:t>
        </w:r>
        <w:r w:rsidRPr="00A13DA2">
          <w:rPr>
            <w:rStyle w:val="Hypertextovodkaz"/>
            <w:rFonts w:eastAsia="Arial Unicode MS"/>
            <w:noProof/>
            <w:lang w:val="de-DE"/>
          </w:rPr>
          <w:t>[SK]</w:t>
        </w:r>
        <w:r>
          <w:rPr>
            <w:noProof/>
            <w:webHidden/>
          </w:rPr>
          <w:tab/>
        </w:r>
        <w:r>
          <w:rPr>
            <w:noProof/>
            <w:webHidden/>
          </w:rPr>
          <w:fldChar w:fldCharType="begin"/>
        </w:r>
        <w:r>
          <w:rPr>
            <w:noProof/>
            <w:webHidden/>
          </w:rPr>
          <w:instrText xml:space="preserve"> PAGEREF _Toc198147201 \h </w:instrText>
        </w:r>
        <w:r>
          <w:rPr>
            <w:noProof/>
            <w:webHidden/>
          </w:rPr>
        </w:r>
        <w:r>
          <w:rPr>
            <w:noProof/>
            <w:webHidden/>
          </w:rPr>
          <w:fldChar w:fldCharType="separate"/>
        </w:r>
        <w:r>
          <w:rPr>
            <w:noProof/>
            <w:webHidden/>
          </w:rPr>
          <w:t>38</w:t>
        </w:r>
        <w:r>
          <w:rPr>
            <w:noProof/>
            <w:webHidden/>
          </w:rPr>
          <w:fldChar w:fldCharType="end"/>
        </w:r>
      </w:hyperlink>
    </w:p>
    <w:p w14:paraId="13A5C352" w14:textId="23C8B22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2" w:history="1">
        <w:r w:rsidRPr="00A13DA2">
          <w:rPr>
            <w:rStyle w:val="Hypertextovodkaz"/>
            <w:rFonts w:eastAsia="Arial Unicode MS"/>
            <w:noProof/>
          </w:rPr>
          <w:t>3.35</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Opv35 Informace o nástupu zaměstnání – občan EU [CZ]</w:t>
        </w:r>
        <w:r>
          <w:rPr>
            <w:noProof/>
            <w:webHidden/>
          </w:rPr>
          <w:tab/>
        </w:r>
        <w:r>
          <w:rPr>
            <w:noProof/>
            <w:webHidden/>
          </w:rPr>
          <w:fldChar w:fldCharType="begin"/>
        </w:r>
        <w:r>
          <w:rPr>
            <w:noProof/>
            <w:webHidden/>
          </w:rPr>
          <w:instrText xml:space="preserve"> PAGEREF _Toc198147202 \h </w:instrText>
        </w:r>
        <w:r>
          <w:rPr>
            <w:noProof/>
            <w:webHidden/>
          </w:rPr>
        </w:r>
        <w:r>
          <w:rPr>
            <w:noProof/>
            <w:webHidden/>
          </w:rPr>
          <w:fldChar w:fldCharType="separate"/>
        </w:r>
        <w:r>
          <w:rPr>
            <w:noProof/>
            <w:webHidden/>
          </w:rPr>
          <w:t>39</w:t>
        </w:r>
        <w:r>
          <w:rPr>
            <w:noProof/>
            <w:webHidden/>
          </w:rPr>
          <w:fldChar w:fldCharType="end"/>
        </w:r>
      </w:hyperlink>
    </w:p>
    <w:p w14:paraId="5942E69F" w14:textId="569C41F5"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3" w:history="1">
        <w:r w:rsidRPr="00A13DA2">
          <w:rPr>
            <w:rStyle w:val="Hypertextovodkaz"/>
            <w:rFonts w:eastAsia="Arial Unicode MS"/>
            <w:noProof/>
          </w:rPr>
          <w:t>3.36</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Opv36 Informace o ukončení zaměstnání [CZ]</w:t>
        </w:r>
        <w:r>
          <w:rPr>
            <w:noProof/>
            <w:webHidden/>
          </w:rPr>
          <w:tab/>
        </w:r>
        <w:r>
          <w:rPr>
            <w:noProof/>
            <w:webHidden/>
          </w:rPr>
          <w:fldChar w:fldCharType="begin"/>
        </w:r>
        <w:r>
          <w:rPr>
            <w:noProof/>
            <w:webHidden/>
          </w:rPr>
          <w:instrText xml:space="preserve"> PAGEREF _Toc198147203 \h </w:instrText>
        </w:r>
        <w:r>
          <w:rPr>
            <w:noProof/>
            <w:webHidden/>
          </w:rPr>
        </w:r>
        <w:r>
          <w:rPr>
            <w:noProof/>
            <w:webHidden/>
          </w:rPr>
          <w:fldChar w:fldCharType="separate"/>
        </w:r>
        <w:r>
          <w:rPr>
            <w:noProof/>
            <w:webHidden/>
          </w:rPr>
          <w:t>39</w:t>
        </w:r>
        <w:r>
          <w:rPr>
            <w:noProof/>
            <w:webHidden/>
          </w:rPr>
          <w:fldChar w:fldCharType="end"/>
        </w:r>
      </w:hyperlink>
    </w:p>
    <w:p w14:paraId="769646B0" w14:textId="25FDE2C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4" w:history="1">
        <w:r w:rsidRPr="00A13DA2">
          <w:rPr>
            <w:rStyle w:val="Hypertextovodkaz"/>
            <w:rFonts w:eastAsia="Arial Unicode MS"/>
            <w:noProof/>
          </w:rPr>
          <w:t>3.37</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Opv37 Změny základních mezd/platů v období</w:t>
        </w:r>
        <w:r>
          <w:rPr>
            <w:noProof/>
            <w:webHidden/>
          </w:rPr>
          <w:tab/>
        </w:r>
        <w:r>
          <w:rPr>
            <w:noProof/>
            <w:webHidden/>
          </w:rPr>
          <w:fldChar w:fldCharType="begin"/>
        </w:r>
        <w:r>
          <w:rPr>
            <w:noProof/>
            <w:webHidden/>
          </w:rPr>
          <w:instrText xml:space="preserve"> PAGEREF _Toc198147204 \h </w:instrText>
        </w:r>
        <w:r>
          <w:rPr>
            <w:noProof/>
            <w:webHidden/>
          </w:rPr>
        </w:r>
        <w:r>
          <w:rPr>
            <w:noProof/>
            <w:webHidden/>
          </w:rPr>
          <w:fldChar w:fldCharType="separate"/>
        </w:r>
        <w:r>
          <w:rPr>
            <w:noProof/>
            <w:webHidden/>
          </w:rPr>
          <w:t>39</w:t>
        </w:r>
        <w:r>
          <w:rPr>
            <w:noProof/>
            <w:webHidden/>
          </w:rPr>
          <w:fldChar w:fldCharType="end"/>
        </w:r>
      </w:hyperlink>
    </w:p>
    <w:p w14:paraId="7E22C179" w14:textId="1F193F2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5" w:history="1">
        <w:r w:rsidRPr="00A13DA2">
          <w:rPr>
            <w:rStyle w:val="Hypertextovodkaz"/>
            <w:rFonts w:eastAsia="Arial Unicode MS"/>
            <w:noProof/>
          </w:rPr>
          <w:t>3.38</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Opv38 Platový automat – budoucí platový stupeň</w:t>
        </w:r>
        <w:r>
          <w:rPr>
            <w:noProof/>
            <w:webHidden/>
          </w:rPr>
          <w:tab/>
        </w:r>
        <w:r>
          <w:rPr>
            <w:noProof/>
            <w:webHidden/>
          </w:rPr>
          <w:fldChar w:fldCharType="begin"/>
        </w:r>
        <w:r>
          <w:rPr>
            <w:noProof/>
            <w:webHidden/>
          </w:rPr>
          <w:instrText xml:space="preserve"> PAGEREF _Toc198147205 \h </w:instrText>
        </w:r>
        <w:r>
          <w:rPr>
            <w:noProof/>
            <w:webHidden/>
          </w:rPr>
        </w:r>
        <w:r>
          <w:rPr>
            <w:noProof/>
            <w:webHidden/>
          </w:rPr>
          <w:fldChar w:fldCharType="separate"/>
        </w:r>
        <w:r>
          <w:rPr>
            <w:noProof/>
            <w:webHidden/>
          </w:rPr>
          <w:t>39</w:t>
        </w:r>
        <w:r>
          <w:rPr>
            <w:noProof/>
            <w:webHidden/>
          </w:rPr>
          <w:fldChar w:fldCharType="end"/>
        </w:r>
      </w:hyperlink>
    </w:p>
    <w:p w14:paraId="166542C2" w14:textId="6066C60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6" w:history="1">
        <w:r w:rsidRPr="00A13DA2">
          <w:rPr>
            <w:rStyle w:val="Hypertextovodkaz"/>
            <w:rFonts w:eastAsia="Arial Unicode MS"/>
            <w:noProof/>
          </w:rPr>
          <w:t>3.39</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Opv39 Změny – seznam zaměstnanců</w:t>
        </w:r>
        <w:r>
          <w:rPr>
            <w:noProof/>
            <w:webHidden/>
          </w:rPr>
          <w:tab/>
        </w:r>
        <w:r>
          <w:rPr>
            <w:noProof/>
            <w:webHidden/>
          </w:rPr>
          <w:fldChar w:fldCharType="begin"/>
        </w:r>
        <w:r>
          <w:rPr>
            <w:noProof/>
            <w:webHidden/>
          </w:rPr>
          <w:instrText xml:space="preserve"> PAGEREF _Toc198147206 \h </w:instrText>
        </w:r>
        <w:r>
          <w:rPr>
            <w:noProof/>
            <w:webHidden/>
          </w:rPr>
        </w:r>
        <w:r>
          <w:rPr>
            <w:noProof/>
            <w:webHidden/>
          </w:rPr>
          <w:fldChar w:fldCharType="separate"/>
        </w:r>
        <w:r>
          <w:rPr>
            <w:noProof/>
            <w:webHidden/>
          </w:rPr>
          <w:t>39</w:t>
        </w:r>
        <w:r>
          <w:rPr>
            <w:noProof/>
            <w:webHidden/>
          </w:rPr>
          <w:fldChar w:fldCharType="end"/>
        </w:r>
      </w:hyperlink>
    </w:p>
    <w:p w14:paraId="45BED36F" w14:textId="78992597"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7" w:history="1">
        <w:r w:rsidRPr="00A13DA2">
          <w:rPr>
            <w:rStyle w:val="Hypertextovodkaz"/>
            <w:rFonts w:eastAsia="Arial Unicode MS"/>
            <w:noProof/>
          </w:rPr>
          <w:t>3.40</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Opv40 Zaměstnanci na kratší pracovní úvazek</w:t>
        </w:r>
        <w:r>
          <w:rPr>
            <w:noProof/>
            <w:webHidden/>
          </w:rPr>
          <w:tab/>
        </w:r>
        <w:r>
          <w:rPr>
            <w:noProof/>
            <w:webHidden/>
          </w:rPr>
          <w:fldChar w:fldCharType="begin"/>
        </w:r>
        <w:r>
          <w:rPr>
            <w:noProof/>
            <w:webHidden/>
          </w:rPr>
          <w:instrText xml:space="preserve"> PAGEREF _Toc198147207 \h </w:instrText>
        </w:r>
        <w:r>
          <w:rPr>
            <w:noProof/>
            <w:webHidden/>
          </w:rPr>
        </w:r>
        <w:r>
          <w:rPr>
            <w:noProof/>
            <w:webHidden/>
          </w:rPr>
          <w:fldChar w:fldCharType="separate"/>
        </w:r>
        <w:r>
          <w:rPr>
            <w:noProof/>
            <w:webHidden/>
          </w:rPr>
          <w:t>39</w:t>
        </w:r>
        <w:r>
          <w:rPr>
            <w:noProof/>
            <w:webHidden/>
          </w:rPr>
          <w:fldChar w:fldCharType="end"/>
        </w:r>
      </w:hyperlink>
    </w:p>
    <w:p w14:paraId="44C223B0" w14:textId="55353485"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8" w:history="1">
        <w:r w:rsidRPr="00A13DA2">
          <w:rPr>
            <w:rStyle w:val="Hypertextovodkaz"/>
            <w:rFonts w:eastAsia="Arial Unicode MS"/>
            <w:noProof/>
          </w:rPr>
          <w:t>3.41</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Opv41 Zaměstnanci v hlavním pracovním poměru</w:t>
        </w:r>
        <w:r>
          <w:rPr>
            <w:noProof/>
            <w:webHidden/>
          </w:rPr>
          <w:tab/>
        </w:r>
        <w:r>
          <w:rPr>
            <w:noProof/>
            <w:webHidden/>
          </w:rPr>
          <w:fldChar w:fldCharType="begin"/>
        </w:r>
        <w:r>
          <w:rPr>
            <w:noProof/>
            <w:webHidden/>
          </w:rPr>
          <w:instrText xml:space="preserve"> PAGEREF _Toc198147208 \h </w:instrText>
        </w:r>
        <w:r>
          <w:rPr>
            <w:noProof/>
            <w:webHidden/>
          </w:rPr>
        </w:r>
        <w:r>
          <w:rPr>
            <w:noProof/>
            <w:webHidden/>
          </w:rPr>
          <w:fldChar w:fldCharType="separate"/>
        </w:r>
        <w:r>
          <w:rPr>
            <w:noProof/>
            <w:webHidden/>
          </w:rPr>
          <w:t>40</w:t>
        </w:r>
        <w:r>
          <w:rPr>
            <w:noProof/>
            <w:webHidden/>
          </w:rPr>
          <w:fldChar w:fldCharType="end"/>
        </w:r>
      </w:hyperlink>
    </w:p>
    <w:p w14:paraId="66DFF306" w14:textId="49E5CE3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09" w:history="1">
        <w:r w:rsidRPr="00A13DA2">
          <w:rPr>
            <w:rStyle w:val="Hypertextovodkaz"/>
            <w:rFonts w:eastAsia="Arial Unicode MS"/>
            <w:noProof/>
          </w:rPr>
          <w:t>3.42</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Opv42 Zaměstnanci se změnou mzdového zařazení</w:t>
        </w:r>
        <w:r>
          <w:rPr>
            <w:noProof/>
            <w:webHidden/>
          </w:rPr>
          <w:tab/>
        </w:r>
        <w:r>
          <w:rPr>
            <w:noProof/>
            <w:webHidden/>
          </w:rPr>
          <w:fldChar w:fldCharType="begin"/>
        </w:r>
        <w:r>
          <w:rPr>
            <w:noProof/>
            <w:webHidden/>
          </w:rPr>
          <w:instrText xml:space="preserve"> PAGEREF _Toc198147209 \h </w:instrText>
        </w:r>
        <w:r>
          <w:rPr>
            <w:noProof/>
            <w:webHidden/>
          </w:rPr>
        </w:r>
        <w:r>
          <w:rPr>
            <w:noProof/>
            <w:webHidden/>
          </w:rPr>
          <w:fldChar w:fldCharType="separate"/>
        </w:r>
        <w:r>
          <w:rPr>
            <w:noProof/>
            <w:webHidden/>
          </w:rPr>
          <w:t>40</w:t>
        </w:r>
        <w:r>
          <w:rPr>
            <w:noProof/>
            <w:webHidden/>
          </w:rPr>
          <w:fldChar w:fldCharType="end"/>
        </w:r>
      </w:hyperlink>
    </w:p>
    <w:p w14:paraId="387B1016" w14:textId="3A2401B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0" w:history="1">
        <w:r w:rsidRPr="00A13DA2">
          <w:rPr>
            <w:rStyle w:val="Hypertextovodkaz"/>
            <w:noProof/>
          </w:rPr>
          <w:t>3.43</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Opv45 a 46 Informace o nástupu (ukončení) zaměstnání [CZ]</w:t>
        </w:r>
        <w:r>
          <w:rPr>
            <w:noProof/>
            <w:webHidden/>
          </w:rPr>
          <w:tab/>
        </w:r>
        <w:r>
          <w:rPr>
            <w:noProof/>
            <w:webHidden/>
          </w:rPr>
          <w:fldChar w:fldCharType="begin"/>
        </w:r>
        <w:r>
          <w:rPr>
            <w:noProof/>
            <w:webHidden/>
          </w:rPr>
          <w:instrText xml:space="preserve"> PAGEREF _Toc198147210 \h </w:instrText>
        </w:r>
        <w:r>
          <w:rPr>
            <w:noProof/>
            <w:webHidden/>
          </w:rPr>
        </w:r>
        <w:r>
          <w:rPr>
            <w:noProof/>
            <w:webHidden/>
          </w:rPr>
          <w:fldChar w:fldCharType="separate"/>
        </w:r>
        <w:r>
          <w:rPr>
            <w:noProof/>
            <w:webHidden/>
          </w:rPr>
          <w:t>40</w:t>
        </w:r>
        <w:r>
          <w:rPr>
            <w:noProof/>
            <w:webHidden/>
          </w:rPr>
          <w:fldChar w:fldCharType="end"/>
        </w:r>
      </w:hyperlink>
    </w:p>
    <w:p w14:paraId="6424ECD7" w14:textId="4BC4A13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1" w:history="1">
        <w:r w:rsidRPr="00A13DA2">
          <w:rPr>
            <w:rStyle w:val="Hypertextovodkaz"/>
            <w:noProof/>
          </w:rPr>
          <w:t>3.44</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Opv47 Hlášení stavu zaměstnanců za okres a rok [CZ]</w:t>
        </w:r>
        <w:r>
          <w:rPr>
            <w:noProof/>
            <w:webHidden/>
          </w:rPr>
          <w:tab/>
        </w:r>
        <w:r>
          <w:rPr>
            <w:noProof/>
            <w:webHidden/>
          </w:rPr>
          <w:fldChar w:fldCharType="begin"/>
        </w:r>
        <w:r>
          <w:rPr>
            <w:noProof/>
            <w:webHidden/>
          </w:rPr>
          <w:instrText xml:space="preserve"> PAGEREF _Toc198147211 \h </w:instrText>
        </w:r>
        <w:r>
          <w:rPr>
            <w:noProof/>
            <w:webHidden/>
          </w:rPr>
        </w:r>
        <w:r>
          <w:rPr>
            <w:noProof/>
            <w:webHidden/>
          </w:rPr>
          <w:fldChar w:fldCharType="separate"/>
        </w:r>
        <w:r>
          <w:rPr>
            <w:noProof/>
            <w:webHidden/>
          </w:rPr>
          <w:t>40</w:t>
        </w:r>
        <w:r>
          <w:rPr>
            <w:noProof/>
            <w:webHidden/>
          </w:rPr>
          <w:fldChar w:fldCharType="end"/>
        </w:r>
      </w:hyperlink>
    </w:p>
    <w:p w14:paraId="779ECD91" w14:textId="7F765F4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2" w:history="1">
        <w:r w:rsidRPr="00A13DA2">
          <w:rPr>
            <w:rStyle w:val="Hypertextovodkaz"/>
            <w:noProof/>
          </w:rPr>
          <w:t>3.45</w:t>
        </w:r>
        <w:r>
          <w:rPr>
            <w:rFonts w:asciiTheme="minorHAnsi" w:eastAsiaTheme="minorEastAsia" w:hAnsiTheme="minorHAnsi" w:cstheme="minorBidi"/>
            <w:noProof/>
            <w:kern w:val="2"/>
            <w:sz w:val="24"/>
            <w:szCs w:val="24"/>
            <w14:ligatures w14:val="standardContextual"/>
          </w:rPr>
          <w:tab/>
        </w:r>
        <w:r w:rsidRPr="00A13DA2">
          <w:rPr>
            <w:rStyle w:val="Hypertextovodkaz"/>
            <w:noProof/>
          </w:rPr>
          <w:t xml:space="preserve">Opv47f Monitorovací dotazník pro ÚP </w:t>
        </w:r>
        <w:r w:rsidRPr="00A13DA2">
          <w:rPr>
            <w:rStyle w:val="Hypertextovodkaz"/>
            <w:noProof/>
            <w:lang w:val="en-US"/>
          </w:rPr>
          <w:t>[CZ]</w:t>
        </w:r>
        <w:r>
          <w:rPr>
            <w:noProof/>
            <w:webHidden/>
          </w:rPr>
          <w:tab/>
        </w:r>
        <w:r>
          <w:rPr>
            <w:noProof/>
            <w:webHidden/>
          </w:rPr>
          <w:fldChar w:fldCharType="begin"/>
        </w:r>
        <w:r>
          <w:rPr>
            <w:noProof/>
            <w:webHidden/>
          </w:rPr>
          <w:instrText xml:space="preserve"> PAGEREF _Toc198147212 \h </w:instrText>
        </w:r>
        <w:r>
          <w:rPr>
            <w:noProof/>
            <w:webHidden/>
          </w:rPr>
        </w:r>
        <w:r>
          <w:rPr>
            <w:noProof/>
            <w:webHidden/>
          </w:rPr>
          <w:fldChar w:fldCharType="separate"/>
        </w:r>
        <w:r>
          <w:rPr>
            <w:noProof/>
            <w:webHidden/>
          </w:rPr>
          <w:t>40</w:t>
        </w:r>
        <w:r>
          <w:rPr>
            <w:noProof/>
            <w:webHidden/>
          </w:rPr>
          <w:fldChar w:fldCharType="end"/>
        </w:r>
      </w:hyperlink>
    </w:p>
    <w:p w14:paraId="22412F3C" w14:textId="48364EA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3" w:history="1">
        <w:r w:rsidRPr="00A13DA2">
          <w:rPr>
            <w:rStyle w:val="Hypertextovodkaz"/>
            <w:noProof/>
          </w:rPr>
          <w:t>3.46</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Opv51 Osobní certifikáty</w:t>
        </w:r>
        <w:r>
          <w:rPr>
            <w:noProof/>
            <w:webHidden/>
          </w:rPr>
          <w:tab/>
        </w:r>
        <w:r>
          <w:rPr>
            <w:noProof/>
            <w:webHidden/>
          </w:rPr>
          <w:fldChar w:fldCharType="begin"/>
        </w:r>
        <w:r>
          <w:rPr>
            <w:noProof/>
            <w:webHidden/>
          </w:rPr>
          <w:instrText xml:space="preserve"> PAGEREF _Toc198147213 \h </w:instrText>
        </w:r>
        <w:r>
          <w:rPr>
            <w:noProof/>
            <w:webHidden/>
          </w:rPr>
        </w:r>
        <w:r>
          <w:rPr>
            <w:noProof/>
            <w:webHidden/>
          </w:rPr>
          <w:fldChar w:fldCharType="separate"/>
        </w:r>
        <w:r>
          <w:rPr>
            <w:noProof/>
            <w:webHidden/>
          </w:rPr>
          <w:t>40</w:t>
        </w:r>
        <w:r>
          <w:rPr>
            <w:noProof/>
            <w:webHidden/>
          </w:rPr>
          <w:fldChar w:fldCharType="end"/>
        </w:r>
      </w:hyperlink>
    </w:p>
    <w:p w14:paraId="39BDD881" w14:textId="7402E2C4" w:rsidR="00002AD4" w:rsidRDefault="00002AD4">
      <w:pPr>
        <w:pStyle w:val="Obsah3"/>
        <w:tabs>
          <w:tab w:val="left" w:pos="1320"/>
          <w:tab w:val="right" w:leader="dot" w:pos="9062"/>
        </w:tabs>
        <w:rPr>
          <w:rFonts w:asciiTheme="minorHAnsi" w:eastAsiaTheme="minorEastAsia" w:hAnsiTheme="minorHAnsi" w:cstheme="minorBidi"/>
          <w:noProof/>
          <w:kern w:val="2"/>
          <w:sz w:val="24"/>
          <w:szCs w:val="24"/>
          <w14:ligatures w14:val="standardContextual"/>
        </w:rPr>
      </w:pPr>
      <w:hyperlink w:anchor="_Toc198147214" w:history="1">
        <w:r w:rsidRPr="00A13DA2">
          <w:rPr>
            <w:rStyle w:val="Hypertextovodkaz"/>
            <w:noProof/>
          </w:rPr>
          <w:t>3.46.1</w:t>
        </w:r>
        <w:r>
          <w:rPr>
            <w:rFonts w:asciiTheme="minorHAnsi" w:eastAsiaTheme="minorEastAsia" w:hAnsiTheme="minorHAnsi" w:cstheme="minorBidi"/>
            <w:noProof/>
            <w:kern w:val="2"/>
            <w:sz w:val="24"/>
            <w:szCs w:val="24"/>
            <w14:ligatures w14:val="standardContextual"/>
          </w:rPr>
          <w:tab/>
        </w:r>
        <w:r w:rsidRPr="00A13DA2">
          <w:rPr>
            <w:rStyle w:val="Hypertextovodkaz"/>
            <w:noProof/>
          </w:rPr>
          <w:t>Osobní certifikáty a smart karty</w:t>
        </w:r>
        <w:r>
          <w:rPr>
            <w:noProof/>
            <w:webHidden/>
          </w:rPr>
          <w:tab/>
        </w:r>
        <w:r>
          <w:rPr>
            <w:noProof/>
            <w:webHidden/>
          </w:rPr>
          <w:fldChar w:fldCharType="begin"/>
        </w:r>
        <w:r>
          <w:rPr>
            <w:noProof/>
            <w:webHidden/>
          </w:rPr>
          <w:instrText xml:space="preserve"> PAGEREF _Toc198147214 \h </w:instrText>
        </w:r>
        <w:r>
          <w:rPr>
            <w:noProof/>
            <w:webHidden/>
          </w:rPr>
        </w:r>
        <w:r>
          <w:rPr>
            <w:noProof/>
            <w:webHidden/>
          </w:rPr>
          <w:fldChar w:fldCharType="separate"/>
        </w:r>
        <w:r>
          <w:rPr>
            <w:noProof/>
            <w:webHidden/>
          </w:rPr>
          <w:t>40</w:t>
        </w:r>
        <w:r>
          <w:rPr>
            <w:noProof/>
            <w:webHidden/>
          </w:rPr>
          <w:fldChar w:fldCharType="end"/>
        </w:r>
      </w:hyperlink>
    </w:p>
    <w:p w14:paraId="4327A02F" w14:textId="15E78139" w:rsidR="00002AD4" w:rsidRDefault="00002AD4">
      <w:pPr>
        <w:pStyle w:val="Obsah3"/>
        <w:tabs>
          <w:tab w:val="left" w:pos="1320"/>
          <w:tab w:val="right" w:leader="dot" w:pos="9062"/>
        </w:tabs>
        <w:rPr>
          <w:rFonts w:asciiTheme="minorHAnsi" w:eastAsiaTheme="minorEastAsia" w:hAnsiTheme="minorHAnsi" w:cstheme="minorBidi"/>
          <w:noProof/>
          <w:kern w:val="2"/>
          <w:sz w:val="24"/>
          <w:szCs w:val="24"/>
          <w14:ligatures w14:val="standardContextual"/>
        </w:rPr>
      </w:pPr>
      <w:hyperlink w:anchor="_Toc198147215" w:history="1">
        <w:r w:rsidRPr="00A13DA2">
          <w:rPr>
            <w:rStyle w:val="Hypertextovodkaz"/>
            <w:noProof/>
          </w:rPr>
          <w:t>3.46.2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Osobní podpisové certifikáty</w:t>
        </w:r>
        <w:r>
          <w:rPr>
            <w:noProof/>
            <w:webHidden/>
          </w:rPr>
          <w:tab/>
        </w:r>
        <w:r>
          <w:rPr>
            <w:noProof/>
            <w:webHidden/>
          </w:rPr>
          <w:fldChar w:fldCharType="begin"/>
        </w:r>
        <w:r>
          <w:rPr>
            <w:noProof/>
            <w:webHidden/>
          </w:rPr>
          <w:instrText xml:space="preserve"> PAGEREF _Toc198147215 \h </w:instrText>
        </w:r>
        <w:r>
          <w:rPr>
            <w:noProof/>
            <w:webHidden/>
          </w:rPr>
        </w:r>
        <w:r>
          <w:rPr>
            <w:noProof/>
            <w:webHidden/>
          </w:rPr>
          <w:fldChar w:fldCharType="separate"/>
        </w:r>
        <w:r>
          <w:rPr>
            <w:noProof/>
            <w:webHidden/>
          </w:rPr>
          <w:t>40</w:t>
        </w:r>
        <w:r>
          <w:rPr>
            <w:noProof/>
            <w:webHidden/>
          </w:rPr>
          <w:fldChar w:fldCharType="end"/>
        </w:r>
      </w:hyperlink>
    </w:p>
    <w:p w14:paraId="62390450" w14:textId="4F3DDB3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6" w:history="1">
        <w:r w:rsidRPr="00A13DA2">
          <w:rPr>
            <w:rStyle w:val="Hypertextovodkaz"/>
            <w:rFonts w:eastAsia="Arial Unicode MS"/>
            <w:noProof/>
          </w:rPr>
          <w:t>3.47</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Opv52  Startovací data osob a PV</w:t>
        </w:r>
        <w:r>
          <w:rPr>
            <w:noProof/>
            <w:webHidden/>
          </w:rPr>
          <w:tab/>
        </w:r>
        <w:r>
          <w:rPr>
            <w:noProof/>
            <w:webHidden/>
          </w:rPr>
          <w:fldChar w:fldCharType="begin"/>
        </w:r>
        <w:r>
          <w:rPr>
            <w:noProof/>
            <w:webHidden/>
          </w:rPr>
          <w:instrText xml:space="preserve"> PAGEREF _Toc198147216 \h </w:instrText>
        </w:r>
        <w:r>
          <w:rPr>
            <w:noProof/>
            <w:webHidden/>
          </w:rPr>
        </w:r>
        <w:r>
          <w:rPr>
            <w:noProof/>
            <w:webHidden/>
          </w:rPr>
          <w:fldChar w:fldCharType="separate"/>
        </w:r>
        <w:r>
          <w:rPr>
            <w:noProof/>
            <w:webHidden/>
          </w:rPr>
          <w:t>43</w:t>
        </w:r>
        <w:r>
          <w:rPr>
            <w:noProof/>
            <w:webHidden/>
          </w:rPr>
          <w:fldChar w:fldCharType="end"/>
        </w:r>
      </w:hyperlink>
    </w:p>
    <w:p w14:paraId="406757B7" w14:textId="7B7D701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7" w:history="1">
        <w:r w:rsidRPr="00A13DA2">
          <w:rPr>
            <w:rStyle w:val="Hypertextovodkaz"/>
            <w:rFonts w:eastAsia="Arial Unicode MS"/>
            <w:noProof/>
          </w:rPr>
          <w:t>3.48</w:t>
        </w:r>
        <w:r>
          <w:rPr>
            <w:rFonts w:asciiTheme="minorHAnsi" w:eastAsiaTheme="minorEastAsia" w:hAnsiTheme="minorHAnsi" w:cstheme="minorBidi"/>
            <w:noProof/>
            <w:kern w:val="2"/>
            <w:sz w:val="24"/>
            <w:szCs w:val="24"/>
            <w14:ligatures w14:val="standardContextual"/>
          </w:rPr>
          <w:tab/>
        </w:r>
        <w:r w:rsidRPr="00A13DA2">
          <w:rPr>
            <w:rStyle w:val="Hypertextovodkaz"/>
            <w:rFonts w:eastAsia="Arial Unicode MS"/>
            <w:noProof/>
          </w:rPr>
          <w:t>Opv53  Adresy PV</w:t>
        </w:r>
        <w:r>
          <w:rPr>
            <w:noProof/>
            <w:webHidden/>
          </w:rPr>
          <w:tab/>
        </w:r>
        <w:r>
          <w:rPr>
            <w:noProof/>
            <w:webHidden/>
          </w:rPr>
          <w:fldChar w:fldCharType="begin"/>
        </w:r>
        <w:r>
          <w:rPr>
            <w:noProof/>
            <w:webHidden/>
          </w:rPr>
          <w:instrText xml:space="preserve"> PAGEREF _Toc198147217 \h </w:instrText>
        </w:r>
        <w:r>
          <w:rPr>
            <w:noProof/>
            <w:webHidden/>
          </w:rPr>
        </w:r>
        <w:r>
          <w:rPr>
            <w:noProof/>
            <w:webHidden/>
          </w:rPr>
          <w:fldChar w:fldCharType="separate"/>
        </w:r>
        <w:r>
          <w:rPr>
            <w:noProof/>
            <w:webHidden/>
          </w:rPr>
          <w:t>43</w:t>
        </w:r>
        <w:r>
          <w:rPr>
            <w:noProof/>
            <w:webHidden/>
          </w:rPr>
          <w:fldChar w:fldCharType="end"/>
        </w:r>
      </w:hyperlink>
    </w:p>
    <w:p w14:paraId="579CDB79" w14:textId="588BCC1E"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8" w:history="1">
        <w:r w:rsidRPr="00A13DA2">
          <w:rPr>
            <w:rStyle w:val="Hypertextovodkaz"/>
            <w:noProof/>
          </w:rPr>
          <w:t>3.49</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Opv61– Opatření pro ISoSS [CZ]</w:t>
        </w:r>
        <w:r>
          <w:rPr>
            <w:noProof/>
            <w:webHidden/>
          </w:rPr>
          <w:tab/>
        </w:r>
        <w:r>
          <w:rPr>
            <w:noProof/>
            <w:webHidden/>
          </w:rPr>
          <w:fldChar w:fldCharType="begin"/>
        </w:r>
        <w:r>
          <w:rPr>
            <w:noProof/>
            <w:webHidden/>
          </w:rPr>
          <w:instrText xml:space="preserve"> PAGEREF _Toc198147218 \h </w:instrText>
        </w:r>
        <w:r>
          <w:rPr>
            <w:noProof/>
            <w:webHidden/>
          </w:rPr>
        </w:r>
        <w:r>
          <w:rPr>
            <w:noProof/>
            <w:webHidden/>
          </w:rPr>
          <w:fldChar w:fldCharType="separate"/>
        </w:r>
        <w:r>
          <w:rPr>
            <w:noProof/>
            <w:webHidden/>
          </w:rPr>
          <w:t>43</w:t>
        </w:r>
        <w:r>
          <w:rPr>
            <w:noProof/>
            <w:webHidden/>
          </w:rPr>
          <w:fldChar w:fldCharType="end"/>
        </w:r>
      </w:hyperlink>
    </w:p>
    <w:p w14:paraId="379CA28D" w14:textId="50A67AB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19" w:history="1">
        <w:r w:rsidRPr="00A13DA2">
          <w:rPr>
            <w:rStyle w:val="Hypertextovodkaz"/>
            <w:noProof/>
          </w:rPr>
          <w:t>3.50</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Opv62 – Dávky pro systém ISoSS [CZ]</w:t>
        </w:r>
        <w:r>
          <w:rPr>
            <w:noProof/>
            <w:webHidden/>
          </w:rPr>
          <w:tab/>
        </w:r>
        <w:r>
          <w:rPr>
            <w:noProof/>
            <w:webHidden/>
          </w:rPr>
          <w:fldChar w:fldCharType="begin"/>
        </w:r>
        <w:r>
          <w:rPr>
            <w:noProof/>
            <w:webHidden/>
          </w:rPr>
          <w:instrText xml:space="preserve"> PAGEREF _Toc198147219 \h </w:instrText>
        </w:r>
        <w:r>
          <w:rPr>
            <w:noProof/>
            <w:webHidden/>
          </w:rPr>
        </w:r>
        <w:r>
          <w:rPr>
            <w:noProof/>
            <w:webHidden/>
          </w:rPr>
          <w:fldChar w:fldCharType="separate"/>
        </w:r>
        <w:r>
          <w:rPr>
            <w:noProof/>
            <w:webHidden/>
          </w:rPr>
          <w:t>44</w:t>
        </w:r>
        <w:r>
          <w:rPr>
            <w:noProof/>
            <w:webHidden/>
          </w:rPr>
          <w:fldChar w:fldCharType="end"/>
        </w:r>
      </w:hyperlink>
    </w:p>
    <w:p w14:paraId="0F14BCCA" w14:textId="7D53D9F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0" w:history="1">
        <w:r w:rsidRPr="00A13DA2">
          <w:rPr>
            <w:rStyle w:val="Hypertextovodkaz"/>
            <w:noProof/>
          </w:rPr>
          <w:t>3.51</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Opv63 – Export obsazovaných služebních míst pro ISoSS [CZ]</w:t>
        </w:r>
        <w:r>
          <w:rPr>
            <w:noProof/>
            <w:webHidden/>
          </w:rPr>
          <w:tab/>
        </w:r>
        <w:r>
          <w:rPr>
            <w:noProof/>
            <w:webHidden/>
          </w:rPr>
          <w:fldChar w:fldCharType="begin"/>
        </w:r>
        <w:r>
          <w:rPr>
            <w:noProof/>
            <w:webHidden/>
          </w:rPr>
          <w:instrText xml:space="preserve"> PAGEREF _Toc198147220 \h </w:instrText>
        </w:r>
        <w:r>
          <w:rPr>
            <w:noProof/>
            <w:webHidden/>
          </w:rPr>
        </w:r>
        <w:r>
          <w:rPr>
            <w:noProof/>
            <w:webHidden/>
          </w:rPr>
          <w:fldChar w:fldCharType="separate"/>
        </w:r>
        <w:r>
          <w:rPr>
            <w:noProof/>
            <w:webHidden/>
          </w:rPr>
          <w:t>46</w:t>
        </w:r>
        <w:r>
          <w:rPr>
            <w:noProof/>
            <w:webHidden/>
          </w:rPr>
          <w:fldChar w:fldCharType="end"/>
        </w:r>
      </w:hyperlink>
    </w:p>
    <w:p w14:paraId="299B4263" w14:textId="10ADDD03"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1" w:history="1">
        <w:r w:rsidRPr="00A13DA2">
          <w:rPr>
            <w:rStyle w:val="Hypertextovodkaz"/>
            <w:noProof/>
          </w:rPr>
          <w:t>3.52</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Opv64 – Export  nových zaměstnanců pro ISoSS [CZ]</w:t>
        </w:r>
        <w:r>
          <w:rPr>
            <w:noProof/>
            <w:webHidden/>
          </w:rPr>
          <w:tab/>
        </w:r>
        <w:r>
          <w:rPr>
            <w:noProof/>
            <w:webHidden/>
          </w:rPr>
          <w:fldChar w:fldCharType="begin"/>
        </w:r>
        <w:r>
          <w:rPr>
            <w:noProof/>
            <w:webHidden/>
          </w:rPr>
          <w:instrText xml:space="preserve"> PAGEREF _Toc198147221 \h </w:instrText>
        </w:r>
        <w:r>
          <w:rPr>
            <w:noProof/>
            <w:webHidden/>
          </w:rPr>
        </w:r>
        <w:r>
          <w:rPr>
            <w:noProof/>
            <w:webHidden/>
          </w:rPr>
          <w:fldChar w:fldCharType="separate"/>
        </w:r>
        <w:r>
          <w:rPr>
            <w:noProof/>
            <w:webHidden/>
          </w:rPr>
          <w:t>46</w:t>
        </w:r>
        <w:r>
          <w:rPr>
            <w:noProof/>
            <w:webHidden/>
          </w:rPr>
          <w:fldChar w:fldCharType="end"/>
        </w:r>
      </w:hyperlink>
    </w:p>
    <w:p w14:paraId="444EA1DD" w14:textId="2CEA4C51"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2" w:history="1">
        <w:r w:rsidRPr="00A13DA2">
          <w:rPr>
            <w:rStyle w:val="Hypertextovodkaz"/>
            <w:noProof/>
          </w:rPr>
          <w:t>3.53</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Opv65 – Export změn zaměstnanců pro ISoSS [CZ]</w:t>
        </w:r>
        <w:r>
          <w:rPr>
            <w:noProof/>
            <w:webHidden/>
          </w:rPr>
          <w:tab/>
        </w:r>
        <w:r>
          <w:rPr>
            <w:noProof/>
            <w:webHidden/>
          </w:rPr>
          <w:fldChar w:fldCharType="begin"/>
        </w:r>
        <w:r>
          <w:rPr>
            <w:noProof/>
            <w:webHidden/>
          </w:rPr>
          <w:instrText xml:space="preserve"> PAGEREF _Toc198147222 \h </w:instrText>
        </w:r>
        <w:r>
          <w:rPr>
            <w:noProof/>
            <w:webHidden/>
          </w:rPr>
        </w:r>
        <w:r>
          <w:rPr>
            <w:noProof/>
            <w:webHidden/>
          </w:rPr>
          <w:fldChar w:fldCharType="separate"/>
        </w:r>
        <w:r>
          <w:rPr>
            <w:noProof/>
            <w:webHidden/>
          </w:rPr>
          <w:t>46</w:t>
        </w:r>
        <w:r>
          <w:rPr>
            <w:noProof/>
            <w:webHidden/>
          </w:rPr>
          <w:fldChar w:fldCharType="end"/>
        </w:r>
      </w:hyperlink>
    </w:p>
    <w:p w14:paraId="17A46338" w14:textId="06BD7A3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3" w:history="1">
        <w:r w:rsidRPr="00A13DA2">
          <w:rPr>
            <w:rStyle w:val="Hypertextovodkaz"/>
            <w:noProof/>
          </w:rPr>
          <w:t>3.54</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Opv66 - Export dat zaměstnanců pro ISoSS do XLSX [CZ]</w:t>
        </w:r>
        <w:r>
          <w:rPr>
            <w:noProof/>
            <w:webHidden/>
          </w:rPr>
          <w:tab/>
        </w:r>
        <w:r>
          <w:rPr>
            <w:noProof/>
            <w:webHidden/>
          </w:rPr>
          <w:fldChar w:fldCharType="begin"/>
        </w:r>
        <w:r>
          <w:rPr>
            <w:noProof/>
            <w:webHidden/>
          </w:rPr>
          <w:instrText xml:space="preserve"> PAGEREF _Toc198147223 \h </w:instrText>
        </w:r>
        <w:r>
          <w:rPr>
            <w:noProof/>
            <w:webHidden/>
          </w:rPr>
        </w:r>
        <w:r>
          <w:rPr>
            <w:noProof/>
            <w:webHidden/>
          </w:rPr>
          <w:fldChar w:fldCharType="separate"/>
        </w:r>
        <w:r>
          <w:rPr>
            <w:noProof/>
            <w:webHidden/>
          </w:rPr>
          <w:t>46</w:t>
        </w:r>
        <w:r>
          <w:rPr>
            <w:noProof/>
            <w:webHidden/>
          </w:rPr>
          <w:fldChar w:fldCharType="end"/>
        </w:r>
      </w:hyperlink>
    </w:p>
    <w:p w14:paraId="187F1D35" w14:textId="385C062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4" w:history="1">
        <w:r w:rsidRPr="00A13DA2">
          <w:rPr>
            <w:rStyle w:val="Hypertextovodkaz"/>
            <w:noProof/>
          </w:rPr>
          <w:t>3.55</w:t>
        </w:r>
        <w:r>
          <w:rPr>
            <w:rFonts w:asciiTheme="minorHAnsi" w:eastAsiaTheme="minorEastAsia" w:hAnsiTheme="minorHAnsi" w:cstheme="minorBidi"/>
            <w:noProof/>
            <w:kern w:val="2"/>
            <w:sz w:val="24"/>
            <w:szCs w:val="24"/>
            <w14:ligatures w14:val="standardContextual"/>
          </w:rPr>
          <w:tab/>
        </w:r>
        <w:r w:rsidRPr="00A13DA2">
          <w:rPr>
            <w:rStyle w:val="Hypertextovodkaz"/>
            <w:noProof/>
          </w:rPr>
          <w:t>Opv70 – Údaje o služebním poměru PBS [CZ]</w:t>
        </w:r>
        <w:r>
          <w:rPr>
            <w:noProof/>
            <w:webHidden/>
          </w:rPr>
          <w:tab/>
        </w:r>
        <w:r>
          <w:rPr>
            <w:noProof/>
            <w:webHidden/>
          </w:rPr>
          <w:fldChar w:fldCharType="begin"/>
        </w:r>
        <w:r>
          <w:rPr>
            <w:noProof/>
            <w:webHidden/>
          </w:rPr>
          <w:instrText xml:space="preserve"> PAGEREF _Toc198147224 \h </w:instrText>
        </w:r>
        <w:r>
          <w:rPr>
            <w:noProof/>
            <w:webHidden/>
          </w:rPr>
        </w:r>
        <w:r>
          <w:rPr>
            <w:noProof/>
            <w:webHidden/>
          </w:rPr>
          <w:fldChar w:fldCharType="separate"/>
        </w:r>
        <w:r>
          <w:rPr>
            <w:noProof/>
            <w:webHidden/>
          </w:rPr>
          <w:t>46</w:t>
        </w:r>
        <w:r>
          <w:rPr>
            <w:noProof/>
            <w:webHidden/>
          </w:rPr>
          <w:fldChar w:fldCharType="end"/>
        </w:r>
      </w:hyperlink>
    </w:p>
    <w:p w14:paraId="5F904721" w14:textId="5E4A2349"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5" w:history="1">
        <w:r w:rsidRPr="00A13DA2">
          <w:rPr>
            <w:rStyle w:val="Hypertextovodkaz"/>
            <w:noProof/>
          </w:rPr>
          <w:t>3.56</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Evs12 Evidenční stavy ve fyzických osobách podle struktur a k datu</w:t>
        </w:r>
        <w:r>
          <w:rPr>
            <w:noProof/>
            <w:webHidden/>
          </w:rPr>
          <w:tab/>
        </w:r>
        <w:r>
          <w:rPr>
            <w:noProof/>
            <w:webHidden/>
          </w:rPr>
          <w:fldChar w:fldCharType="begin"/>
        </w:r>
        <w:r>
          <w:rPr>
            <w:noProof/>
            <w:webHidden/>
          </w:rPr>
          <w:instrText xml:space="preserve"> PAGEREF _Toc198147225 \h </w:instrText>
        </w:r>
        <w:r>
          <w:rPr>
            <w:noProof/>
            <w:webHidden/>
          </w:rPr>
        </w:r>
        <w:r>
          <w:rPr>
            <w:noProof/>
            <w:webHidden/>
          </w:rPr>
          <w:fldChar w:fldCharType="separate"/>
        </w:r>
        <w:r>
          <w:rPr>
            <w:noProof/>
            <w:webHidden/>
          </w:rPr>
          <w:t>47</w:t>
        </w:r>
        <w:r>
          <w:rPr>
            <w:noProof/>
            <w:webHidden/>
          </w:rPr>
          <w:fldChar w:fldCharType="end"/>
        </w:r>
      </w:hyperlink>
    </w:p>
    <w:p w14:paraId="3D05A4C4" w14:textId="1F750EAF"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6" w:history="1">
        <w:r w:rsidRPr="00A13DA2">
          <w:rPr>
            <w:rStyle w:val="Hypertextovodkaz"/>
            <w:noProof/>
          </w:rPr>
          <w:t>3.57</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Evs13 Evidenční stavy ve fyzických osobách podle kategorií a pohlaví</w:t>
        </w:r>
        <w:r>
          <w:rPr>
            <w:noProof/>
            <w:webHidden/>
          </w:rPr>
          <w:tab/>
        </w:r>
        <w:r>
          <w:rPr>
            <w:noProof/>
            <w:webHidden/>
          </w:rPr>
          <w:fldChar w:fldCharType="begin"/>
        </w:r>
        <w:r>
          <w:rPr>
            <w:noProof/>
            <w:webHidden/>
          </w:rPr>
          <w:instrText xml:space="preserve"> PAGEREF _Toc198147226 \h </w:instrText>
        </w:r>
        <w:r>
          <w:rPr>
            <w:noProof/>
            <w:webHidden/>
          </w:rPr>
        </w:r>
        <w:r>
          <w:rPr>
            <w:noProof/>
            <w:webHidden/>
          </w:rPr>
          <w:fldChar w:fldCharType="separate"/>
        </w:r>
        <w:r>
          <w:rPr>
            <w:noProof/>
            <w:webHidden/>
          </w:rPr>
          <w:t>47</w:t>
        </w:r>
        <w:r>
          <w:rPr>
            <w:noProof/>
            <w:webHidden/>
          </w:rPr>
          <w:fldChar w:fldCharType="end"/>
        </w:r>
      </w:hyperlink>
    </w:p>
    <w:p w14:paraId="1C8EBCA3" w14:textId="139FF4DE"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7" w:history="1">
        <w:r w:rsidRPr="00A13DA2">
          <w:rPr>
            <w:rStyle w:val="Hypertextovodkaz"/>
            <w:noProof/>
          </w:rPr>
          <w:t>3.58</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Evs14 Evidenční stavy ve fyzických osobách podle druhu PV a k datu</w:t>
        </w:r>
        <w:r>
          <w:rPr>
            <w:noProof/>
            <w:webHidden/>
          </w:rPr>
          <w:tab/>
        </w:r>
        <w:r>
          <w:rPr>
            <w:noProof/>
            <w:webHidden/>
          </w:rPr>
          <w:fldChar w:fldCharType="begin"/>
        </w:r>
        <w:r>
          <w:rPr>
            <w:noProof/>
            <w:webHidden/>
          </w:rPr>
          <w:instrText xml:space="preserve"> PAGEREF _Toc198147227 \h </w:instrText>
        </w:r>
        <w:r>
          <w:rPr>
            <w:noProof/>
            <w:webHidden/>
          </w:rPr>
        </w:r>
        <w:r>
          <w:rPr>
            <w:noProof/>
            <w:webHidden/>
          </w:rPr>
          <w:fldChar w:fldCharType="separate"/>
        </w:r>
        <w:r>
          <w:rPr>
            <w:noProof/>
            <w:webHidden/>
          </w:rPr>
          <w:t>47</w:t>
        </w:r>
        <w:r>
          <w:rPr>
            <w:noProof/>
            <w:webHidden/>
          </w:rPr>
          <w:fldChar w:fldCharType="end"/>
        </w:r>
      </w:hyperlink>
    </w:p>
    <w:p w14:paraId="2AE76CFE" w14:textId="2E4895C8"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28" w:history="1">
        <w:r w:rsidRPr="00A13DA2">
          <w:rPr>
            <w:rStyle w:val="Hypertextovodkaz"/>
            <w:noProof/>
          </w:rPr>
          <w:t>3.59</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Evs16 Přepočtené evidenční stavy zaměstnanců</w:t>
        </w:r>
        <w:r>
          <w:rPr>
            <w:noProof/>
            <w:webHidden/>
          </w:rPr>
          <w:tab/>
        </w:r>
        <w:r>
          <w:rPr>
            <w:noProof/>
            <w:webHidden/>
          </w:rPr>
          <w:fldChar w:fldCharType="begin"/>
        </w:r>
        <w:r>
          <w:rPr>
            <w:noProof/>
            <w:webHidden/>
          </w:rPr>
          <w:instrText xml:space="preserve"> PAGEREF _Toc198147228 \h </w:instrText>
        </w:r>
        <w:r>
          <w:rPr>
            <w:noProof/>
            <w:webHidden/>
          </w:rPr>
        </w:r>
        <w:r>
          <w:rPr>
            <w:noProof/>
            <w:webHidden/>
          </w:rPr>
          <w:fldChar w:fldCharType="separate"/>
        </w:r>
        <w:r>
          <w:rPr>
            <w:noProof/>
            <w:webHidden/>
          </w:rPr>
          <w:t>47</w:t>
        </w:r>
        <w:r>
          <w:rPr>
            <w:noProof/>
            <w:webHidden/>
          </w:rPr>
          <w:fldChar w:fldCharType="end"/>
        </w:r>
      </w:hyperlink>
    </w:p>
    <w:p w14:paraId="0B4D1375" w14:textId="448D8471" w:rsidR="00002AD4" w:rsidRDefault="00002AD4">
      <w:pPr>
        <w:pStyle w:val="Obsah1"/>
        <w:rPr>
          <w:rFonts w:asciiTheme="minorHAnsi" w:eastAsiaTheme="minorEastAsia" w:hAnsiTheme="minorHAnsi" w:cstheme="minorBidi"/>
          <w:noProof/>
          <w:kern w:val="2"/>
          <w:sz w:val="24"/>
          <w:szCs w:val="24"/>
          <w14:ligatures w14:val="standardContextual"/>
        </w:rPr>
      </w:pPr>
      <w:hyperlink w:anchor="_Toc198147229" w:history="1">
        <w:r w:rsidRPr="00A13DA2">
          <w:rPr>
            <w:rStyle w:val="Hypertextovodkaz"/>
            <w:noProof/>
          </w:rPr>
          <w:t>4</w:t>
        </w:r>
        <w:r>
          <w:rPr>
            <w:rFonts w:asciiTheme="minorHAnsi" w:eastAsiaTheme="minorEastAsia" w:hAnsiTheme="minorHAnsi" w:cstheme="minorBidi"/>
            <w:noProof/>
            <w:kern w:val="2"/>
            <w:sz w:val="24"/>
            <w:szCs w:val="24"/>
            <w14:ligatures w14:val="standardContextual"/>
          </w:rPr>
          <w:tab/>
        </w:r>
        <w:r w:rsidRPr="00A13DA2">
          <w:rPr>
            <w:rStyle w:val="Hypertextovodkaz"/>
            <w:noProof/>
          </w:rPr>
          <w:t>Číselníky</w:t>
        </w:r>
        <w:r>
          <w:rPr>
            <w:noProof/>
            <w:webHidden/>
          </w:rPr>
          <w:tab/>
        </w:r>
        <w:r>
          <w:rPr>
            <w:noProof/>
            <w:webHidden/>
          </w:rPr>
          <w:fldChar w:fldCharType="begin"/>
        </w:r>
        <w:r>
          <w:rPr>
            <w:noProof/>
            <w:webHidden/>
          </w:rPr>
          <w:instrText xml:space="preserve"> PAGEREF _Toc198147229 \h </w:instrText>
        </w:r>
        <w:r>
          <w:rPr>
            <w:noProof/>
            <w:webHidden/>
          </w:rPr>
        </w:r>
        <w:r>
          <w:rPr>
            <w:noProof/>
            <w:webHidden/>
          </w:rPr>
          <w:fldChar w:fldCharType="separate"/>
        </w:r>
        <w:r>
          <w:rPr>
            <w:noProof/>
            <w:webHidden/>
          </w:rPr>
          <w:t>47</w:t>
        </w:r>
        <w:r>
          <w:rPr>
            <w:noProof/>
            <w:webHidden/>
          </w:rPr>
          <w:fldChar w:fldCharType="end"/>
        </w:r>
      </w:hyperlink>
    </w:p>
    <w:p w14:paraId="26F03869" w14:textId="2D22C025"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0" w:history="1">
        <w:r w:rsidRPr="00A13DA2">
          <w:rPr>
            <w:rStyle w:val="Hypertextovodkaz"/>
            <w:noProof/>
          </w:rPr>
          <w:t>4.1</w:t>
        </w:r>
        <w:r>
          <w:rPr>
            <w:rFonts w:asciiTheme="minorHAnsi" w:eastAsiaTheme="minorEastAsia" w:hAnsiTheme="minorHAnsi" w:cstheme="minorBidi"/>
            <w:noProof/>
            <w:kern w:val="2"/>
            <w:sz w:val="24"/>
            <w:szCs w:val="24"/>
            <w14:ligatures w14:val="standardContextual"/>
          </w:rPr>
          <w:tab/>
        </w:r>
        <w:r w:rsidRPr="00A13DA2">
          <w:rPr>
            <w:rStyle w:val="Hypertextovodkaz"/>
            <w:noProof/>
          </w:rPr>
          <w:t>Cmt01 Číselník mzdových a platových tarifů</w:t>
        </w:r>
        <w:r>
          <w:rPr>
            <w:noProof/>
            <w:webHidden/>
          </w:rPr>
          <w:tab/>
        </w:r>
        <w:r>
          <w:rPr>
            <w:noProof/>
            <w:webHidden/>
          </w:rPr>
          <w:fldChar w:fldCharType="begin"/>
        </w:r>
        <w:r>
          <w:rPr>
            <w:noProof/>
            <w:webHidden/>
          </w:rPr>
          <w:instrText xml:space="preserve"> PAGEREF _Toc198147230 \h </w:instrText>
        </w:r>
        <w:r>
          <w:rPr>
            <w:noProof/>
            <w:webHidden/>
          </w:rPr>
        </w:r>
        <w:r>
          <w:rPr>
            <w:noProof/>
            <w:webHidden/>
          </w:rPr>
          <w:fldChar w:fldCharType="separate"/>
        </w:r>
        <w:r>
          <w:rPr>
            <w:noProof/>
            <w:webHidden/>
          </w:rPr>
          <w:t>47</w:t>
        </w:r>
        <w:r>
          <w:rPr>
            <w:noProof/>
            <w:webHidden/>
          </w:rPr>
          <w:fldChar w:fldCharType="end"/>
        </w:r>
      </w:hyperlink>
    </w:p>
    <w:p w14:paraId="68B0E3DE" w14:textId="4105E69C"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1" w:history="1">
        <w:r w:rsidRPr="00A13DA2">
          <w:rPr>
            <w:rStyle w:val="Hypertextovodkaz"/>
            <w:noProof/>
          </w:rPr>
          <w:t>4.2</w:t>
        </w:r>
        <w:r>
          <w:rPr>
            <w:rFonts w:asciiTheme="minorHAnsi" w:eastAsiaTheme="minorEastAsia" w:hAnsiTheme="minorHAnsi" w:cstheme="minorBidi"/>
            <w:noProof/>
            <w:kern w:val="2"/>
            <w:sz w:val="24"/>
            <w:szCs w:val="24"/>
            <w14:ligatures w14:val="standardContextual"/>
          </w:rPr>
          <w:tab/>
        </w:r>
        <w:r w:rsidRPr="00A13DA2">
          <w:rPr>
            <w:rStyle w:val="Hypertextovodkaz"/>
            <w:noProof/>
          </w:rPr>
          <w:t>Cmt02 Číselník minimálních úrovní zaručené mzdy / minimálních mzdových nároků</w:t>
        </w:r>
        <w:r>
          <w:rPr>
            <w:noProof/>
            <w:webHidden/>
          </w:rPr>
          <w:tab/>
        </w:r>
        <w:r>
          <w:rPr>
            <w:noProof/>
            <w:webHidden/>
          </w:rPr>
          <w:fldChar w:fldCharType="begin"/>
        </w:r>
        <w:r>
          <w:rPr>
            <w:noProof/>
            <w:webHidden/>
          </w:rPr>
          <w:instrText xml:space="preserve"> PAGEREF _Toc198147231 \h </w:instrText>
        </w:r>
        <w:r>
          <w:rPr>
            <w:noProof/>
            <w:webHidden/>
          </w:rPr>
        </w:r>
        <w:r>
          <w:rPr>
            <w:noProof/>
            <w:webHidden/>
          </w:rPr>
          <w:fldChar w:fldCharType="separate"/>
        </w:r>
        <w:r>
          <w:rPr>
            <w:noProof/>
            <w:webHidden/>
          </w:rPr>
          <w:t>47</w:t>
        </w:r>
        <w:r>
          <w:rPr>
            <w:noProof/>
            <w:webHidden/>
          </w:rPr>
          <w:fldChar w:fldCharType="end"/>
        </w:r>
      </w:hyperlink>
    </w:p>
    <w:p w14:paraId="65229FAD" w14:textId="704532B3"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2" w:history="1">
        <w:r w:rsidRPr="00A13DA2">
          <w:rPr>
            <w:rStyle w:val="Hypertextovodkaz"/>
            <w:noProof/>
          </w:rPr>
          <w:t>4.3</w:t>
        </w:r>
        <w:r>
          <w:rPr>
            <w:rFonts w:asciiTheme="minorHAnsi" w:eastAsiaTheme="minorEastAsia" w:hAnsiTheme="minorHAnsi" w:cstheme="minorBidi"/>
            <w:noProof/>
            <w:kern w:val="2"/>
            <w:sz w:val="24"/>
            <w:szCs w:val="24"/>
            <w14:ligatures w14:val="standardContextual"/>
          </w:rPr>
          <w:tab/>
        </w:r>
        <w:r w:rsidRPr="00A13DA2">
          <w:rPr>
            <w:rStyle w:val="Hypertextovodkaz"/>
            <w:noProof/>
          </w:rPr>
          <w:t>Kza01 – Číselník CZ-ISCO [CZ]</w:t>
        </w:r>
        <w:r>
          <w:rPr>
            <w:noProof/>
            <w:webHidden/>
          </w:rPr>
          <w:tab/>
        </w:r>
        <w:r>
          <w:rPr>
            <w:noProof/>
            <w:webHidden/>
          </w:rPr>
          <w:fldChar w:fldCharType="begin"/>
        </w:r>
        <w:r>
          <w:rPr>
            <w:noProof/>
            <w:webHidden/>
          </w:rPr>
          <w:instrText xml:space="preserve"> PAGEREF _Toc198147232 \h </w:instrText>
        </w:r>
        <w:r>
          <w:rPr>
            <w:noProof/>
            <w:webHidden/>
          </w:rPr>
        </w:r>
        <w:r>
          <w:rPr>
            <w:noProof/>
            <w:webHidden/>
          </w:rPr>
          <w:fldChar w:fldCharType="separate"/>
        </w:r>
        <w:r>
          <w:rPr>
            <w:noProof/>
            <w:webHidden/>
          </w:rPr>
          <w:t>48</w:t>
        </w:r>
        <w:r>
          <w:rPr>
            <w:noProof/>
            <w:webHidden/>
          </w:rPr>
          <w:fldChar w:fldCharType="end"/>
        </w:r>
      </w:hyperlink>
    </w:p>
    <w:p w14:paraId="7C549C7E" w14:textId="5F5249BB" w:rsidR="00002AD4" w:rsidRDefault="00002AD4">
      <w:pPr>
        <w:pStyle w:val="Obsah1"/>
        <w:rPr>
          <w:rFonts w:asciiTheme="minorHAnsi" w:eastAsiaTheme="minorEastAsia" w:hAnsiTheme="minorHAnsi" w:cstheme="minorBidi"/>
          <w:noProof/>
          <w:kern w:val="2"/>
          <w:sz w:val="24"/>
          <w:szCs w:val="24"/>
          <w14:ligatures w14:val="standardContextual"/>
        </w:rPr>
      </w:pPr>
      <w:hyperlink w:anchor="_Toc198147233" w:history="1">
        <w:r w:rsidRPr="00A13DA2">
          <w:rPr>
            <w:rStyle w:val="Hypertextovodkaz"/>
            <w:noProof/>
          </w:rPr>
          <w:t>5</w:t>
        </w:r>
        <w:r>
          <w:rPr>
            <w:rFonts w:asciiTheme="minorHAnsi" w:eastAsiaTheme="minorEastAsia" w:hAnsiTheme="minorHAnsi" w:cstheme="minorBidi"/>
            <w:noProof/>
            <w:kern w:val="2"/>
            <w:sz w:val="24"/>
            <w:szCs w:val="24"/>
            <w14:ligatures w14:val="standardContextual"/>
          </w:rPr>
          <w:tab/>
        </w:r>
        <w:r w:rsidRPr="00A13DA2">
          <w:rPr>
            <w:rStyle w:val="Hypertextovodkaz"/>
            <w:noProof/>
          </w:rPr>
          <w:t>Technologické poznámky a postupy pro uživatele</w:t>
        </w:r>
        <w:r>
          <w:rPr>
            <w:noProof/>
            <w:webHidden/>
          </w:rPr>
          <w:tab/>
        </w:r>
        <w:r>
          <w:rPr>
            <w:noProof/>
            <w:webHidden/>
          </w:rPr>
          <w:fldChar w:fldCharType="begin"/>
        </w:r>
        <w:r>
          <w:rPr>
            <w:noProof/>
            <w:webHidden/>
          </w:rPr>
          <w:instrText xml:space="preserve"> PAGEREF _Toc198147233 \h </w:instrText>
        </w:r>
        <w:r>
          <w:rPr>
            <w:noProof/>
            <w:webHidden/>
          </w:rPr>
        </w:r>
        <w:r>
          <w:rPr>
            <w:noProof/>
            <w:webHidden/>
          </w:rPr>
          <w:fldChar w:fldCharType="separate"/>
        </w:r>
        <w:r>
          <w:rPr>
            <w:noProof/>
            <w:webHidden/>
          </w:rPr>
          <w:t>48</w:t>
        </w:r>
        <w:r>
          <w:rPr>
            <w:noProof/>
            <w:webHidden/>
          </w:rPr>
          <w:fldChar w:fldCharType="end"/>
        </w:r>
      </w:hyperlink>
    </w:p>
    <w:p w14:paraId="55047626" w14:textId="49E7A73E"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4" w:history="1">
        <w:r w:rsidRPr="00A13DA2">
          <w:rPr>
            <w:rStyle w:val="Hypertextovodkaz"/>
            <w:noProof/>
          </w:rPr>
          <w:t>5.1</w:t>
        </w:r>
        <w:r>
          <w:rPr>
            <w:rFonts w:asciiTheme="minorHAnsi" w:eastAsiaTheme="minorEastAsia" w:hAnsiTheme="minorHAnsi" w:cstheme="minorBidi"/>
            <w:noProof/>
            <w:kern w:val="2"/>
            <w:sz w:val="24"/>
            <w:szCs w:val="24"/>
            <w14:ligatures w14:val="standardContextual"/>
          </w:rPr>
          <w:tab/>
        </w:r>
        <w:r w:rsidRPr="00A13DA2">
          <w:rPr>
            <w:rStyle w:val="Hypertextovodkaz"/>
            <w:noProof/>
          </w:rPr>
          <w:t>Režim použití kalendáře</w:t>
        </w:r>
        <w:r>
          <w:rPr>
            <w:noProof/>
            <w:webHidden/>
          </w:rPr>
          <w:tab/>
        </w:r>
        <w:r>
          <w:rPr>
            <w:noProof/>
            <w:webHidden/>
          </w:rPr>
          <w:fldChar w:fldCharType="begin"/>
        </w:r>
        <w:r>
          <w:rPr>
            <w:noProof/>
            <w:webHidden/>
          </w:rPr>
          <w:instrText xml:space="preserve"> PAGEREF _Toc198147234 \h </w:instrText>
        </w:r>
        <w:r>
          <w:rPr>
            <w:noProof/>
            <w:webHidden/>
          </w:rPr>
        </w:r>
        <w:r>
          <w:rPr>
            <w:noProof/>
            <w:webHidden/>
          </w:rPr>
          <w:fldChar w:fldCharType="separate"/>
        </w:r>
        <w:r>
          <w:rPr>
            <w:noProof/>
            <w:webHidden/>
          </w:rPr>
          <w:t>48</w:t>
        </w:r>
        <w:r>
          <w:rPr>
            <w:noProof/>
            <w:webHidden/>
          </w:rPr>
          <w:fldChar w:fldCharType="end"/>
        </w:r>
      </w:hyperlink>
    </w:p>
    <w:p w14:paraId="27356AB2" w14:textId="495C4840"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5" w:history="1">
        <w:r w:rsidRPr="00A13DA2">
          <w:rPr>
            <w:rStyle w:val="Hypertextovodkaz"/>
            <w:noProof/>
          </w:rPr>
          <w:t>5.2</w:t>
        </w:r>
        <w:r>
          <w:rPr>
            <w:rFonts w:asciiTheme="minorHAnsi" w:eastAsiaTheme="minorEastAsia" w:hAnsiTheme="minorHAnsi" w:cstheme="minorBidi"/>
            <w:noProof/>
            <w:kern w:val="2"/>
            <w:sz w:val="24"/>
            <w:szCs w:val="24"/>
            <w14:ligatures w14:val="standardContextual"/>
          </w:rPr>
          <w:tab/>
        </w:r>
        <w:r w:rsidRPr="00A13DA2">
          <w:rPr>
            <w:rStyle w:val="Hypertextovodkaz"/>
            <w:noProof/>
          </w:rPr>
          <w:t>Režim vykazování odpracované doby</w:t>
        </w:r>
        <w:r>
          <w:rPr>
            <w:noProof/>
            <w:webHidden/>
          </w:rPr>
          <w:tab/>
        </w:r>
        <w:r>
          <w:rPr>
            <w:noProof/>
            <w:webHidden/>
          </w:rPr>
          <w:fldChar w:fldCharType="begin"/>
        </w:r>
        <w:r>
          <w:rPr>
            <w:noProof/>
            <w:webHidden/>
          </w:rPr>
          <w:instrText xml:space="preserve"> PAGEREF _Toc198147235 \h </w:instrText>
        </w:r>
        <w:r>
          <w:rPr>
            <w:noProof/>
            <w:webHidden/>
          </w:rPr>
        </w:r>
        <w:r>
          <w:rPr>
            <w:noProof/>
            <w:webHidden/>
          </w:rPr>
          <w:fldChar w:fldCharType="separate"/>
        </w:r>
        <w:r>
          <w:rPr>
            <w:noProof/>
            <w:webHidden/>
          </w:rPr>
          <w:t>49</w:t>
        </w:r>
        <w:r>
          <w:rPr>
            <w:noProof/>
            <w:webHidden/>
          </w:rPr>
          <w:fldChar w:fldCharType="end"/>
        </w:r>
      </w:hyperlink>
    </w:p>
    <w:p w14:paraId="474AEECD" w14:textId="44F1B1D3"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6" w:history="1">
        <w:r w:rsidRPr="00A13DA2">
          <w:rPr>
            <w:rStyle w:val="Hypertextovodkaz"/>
            <w:noProof/>
          </w:rPr>
          <w:t>5.3</w:t>
        </w:r>
        <w:r>
          <w:rPr>
            <w:rFonts w:asciiTheme="minorHAnsi" w:eastAsiaTheme="minorEastAsia" w:hAnsiTheme="minorHAnsi" w:cstheme="minorBidi"/>
            <w:noProof/>
            <w:kern w:val="2"/>
            <w:sz w:val="24"/>
            <w:szCs w:val="24"/>
            <w14:ligatures w14:val="standardContextual"/>
          </w:rPr>
          <w:tab/>
        </w:r>
        <w:r w:rsidRPr="00A13DA2">
          <w:rPr>
            <w:rStyle w:val="Hypertextovodkaz"/>
            <w:noProof/>
          </w:rPr>
          <w:t>Režim proplácení neodpracovaných svátků</w:t>
        </w:r>
        <w:r>
          <w:rPr>
            <w:noProof/>
            <w:webHidden/>
          </w:rPr>
          <w:tab/>
        </w:r>
        <w:r>
          <w:rPr>
            <w:noProof/>
            <w:webHidden/>
          </w:rPr>
          <w:fldChar w:fldCharType="begin"/>
        </w:r>
        <w:r>
          <w:rPr>
            <w:noProof/>
            <w:webHidden/>
          </w:rPr>
          <w:instrText xml:space="preserve"> PAGEREF _Toc198147236 \h </w:instrText>
        </w:r>
        <w:r>
          <w:rPr>
            <w:noProof/>
            <w:webHidden/>
          </w:rPr>
        </w:r>
        <w:r>
          <w:rPr>
            <w:noProof/>
            <w:webHidden/>
          </w:rPr>
          <w:fldChar w:fldCharType="separate"/>
        </w:r>
        <w:r>
          <w:rPr>
            <w:noProof/>
            <w:webHidden/>
          </w:rPr>
          <w:t>49</w:t>
        </w:r>
        <w:r>
          <w:rPr>
            <w:noProof/>
            <w:webHidden/>
          </w:rPr>
          <w:fldChar w:fldCharType="end"/>
        </w:r>
      </w:hyperlink>
    </w:p>
    <w:p w14:paraId="20B81AE5" w14:textId="60D6D729"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37" w:history="1">
        <w:r w:rsidRPr="00A13DA2">
          <w:rPr>
            <w:rStyle w:val="Hypertextovodkaz"/>
            <w:noProof/>
          </w:rPr>
          <w:t>5.4</w:t>
        </w:r>
        <w:r>
          <w:rPr>
            <w:rFonts w:asciiTheme="minorHAnsi" w:eastAsiaTheme="minorEastAsia" w:hAnsiTheme="minorHAnsi" w:cstheme="minorBidi"/>
            <w:noProof/>
            <w:kern w:val="2"/>
            <w:sz w:val="24"/>
            <w:szCs w:val="24"/>
            <w14:ligatures w14:val="standardContextual"/>
          </w:rPr>
          <w:tab/>
        </w:r>
        <w:r w:rsidRPr="00A13DA2">
          <w:rPr>
            <w:rStyle w:val="Hypertextovodkaz"/>
            <w:noProof/>
          </w:rPr>
          <w:t>Zaručená mzda [CZ] / Minimální mzdové nároky [SK]</w:t>
        </w:r>
        <w:r>
          <w:rPr>
            <w:noProof/>
            <w:webHidden/>
          </w:rPr>
          <w:tab/>
        </w:r>
        <w:r>
          <w:rPr>
            <w:noProof/>
            <w:webHidden/>
          </w:rPr>
          <w:fldChar w:fldCharType="begin"/>
        </w:r>
        <w:r>
          <w:rPr>
            <w:noProof/>
            <w:webHidden/>
          </w:rPr>
          <w:instrText xml:space="preserve"> PAGEREF _Toc198147237 \h </w:instrText>
        </w:r>
        <w:r>
          <w:rPr>
            <w:noProof/>
            <w:webHidden/>
          </w:rPr>
        </w:r>
        <w:r>
          <w:rPr>
            <w:noProof/>
            <w:webHidden/>
          </w:rPr>
          <w:fldChar w:fldCharType="separate"/>
        </w:r>
        <w:r>
          <w:rPr>
            <w:noProof/>
            <w:webHidden/>
          </w:rPr>
          <w:t>50</w:t>
        </w:r>
        <w:r>
          <w:rPr>
            <w:noProof/>
            <w:webHidden/>
          </w:rPr>
          <w:fldChar w:fldCharType="end"/>
        </w:r>
      </w:hyperlink>
    </w:p>
    <w:p w14:paraId="51EC96A9" w14:textId="60103E40"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238" w:history="1">
        <w:r w:rsidRPr="00A13DA2">
          <w:rPr>
            <w:rStyle w:val="Hypertextovodkaz"/>
            <w:noProof/>
          </w:rPr>
          <w:t>5.4.1</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Evidence minimálních úrovní zaručené mzdy/MMN pro jednotlivé skupiny prací</w:t>
        </w:r>
        <w:r>
          <w:rPr>
            <w:noProof/>
            <w:webHidden/>
          </w:rPr>
          <w:tab/>
        </w:r>
        <w:r>
          <w:rPr>
            <w:noProof/>
            <w:webHidden/>
          </w:rPr>
          <w:fldChar w:fldCharType="begin"/>
        </w:r>
        <w:r>
          <w:rPr>
            <w:noProof/>
            <w:webHidden/>
          </w:rPr>
          <w:instrText xml:space="preserve"> PAGEREF _Toc198147238 \h </w:instrText>
        </w:r>
        <w:r>
          <w:rPr>
            <w:noProof/>
            <w:webHidden/>
          </w:rPr>
        </w:r>
        <w:r>
          <w:rPr>
            <w:noProof/>
            <w:webHidden/>
          </w:rPr>
          <w:fldChar w:fldCharType="separate"/>
        </w:r>
        <w:r>
          <w:rPr>
            <w:noProof/>
            <w:webHidden/>
          </w:rPr>
          <w:t>50</w:t>
        </w:r>
        <w:r>
          <w:rPr>
            <w:noProof/>
            <w:webHidden/>
          </w:rPr>
          <w:fldChar w:fldCharType="end"/>
        </w:r>
      </w:hyperlink>
    </w:p>
    <w:p w14:paraId="7C5CB891" w14:textId="2407BFA3"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239" w:history="1">
        <w:r w:rsidRPr="00A13DA2">
          <w:rPr>
            <w:rStyle w:val="Hypertextovodkaz"/>
            <w:noProof/>
          </w:rPr>
          <w:t>5.4.2</w:t>
        </w:r>
        <w:r>
          <w:rPr>
            <w:rFonts w:asciiTheme="minorHAnsi" w:eastAsiaTheme="minorEastAsia" w:hAnsiTheme="minorHAnsi" w:cstheme="minorBidi"/>
            <w:noProof/>
            <w:kern w:val="2"/>
            <w:sz w:val="24"/>
            <w:szCs w:val="24"/>
            <w14:ligatures w14:val="standardContextual"/>
          </w:rPr>
          <w:tab/>
        </w:r>
        <w:r w:rsidRPr="00A13DA2">
          <w:rPr>
            <w:rStyle w:val="Hypertextovodkaz"/>
            <w:noProof/>
          </w:rPr>
          <w:t>Evidence skupiny prací u konkrétního PV a kontrola ve výpočtu</w:t>
        </w:r>
        <w:r>
          <w:rPr>
            <w:noProof/>
            <w:webHidden/>
          </w:rPr>
          <w:tab/>
        </w:r>
        <w:r>
          <w:rPr>
            <w:noProof/>
            <w:webHidden/>
          </w:rPr>
          <w:fldChar w:fldCharType="begin"/>
        </w:r>
        <w:r>
          <w:rPr>
            <w:noProof/>
            <w:webHidden/>
          </w:rPr>
          <w:instrText xml:space="preserve"> PAGEREF _Toc198147239 \h </w:instrText>
        </w:r>
        <w:r>
          <w:rPr>
            <w:noProof/>
            <w:webHidden/>
          </w:rPr>
        </w:r>
        <w:r>
          <w:rPr>
            <w:noProof/>
            <w:webHidden/>
          </w:rPr>
          <w:fldChar w:fldCharType="separate"/>
        </w:r>
        <w:r>
          <w:rPr>
            <w:noProof/>
            <w:webHidden/>
          </w:rPr>
          <w:t>50</w:t>
        </w:r>
        <w:r>
          <w:rPr>
            <w:noProof/>
            <w:webHidden/>
          </w:rPr>
          <w:fldChar w:fldCharType="end"/>
        </w:r>
      </w:hyperlink>
    </w:p>
    <w:p w14:paraId="0C219774" w14:textId="1E27301B"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40" w:history="1">
        <w:r w:rsidRPr="00A13DA2">
          <w:rPr>
            <w:rStyle w:val="Hypertextovodkaz"/>
            <w:noProof/>
          </w:rPr>
          <w:t>5.5</w:t>
        </w:r>
        <w:r>
          <w:rPr>
            <w:rFonts w:asciiTheme="minorHAnsi" w:eastAsiaTheme="minorEastAsia" w:hAnsiTheme="minorHAnsi" w:cstheme="minorBidi"/>
            <w:noProof/>
            <w:kern w:val="2"/>
            <w:sz w:val="24"/>
            <w:szCs w:val="24"/>
            <w14:ligatures w14:val="standardContextual"/>
          </w:rPr>
          <w:tab/>
        </w:r>
        <w:r w:rsidRPr="00A13DA2">
          <w:rPr>
            <w:rStyle w:val="Hypertextovodkaz"/>
            <w:noProof/>
          </w:rPr>
          <w:t>Druh PV 5 – Učeň v právním vztahu – doporučeno nepoužívat!!!</w:t>
        </w:r>
        <w:r>
          <w:rPr>
            <w:noProof/>
            <w:webHidden/>
          </w:rPr>
          <w:tab/>
        </w:r>
        <w:r>
          <w:rPr>
            <w:noProof/>
            <w:webHidden/>
          </w:rPr>
          <w:fldChar w:fldCharType="begin"/>
        </w:r>
        <w:r>
          <w:rPr>
            <w:noProof/>
            <w:webHidden/>
          </w:rPr>
          <w:instrText xml:space="preserve"> PAGEREF _Toc198147240 \h </w:instrText>
        </w:r>
        <w:r>
          <w:rPr>
            <w:noProof/>
            <w:webHidden/>
          </w:rPr>
        </w:r>
        <w:r>
          <w:rPr>
            <w:noProof/>
            <w:webHidden/>
          </w:rPr>
          <w:fldChar w:fldCharType="separate"/>
        </w:r>
        <w:r>
          <w:rPr>
            <w:noProof/>
            <w:webHidden/>
          </w:rPr>
          <w:t>50</w:t>
        </w:r>
        <w:r>
          <w:rPr>
            <w:noProof/>
            <w:webHidden/>
          </w:rPr>
          <w:fldChar w:fldCharType="end"/>
        </w:r>
      </w:hyperlink>
    </w:p>
    <w:p w14:paraId="7FBBEB85" w14:textId="1EC8E84A" w:rsidR="00002AD4" w:rsidRDefault="00002AD4">
      <w:pPr>
        <w:pStyle w:val="Obsah2"/>
        <w:rPr>
          <w:rFonts w:asciiTheme="minorHAnsi" w:eastAsiaTheme="minorEastAsia" w:hAnsiTheme="minorHAnsi" w:cstheme="minorBidi"/>
          <w:noProof/>
          <w:kern w:val="2"/>
          <w:sz w:val="24"/>
          <w:szCs w:val="24"/>
          <w14:ligatures w14:val="standardContextual"/>
        </w:rPr>
      </w:pPr>
      <w:hyperlink w:anchor="_Toc198147241" w:history="1">
        <w:r w:rsidRPr="00A13DA2">
          <w:rPr>
            <w:rStyle w:val="Hypertextovodkaz"/>
            <w:noProof/>
            <w:lang w:val="en-US"/>
          </w:rPr>
          <w:t>5.6</w:t>
        </w:r>
        <w:r>
          <w:rPr>
            <w:rFonts w:asciiTheme="minorHAnsi" w:eastAsiaTheme="minorEastAsia" w:hAnsiTheme="minorHAnsi" w:cstheme="minorBidi"/>
            <w:noProof/>
            <w:kern w:val="2"/>
            <w:sz w:val="24"/>
            <w:szCs w:val="24"/>
            <w14:ligatures w14:val="standardContextual"/>
          </w:rPr>
          <w:tab/>
        </w:r>
        <w:r w:rsidRPr="00A13DA2">
          <w:rPr>
            <w:rStyle w:val="Hypertextovodkaz"/>
            <w:noProof/>
          </w:rPr>
          <w:t xml:space="preserve">Hlášení cizinců </w:t>
        </w:r>
        <w:r w:rsidRPr="00A13DA2">
          <w:rPr>
            <w:rStyle w:val="Hypertextovodkaz"/>
            <w:noProof/>
            <w:lang w:val="en-US"/>
          </w:rPr>
          <w:t>[CZ]</w:t>
        </w:r>
        <w:r>
          <w:rPr>
            <w:noProof/>
            <w:webHidden/>
          </w:rPr>
          <w:tab/>
        </w:r>
        <w:r>
          <w:rPr>
            <w:noProof/>
            <w:webHidden/>
          </w:rPr>
          <w:fldChar w:fldCharType="begin"/>
        </w:r>
        <w:r>
          <w:rPr>
            <w:noProof/>
            <w:webHidden/>
          </w:rPr>
          <w:instrText xml:space="preserve"> PAGEREF _Toc198147241 \h </w:instrText>
        </w:r>
        <w:r>
          <w:rPr>
            <w:noProof/>
            <w:webHidden/>
          </w:rPr>
        </w:r>
        <w:r>
          <w:rPr>
            <w:noProof/>
            <w:webHidden/>
          </w:rPr>
          <w:fldChar w:fldCharType="separate"/>
        </w:r>
        <w:r>
          <w:rPr>
            <w:noProof/>
            <w:webHidden/>
          </w:rPr>
          <w:t>51</w:t>
        </w:r>
        <w:r>
          <w:rPr>
            <w:noProof/>
            <w:webHidden/>
          </w:rPr>
          <w:fldChar w:fldCharType="end"/>
        </w:r>
      </w:hyperlink>
    </w:p>
    <w:p w14:paraId="674737DD" w14:textId="435A7489"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242" w:history="1">
        <w:r w:rsidRPr="00A13DA2">
          <w:rPr>
            <w:rStyle w:val="Hypertextovodkaz"/>
            <w:noProof/>
          </w:rPr>
          <w:t>5.6.1</w:t>
        </w:r>
        <w:r>
          <w:rPr>
            <w:rFonts w:asciiTheme="minorHAnsi" w:eastAsiaTheme="minorEastAsia" w:hAnsiTheme="minorHAnsi" w:cstheme="minorBidi"/>
            <w:noProof/>
            <w:kern w:val="2"/>
            <w:sz w:val="24"/>
            <w:szCs w:val="24"/>
            <w14:ligatures w14:val="standardContextual"/>
          </w:rPr>
          <w:tab/>
        </w:r>
        <w:r w:rsidRPr="00A13DA2">
          <w:rPr>
            <w:rStyle w:val="Hypertextovodkaz"/>
            <w:noProof/>
          </w:rPr>
          <w:t>Definice formátu dat a typů - společné datové typy</w:t>
        </w:r>
        <w:r>
          <w:rPr>
            <w:noProof/>
            <w:webHidden/>
          </w:rPr>
          <w:tab/>
        </w:r>
        <w:r>
          <w:rPr>
            <w:noProof/>
            <w:webHidden/>
          </w:rPr>
          <w:fldChar w:fldCharType="begin"/>
        </w:r>
        <w:r>
          <w:rPr>
            <w:noProof/>
            <w:webHidden/>
          </w:rPr>
          <w:instrText xml:space="preserve"> PAGEREF _Toc198147242 \h </w:instrText>
        </w:r>
        <w:r>
          <w:rPr>
            <w:noProof/>
            <w:webHidden/>
          </w:rPr>
        </w:r>
        <w:r>
          <w:rPr>
            <w:noProof/>
            <w:webHidden/>
          </w:rPr>
          <w:fldChar w:fldCharType="separate"/>
        </w:r>
        <w:r>
          <w:rPr>
            <w:noProof/>
            <w:webHidden/>
          </w:rPr>
          <w:t>51</w:t>
        </w:r>
        <w:r>
          <w:rPr>
            <w:noProof/>
            <w:webHidden/>
          </w:rPr>
          <w:fldChar w:fldCharType="end"/>
        </w:r>
      </w:hyperlink>
    </w:p>
    <w:p w14:paraId="3236FE84" w14:textId="1D94926C"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243" w:history="1">
        <w:r w:rsidRPr="00A13DA2">
          <w:rPr>
            <w:rStyle w:val="Hypertextovodkaz"/>
            <w:noProof/>
          </w:rPr>
          <w:t>5.6.2</w:t>
        </w:r>
        <w:r>
          <w:rPr>
            <w:rFonts w:asciiTheme="minorHAnsi" w:eastAsiaTheme="minorEastAsia" w:hAnsiTheme="minorHAnsi" w:cstheme="minorBidi"/>
            <w:noProof/>
            <w:kern w:val="2"/>
            <w:sz w:val="24"/>
            <w:szCs w:val="24"/>
            <w14:ligatures w14:val="standardContextual"/>
          </w:rPr>
          <w:tab/>
        </w:r>
        <w:r w:rsidRPr="00A13DA2">
          <w:rPr>
            <w:rStyle w:val="Hypertextovodkaz"/>
            <w:noProof/>
          </w:rPr>
          <w:t>Element CizInformace (pro sestavy Opv35 a Opv36)</w:t>
        </w:r>
        <w:r>
          <w:rPr>
            <w:noProof/>
            <w:webHidden/>
          </w:rPr>
          <w:tab/>
        </w:r>
        <w:r>
          <w:rPr>
            <w:noProof/>
            <w:webHidden/>
          </w:rPr>
          <w:fldChar w:fldCharType="begin"/>
        </w:r>
        <w:r>
          <w:rPr>
            <w:noProof/>
            <w:webHidden/>
          </w:rPr>
          <w:instrText xml:space="preserve"> PAGEREF _Toc198147243 \h </w:instrText>
        </w:r>
        <w:r>
          <w:rPr>
            <w:noProof/>
            <w:webHidden/>
          </w:rPr>
        </w:r>
        <w:r>
          <w:rPr>
            <w:noProof/>
            <w:webHidden/>
          </w:rPr>
          <w:fldChar w:fldCharType="separate"/>
        </w:r>
        <w:r>
          <w:rPr>
            <w:noProof/>
            <w:webHidden/>
          </w:rPr>
          <w:t>55</w:t>
        </w:r>
        <w:r>
          <w:rPr>
            <w:noProof/>
            <w:webHidden/>
          </w:rPr>
          <w:fldChar w:fldCharType="end"/>
        </w:r>
      </w:hyperlink>
    </w:p>
    <w:p w14:paraId="02CED0A5" w14:textId="791E960A" w:rsidR="00002AD4" w:rsidRDefault="00002AD4">
      <w:pPr>
        <w:pStyle w:val="Obsah3"/>
        <w:tabs>
          <w:tab w:val="left" w:pos="1100"/>
          <w:tab w:val="right" w:leader="dot" w:pos="9062"/>
        </w:tabs>
        <w:rPr>
          <w:rFonts w:asciiTheme="minorHAnsi" w:eastAsiaTheme="minorEastAsia" w:hAnsiTheme="minorHAnsi" w:cstheme="minorBidi"/>
          <w:noProof/>
          <w:kern w:val="2"/>
          <w:sz w:val="24"/>
          <w:szCs w:val="24"/>
          <w14:ligatures w14:val="standardContextual"/>
        </w:rPr>
      </w:pPr>
      <w:hyperlink w:anchor="_Toc198147244" w:history="1">
        <w:r w:rsidRPr="00A13DA2">
          <w:rPr>
            <w:rStyle w:val="Hypertextovodkaz"/>
            <w:noProof/>
          </w:rPr>
          <w:t>5.6.3</w:t>
        </w:r>
        <w:r>
          <w:rPr>
            <w:rFonts w:asciiTheme="minorHAnsi" w:eastAsiaTheme="minorEastAsia" w:hAnsiTheme="minorHAnsi" w:cstheme="minorBidi"/>
            <w:noProof/>
            <w:kern w:val="2"/>
            <w:sz w:val="24"/>
            <w:szCs w:val="24"/>
            <w14:ligatures w14:val="standardContextual"/>
          </w:rPr>
          <w:tab/>
        </w:r>
        <w:r w:rsidRPr="00A13DA2">
          <w:rPr>
            <w:rStyle w:val="Hypertextovodkaz"/>
            <w:noProof/>
          </w:rPr>
          <w:t>Element CizSdeleni (pro sestavy Opv45 a Opv46)</w:t>
        </w:r>
        <w:r>
          <w:rPr>
            <w:noProof/>
            <w:webHidden/>
          </w:rPr>
          <w:tab/>
        </w:r>
        <w:r>
          <w:rPr>
            <w:noProof/>
            <w:webHidden/>
          </w:rPr>
          <w:fldChar w:fldCharType="begin"/>
        </w:r>
        <w:r>
          <w:rPr>
            <w:noProof/>
            <w:webHidden/>
          </w:rPr>
          <w:instrText xml:space="preserve"> PAGEREF _Toc198147244 \h </w:instrText>
        </w:r>
        <w:r>
          <w:rPr>
            <w:noProof/>
            <w:webHidden/>
          </w:rPr>
        </w:r>
        <w:r>
          <w:rPr>
            <w:noProof/>
            <w:webHidden/>
          </w:rPr>
          <w:fldChar w:fldCharType="separate"/>
        </w:r>
        <w:r>
          <w:rPr>
            <w:noProof/>
            <w:webHidden/>
          </w:rPr>
          <w:t>59</w:t>
        </w:r>
        <w:r>
          <w:rPr>
            <w:noProof/>
            <w:webHidden/>
          </w:rPr>
          <w:fldChar w:fldCharType="end"/>
        </w:r>
      </w:hyperlink>
    </w:p>
    <w:p w14:paraId="5326F061" w14:textId="1AFDE40B" w:rsidR="00002AD4" w:rsidRDefault="00002AD4">
      <w:pPr>
        <w:pStyle w:val="Obsah1"/>
        <w:rPr>
          <w:rFonts w:asciiTheme="minorHAnsi" w:eastAsiaTheme="minorEastAsia" w:hAnsiTheme="minorHAnsi" w:cstheme="minorBidi"/>
          <w:noProof/>
          <w:kern w:val="2"/>
          <w:sz w:val="24"/>
          <w:szCs w:val="24"/>
          <w14:ligatures w14:val="standardContextual"/>
        </w:rPr>
      </w:pPr>
      <w:hyperlink w:anchor="_Toc198147245" w:history="1">
        <w:r w:rsidRPr="00A13DA2">
          <w:rPr>
            <w:rStyle w:val="Hypertextovodkaz"/>
            <w:noProof/>
          </w:rPr>
          <w:t>6</w:t>
        </w:r>
        <w:r>
          <w:rPr>
            <w:rFonts w:asciiTheme="minorHAnsi" w:eastAsiaTheme="minorEastAsia" w:hAnsiTheme="minorHAnsi" w:cstheme="minorBidi"/>
            <w:noProof/>
            <w:kern w:val="2"/>
            <w:sz w:val="24"/>
            <w:szCs w:val="24"/>
            <w14:ligatures w14:val="standardContextual"/>
          </w:rPr>
          <w:tab/>
        </w:r>
        <w:r w:rsidRPr="00A13DA2">
          <w:rPr>
            <w:rStyle w:val="Hypertextovodkaz"/>
            <w:noProof/>
          </w:rPr>
          <w:t>Upozornění</w:t>
        </w:r>
        <w:r>
          <w:rPr>
            <w:noProof/>
            <w:webHidden/>
          </w:rPr>
          <w:tab/>
        </w:r>
        <w:r>
          <w:rPr>
            <w:noProof/>
            <w:webHidden/>
          </w:rPr>
          <w:fldChar w:fldCharType="begin"/>
        </w:r>
        <w:r>
          <w:rPr>
            <w:noProof/>
            <w:webHidden/>
          </w:rPr>
          <w:instrText xml:space="preserve"> PAGEREF _Toc198147245 \h </w:instrText>
        </w:r>
        <w:r>
          <w:rPr>
            <w:noProof/>
            <w:webHidden/>
          </w:rPr>
        </w:r>
        <w:r>
          <w:rPr>
            <w:noProof/>
            <w:webHidden/>
          </w:rPr>
          <w:fldChar w:fldCharType="separate"/>
        </w:r>
        <w:r>
          <w:rPr>
            <w:noProof/>
            <w:webHidden/>
          </w:rPr>
          <w:t>61</w:t>
        </w:r>
        <w:r>
          <w:rPr>
            <w:noProof/>
            <w:webHidden/>
          </w:rPr>
          <w:fldChar w:fldCharType="end"/>
        </w:r>
      </w:hyperlink>
    </w:p>
    <w:p w14:paraId="587492C2" w14:textId="77777777" w:rsidR="00F64CCF" w:rsidRDefault="00A872C9">
      <w:pPr>
        <w:pStyle w:val="Zhlav"/>
        <w:jc w:val="center"/>
        <w:rPr>
          <w:b/>
          <w:bCs/>
          <w:sz w:val="28"/>
        </w:rPr>
      </w:pPr>
      <w:r>
        <w:rPr>
          <w:b/>
          <w:bCs/>
          <w:sz w:val="28"/>
          <w:szCs w:val="20"/>
        </w:rPr>
        <w:fldChar w:fldCharType="end"/>
      </w:r>
    </w:p>
    <w:p w14:paraId="0B2F012F" w14:textId="77777777" w:rsidR="00F64CCF" w:rsidRDefault="00F64CCF">
      <w:pPr>
        <w:pStyle w:val="Zhlav"/>
        <w:jc w:val="center"/>
        <w:rPr>
          <w:b/>
          <w:bCs/>
          <w:sz w:val="28"/>
        </w:rPr>
      </w:pPr>
    </w:p>
    <w:p w14:paraId="254D2059" w14:textId="77777777" w:rsidR="00F64CCF" w:rsidRDefault="00F64CCF">
      <w:pPr>
        <w:pStyle w:val="Nadpis1"/>
      </w:pPr>
      <w:bookmarkStart w:id="0" w:name="_Toc198147149"/>
      <w:r>
        <w:lastRenderedPageBreak/>
        <w:t>Základní charakteristika okruhu řešení</w:t>
      </w:r>
      <w:r w:rsidR="00982310">
        <w:t xml:space="preserve"> </w:t>
      </w:r>
      <w:r>
        <w:t>„Opv“</w:t>
      </w:r>
      <w:bookmarkEnd w:id="0"/>
    </w:p>
    <w:p w14:paraId="1ADEB99F" w14:textId="77777777" w:rsidR="00F64CCF" w:rsidRDefault="00F64CCF">
      <w:pPr>
        <w:pStyle w:val="no1"/>
      </w:pPr>
      <w:r>
        <w:t xml:space="preserve">Okruh řešení Opv = Personální vztah (zkráceně PV) pracuje se </w:t>
      </w:r>
      <w:r>
        <w:rPr>
          <w:b/>
          <w:bCs/>
        </w:rPr>
        <w:t>základními údaj</w:t>
      </w:r>
      <w:r w:rsidR="00CA5054">
        <w:rPr>
          <w:b/>
          <w:bCs/>
        </w:rPr>
        <w:t>i</w:t>
      </w:r>
      <w:r>
        <w:rPr>
          <w:b/>
          <w:bCs/>
        </w:rPr>
        <w:t xml:space="preserve"> o vztahu , který má osoba uzavřený s organizací</w:t>
      </w:r>
      <w:r>
        <w:t>, případně s jinými údaji o PV, které nejsou v jiných okruzích.</w:t>
      </w:r>
    </w:p>
    <w:p w14:paraId="6D83C095" w14:textId="2F28230D" w:rsidR="00F64CCF" w:rsidRDefault="00F64CCF">
      <w:pPr>
        <w:pStyle w:val="no1"/>
      </w:pPr>
      <w:r>
        <w:t>V řešení jsou za personální vztahy považovány nejen pracovní poměry, dohody, ale také vztahy uzavřené podle obchodního zákoníku (např. smluvní lékař či lektor), uchazeči a další osoby, které je zapotřebí evidovat. Každý PV tak má svůj základní status, který identifikuje</w:t>
      </w:r>
      <w:r w:rsidR="00C15537">
        <w:t>,</w:t>
      </w:r>
      <w:r>
        <w:t xml:space="preserve"> o jaký PV se jedná. Tento status je neměnný. Při změně vztahu z jednoho stavu do druhého tak vzniká nový PV (např. uchazeč uzavře pracovní poměr). Následující tabulka dává přehled o současně evidovaných statusech PV. Současně uvádí, kterým PV se počítá mzda a zda je započítáván do evidenčního stavu:</w:t>
      </w:r>
    </w:p>
    <w:p w14:paraId="147D3028" w14:textId="663F6B21" w:rsidR="00762294" w:rsidRDefault="00762294">
      <w:pPr>
        <w:pStyle w:val="no1"/>
      </w:pPr>
      <w:r>
        <w:t xml:space="preserve">Položka </w:t>
      </w:r>
      <w:r w:rsidR="00CE32F1">
        <w:t xml:space="preserve">Status PV </w:t>
      </w:r>
      <w:r>
        <w:t xml:space="preserve">je také používána pro přístupová práva k Osobám a PV (práva k řádkům </w:t>
      </w:r>
      <w:hyperlink r:id="rId9" w:history="1">
        <w:r w:rsidRPr="00DA28BF">
          <w:rPr>
            <w:rStyle w:val="Hypertextovodkaz"/>
          </w:rPr>
          <w:t>EGJE_Provdoc</w:t>
        </w:r>
      </w:hyperlink>
      <w:r>
        <w:t xml:space="preserve"> kap. </w:t>
      </w:r>
      <w:r w:rsidRPr="00762294">
        <w:t>Nastavení přístupových práv v</w:t>
      </w:r>
      <w:r w:rsidR="002A434E">
        <w:t> </w:t>
      </w:r>
      <w:r w:rsidRPr="00762294">
        <w:t>aplikaci</w:t>
      </w:r>
      <w:r w:rsidR="002A434E">
        <w:t>)</w:t>
      </w:r>
      <w:r w:rsidR="00837DC1">
        <w:t>.</w:t>
      </w:r>
    </w:p>
    <w:p w14:paraId="727FFA54" w14:textId="77777777" w:rsidR="00F64CCF" w:rsidRDefault="00F64CCF"/>
    <w:p w14:paraId="32B35F6E" w14:textId="77777777" w:rsidR="00F64CCF" w:rsidRDefault="00F64CCF">
      <w:pPr>
        <w:overflowPunct/>
        <w:spacing w:line="240" w:lineRule="atLeast"/>
        <w:ind w:left="93"/>
        <w:textAlignment w:val="auto"/>
        <w:rPr>
          <w:rFonts w:ascii="Tms Rmn" w:hAnsi="Tms Rm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30"/>
        <w:gridCol w:w="1870"/>
        <w:gridCol w:w="900"/>
        <w:gridCol w:w="3205"/>
        <w:gridCol w:w="993"/>
        <w:gridCol w:w="1007"/>
      </w:tblGrid>
      <w:tr w:rsidR="00F64CCF" w14:paraId="53758A30" w14:textId="77777777" w:rsidTr="000C3AF2">
        <w:tc>
          <w:tcPr>
            <w:tcW w:w="830" w:type="dxa"/>
          </w:tcPr>
          <w:p w14:paraId="2660BCA1" w14:textId="77777777" w:rsidR="00F64CCF" w:rsidRDefault="00F64CCF">
            <w:r>
              <w:t>Status</w:t>
            </w:r>
          </w:p>
        </w:tc>
        <w:tc>
          <w:tcPr>
            <w:tcW w:w="1870" w:type="dxa"/>
          </w:tcPr>
          <w:p w14:paraId="683132C5" w14:textId="77777777" w:rsidR="00F64CCF" w:rsidRDefault="00F64CCF">
            <w:r>
              <w:t>Popis</w:t>
            </w:r>
          </w:p>
        </w:tc>
        <w:tc>
          <w:tcPr>
            <w:tcW w:w="900" w:type="dxa"/>
          </w:tcPr>
          <w:p w14:paraId="427597F1" w14:textId="77777777" w:rsidR="00F64CCF" w:rsidRDefault="00F64CCF">
            <w:r>
              <w:t>Druh PV</w:t>
            </w:r>
          </w:p>
        </w:tc>
        <w:tc>
          <w:tcPr>
            <w:tcW w:w="3205" w:type="dxa"/>
          </w:tcPr>
          <w:p w14:paraId="3452D35D" w14:textId="77777777" w:rsidR="00F64CCF" w:rsidRDefault="00F64CCF">
            <w:r>
              <w:t>Popis</w:t>
            </w:r>
          </w:p>
        </w:tc>
        <w:tc>
          <w:tcPr>
            <w:tcW w:w="993" w:type="dxa"/>
          </w:tcPr>
          <w:p w14:paraId="68837651" w14:textId="77777777" w:rsidR="00F64CCF" w:rsidRDefault="00F64CCF">
            <w:r>
              <w:t>Počítat ve mzdách</w:t>
            </w:r>
          </w:p>
        </w:tc>
        <w:tc>
          <w:tcPr>
            <w:tcW w:w="1007" w:type="dxa"/>
          </w:tcPr>
          <w:p w14:paraId="165EF1F9" w14:textId="77777777" w:rsidR="00F64CCF" w:rsidRDefault="00F64CCF">
            <w:r>
              <w:t>Evid.stav</w:t>
            </w:r>
          </w:p>
        </w:tc>
      </w:tr>
      <w:tr w:rsidR="0056453D" w14:paraId="5453B14F" w14:textId="77777777" w:rsidTr="000C3AF2">
        <w:tc>
          <w:tcPr>
            <w:tcW w:w="830" w:type="dxa"/>
          </w:tcPr>
          <w:p w14:paraId="3D4D5CC4" w14:textId="629514B1" w:rsidR="0056453D" w:rsidRDefault="0056453D">
            <w:pPr>
              <w:jc w:val="center"/>
            </w:pPr>
            <w:r>
              <w:t>0</w:t>
            </w:r>
          </w:p>
        </w:tc>
        <w:tc>
          <w:tcPr>
            <w:tcW w:w="1870" w:type="dxa"/>
          </w:tcPr>
          <w:p w14:paraId="5BECA424" w14:textId="0FE8B45B" w:rsidR="0056453D" w:rsidRDefault="0056453D">
            <w:r>
              <w:t>Neurčeno</w:t>
            </w:r>
          </w:p>
        </w:tc>
        <w:tc>
          <w:tcPr>
            <w:tcW w:w="900" w:type="dxa"/>
          </w:tcPr>
          <w:p w14:paraId="2061EA39" w14:textId="04AB2ED7" w:rsidR="0056453D" w:rsidRDefault="0056453D">
            <w:pPr>
              <w:jc w:val="center"/>
            </w:pPr>
            <w:r>
              <w:t>0</w:t>
            </w:r>
          </w:p>
        </w:tc>
        <w:tc>
          <w:tcPr>
            <w:tcW w:w="3205" w:type="dxa"/>
          </w:tcPr>
          <w:p w14:paraId="67634AD2" w14:textId="4CAE8AA1" w:rsidR="0056453D" w:rsidRDefault="0056453D">
            <w:r>
              <w:t>bez pracovně právního vztahu</w:t>
            </w:r>
          </w:p>
        </w:tc>
        <w:tc>
          <w:tcPr>
            <w:tcW w:w="993" w:type="dxa"/>
          </w:tcPr>
          <w:p w14:paraId="673A4A61" w14:textId="0662424A" w:rsidR="0056453D" w:rsidRDefault="0056453D">
            <w:pPr>
              <w:jc w:val="center"/>
            </w:pPr>
          </w:p>
        </w:tc>
        <w:tc>
          <w:tcPr>
            <w:tcW w:w="1007" w:type="dxa"/>
          </w:tcPr>
          <w:p w14:paraId="42446140" w14:textId="77777777" w:rsidR="0056453D" w:rsidRDefault="0056453D">
            <w:pPr>
              <w:jc w:val="center"/>
            </w:pPr>
          </w:p>
        </w:tc>
      </w:tr>
      <w:tr w:rsidR="00F64CCF" w14:paraId="554C06EE" w14:textId="77777777" w:rsidTr="000C3AF2">
        <w:tc>
          <w:tcPr>
            <w:tcW w:w="830" w:type="dxa"/>
          </w:tcPr>
          <w:p w14:paraId="5F433E22" w14:textId="77777777" w:rsidR="00F64CCF" w:rsidRDefault="00F64CCF">
            <w:pPr>
              <w:jc w:val="center"/>
            </w:pPr>
            <w:r>
              <w:t>1</w:t>
            </w:r>
          </w:p>
        </w:tc>
        <w:tc>
          <w:tcPr>
            <w:tcW w:w="1870" w:type="dxa"/>
          </w:tcPr>
          <w:p w14:paraId="31B3915E" w14:textId="77777777" w:rsidR="00F64CCF" w:rsidRDefault="00F64CCF">
            <w:r>
              <w:t>PV počítané</w:t>
            </w:r>
          </w:p>
        </w:tc>
        <w:tc>
          <w:tcPr>
            <w:tcW w:w="900" w:type="dxa"/>
          </w:tcPr>
          <w:p w14:paraId="50DC9605" w14:textId="77777777" w:rsidR="00F64CCF" w:rsidRDefault="00F64CCF">
            <w:pPr>
              <w:jc w:val="center"/>
            </w:pPr>
            <w:r>
              <w:t>1</w:t>
            </w:r>
          </w:p>
        </w:tc>
        <w:tc>
          <w:tcPr>
            <w:tcW w:w="3205" w:type="dxa"/>
          </w:tcPr>
          <w:p w14:paraId="3974139C" w14:textId="77777777" w:rsidR="00F64CCF" w:rsidRDefault="00F64CCF">
            <w:r>
              <w:t>pracovní poměr</w:t>
            </w:r>
          </w:p>
        </w:tc>
        <w:tc>
          <w:tcPr>
            <w:tcW w:w="993" w:type="dxa"/>
          </w:tcPr>
          <w:p w14:paraId="352120B0" w14:textId="77777777" w:rsidR="00F64CCF" w:rsidRDefault="00F64CCF">
            <w:pPr>
              <w:jc w:val="center"/>
            </w:pPr>
            <w:r>
              <w:t>A</w:t>
            </w:r>
          </w:p>
        </w:tc>
        <w:tc>
          <w:tcPr>
            <w:tcW w:w="1007" w:type="dxa"/>
          </w:tcPr>
          <w:p w14:paraId="52EFD1AF" w14:textId="77777777" w:rsidR="00F64CCF" w:rsidRDefault="00F64CCF">
            <w:pPr>
              <w:jc w:val="center"/>
            </w:pPr>
            <w:r>
              <w:t>A</w:t>
            </w:r>
          </w:p>
        </w:tc>
      </w:tr>
      <w:tr w:rsidR="00F64CCF" w14:paraId="7EA0B068" w14:textId="77777777" w:rsidTr="000C3AF2">
        <w:tc>
          <w:tcPr>
            <w:tcW w:w="830" w:type="dxa"/>
          </w:tcPr>
          <w:p w14:paraId="60B2C8ED" w14:textId="77777777" w:rsidR="00F64CCF" w:rsidRDefault="00F64CCF">
            <w:pPr>
              <w:jc w:val="center"/>
            </w:pPr>
          </w:p>
        </w:tc>
        <w:tc>
          <w:tcPr>
            <w:tcW w:w="1870" w:type="dxa"/>
          </w:tcPr>
          <w:p w14:paraId="45D31E97" w14:textId="77777777" w:rsidR="00F64CCF" w:rsidRDefault="00F64CCF"/>
        </w:tc>
        <w:tc>
          <w:tcPr>
            <w:tcW w:w="900" w:type="dxa"/>
          </w:tcPr>
          <w:p w14:paraId="4F494F4F" w14:textId="77777777" w:rsidR="00F64CCF" w:rsidRDefault="00F64CCF">
            <w:pPr>
              <w:jc w:val="center"/>
            </w:pPr>
            <w:r>
              <w:t>6</w:t>
            </w:r>
          </w:p>
        </w:tc>
        <w:tc>
          <w:tcPr>
            <w:tcW w:w="3205" w:type="dxa"/>
          </w:tcPr>
          <w:p w14:paraId="4A747C57" w14:textId="77777777" w:rsidR="00F64CCF" w:rsidRDefault="00F64CCF">
            <w:r>
              <w:t>dohoda o pracovní činnosti</w:t>
            </w:r>
          </w:p>
        </w:tc>
        <w:tc>
          <w:tcPr>
            <w:tcW w:w="993" w:type="dxa"/>
          </w:tcPr>
          <w:p w14:paraId="71D2EBFF" w14:textId="77777777" w:rsidR="00F64CCF" w:rsidRDefault="00F64CCF">
            <w:pPr>
              <w:jc w:val="center"/>
            </w:pPr>
            <w:r>
              <w:t>A</w:t>
            </w:r>
          </w:p>
        </w:tc>
        <w:tc>
          <w:tcPr>
            <w:tcW w:w="1007" w:type="dxa"/>
          </w:tcPr>
          <w:p w14:paraId="43B48009" w14:textId="77777777" w:rsidR="00F64CCF" w:rsidRDefault="00F64CCF">
            <w:pPr>
              <w:jc w:val="center"/>
            </w:pPr>
            <w:r>
              <w:t>N</w:t>
            </w:r>
          </w:p>
        </w:tc>
      </w:tr>
      <w:tr w:rsidR="00F64CCF" w14:paraId="679D8EA7" w14:textId="77777777" w:rsidTr="000C3AF2">
        <w:tc>
          <w:tcPr>
            <w:tcW w:w="830" w:type="dxa"/>
          </w:tcPr>
          <w:p w14:paraId="759C8F7F" w14:textId="77777777" w:rsidR="00F64CCF" w:rsidRDefault="00F64CCF">
            <w:pPr>
              <w:jc w:val="center"/>
            </w:pPr>
          </w:p>
        </w:tc>
        <w:tc>
          <w:tcPr>
            <w:tcW w:w="1870" w:type="dxa"/>
          </w:tcPr>
          <w:p w14:paraId="1239F5F3" w14:textId="77777777" w:rsidR="00F64CCF" w:rsidRDefault="00F64CCF"/>
        </w:tc>
        <w:tc>
          <w:tcPr>
            <w:tcW w:w="900" w:type="dxa"/>
          </w:tcPr>
          <w:p w14:paraId="549D13AA" w14:textId="77777777" w:rsidR="00F64CCF" w:rsidRDefault="00F64CCF">
            <w:pPr>
              <w:jc w:val="center"/>
            </w:pPr>
            <w:r>
              <w:t>7</w:t>
            </w:r>
          </w:p>
        </w:tc>
        <w:tc>
          <w:tcPr>
            <w:tcW w:w="3205" w:type="dxa"/>
          </w:tcPr>
          <w:p w14:paraId="290836ED" w14:textId="77777777" w:rsidR="00F64CCF" w:rsidRDefault="00F64CCF">
            <w:r>
              <w:t>dohoda o provedení práce</w:t>
            </w:r>
          </w:p>
        </w:tc>
        <w:tc>
          <w:tcPr>
            <w:tcW w:w="993" w:type="dxa"/>
          </w:tcPr>
          <w:p w14:paraId="3B2FF797" w14:textId="77777777" w:rsidR="00F64CCF" w:rsidRDefault="00F64CCF">
            <w:pPr>
              <w:jc w:val="center"/>
            </w:pPr>
            <w:r>
              <w:t>A</w:t>
            </w:r>
          </w:p>
        </w:tc>
        <w:tc>
          <w:tcPr>
            <w:tcW w:w="1007" w:type="dxa"/>
          </w:tcPr>
          <w:p w14:paraId="3A3A3F5C" w14:textId="77777777" w:rsidR="00F64CCF" w:rsidRDefault="00F64CCF">
            <w:pPr>
              <w:jc w:val="center"/>
            </w:pPr>
            <w:r>
              <w:t>N</w:t>
            </w:r>
          </w:p>
        </w:tc>
      </w:tr>
      <w:tr w:rsidR="00957036" w14:paraId="29A6854B" w14:textId="77777777" w:rsidTr="000C3AF2">
        <w:tc>
          <w:tcPr>
            <w:tcW w:w="830" w:type="dxa"/>
          </w:tcPr>
          <w:p w14:paraId="22767B88" w14:textId="77777777" w:rsidR="00957036" w:rsidRDefault="00957036">
            <w:pPr>
              <w:jc w:val="center"/>
            </w:pPr>
          </w:p>
        </w:tc>
        <w:tc>
          <w:tcPr>
            <w:tcW w:w="1870" w:type="dxa"/>
          </w:tcPr>
          <w:p w14:paraId="366DC23C" w14:textId="77777777" w:rsidR="00957036" w:rsidRDefault="00957036"/>
        </w:tc>
        <w:tc>
          <w:tcPr>
            <w:tcW w:w="900" w:type="dxa"/>
          </w:tcPr>
          <w:p w14:paraId="2BC1499F" w14:textId="77777777" w:rsidR="00957036" w:rsidRDefault="00957036">
            <w:pPr>
              <w:jc w:val="center"/>
            </w:pPr>
            <w:r>
              <w:t>12</w:t>
            </w:r>
          </w:p>
        </w:tc>
        <w:tc>
          <w:tcPr>
            <w:tcW w:w="3205" w:type="dxa"/>
          </w:tcPr>
          <w:p w14:paraId="313219BA" w14:textId="2DBA1B44" w:rsidR="00957036" w:rsidRPr="00840270" w:rsidRDefault="00156292">
            <w:r>
              <w:t>d</w:t>
            </w:r>
            <w:r w:rsidR="00957036">
              <w:t>ohoda o brigádnické práci studentů</w:t>
            </w:r>
            <w:r w:rsidR="00B238A9">
              <w:t xml:space="preserve"> </w:t>
            </w:r>
            <w:r w:rsidR="00B238A9" w:rsidRPr="00840270">
              <w:t>[SK]</w:t>
            </w:r>
          </w:p>
        </w:tc>
        <w:tc>
          <w:tcPr>
            <w:tcW w:w="993" w:type="dxa"/>
          </w:tcPr>
          <w:p w14:paraId="6A11BA8D" w14:textId="77777777" w:rsidR="00957036" w:rsidRDefault="00957036">
            <w:pPr>
              <w:jc w:val="center"/>
            </w:pPr>
            <w:r>
              <w:t>A</w:t>
            </w:r>
          </w:p>
        </w:tc>
        <w:tc>
          <w:tcPr>
            <w:tcW w:w="1007" w:type="dxa"/>
          </w:tcPr>
          <w:p w14:paraId="452EA616" w14:textId="77777777" w:rsidR="00957036" w:rsidRDefault="00957036" w:rsidP="00EF5E5B">
            <w:pPr>
              <w:jc w:val="center"/>
            </w:pPr>
            <w:r>
              <w:t>N</w:t>
            </w:r>
          </w:p>
        </w:tc>
      </w:tr>
      <w:tr w:rsidR="00B238A9" w14:paraId="5C8C37DC" w14:textId="77777777" w:rsidTr="000C3AF2">
        <w:tc>
          <w:tcPr>
            <w:tcW w:w="830" w:type="dxa"/>
          </w:tcPr>
          <w:p w14:paraId="40BD9DD8" w14:textId="77777777" w:rsidR="00B238A9" w:rsidRDefault="00B238A9">
            <w:pPr>
              <w:jc w:val="center"/>
            </w:pPr>
          </w:p>
        </w:tc>
        <w:tc>
          <w:tcPr>
            <w:tcW w:w="1870" w:type="dxa"/>
          </w:tcPr>
          <w:p w14:paraId="455D4188" w14:textId="77777777" w:rsidR="00B238A9" w:rsidRDefault="00B238A9"/>
        </w:tc>
        <w:tc>
          <w:tcPr>
            <w:tcW w:w="900" w:type="dxa"/>
          </w:tcPr>
          <w:p w14:paraId="28B616E6" w14:textId="7B2E4B04" w:rsidR="00B238A9" w:rsidRDefault="00B238A9">
            <w:pPr>
              <w:jc w:val="center"/>
            </w:pPr>
            <w:r>
              <w:t>13</w:t>
            </w:r>
          </w:p>
          <w:p w14:paraId="25A7E4FC" w14:textId="4C16FB5E" w:rsidR="00B238A9" w:rsidRDefault="00B238A9" w:rsidP="00DB0D32"/>
        </w:tc>
        <w:tc>
          <w:tcPr>
            <w:tcW w:w="3205" w:type="dxa"/>
          </w:tcPr>
          <w:p w14:paraId="35086493" w14:textId="64CDE873" w:rsidR="00B238A9" w:rsidRDefault="00B238A9">
            <w:r>
              <w:t>Dohoda o pracovní činnosti na sezónní práce [</w:t>
            </w:r>
            <w:r w:rsidRPr="00840270">
              <w:t>SK]</w:t>
            </w:r>
          </w:p>
        </w:tc>
        <w:tc>
          <w:tcPr>
            <w:tcW w:w="993" w:type="dxa"/>
          </w:tcPr>
          <w:p w14:paraId="1E072AC1" w14:textId="2197BC01" w:rsidR="00B238A9" w:rsidRDefault="00B238A9">
            <w:pPr>
              <w:jc w:val="center"/>
            </w:pPr>
            <w:r>
              <w:t>A</w:t>
            </w:r>
          </w:p>
        </w:tc>
        <w:tc>
          <w:tcPr>
            <w:tcW w:w="1007" w:type="dxa"/>
          </w:tcPr>
          <w:p w14:paraId="13FFEF4E" w14:textId="3DD1830D" w:rsidR="00B238A9" w:rsidRDefault="00B238A9" w:rsidP="00EF5E5B">
            <w:pPr>
              <w:jc w:val="center"/>
            </w:pPr>
            <w:r>
              <w:t>N</w:t>
            </w:r>
          </w:p>
        </w:tc>
      </w:tr>
      <w:tr w:rsidR="00F64CCF" w14:paraId="085F5A93" w14:textId="77777777" w:rsidTr="000C3AF2">
        <w:tc>
          <w:tcPr>
            <w:tcW w:w="830" w:type="dxa"/>
          </w:tcPr>
          <w:p w14:paraId="745445EA" w14:textId="77777777" w:rsidR="00F64CCF" w:rsidRDefault="00F64CCF">
            <w:pPr>
              <w:jc w:val="center"/>
            </w:pPr>
          </w:p>
        </w:tc>
        <w:tc>
          <w:tcPr>
            <w:tcW w:w="1870" w:type="dxa"/>
          </w:tcPr>
          <w:p w14:paraId="600B20A3" w14:textId="77777777" w:rsidR="00F64CCF" w:rsidRDefault="00F64CCF"/>
        </w:tc>
        <w:tc>
          <w:tcPr>
            <w:tcW w:w="900" w:type="dxa"/>
          </w:tcPr>
          <w:p w14:paraId="25EFE628" w14:textId="77777777" w:rsidR="00F64CCF" w:rsidRDefault="00F64CCF">
            <w:pPr>
              <w:jc w:val="center"/>
            </w:pPr>
            <w:r>
              <w:t>5</w:t>
            </w:r>
          </w:p>
        </w:tc>
        <w:tc>
          <w:tcPr>
            <w:tcW w:w="3205" w:type="dxa"/>
          </w:tcPr>
          <w:p w14:paraId="7F5D574E" w14:textId="7EFABD55" w:rsidR="00F64CCF" w:rsidRDefault="00F64CCF">
            <w:r>
              <w:t>učeň v právním vztahu</w:t>
            </w:r>
          </w:p>
        </w:tc>
        <w:tc>
          <w:tcPr>
            <w:tcW w:w="993" w:type="dxa"/>
          </w:tcPr>
          <w:p w14:paraId="3AEB562E" w14:textId="77777777" w:rsidR="00F64CCF" w:rsidRDefault="00F64CCF">
            <w:pPr>
              <w:jc w:val="center"/>
            </w:pPr>
            <w:r>
              <w:t>A</w:t>
            </w:r>
          </w:p>
        </w:tc>
        <w:tc>
          <w:tcPr>
            <w:tcW w:w="1007" w:type="dxa"/>
          </w:tcPr>
          <w:p w14:paraId="7155EC83" w14:textId="77777777" w:rsidR="00EF5E5B" w:rsidRDefault="00F64CCF" w:rsidP="00EF5E5B">
            <w:pPr>
              <w:jc w:val="center"/>
            </w:pPr>
            <w:r>
              <w:t>N</w:t>
            </w:r>
          </w:p>
        </w:tc>
      </w:tr>
      <w:tr w:rsidR="00EF5E5B" w14:paraId="4492785D" w14:textId="77777777" w:rsidTr="000C3AF2">
        <w:tc>
          <w:tcPr>
            <w:tcW w:w="830" w:type="dxa"/>
          </w:tcPr>
          <w:p w14:paraId="4D226BFA" w14:textId="77777777" w:rsidR="00EF5E5B" w:rsidRDefault="00EF5E5B">
            <w:pPr>
              <w:jc w:val="center"/>
            </w:pPr>
          </w:p>
        </w:tc>
        <w:tc>
          <w:tcPr>
            <w:tcW w:w="1870" w:type="dxa"/>
          </w:tcPr>
          <w:p w14:paraId="3C9546F6" w14:textId="77777777" w:rsidR="00EF5E5B" w:rsidRDefault="00EF5E5B"/>
        </w:tc>
        <w:tc>
          <w:tcPr>
            <w:tcW w:w="900" w:type="dxa"/>
          </w:tcPr>
          <w:p w14:paraId="45D02FD9" w14:textId="77777777" w:rsidR="00EF5E5B" w:rsidRDefault="00EF5E5B">
            <w:pPr>
              <w:jc w:val="center"/>
            </w:pPr>
            <w:r>
              <w:t>21</w:t>
            </w:r>
          </w:p>
        </w:tc>
        <w:tc>
          <w:tcPr>
            <w:tcW w:w="3205" w:type="dxa"/>
          </w:tcPr>
          <w:p w14:paraId="5EC8618F" w14:textId="77777777" w:rsidR="00EF5E5B" w:rsidRDefault="00EF5E5B">
            <w:r>
              <w:t>služební poměr</w:t>
            </w:r>
          </w:p>
        </w:tc>
        <w:tc>
          <w:tcPr>
            <w:tcW w:w="993" w:type="dxa"/>
          </w:tcPr>
          <w:p w14:paraId="4853A0F6" w14:textId="77777777" w:rsidR="00EF5E5B" w:rsidRDefault="00EF5E5B">
            <w:pPr>
              <w:jc w:val="center"/>
            </w:pPr>
            <w:r>
              <w:t>A</w:t>
            </w:r>
          </w:p>
        </w:tc>
        <w:tc>
          <w:tcPr>
            <w:tcW w:w="1007" w:type="dxa"/>
          </w:tcPr>
          <w:p w14:paraId="4B52DA6E" w14:textId="77777777" w:rsidR="00EF5E5B" w:rsidRDefault="00EF5E5B" w:rsidP="00EF5E5B">
            <w:pPr>
              <w:jc w:val="center"/>
            </w:pPr>
            <w:r>
              <w:t>N</w:t>
            </w:r>
          </w:p>
        </w:tc>
      </w:tr>
      <w:tr w:rsidR="00EF5E5B" w14:paraId="0D590E79" w14:textId="77777777" w:rsidTr="000C3AF2">
        <w:tc>
          <w:tcPr>
            <w:tcW w:w="830" w:type="dxa"/>
          </w:tcPr>
          <w:p w14:paraId="42206FC9" w14:textId="77777777" w:rsidR="00EF5E5B" w:rsidRDefault="00EF5E5B">
            <w:pPr>
              <w:jc w:val="center"/>
            </w:pPr>
          </w:p>
        </w:tc>
        <w:tc>
          <w:tcPr>
            <w:tcW w:w="1870" w:type="dxa"/>
          </w:tcPr>
          <w:p w14:paraId="716D505A" w14:textId="77777777" w:rsidR="00EF5E5B" w:rsidRDefault="00EF5E5B"/>
        </w:tc>
        <w:tc>
          <w:tcPr>
            <w:tcW w:w="900" w:type="dxa"/>
          </w:tcPr>
          <w:p w14:paraId="09B080D6" w14:textId="77777777" w:rsidR="00EF5E5B" w:rsidRDefault="00EF5E5B">
            <w:pPr>
              <w:jc w:val="center"/>
            </w:pPr>
            <w:r>
              <w:t>51</w:t>
            </w:r>
          </w:p>
        </w:tc>
        <w:tc>
          <w:tcPr>
            <w:tcW w:w="3205" w:type="dxa"/>
          </w:tcPr>
          <w:p w14:paraId="534B5A32" w14:textId="77777777" w:rsidR="00EF5E5B" w:rsidRDefault="00EF5E5B">
            <w:r>
              <w:t>členové orgánů právnických osob</w:t>
            </w:r>
          </w:p>
        </w:tc>
        <w:tc>
          <w:tcPr>
            <w:tcW w:w="993" w:type="dxa"/>
          </w:tcPr>
          <w:p w14:paraId="0CD022CF" w14:textId="77777777" w:rsidR="00EF5E5B" w:rsidRDefault="00EF5E5B">
            <w:pPr>
              <w:jc w:val="center"/>
            </w:pPr>
            <w:r>
              <w:t>A</w:t>
            </w:r>
          </w:p>
        </w:tc>
        <w:tc>
          <w:tcPr>
            <w:tcW w:w="1007" w:type="dxa"/>
          </w:tcPr>
          <w:p w14:paraId="27D40F3B" w14:textId="77777777" w:rsidR="00EF5E5B" w:rsidRDefault="00EF5E5B" w:rsidP="00EF5E5B">
            <w:pPr>
              <w:jc w:val="center"/>
            </w:pPr>
            <w:r>
              <w:t>N</w:t>
            </w:r>
          </w:p>
        </w:tc>
      </w:tr>
      <w:tr w:rsidR="00EF5E5B" w14:paraId="7AA03086" w14:textId="77777777" w:rsidTr="000C3AF2">
        <w:tc>
          <w:tcPr>
            <w:tcW w:w="830" w:type="dxa"/>
          </w:tcPr>
          <w:p w14:paraId="2C8CE8BD" w14:textId="77777777" w:rsidR="00EF5E5B" w:rsidRDefault="00EF5E5B">
            <w:pPr>
              <w:jc w:val="center"/>
            </w:pPr>
          </w:p>
        </w:tc>
        <w:tc>
          <w:tcPr>
            <w:tcW w:w="1870" w:type="dxa"/>
          </w:tcPr>
          <w:p w14:paraId="34C957A7" w14:textId="77777777" w:rsidR="00EF5E5B" w:rsidRDefault="00EF5E5B"/>
        </w:tc>
        <w:tc>
          <w:tcPr>
            <w:tcW w:w="900" w:type="dxa"/>
          </w:tcPr>
          <w:p w14:paraId="2B3475F7" w14:textId="77777777" w:rsidR="00EF5E5B" w:rsidRDefault="00EF5E5B">
            <w:pPr>
              <w:jc w:val="center"/>
            </w:pPr>
            <w:r>
              <w:t>52</w:t>
            </w:r>
          </w:p>
        </w:tc>
        <w:tc>
          <w:tcPr>
            <w:tcW w:w="3205" w:type="dxa"/>
          </w:tcPr>
          <w:p w14:paraId="169E4579" w14:textId="77777777" w:rsidR="00EF5E5B" w:rsidRDefault="00EF5E5B">
            <w:r>
              <w:t>ostatní závislá činnost</w:t>
            </w:r>
          </w:p>
        </w:tc>
        <w:tc>
          <w:tcPr>
            <w:tcW w:w="993" w:type="dxa"/>
          </w:tcPr>
          <w:p w14:paraId="50DBE409" w14:textId="77777777" w:rsidR="00EF5E5B" w:rsidRDefault="00EF5E5B">
            <w:pPr>
              <w:jc w:val="center"/>
            </w:pPr>
            <w:r>
              <w:t>A</w:t>
            </w:r>
          </w:p>
        </w:tc>
        <w:tc>
          <w:tcPr>
            <w:tcW w:w="1007" w:type="dxa"/>
          </w:tcPr>
          <w:p w14:paraId="1EC80623" w14:textId="77777777" w:rsidR="00EF5E5B" w:rsidRDefault="00EF5E5B" w:rsidP="00EF5E5B">
            <w:pPr>
              <w:jc w:val="center"/>
            </w:pPr>
            <w:r>
              <w:t>N</w:t>
            </w:r>
          </w:p>
        </w:tc>
      </w:tr>
      <w:tr w:rsidR="004B0366" w14:paraId="64F7C98D" w14:textId="77777777" w:rsidTr="004B0366">
        <w:tc>
          <w:tcPr>
            <w:tcW w:w="830" w:type="dxa"/>
          </w:tcPr>
          <w:p w14:paraId="00E41CBA" w14:textId="77777777" w:rsidR="004B0366" w:rsidRDefault="004B0366">
            <w:pPr>
              <w:jc w:val="center"/>
            </w:pPr>
          </w:p>
        </w:tc>
        <w:tc>
          <w:tcPr>
            <w:tcW w:w="1870" w:type="dxa"/>
          </w:tcPr>
          <w:p w14:paraId="4A2EB767" w14:textId="77777777" w:rsidR="004B0366" w:rsidRDefault="004B0366"/>
        </w:tc>
        <w:tc>
          <w:tcPr>
            <w:tcW w:w="900" w:type="dxa"/>
          </w:tcPr>
          <w:p w14:paraId="7D3ECE38" w14:textId="2EE5F420" w:rsidR="004B0366" w:rsidRDefault="004B0366">
            <w:pPr>
              <w:jc w:val="center"/>
            </w:pPr>
            <w:r>
              <w:t>53</w:t>
            </w:r>
          </w:p>
        </w:tc>
        <w:tc>
          <w:tcPr>
            <w:tcW w:w="3205" w:type="dxa"/>
          </w:tcPr>
          <w:p w14:paraId="6D7A43E9" w14:textId="7B36E37D" w:rsidR="004B0366" w:rsidRDefault="004B0366">
            <w:r>
              <w:t>Uvolněný člen zastupitelstva obce</w:t>
            </w:r>
          </w:p>
        </w:tc>
        <w:tc>
          <w:tcPr>
            <w:tcW w:w="993" w:type="dxa"/>
          </w:tcPr>
          <w:p w14:paraId="068C2E5F" w14:textId="03C23AC9" w:rsidR="004B0366" w:rsidRDefault="004B0366">
            <w:pPr>
              <w:jc w:val="center"/>
            </w:pPr>
            <w:r>
              <w:t>A</w:t>
            </w:r>
          </w:p>
        </w:tc>
        <w:tc>
          <w:tcPr>
            <w:tcW w:w="1007" w:type="dxa"/>
          </w:tcPr>
          <w:p w14:paraId="4ADB9534" w14:textId="4D55D49C" w:rsidR="004B0366" w:rsidRDefault="004B0366">
            <w:pPr>
              <w:jc w:val="center"/>
            </w:pPr>
            <w:r>
              <w:t>N</w:t>
            </w:r>
          </w:p>
        </w:tc>
      </w:tr>
      <w:tr w:rsidR="004B0366" w14:paraId="506A140F" w14:textId="77777777" w:rsidTr="004B0366">
        <w:tc>
          <w:tcPr>
            <w:tcW w:w="830" w:type="dxa"/>
          </w:tcPr>
          <w:p w14:paraId="3D616ABA" w14:textId="77777777" w:rsidR="004B0366" w:rsidRDefault="004B0366" w:rsidP="004B0366">
            <w:pPr>
              <w:jc w:val="center"/>
            </w:pPr>
          </w:p>
        </w:tc>
        <w:tc>
          <w:tcPr>
            <w:tcW w:w="1870" w:type="dxa"/>
          </w:tcPr>
          <w:p w14:paraId="5D483D22" w14:textId="77777777" w:rsidR="004B0366" w:rsidRDefault="004B0366" w:rsidP="004B0366"/>
        </w:tc>
        <w:tc>
          <w:tcPr>
            <w:tcW w:w="900" w:type="dxa"/>
          </w:tcPr>
          <w:p w14:paraId="375E19D8" w14:textId="776914B3" w:rsidR="004B0366" w:rsidRDefault="004B0366" w:rsidP="004B0366">
            <w:pPr>
              <w:jc w:val="center"/>
            </w:pPr>
            <w:r>
              <w:t>54</w:t>
            </w:r>
          </w:p>
        </w:tc>
        <w:tc>
          <w:tcPr>
            <w:tcW w:w="3205" w:type="dxa"/>
          </w:tcPr>
          <w:p w14:paraId="30123ACD" w14:textId="5B7597A7" w:rsidR="004B0366" w:rsidRDefault="004B0366" w:rsidP="004B0366">
            <w:r>
              <w:t>Neuvolněný člen zastupitelstva obce</w:t>
            </w:r>
          </w:p>
        </w:tc>
        <w:tc>
          <w:tcPr>
            <w:tcW w:w="993" w:type="dxa"/>
          </w:tcPr>
          <w:p w14:paraId="4666A151" w14:textId="53850824" w:rsidR="004B0366" w:rsidRDefault="004B0366" w:rsidP="004B0366">
            <w:pPr>
              <w:jc w:val="center"/>
            </w:pPr>
            <w:r>
              <w:t>A</w:t>
            </w:r>
          </w:p>
        </w:tc>
        <w:tc>
          <w:tcPr>
            <w:tcW w:w="1007" w:type="dxa"/>
          </w:tcPr>
          <w:p w14:paraId="6A4767E8" w14:textId="31962B27" w:rsidR="004B0366" w:rsidRDefault="004B0366" w:rsidP="004B0366">
            <w:pPr>
              <w:jc w:val="center"/>
            </w:pPr>
            <w:r>
              <w:t>N</w:t>
            </w:r>
          </w:p>
        </w:tc>
      </w:tr>
      <w:tr w:rsidR="004B0366" w14:paraId="1308DCD1" w14:textId="77777777" w:rsidTr="000C3AF2">
        <w:tc>
          <w:tcPr>
            <w:tcW w:w="830" w:type="dxa"/>
          </w:tcPr>
          <w:p w14:paraId="6E726D47" w14:textId="77777777" w:rsidR="004B0366" w:rsidRDefault="004B0366" w:rsidP="004B0366">
            <w:pPr>
              <w:jc w:val="center"/>
            </w:pPr>
          </w:p>
        </w:tc>
        <w:tc>
          <w:tcPr>
            <w:tcW w:w="1870" w:type="dxa"/>
          </w:tcPr>
          <w:p w14:paraId="36D72C83" w14:textId="77777777" w:rsidR="004B0366" w:rsidRDefault="004B0366" w:rsidP="004B0366"/>
        </w:tc>
        <w:tc>
          <w:tcPr>
            <w:tcW w:w="900" w:type="dxa"/>
          </w:tcPr>
          <w:p w14:paraId="77D370D5" w14:textId="77777777" w:rsidR="004B0366" w:rsidRDefault="004B0366" w:rsidP="004B0366">
            <w:pPr>
              <w:jc w:val="center"/>
            </w:pPr>
            <w:r>
              <w:t>0</w:t>
            </w:r>
          </w:p>
        </w:tc>
        <w:tc>
          <w:tcPr>
            <w:tcW w:w="3205" w:type="dxa"/>
          </w:tcPr>
          <w:p w14:paraId="059C9404" w14:textId="77777777" w:rsidR="004B0366" w:rsidRDefault="004B0366" w:rsidP="004B0366">
            <w:r>
              <w:t>bez pracovně právního vztahu</w:t>
            </w:r>
          </w:p>
        </w:tc>
        <w:tc>
          <w:tcPr>
            <w:tcW w:w="993" w:type="dxa"/>
          </w:tcPr>
          <w:p w14:paraId="62E72203" w14:textId="77777777" w:rsidR="004B0366" w:rsidRDefault="004B0366" w:rsidP="004B0366">
            <w:pPr>
              <w:jc w:val="center"/>
            </w:pPr>
            <w:r>
              <w:t>A</w:t>
            </w:r>
          </w:p>
        </w:tc>
        <w:tc>
          <w:tcPr>
            <w:tcW w:w="1007" w:type="dxa"/>
          </w:tcPr>
          <w:p w14:paraId="5810AEA5" w14:textId="77777777" w:rsidR="004B0366" w:rsidRDefault="004B0366" w:rsidP="004B0366">
            <w:pPr>
              <w:jc w:val="center"/>
            </w:pPr>
            <w:r>
              <w:t>N</w:t>
            </w:r>
          </w:p>
        </w:tc>
      </w:tr>
      <w:tr w:rsidR="004B0366" w14:paraId="057B0549" w14:textId="77777777" w:rsidTr="000C3AF2">
        <w:tc>
          <w:tcPr>
            <w:tcW w:w="830" w:type="dxa"/>
          </w:tcPr>
          <w:p w14:paraId="560BEE7A" w14:textId="77777777" w:rsidR="004B0366" w:rsidRDefault="004B0366" w:rsidP="004B0366">
            <w:pPr>
              <w:jc w:val="center"/>
            </w:pPr>
            <w:r>
              <w:t>2</w:t>
            </w:r>
          </w:p>
        </w:tc>
        <w:tc>
          <w:tcPr>
            <w:tcW w:w="1870" w:type="dxa"/>
          </w:tcPr>
          <w:p w14:paraId="22C8B323" w14:textId="77777777" w:rsidR="004B0366" w:rsidRDefault="004B0366" w:rsidP="004B0366">
            <w:r>
              <w:t>PV počítat pouze existuje-li nějaký vstup</w:t>
            </w:r>
          </w:p>
        </w:tc>
        <w:tc>
          <w:tcPr>
            <w:tcW w:w="900" w:type="dxa"/>
          </w:tcPr>
          <w:p w14:paraId="088D0003" w14:textId="195FD746" w:rsidR="004B0366" w:rsidRDefault="004B0366" w:rsidP="004B0366">
            <w:pPr>
              <w:jc w:val="center"/>
            </w:pPr>
            <w:r>
              <w:t>1-54</w:t>
            </w:r>
          </w:p>
        </w:tc>
        <w:tc>
          <w:tcPr>
            <w:tcW w:w="3205" w:type="dxa"/>
          </w:tcPr>
          <w:p w14:paraId="244632B5" w14:textId="77777777" w:rsidR="004B0366" w:rsidRDefault="004B0366" w:rsidP="004B0366">
            <w:r>
              <w:t>standardní druh PV</w:t>
            </w:r>
          </w:p>
        </w:tc>
        <w:tc>
          <w:tcPr>
            <w:tcW w:w="993" w:type="dxa"/>
          </w:tcPr>
          <w:p w14:paraId="34140566" w14:textId="77777777" w:rsidR="004B0366" w:rsidRDefault="004B0366" w:rsidP="004B0366">
            <w:pPr>
              <w:jc w:val="center"/>
            </w:pPr>
            <w:r>
              <w:t>A, pokud je zadán vstup</w:t>
            </w:r>
          </w:p>
        </w:tc>
        <w:tc>
          <w:tcPr>
            <w:tcW w:w="1007" w:type="dxa"/>
          </w:tcPr>
          <w:p w14:paraId="7F1FE401" w14:textId="77777777" w:rsidR="004B0366" w:rsidRDefault="004B0366" w:rsidP="004B0366">
            <w:pPr>
              <w:jc w:val="center"/>
            </w:pPr>
            <w:r>
              <w:t>dle druhu PV</w:t>
            </w:r>
          </w:p>
        </w:tc>
      </w:tr>
      <w:tr w:rsidR="004B0366" w14:paraId="25C49E14" w14:textId="77777777" w:rsidTr="000C3AF2">
        <w:tc>
          <w:tcPr>
            <w:tcW w:w="830" w:type="dxa"/>
          </w:tcPr>
          <w:p w14:paraId="5B866C01" w14:textId="77777777" w:rsidR="004B0366" w:rsidRDefault="004B0366" w:rsidP="004B0366">
            <w:pPr>
              <w:jc w:val="center"/>
            </w:pPr>
            <w:r>
              <w:t>3</w:t>
            </w:r>
          </w:p>
        </w:tc>
        <w:tc>
          <w:tcPr>
            <w:tcW w:w="1870" w:type="dxa"/>
          </w:tcPr>
          <w:p w14:paraId="4EEA3BD4" w14:textId="77777777" w:rsidR="004B0366" w:rsidRDefault="004B0366" w:rsidP="004B0366">
            <w:r>
              <w:t>PV nepočítané</w:t>
            </w:r>
          </w:p>
        </w:tc>
        <w:tc>
          <w:tcPr>
            <w:tcW w:w="900" w:type="dxa"/>
          </w:tcPr>
          <w:p w14:paraId="0B060936" w14:textId="77777777" w:rsidR="004B0366" w:rsidRDefault="004B0366" w:rsidP="004B0366">
            <w:pPr>
              <w:jc w:val="center"/>
            </w:pPr>
            <w:r>
              <w:t>0</w:t>
            </w:r>
          </w:p>
        </w:tc>
        <w:tc>
          <w:tcPr>
            <w:tcW w:w="3205" w:type="dxa"/>
          </w:tcPr>
          <w:p w14:paraId="019C2441" w14:textId="77777777" w:rsidR="004B0366" w:rsidRDefault="004B0366" w:rsidP="004B0366">
            <w:r>
              <w:t>bez pracovně právního vztahu</w:t>
            </w:r>
          </w:p>
        </w:tc>
        <w:tc>
          <w:tcPr>
            <w:tcW w:w="993" w:type="dxa"/>
          </w:tcPr>
          <w:p w14:paraId="5E27779A" w14:textId="77777777" w:rsidR="004B0366" w:rsidRDefault="004B0366" w:rsidP="004B0366">
            <w:pPr>
              <w:jc w:val="center"/>
            </w:pPr>
          </w:p>
        </w:tc>
        <w:tc>
          <w:tcPr>
            <w:tcW w:w="1007" w:type="dxa"/>
          </w:tcPr>
          <w:p w14:paraId="2B242C4F" w14:textId="77777777" w:rsidR="004B0366" w:rsidRDefault="004B0366" w:rsidP="004B0366">
            <w:pPr>
              <w:jc w:val="center"/>
            </w:pPr>
          </w:p>
        </w:tc>
      </w:tr>
      <w:tr w:rsidR="0056453D" w14:paraId="10B2F2B2" w14:textId="77777777" w:rsidTr="000C3AF2">
        <w:tc>
          <w:tcPr>
            <w:tcW w:w="830" w:type="dxa"/>
          </w:tcPr>
          <w:p w14:paraId="2830049E" w14:textId="63159399" w:rsidR="0056453D" w:rsidRDefault="0056453D" w:rsidP="0056453D">
            <w:pPr>
              <w:jc w:val="center"/>
            </w:pPr>
            <w:r>
              <w:t>4</w:t>
            </w:r>
          </w:p>
        </w:tc>
        <w:tc>
          <w:tcPr>
            <w:tcW w:w="1870" w:type="dxa"/>
          </w:tcPr>
          <w:p w14:paraId="552DFA43" w14:textId="69B53428" w:rsidR="0056453D" w:rsidRDefault="0056453D" w:rsidP="0056453D">
            <w:r w:rsidRPr="0056453D">
              <w:t>PV nepočítané - pozastavené mazání</w:t>
            </w:r>
          </w:p>
        </w:tc>
        <w:tc>
          <w:tcPr>
            <w:tcW w:w="900" w:type="dxa"/>
          </w:tcPr>
          <w:p w14:paraId="5FE6C683" w14:textId="628A1A6F" w:rsidR="0056453D" w:rsidRDefault="0056453D" w:rsidP="0056453D">
            <w:pPr>
              <w:jc w:val="center"/>
            </w:pPr>
            <w:r>
              <w:t>0</w:t>
            </w:r>
          </w:p>
        </w:tc>
        <w:tc>
          <w:tcPr>
            <w:tcW w:w="3205" w:type="dxa"/>
          </w:tcPr>
          <w:p w14:paraId="335A7831" w14:textId="2BE4A1D0" w:rsidR="0056453D" w:rsidRDefault="0056453D" w:rsidP="0056453D">
            <w:r>
              <w:t>bez pracovně právního vztahu</w:t>
            </w:r>
          </w:p>
        </w:tc>
        <w:tc>
          <w:tcPr>
            <w:tcW w:w="993" w:type="dxa"/>
          </w:tcPr>
          <w:p w14:paraId="30C1B928" w14:textId="77777777" w:rsidR="0056453D" w:rsidRDefault="0056453D" w:rsidP="0056453D">
            <w:pPr>
              <w:jc w:val="center"/>
            </w:pPr>
          </w:p>
        </w:tc>
        <w:tc>
          <w:tcPr>
            <w:tcW w:w="1007" w:type="dxa"/>
          </w:tcPr>
          <w:p w14:paraId="12E906B4" w14:textId="77777777" w:rsidR="0056453D" w:rsidRDefault="0056453D" w:rsidP="0056453D">
            <w:pPr>
              <w:jc w:val="center"/>
            </w:pPr>
          </w:p>
        </w:tc>
      </w:tr>
      <w:tr w:rsidR="0056453D" w14:paraId="118E09C7" w14:textId="77777777" w:rsidTr="000C3AF2">
        <w:tc>
          <w:tcPr>
            <w:tcW w:w="830" w:type="dxa"/>
          </w:tcPr>
          <w:p w14:paraId="1709A0BF" w14:textId="1868CAF7" w:rsidR="0056453D" w:rsidRDefault="0056453D" w:rsidP="0056453D">
            <w:pPr>
              <w:jc w:val="center"/>
            </w:pPr>
            <w:r>
              <w:t>6</w:t>
            </w:r>
          </w:p>
        </w:tc>
        <w:tc>
          <w:tcPr>
            <w:tcW w:w="1870" w:type="dxa"/>
          </w:tcPr>
          <w:p w14:paraId="67686BBF" w14:textId="7BC60D2E" w:rsidR="0056453D" w:rsidRDefault="00610957" w:rsidP="0056453D">
            <w:r w:rsidRPr="00610957">
              <w:t>Bývalý zaměstnanec (po uplynutí doby uchovávání dat)</w:t>
            </w:r>
          </w:p>
        </w:tc>
        <w:tc>
          <w:tcPr>
            <w:tcW w:w="900" w:type="dxa"/>
          </w:tcPr>
          <w:p w14:paraId="2BFA5D3F" w14:textId="77777777" w:rsidR="0056453D" w:rsidRDefault="0056453D" w:rsidP="0056453D">
            <w:pPr>
              <w:jc w:val="center"/>
            </w:pPr>
          </w:p>
        </w:tc>
        <w:tc>
          <w:tcPr>
            <w:tcW w:w="3205" w:type="dxa"/>
          </w:tcPr>
          <w:p w14:paraId="3ED81214" w14:textId="77777777" w:rsidR="0056453D" w:rsidRDefault="0056453D" w:rsidP="0056453D"/>
        </w:tc>
        <w:tc>
          <w:tcPr>
            <w:tcW w:w="993" w:type="dxa"/>
          </w:tcPr>
          <w:p w14:paraId="023A5B17" w14:textId="77777777" w:rsidR="0056453D" w:rsidRDefault="0056453D" w:rsidP="0056453D">
            <w:pPr>
              <w:jc w:val="center"/>
            </w:pPr>
          </w:p>
        </w:tc>
        <w:tc>
          <w:tcPr>
            <w:tcW w:w="1007" w:type="dxa"/>
          </w:tcPr>
          <w:p w14:paraId="13C54252" w14:textId="77777777" w:rsidR="0056453D" w:rsidRDefault="0056453D" w:rsidP="0056453D">
            <w:pPr>
              <w:jc w:val="center"/>
            </w:pPr>
          </w:p>
        </w:tc>
      </w:tr>
      <w:tr w:rsidR="0056453D" w14:paraId="4F4A24B5" w14:textId="77777777" w:rsidTr="000C3AF2">
        <w:tc>
          <w:tcPr>
            <w:tcW w:w="830" w:type="dxa"/>
          </w:tcPr>
          <w:p w14:paraId="02F134C5" w14:textId="77777777" w:rsidR="0056453D" w:rsidRDefault="0056453D" w:rsidP="0056453D">
            <w:pPr>
              <w:jc w:val="center"/>
            </w:pPr>
          </w:p>
        </w:tc>
        <w:tc>
          <w:tcPr>
            <w:tcW w:w="1870" w:type="dxa"/>
          </w:tcPr>
          <w:p w14:paraId="7A821253" w14:textId="77777777" w:rsidR="0056453D" w:rsidRDefault="0056453D" w:rsidP="0056453D"/>
        </w:tc>
        <w:tc>
          <w:tcPr>
            <w:tcW w:w="900" w:type="dxa"/>
          </w:tcPr>
          <w:p w14:paraId="6B05F329" w14:textId="77777777" w:rsidR="0056453D" w:rsidRDefault="0056453D" w:rsidP="0056453D">
            <w:pPr>
              <w:jc w:val="center"/>
            </w:pPr>
            <w:r>
              <w:t>11</w:t>
            </w:r>
          </w:p>
        </w:tc>
        <w:tc>
          <w:tcPr>
            <w:tcW w:w="3205" w:type="dxa"/>
          </w:tcPr>
          <w:p w14:paraId="5E4E6A26" w14:textId="77777777" w:rsidR="0056453D" w:rsidRDefault="0056453D" w:rsidP="0056453D">
            <w:r>
              <w:t>učeň v přípravném období</w:t>
            </w:r>
          </w:p>
        </w:tc>
        <w:tc>
          <w:tcPr>
            <w:tcW w:w="993" w:type="dxa"/>
          </w:tcPr>
          <w:p w14:paraId="014B1032" w14:textId="77777777" w:rsidR="0056453D" w:rsidRDefault="0056453D" w:rsidP="0056453D">
            <w:pPr>
              <w:jc w:val="center"/>
            </w:pPr>
            <w:r>
              <w:t>N</w:t>
            </w:r>
          </w:p>
        </w:tc>
        <w:tc>
          <w:tcPr>
            <w:tcW w:w="1007" w:type="dxa"/>
          </w:tcPr>
          <w:p w14:paraId="37B90038" w14:textId="77777777" w:rsidR="0056453D" w:rsidRDefault="0056453D" w:rsidP="0056453D">
            <w:pPr>
              <w:jc w:val="center"/>
            </w:pPr>
            <w:r>
              <w:t>N</w:t>
            </w:r>
          </w:p>
        </w:tc>
      </w:tr>
      <w:tr w:rsidR="0056453D" w14:paraId="414CF60A" w14:textId="77777777" w:rsidTr="000C3AF2">
        <w:tc>
          <w:tcPr>
            <w:tcW w:w="830" w:type="dxa"/>
          </w:tcPr>
          <w:p w14:paraId="6A6F1A2E" w14:textId="77777777" w:rsidR="0056453D" w:rsidRDefault="0056453D" w:rsidP="0056453D">
            <w:pPr>
              <w:jc w:val="center"/>
            </w:pPr>
            <w:r>
              <w:t>10</w:t>
            </w:r>
          </w:p>
        </w:tc>
        <w:tc>
          <w:tcPr>
            <w:tcW w:w="1870" w:type="dxa"/>
          </w:tcPr>
          <w:p w14:paraId="434C3C2A" w14:textId="77777777" w:rsidR="0056453D" w:rsidRDefault="0056453D" w:rsidP="0056453D">
            <w:r>
              <w:t>personální evidence blíže neurčená</w:t>
            </w:r>
          </w:p>
        </w:tc>
        <w:tc>
          <w:tcPr>
            <w:tcW w:w="900" w:type="dxa"/>
          </w:tcPr>
          <w:p w14:paraId="5EACEED9" w14:textId="77777777" w:rsidR="0056453D" w:rsidRDefault="0056453D" w:rsidP="0056453D">
            <w:pPr>
              <w:jc w:val="center"/>
            </w:pPr>
            <w:r>
              <w:t>0</w:t>
            </w:r>
          </w:p>
        </w:tc>
        <w:tc>
          <w:tcPr>
            <w:tcW w:w="3205" w:type="dxa"/>
          </w:tcPr>
          <w:p w14:paraId="2B53E1A3" w14:textId="77777777" w:rsidR="0056453D" w:rsidRDefault="0056453D" w:rsidP="0056453D">
            <w:r>
              <w:t>bez pracovně právního vztahu</w:t>
            </w:r>
          </w:p>
        </w:tc>
        <w:tc>
          <w:tcPr>
            <w:tcW w:w="993" w:type="dxa"/>
          </w:tcPr>
          <w:p w14:paraId="4C03E5C8" w14:textId="77777777" w:rsidR="0056453D" w:rsidRDefault="0056453D" w:rsidP="0056453D">
            <w:pPr>
              <w:jc w:val="center"/>
            </w:pPr>
            <w:r>
              <w:t>N</w:t>
            </w:r>
          </w:p>
        </w:tc>
        <w:tc>
          <w:tcPr>
            <w:tcW w:w="1007" w:type="dxa"/>
          </w:tcPr>
          <w:p w14:paraId="4C931301" w14:textId="77777777" w:rsidR="0056453D" w:rsidRDefault="0056453D" w:rsidP="0056453D">
            <w:pPr>
              <w:jc w:val="center"/>
            </w:pPr>
            <w:r>
              <w:t>N</w:t>
            </w:r>
          </w:p>
        </w:tc>
      </w:tr>
      <w:tr w:rsidR="0056453D" w14:paraId="33799F8C" w14:textId="77777777" w:rsidTr="000C3AF2">
        <w:tc>
          <w:tcPr>
            <w:tcW w:w="830" w:type="dxa"/>
          </w:tcPr>
          <w:p w14:paraId="6769C818" w14:textId="77777777" w:rsidR="0056453D" w:rsidRDefault="0056453D" w:rsidP="0056453D">
            <w:pPr>
              <w:jc w:val="center"/>
            </w:pPr>
            <w:r>
              <w:t>12</w:t>
            </w:r>
          </w:p>
        </w:tc>
        <w:tc>
          <w:tcPr>
            <w:tcW w:w="1870" w:type="dxa"/>
          </w:tcPr>
          <w:p w14:paraId="602E3F45" w14:textId="77777777" w:rsidR="0056453D" w:rsidRDefault="0056453D" w:rsidP="0056453D">
            <w:r>
              <w:t>lékař</w:t>
            </w:r>
          </w:p>
        </w:tc>
        <w:tc>
          <w:tcPr>
            <w:tcW w:w="900" w:type="dxa"/>
          </w:tcPr>
          <w:p w14:paraId="693E3240" w14:textId="77777777" w:rsidR="0056453D" w:rsidRDefault="0056453D" w:rsidP="0056453D">
            <w:pPr>
              <w:jc w:val="center"/>
            </w:pPr>
            <w:r>
              <w:t>0</w:t>
            </w:r>
          </w:p>
        </w:tc>
        <w:tc>
          <w:tcPr>
            <w:tcW w:w="3205" w:type="dxa"/>
          </w:tcPr>
          <w:p w14:paraId="121AA894" w14:textId="77777777" w:rsidR="0056453D" w:rsidRDefault="0056453D" w:rsidP="0056453D">
            <w:r>
              <w:t>bez pracovně právního vztahu</w:t>
            </w:r>
          </w:p>
        </w:tc>
        <w:tc>
          <w:tcPr>
            <w:tcW w:w="993" w:type="dxa"/>
          </w:tcPr>
          <w:p w14:paraId="23C1FBC0" w14:textId="77777777" w:rsidR="0056453D" w:rsidRDefault="0056453D" w:rsidP="0056453D">
            <w:pPr>
              <w:jc w:val="center"/>
            </w:pPr>
            <w:r>
              <w:t>N</w:t>
            </w:r>
          </w:p>
        </w:tc>
        <w:tc>
          <w:tcPr>
            <w:tcW w:w="1007" w:type="dxa"/>
          </w:tcPr>
          <w:p w14:paraId="63E3C140" w14:textId="77777777" w:rsidR="0056453D" w:rsidRDefault="0056453D" w:rsidP="0056453D">
            <w:pPr>
              <w:jc w:val="center"/>
            </w:pPr>
            <w:r>
              <w:t>N</w:t>
            </w:r>
          </w:p>
        </w:tc>
      </w:tr>
      <w:tr w:rsidR="0056453D" w14:paraId="21865161" w14:textId="77777777" w:rsidTr="000C3AF2">
        <w:tc>
          <w:tcPr>
            <w:tcW w:w="830" w:type="dxa"/>
          </w:tcPr>
          <w:p w14:paraId="5BEA9BE5" w14:textId="77777777" w:rsidR="0056453D" w:rsidRDefault="0056453D" w:rsidP="0056453D">
            <w:pPr>
              <w:jc w:val="center"/>
            </w:pPr>
            <w:r>
              <w:t>13</w:t>
            </w:r>
          </w:p>
        </w:tc>
        <w:tc>
          <w:tcPr>
            <w:tcW w:w="1870" w:type="dxa"/>
          </w:tcPr>
          <w:p w14:paraId="526B7875" w14:textId="77777777" w:rsidR="0056453D" w:rsidRDefault="0056453D" w:rsidP="0056453D">
            <w:r>
              <w:t>psycholog</w:t>
            </w:r>
          </w:p>
        </w:tc>
        <w:tc>
          <w:tcPr>
            <w:tcW w:w="900" w:type="dxa"/>
          </w:tcPr>
          <w:p w14:paraId="7FF8F94A" w14:textId="77777777" w:rsidR="0056453D" w:rsidRDefault="0056453D" w:rsidP="0056453D">
            <w:pPr>
              <w:jc w:val="center"/>
            </w:pPr>
            <w:r>
              <w:t>0</w:t>
            </w:r>
          </w:p>
        </w:tc>
        <w:tc>
          <w:tcPr>
            <w:tcW w:w="3205" w:type="dxa"/>
          </w:tcPr>
          <w:p w14:paraId="0D809574" w14:textId="77777777" w:rsidR="0056453D" w:rsidRDefault="0056453D" w:rsidP="0056453D">
            <w:r>
              <w:t>bez pracovně právního vztahu</w:t>
            </w:r>
          </w:p>
        </w:tc>
        <w:tc>
          <w:tcPr>
            <w:tcW w:w="993" w:type="dxa"/>
          </w:tcPr>
          <w:p w14:paraId="18F24980" w14:textId="77777777" w:rsidR="0056453D" w:rsidRDefault="0056453D" w:rsidP="0056453D">
            <w:pPr>
              <w:jc w:val="center"/>
            </w:pPr>
            <w:r>
              <w:t>N</w:t>
            </w:r>
          </w:p>
        </w:tc>
        <w:tc>
          <w:tcPr>
            <w:tcW w:w="1007" w:type="dxa"/>
          </w:tcPr>
          <w:p w14:paraId="21FA7C7B" w14:textId="77777777" w:rsidR="0056453D" w:rsidRDefault="0056453D" w:rsidP="0056453D">
            <w:pPr>
              <w:jc w:val="center"/>
            </w:pPr>
            <w:r>
              <w:t>N</w:t>
            </w:r>
          </w:p>
        </w:tc>
      </w:tr>
      <w:tr w:rsidR="0056453D" w14:paraId="7D10B808" w14:textId="77777777" w:rsidTr="000C3AF2">
        <w:tc>
          <w:tcPr>
            <w:tcW w:w="830" w:type="dxa"/>
          </w:tcPr>
          <w:p w14:paraId="38ECAFC9" w14:textId="77777777" w:rsidR="0056453D" w:rsidRDefault="0056453D" w:rsidP="0056453D">
            <w:pPr>
              <w:jc w:val="center"/>
            </w:pPr>
            <w:r>
              <w:t>14</w:t>
            </w:r>
          </w:p>
        </w:tc>
        <w:tc>
          <w:tcPr>
            <w:tcW w:w="1870" w:type="dxa"/>
          </w:tcPr>
          <w:p w14:paraId="6B2078AD" w14:textId="77777777" w:rsidR="0056453D" w:rsidRDefault="0056453D" w:rsidP="0056453D">
            <w:r>
              <w:t>lektor</w:t>
            </w:r>
          </w:p>
        </w:tc>
        <w:tc>
          <w:tcPr>
            <w:tcW w:w="900" w:type="dxa"/>
          </w:tcPr>
          <w:p w14:paraId="57C269B3" w14:textId="77777777" w:rsidR="0056453D" w:rsidRDefault="0056453D" w:rsidP="0056453D">
            <w:pPr>
              <w:jc w:val="center"/>
            </w:pPr>
            <w:r>
              <w:t>0</w:t>
            </w:r>
          </w:p>
        </w:tc>
        <w:tc>
          <w:tcPr>
            <w:tcW w:w="3205" w:type="dxa"/>
          </w:tcPr>
          <w:p w14:paraId="585DE4BF" w14:textId="77777777" w:rsidR="0056453D" w:rsidRDefault="0056453D" w:rsidP="0056453D">
            <w:r>
              <w:t>bez pracovně právního vztahu</w:t>
            </w:r>
          </w:p>
        </w:tc>
        <w:tc>
          <w:tcPr>
            <w:tcW w:w="993" w:type="dxa"/>
          </w:tcPr>
          <w:p w14:paraId="251D62BB" w14:textId="77777777" w:rsidR="0056453D" w:rsidRDefault="0056453D" w:rsidP="0056453D">
            <w:pPr>
              <w:jc w:val="center"/>
            </w:pPr>
            <w:r>
              <w:t>N</w:t>
            </w:r>
          </w:p>
        </w:tc>
        <w:tc>
          <w:tcPr>
            <w:tcW w:w="1007" w:type="dxa"/>
          </w:tcPr>
          <w:p w14:paraId="7361769F" w14:textId="77777777" w:rsidR="0056453D" w:rsidRDefault="0056453D" w:rsidP="0056453D">
            <w:pPr>
              <w:jc w:val="center"/>
            </w:pPr>
            <w:r>
              <w:t>N</w:t>
            </w:r>
          </w:p>
        </w:tc>
      </w:tr>
      <w:tr w:rsidR="0056453D" w14:paraId="5615F958" w14:textId="77777777" w:rsidTr="000C3AF2">
        <w:tc>
          <w:tcPr>
            <w:tcW w:w="830" w:type="dxa"/>
          </w:tcPr>
          <w:p w14:paraId="0570F7EE" w14:textId="77777777" w:rsidR="0056453D" w:rsidRDefault="0056453D" w:rsidP="0056453D">
            <w:pPr>
              <w:jc w:val="center"/>
            </w:pPr>
            <w:r>
              <w:t>21</w:t>
            </w:r>
          </w:p>
        </w:tc>
        <w:tc>
          <w:tcPr>
            <w:tcW w:w="1870" w:type="dxa"/>
          </w:tcPr>
          <w:p w14:paraId="59E42406" w14:textId="77777777" w:rsidR="0056453D" w:rsidRDefault="0056453D" w:rsidP="0056453D">
            <w:r>
              <w:t>uživatel</w:t>
            </w:r>
          </w:p>
        </w:tc>
        <w:tc>
          <w:tcPr>
            <w:tcW w:w="900" w:type="dxa"/>
          </w:tcPr>
          <w:p w14:paraId="2046EDB9" w14:textId="77777777" w:rsidR="0056453D" w:rsidRDefault="0056453D" w:rsidP="0056453D">
            <w:pPr>
              <w:jc w:val="center"/>
            </w:pPr>
            <w:r>
              <w:t>0</w:t>
            </w:r>
          </w:p>
        </w:tc>
        <w:tc>
          <w:tcPr>
            <w:tcW w:w="3205" w:type="dxa"/>
          </w:tcPr>
          <w:p w14:paraId="5C1A8921" w14:textId="77777777" w:rsidR="0056453D" w:rsidRDefault="0056453D" w:rsidP="0056453D">
            <w:r>
              <w:t>bez pracovně právního vztahu</w:t>
            </w:r>
          </w:p>
        </w:tc>
        <w:tc>
          <w:tcPr>
            <w:tcW w:w="993" w:type="dxa"/>
          </w:tcPr>
          <w:p w14:paraId="010B964D" w14:textId="77777777" w:rsidR="0056453D" w:rsidRDefault="0056453D" w:rsidP="0056453D">
            <w:pPr>
              <w:jc w:val="center"/>
            </w:pPr>
            <w:r>
              <w:t>N</w:t>
            </w:r>
          </w:p>
        </w:tc>
        <w:tc>
          <w:tcPr>
            <w:tcW w:w="1007" w:type="dxa"/>
          </w:tcPr>
          <w:p w14:paraId="3491BD3F" w14:textId="77777777" w:rsidR="0056453D" w:rsidRDefault="0056453D" w:rsidP="0056453D">
            <w:pPr>
              <w:jc w:val="center"/>
            </w:pPr>
            <w:r>
              <w:t>N</w:t>
            </w:r>
          </w:p>
        </w:tc>
      </w:tr>
      <w:tr w:rsidR="0056453D" w14:paraId="6ED19048" w14:textId="77777777" w:rsidTr="000C3AF2">
        <w:tc>
          <w:tcPr>
            <w:tcW w:w="830" w:type="dxa"/>
          </w:tcPr>
          <w:p w14:paraId="4E66F7E5" w14:textId="5B9FECA1" w:rsidR="0056453D" w:rsidRDefault="0056453D" w:rsidP="0056453D">
            <w:pPr>
              <w:jc w:val="center"/>
            </w:pPr>
            <w:bookmarkStart w:id="1" w:name="_Hlk126762626"/>
            <w:r>
              <w:t>103</w:t>
            </w:r>
          </w:p>
        </w:tc>
        <w:tc>
          <w:tcPr>
            <w:tcW w:w="1870" w:type="dxa"/>
          </w:tcPr>
          <w:p w14:paraId="5F40E488" w14:textId="12673062" w:rsidR="0056453D" w:rsidRDefault="0056453D" w:rsidP="0056453D">
            <w:r w:rsidRPr="00FB2973">
              <w:t xml:space="preserve">Personální evidence blíže neurčeno </w:t>
            </w:r>
            <w:r>
              <w:t>–</w:t>
            </w:r>
            <w:r w:rsidRPr="00FB2973">
              <w:t xml:space="preserve"> bývalý</w:t>
            </w:r>
          </w:p>
        </w:tc>
        <w:tc>
          <w:tcPr>
            <w:tcW w:w="900" w:type="dxa"/>
          </w:tcPr>
          <w:p w14:paraId="578C152A" w14:textId="3C348F37" w:rsidR="0056453D" w:rsidRPr="003B78C3" w:rsidRDefault="0056453D" w:rsidP="0056453D">
            <w:pPr>
              <w:jc w:val="center"/>
              <w:rPr>
                <w:lang w:val="en-US"/>
              </w:rPr>
            </w:pPr>
            <w:r>
              <w:rPr>
                <w:lang w:val="en-US"/>
              </w:rPr>
              <w:t>0</w:t>
            </w:r>
          </w:p>
        </w:tc>
        <w:tc>
          <w:tcPr>
            <w:tcW w:w="3205" w:type="dxa"/>
          </w:tcPr>
          <w:p w14:paraId="3414CB58" w14:textId="3575A85E" w:rsidR="0056453D" w:rsidRDefault="0056453D" w:rsidP="0056453D">
            <w:r>
              <w:t>bez pracovně právního vztahu</w:t>
            </w:r>
          </w:p>
        </w:tc>
        <w:tc>
          <w:tcPr>
            <w:tcW w:w="993" w:type="dxa"/>
          </w:tcPr>
          <w:p w14:paraId="1CC9B5B4" w14:textId="6EAD5688" w:rsidR="0056453D" w:rsidRDefault="0056453D" w:rsidP="0056453D">
            <w:pPr>
              <w:jc w:val="center"/>
            </w:pPr>
            <w:r>
              <w:t>N</w:t>
            </w:r>
          </w:p>
        </w:tc>
        <w:tc>
          <w:tcPr>
            <w:tcW w:w="1007" w:type="dxa"/>
          </w:tcPr>
          <w:p w14:paraId="014C7FDA" w14:textId="0ADD97AB" w:rsidR="0056453D" w:rsidRDefault="0056453D" w:rsidP="0056453D">
            <w:pPr>
              <w:jc w:val="center"/>
            </w:pPr>
            <w:r>
              <w:t>N</w:t>
            </w:r>
          </w:p>
        </w:tc>
      </w:tr>
      <w:tr w:rsidR="0056453D" w14:paraId="039FF664" w14:textId="77777777" w:rsidTr="000C3AF2">
        <w:tc>
          <w:tcPr>
            <w:tcW w:w="830" w:type="dxa"/>
          </w:tcPr>
          <w:p w14:paraId="7898FBF0" w14:textId="5595F515" w:rsidR="0056453D" w:rsidRDefault="0056453D" w:rsidP="0056453D">
            <w:pPr>
              <w:jc w:val="center"/>
            </w:pPr>
            <w:r>
              <w:t>104</w:t>
            </w:r>
          </w:p>
        </w:tc>
        <w:tc>
          <w:tcPr>
            <w:tcW w:w="1870" w:type="dxa"/>
          </w:tcPr>
          <w:p w14:paraId="20060D37" w14:textId="5E5BAC82" w:rsidR="0056453D" w:rsidRDefault="0056453D" w:rsidP="0056453D">
            <w:r w:rsidRPr="00FB2973">
              <w:t xml:space="preserve">Personální evidence blíže neurčeno - bývalý, pozastavené </w:t>
            </w:r>
            <w:r w:rsidRPr="00FB2973">
              <w:lastRenderedPageBreak/>
              <w:t>mazání</w:t>
            </w:r>
          </w:p>
        </w:tc>
        <w:tc>
          <w:tcPr>
            <w:tcW w:w="900" w:type="dxa"/>
          </w:tcPr>
          <w:p w14:paraId="2335C788" w14:textId="50274D89" w:rsidR="0056453D" w:rsidRDefault="0056453D" w:rsidP="0056453D">
            <w:pPr>
              <w:jc w:val="center"/>
            </w:pPr>
            <w:r>
              <w:lastRenderedPageBreak/>
              <w:t>0</w:t>
            </w:r>
          </w:p>
        </w:tc>
        <w:tc>
          <w:tcPr>
            <w:tcW w:w="3205" w:type="dxa"/>
          </w:tcPr>
          <w:p w14:paraId="613469FF" w14:textId="7DC8F630" w:rsidR="0056453D" w:rsidRDefault="0056453D" w:rsidP="0056453D">
            <w:r>
              <w:t>bez pracovně právního vztahu</w:t>
            </w:r>
          </w:p>
        </w:tc>
        <w:tc>
          <w:tcPr>
            <w:tcW w:w="993" w:type="dxa"/>
          </w:tcPr>
          <w:p w14:paraId="32D34151" w14:textId="72104320" w:rsidR="0056453D" w:rsidRDefault="0056453D" w:rsidP="0056453D">
            <w:pPr>
              <w:jc w:val="center"/>
            </w:pPr>
            <w:r>
              <w:t>N</w:t>
            </w:r>
          </w:p>
        </w:tc>
        <w:tc>
          <w:tcPr>
            <w:tcW w:w="1007" w:type="dxa"/>
          </w:tcPr>
          <w:p w14:paraId="6D7D868E" w14:textId="74EC11D1" w:rsidR="0056453D" w:rsidRDefault="0056453D" w:rsidP="0056453D">
            <w:pPr>
              <w:jc w:val="center"/>
            </w:pPr>
            <w:r>
              <w:t>N</w:t>
            </w:r>
          </w:p>
        </w:tc>
      </w:tr>
      <w:tr w:rsidR="0056453D" w14:paraId="4D09330F" w14:textId="77777777" w:rsidTr="000C3AF2">
        <w:tc>
          <w:tcPr>
            <w:tcW w:w="830" w:type="dxa"/>
          </w:tcPr>
          <w:p w14:paraId="7C832F22" w14:textId="26C52EC4" w:rsidR="0056453D" w:rsidRDefault="0056453D" w:rsidP="0056453D">
            <w:pPr>
              <w:jc w:val="center"/>
            </w:pPr>
            <w:r>
              <w:t>123</w:t>
            </w:r>
          </w:p>
        </w:tc>
        <w:tc>
          <w:tcPr>
            <w:tcW w:w="1870" w:type="dxa"/>
          </w:tcPr>
          <w:p w14:paraId="4FB4148D" w14:textId="245AC84A" w:rsidR="0056453D" w:rsidRDefault="0056453D" w:rsidP="0056453D">
            <w:r w:rsidRPr="00A14BCE">
              <w:t>Lékař - personální evidence - bývalý</w:t>
            </w:r>
          </w:p>
        </w:tc>
        <w:tc>
          <w:tcPr>
            <w:tcW w:w="900" w:type="dxa"/>
          </w:tcPr>
          <w:p w14:paraId="4A853FF6" w14:textId="07DDA424" w:rsidR="0056453D" w:rsidRDefault="0056453D" w:rsidP="0056453D">
            <w:pPr>
              <w:jc w:val="center"/>
            </w:pPr>
            <w:r>
              <w:t>0</w:t>
            </w:r>
          </w:p>
        </w:tc>
        <w:tc>
          <w:tcPr>
            <w:tcW w:w="3205" w:type="dxa"/>
          </w:tcPr>
          <w:p w14:paraId="74F398EE" w14:textId="3F3CF66B" w:rsidR="0056453D" w:rsidRDefault="0056453D" w:rsidP="0056453D">
            <w:r>
              <w:t>bez pracovně právního vztahu</w:t>
            </w:r>
          </w:p>
        </w:tc>
        <w:tc>
          <w:tcPr>
            <w:tcW w:w="993" w:type="dxa"/>
          </w:tcPr>
          <w:p w14:paraId="403ED720" w14:textId="01E151BF" w:rsidR="0056453D" w:rsidRDefault="0056453D" w:rsidP="0056453D">
            <w:pPr>
              <w:jc w:val="center"/>
            </w:pPr>
            <w:r>
              <w:t>N</w:t>
            </w:r>
          </w:p>
        </w:tc>
        <w:tc>
          <w:tcPr>
            <w:tcW w:w="1007" w:type="dxa"/>
          </w:tcPr>
          <w:p w14:paraId="45CFB96C" w14:textId="3C09C495" w:rsidR="0056453D" w:rsidRDefault="0056453D" w:rsidP="0056453D">
            <w:pPr>
              <w:jc w:val="center"/>
            </w:pPr>
            <w:r>
              <w:t>N</w:t>
            </w:r>
          </w:p>
        </w:tc>
      </w:tr>
      <w:tr w:rsidR="0056453D" w14:paraId="75B0E547" w14:textId="77777777" w:rsidTr="000C3AF2">
        <w:tc>
          <w:tcPr>
            <w:tcW w:w="830" w:type="dxa"/>
          </w:tcPr>
          <w:p w14:paraId="74F8A395" w14:textId="73CF0B5B" w:rsidR="0056453D" w:rsidRDefault="0056453D" w:rsidP="0056453D">
            <w:pPr>
              <w:jc w:val="center"/>
            </w:pPr>
            <w:r>
              <w:t>124</w:t>
            </w:r>
          </w:p>
        </w:tc>
        <w:tc>
          <w:tcPr>
            <w:tcW w:w="1870" w:type="dxa"/>
          </w:tcPr>
          <w:p w14:paraId="01A882DE" w14:textId="2836455D" w:rsidR="0056453D" w:rsidRDefault="0056453D" w:rsidP="0056453D">
            <w:r w:rsidRPr="00FB2973">
              <w:t>Lékař - personální evidence - bývalý, pozastavené mazání</w:t>
            </w:r>
          </w:p>
        </w:tc>
        <w:tc>
          <w:tcPr>
            <w:tcW w:w="900" w:type="dxa"/>
          </w:tcPr>
          <w:p w14:paraId="38B13C51" w14:textId="1C507734" w:rsidR="0056453D" w:rsidRDefault="0056453D" w:rsidP="0056453D">
            <w:pPr>
              <w:jc w:val="center"/>
            </w:pPr>
            <w:r>
              <w:t>0</w:t>
            </w:r>
          </w:p>
        </w:tc>
        <w:tc>
          <w:tcPr>
            <w:tcW w:w="3205" w:type="dxa"/>
          </w:tcPr>
          <w:p w14:paraId="0263B5B7" w14:textId="56049004" w:rsidR="0056453D" w:rsidRDefault="0056453D" w:rsidP="0056453D">
            <w:r>
              <w:t>bez pracovně právního vztahu</w:t>
            </w:r>
          </w:p>
        </w:tc>
        <w:tc>
          <w:tcPr>
            <w:tcW w:w="993" w:type="dxa"/>
          </w:tcPr>
          <w:p w14:paraId="463ED498" w14:textId="5DC76ACF" w:rsidR="0056453D" w:rsidRDefault="0056453D" w:rsidP="0056453D">
            <w:pPr>
              <w:jc w:val="center"/>
            </w:pPr>
            <w:r>
              <w:t>N</w:t>
            </w:r>
          </w:p>
        </w:tc>
        <w:tc>
          <w:tcPr>
            <w:tcW w:w="1007" w:type="dxa"/>
          </w:tcPr>
          <w:p w14:paraId="736E9E04" w14:textId="46598082" w:rsidR="0056453D" w:rsidRDefault="0056453D" w:rsidP="0056453D">
            <w:pPr>
              <w:jc w:val="center"/>
            </w:pPr>
            <w:r>
              <w:t>N</w:t>
            </w:r>
          </w:p>
        </w:tc>
      </w:tr>
      <w:tr w:rsidR="0056453D" w14:paraId="6A473C50" w14:textId="77777777" w:rsidTr="000C3AF2">
        <w:tc>
          <w:tcPr>
            <w:tcW w:w="830" w:type="dxa"/>
          </w:tcPr>
          <w:p w14:paraId="1E58CF4E" w14:textId="0B2B8020" w:rsidR="0056453D" w:rsidRDefault="0056453D" w:rsidP="0056453D">
            <w:pPr>
              <w:jc w:val="center"/>
            </w:pPr>
            <w:r>
              <w:t>133</w:t>
            </w:r>
          </w:p>
        </w:tc>
        <w:tc>
          <w:tcPr>
            <w:tcW w:w="1870" w:type="dxa"/>
          </w:tcPr>
          <w:p w14:paraId="50159636" w14:textId="7E27DCF6" w:rsidR="0056453D" w:rsidRDefault="0056453D" w:rsidP="0056453D">
            <w:r w:rsidRPr="00FB2973">
              <w:t xml:space="preserve">Psycholog - personální evidence </w:t>
            </w:r>
            <w:r>
              <w:t>–</w:t>
            </w:r>
            <w:r w:rsidRPr="00FB2973">
              <w:t xml:space="preserve"> bývalý</w:t>
            </w:r>
          </w:p>
        </w:tc>
        <w:tc>
          <w:tcPr>
            <w:tcW w:w="900" w:type="dxa"/>
          </w:tcPr>
          <w:p w14:paraId="67307C44" w14:textId="31532A92" w:rsidR="0056453D" w:rsidRDefault="0056453D" w:rsidP="0056453D">
            <w:pPr>
              <w:jc w:val="center"/>
            </w:pPr>
            <w:r>
              <w:t>0</w:t>
            </w:r>
          </w:p>
        </w:tc>
        <w:tc>
          <w:tcPr>
            <w:tcW w:w="3205" w:type="dxa"/>
          </w:tcPr>
          <w:p w14:paraId="4A1C3710" w14:textId="0815CC36" w:rsidR="0056453D" w:rsidRDefault="0056453D" w:rsidP="0056453D">
            <w:r>
              <w:t>bez pracovně právního vztahu</w:t>
            </w:r>
          </w:p>
        </w:tc>
        <w:tc>
          <w:tcPr>
            <w:tcW w:w="993" w:type="dxa"/>
          </w:tcPr>
          <w:p w14:paraId="37792C0B" w14:textId="35D91FBB" w:rsidR="0056453D" w:rsidRDefault="0056453D" w:rsidP="0056453D">
            <w:pPr>
              <w:jc w:val="center"/>
            </w:pPr>
            <w:r>
              <w:t>N</w:t>
            </w:r>
          </w:p>
        </w:tc>
        <w:tc>
          <w:tcPr>
            <w:tcW w:w="1007" w:type="dxa"/>
          </w:tcPr>
          <w:p w14:paraId="3E9B638F" w14:textId="65A32A1D" w:rsidR="0056453D" w:rsidRDefault="0056453D" w:rsidP="0056453D">
            <w:pPr>
              <w:jc w:val="center"/>
            </w:pPr>
            <w:r>
              <w:t>N</w:t>
            </w:r>
          </w:p>
        </w:tc>
      </w:tr>
      <w:tr w:rsidR="0056453D" w14:paraId="236FAFB8" w14:textId="77777777" w:rsidTr="000C3AF2">
        <w:tc>
          <w:tcPr>
            <w:tcW w:w="830" w:type="dxa"/>
          </w:tcPr>
          <w:p w14:paraId="49E1C152" w14:textId="187C1AA7" w:rsidR="0056453D" w:rsidRDefault="0056453D" w:rsidP="0056453D">
            <w:pPr>
              <w:jc w:val="center"/>
            </w:pPr>
            <w:r>
              <w:t>134</w:t>
            </w:r>
          </w:p>
        </w:tc>
        <w:tc>
          <w:tcPr>
            <w:tcW w:w="1870" w:type="dxa"/>
          </w:tcPr>
          <w:p w14:paraId="74C25515" w14:textId="7033A351" w:rsidR="0056453D" w:rsidRDefault="0056453D" w:rsidP="0056453D">
            <w:r w:rsidRPr="00FB2973">
              <w:t>Psycholog - personální evidence - bývalý, pozastavené mazání</w:t>
            </w:r>
          </w:p>
        </w:tc>
        <w:tc>
          <w:tcPr>
            <w:tcW w:w="900" w:type="dxa"/>
          </w:tcPr>
          <w:p w14:paraId="5E46EEDA" w14:textId="069BF3E4" w:rsidR="0056453D" w:rsidRDefault="0056453D" w:rsidP="0056453D">
            <w:pPr>
              <w:jc w:val="center"/>
            </w:pPr>
            <w:r>
              <w:t>0</w:t>
            </w:r>
          </w:p>
        </w:tc>
        <w:tc>
          <w:tcPr>
            <w:tcW w:w="3205" w:type="dxa"/>
          </w:tcPr>
          <w:p w14:paraId="62461482" w14:textId="4747F687" w:rsidR="0056453D" w:rsidRDefault="0056453D" w:rsidP="0056453D">
            <w:r>
              <w:t>bez pracovně právního vztahu</w:t>
            </w:r>
          </w:p>
        </w:tc>
        <w:tc>
          <w:tcPr>
            <w:tcW w:w="993" w:type="dxa"/>
          </w:tcPr>
          <w:p w14:paraId="358DADF9" w14:textId="3F938AEE" w:rsidR="0056453D" w:rsidRDefault="0056453D" w:rsidP="0056453D">
            <w:pPr>
              <w:jc w:val="center"/>
            </w:pPr>
            <w:r>
              <w:t>N</w:t>
            </w:r>
          </w:p>
        </w:tc>
        <w:tc>
          <w:tcPr>
            <w:tcW w:w="1007" w:type="dxa"/>
          </w:tcPr>
          <w:p w14:paraId="1757EEC5" w14:textId="1A45919F" w:rsidR="0056453D" w:rsidRDefault="0056453D" w:rsidP="0056453D">
            <w:pPr>
              <w:jc w:val="center"/>
            </w:pPr>
            <w:r>
              <w:t>N</w:t>
            </w:r>
          </w:p>
        </w:tc>
      </w:tr>
      <w:tr w:rsidR="0056453D" w14:paraId="252B029F" w14:textId="77777777" w:rsidTr="000C3AF2">
        <w:tc>
          <w:tcPr>
            <w:tcW w:w="830" w:type="dxa"/>
          </w:tcPr>
          <w:p w14:paraId="0EB4E982" w14:textId="1121AC3B" w:rsidR="0056453D" w:rsidRDefault="0056453D" w:rsidP="0056453D">
            <w:pPr>
              <w:jc w:val="center"/>
            </w:pPr>
            <w:r>
              <w:t>143</w:t>
            </w:r>
          </w:p>
        </w:tc>
        <w:tc>
          <w:tcPr>
            <w:tcW w:w="1870" w:type="dxa"/>
          </w:tcPr>
          <w:p w14:paraId="4D6ED487" w14:textId="4ED72819" w:rsidR="0056453D" w:rsidRDefault="0056453D" w:rsidP="0056453D">
            <w:r w:rsidRPr="00FB2973">
              <w:t xml:space="preserve">Lektor - personální evidence </w:t>
            </w:r>
            <w:r>
              <w:t>–</w:t>
            </w:r>
            <w:r w:rsidRPr="00FB2973">
              <w:t xml:space="preserve"> bývalý</w:t>
            </w:r>
          </w:p>
        </w:tc>
        <w:tc>
          <w:tcPr>
            <w:tcW w:w="900" w:type="dxa"/>
          </w:tcPr>
          <w:p w14:paraId="2FDC10A4" w14:textId="00EEE183" w:rsidR="0056453D" w:rsidRDefault="0056453D" w:rsidP="0056453D">
            <w:pPr>
              <w:jc w:val="center"/>
            </w:pPr>
            <w:r>
              <w:t>0</w:t>
            </w:r>
          </w:p>
        </w:tc>
        <w:tc>
          <w:tcPr>
            <w:tcW w:w="3205" w:type="dxa"/>
          </w:tcPr>
          <w:p w14:paraId="28773600" w14:textId="2EC97AC0" w:rsidR="0056453D" w:rsidRDefault="0056453D" w:rsidP="0056453D">
            <w:r>
              <w:t>bez pracovně právního vztahu</w:t>
            </w:r>
          </w:p>
        </w:tc>
        <w:tc>
          <w:tcPr>
            <w:tcW w:w="993" w:type="dxa"/>
          </w:tcPr>
          <w:p w14:paraId="005F705A" w14:textId="5DEBDD85" w:rsidR="0056453D" w:rsidRDefault="0056453D" w:rsidP="0056453D">
            <w:pPr>
              <w:jc w:val="center"/>
            </w:pPr>
            <w:r>
              <w:t>N</w:t>
            </w:r>
          </w:p>
        </w:tc>
        <w:tc>
          <w:tcPr>
            <w:tcW w:w="1007" w:type="dxa"/>
          </w:tcPr>
          <w:p w14:paraId="6865D1B5" w14:textId="3C9E2C94" w:rsidR="0056453D" w:rsidRDefault="0056453D" w:rsidP="0056453D">
            <w:pPr>
              <w:jc w:val="center"/>
            </w:pPr>
            <w:r>
              <w:t>N</w:t>
            </w:r>
          </w:p>
        </w:tc>
      </w:tr>
      <w:tr w:rsidR="0056453D" w14:paraId="46B59624" w14:textId="77777777" w:rsidTr="000C3AF2">
        <w:tc>
          <w:tcPr>
            <w:tcW w:w="830" w:type="dxa"/>
          </w:tcPr>
          <w:p w14:paraId="7E1044E8" w14:textId="15969793" w:rsidR="0056453D" w:rsidRDefault="0056453D" w:rsidP="0056453D">
            <w:pPr>
              <w:jc w:val="center"/>
            </w:pPr>
            <w:r>
              <w:t>144</w:t>
            </w:r>
          </w:p>
        </w:tc>
        <w:tc>
          <w:tcPr>
            <w:tcW w:w="1870" w:type="dxa"/>
          </w:tcPr>
          <w:p w14:paraId="51306C7F" w14:textId="3FF4FAF6" w:rsidR="0056453D" w:rsidRDefault="0056453D" w:rsidP="0056453D">
            <w:r w:rsidRPr="00FB2973">
              <w:t>Lektor - personální evidence - bývalý, pozastavené mazání</w:t>
            </w:r>
          </w:p>
        </w:tc>
        <w:tc>
          <w:tcPr>
            <w:tcW w:w="900" w:type="dxa"/>
          </w:tcPr>
          <w:p w14:paraId="49BF137C" w14:textId="2A476715" w:rsidR="0056453D" w:rsidRDefault="0056453D" w:rsidP="0056453D">
            <w:pPr>
              <w:jc w:val="center"/>
            </w:pPr>
            <w:r>
              <w:t>0</w:t>
            </w:r>
          </w:p>
        </w:tc>
        <w:tc>
          <w:tcPr>
            <w:tcW w:w="3205" w:type="dxa"/>
          </w:tcPr>
          <w:p w14:paraId="425B6399" w14:textId="0276EC33" w:rsidR="0056453D" w:rsidRDefault="0056453D" w:rsidP="0056453D">
            <w:r>
              <w:t>bez pracovně právního vztahu</w:t>
            </w:r>
          </w:p>
        </w:tc>
        <w:tc>
          <w:tcPr>
            <w:tcW w:w="993" w:type="dxa"/>
          </w:tcPr>
          <w:p w14:paraId="4708BF78" w14:textId="1B210DDF" w:rsidR="0056453D" w:rsidRDefault="0056453D" w:rsidP="0056453D">
            <w:pPr>
              <w:jc w:val="center"/>
            </w:pPr>
            <w:r>
              <w:t>N</w:t>
            </w:r>
          </w:p>
        </w:tc>
        <w:tc>
          <w:tcPr>
            <w:tcW w:w="1007" w:type="dxa"/>
          </w:tcPr>
          <w:p w14:paraId="35A64519" w14:textId="5E1DF143" w:rsidR="0056453D" w:rsidRDefault="0056453D" w:rsidP="0056453D">
            <w:pPr>
              <w:jc w:val="center"/>
            </w:pPr>
            <w:r>
              <w:t>N</w:t>
            </w:r>
          </w:p>
        </w:tc>
      </w:tr>
      <w:tr w:rsidR="0056453D" w14:paraId="10225DE3" w14:textId="77777777" w:rsidTr="000C3AF2">
        <w:tc>
          <w:tcPr>
            <w:tcW w:w="830" w:type="dxa"/>
          </w:tcPr>
          <w:p w14:paraId="3F4DB68C" w14:textId="55CD3A31" w:rsidR="0056453D" w:rsidRDefault="0056453D" w:rsidP="0056453D">
            <w:pPr>
              <w:jc w:val="center"/>
            </w:pPr>
            <w:r>
              <w:t>213</w:t>
            </w:r>
          </w:p>
        </w:tc>
        <w:tc>
          <w:tcPr>
            <w:tcW w:w="1870" w:type="dxa"/>
          </w:tcPr>
          <w:p w14:paraId="2361000A" w14:textId="00D7F495" w:rsidR="0056453D" w:rsidRDefault="0056453D" w:rsidP="0056453D">
            <w:r w:rsidRPr="00FB2973">
              <w:t>Uživatel - systémová evidence – bývalý</w:t>
            </w:r>
          </w:p>
        </w:tc>
        <w:tc>
          <w:tcPr>
            <w:tcW w:w="900" w:type="dxa"/>
          </w:tcPr>
          <w:p w14:paraId="5B4B37AE" w14:textId="68C359B4" w:rsidR="0056453D" w:rsidRDefault="0056453D" w:rsidP="0056453D">
            <w:pPr>
              <w:jc w:val="center"/>
            </w:pPr>
            <w:r>
              <w:t>0</w:t>
            </w:r>
          </w:p>
        </w:tc>
        <w:tc>
          <w:tcPr>
            <w:tcW w:w="3205" w:type="dxa"/>
          </w:tcPr>
          <w:p w14:paraId="6FA3E2F4" w14:textId="5E4DD0A8" w:rsidR="0056453D" w:rsidRDefault="0056453D" w:rsidP="0056453D">
            <w:r>
              <w:t>bez pracovně právního vztahu</w:t>
            </w:r>
          </w:p>
        </w:tc>
        <w:tc>
          <w:tcPr>
            <w:tcW w:w="993" w:type="dxa"/>
          </w:tcPr>
          <w:p w14:paraId="7D46952F" w14:textId="78DD03F8" w:rsidR="0056453D" w:rsidRDefault="0056453D" w:rsidP="0056453D">
            <w:pPr>
              <w:jc w:val="center"/>
            </w:pPr>
            <w:r>
              <w:t>N</w:t>
            </w:r>
          </w:p>
        </w:tc>
        <w:tc>
          <w:tcPr>
            <w:tcW w:w="1007" w:type="dxa"/>
          </w:tcPr>
          <w:p w14:paraId="17D637AB" w14:textId="51EE4365" w:rsidR="0056453D" w:rsidRDefault="0056453D" w:rsidP="0056453D">
            <w:pPr>
              <w:jc w:val="center"/>
            </w:pPr>
            <w:r>
              <w:t>N</w:t>
            </w:r>
          </w:p>
        </w:tc>
      </w:tr>
      <w:tr w:rsidR="0056453D" w14:paraId="60FFA358" w14:textId="77777777" w:rsidTr="000C3AF2">
        <w:tc>
          <w:tcPr>
            <w:tcW w:w="830" w:type="dxa"/>
          </w:tcPr>
          <w:p w14:paraId="11787AE0" w14:textId="6AB0D89D" w:rsidR="0056453D" w:rsidRDefault="0056453D" w:rsidP="0056453D">
            <w:pPr>
              <w:jc w:val="center"/>
            </w:pPr>
            <w:r>
              <w:t>214</w:t>
            </w:r>
          </w:p>
        </w:tc>
        <w:tc>
          <w:tcPr>
            <w:tcW w:w="1870" w:type="dxa"/>
          </w:tcPr>
          <w:p w14:paraId="560E99B2" w14:textId="059A849F" w:rsidR="0056453D" w:rsidRDefault="0056453D" w:rsidP="0056453D">
            <w:r w:rsidRPr="00FB2973">
              <w:t>Uživatel - systémová evidence - bývalý, pozastavené mazání</w:t>
            </w:r>
          </w:p>
        </w:tc>
        <w:tc>
          <w:tcPr>
            <w:tcW w:w="900" w:type="dxa"/>
          </w:tcPr>
          <w:p w14:paraId="092B35F5" w14:textId="50907A12" w:rsidR="0056453D" w:rsidRDefault="0056453D" w:rsidP="0056453D">
            <w:pPr>
              <w:jc w:val="center"/>
            </w:pPr>
            <w:r>
              <w:t>0</w:t>
            </w:r>
          </w:p>
        </w:tc>
        <w:tc>
          <w:tcPr>
            <w:tcW w:w="3205" w:type="dxa"/>
          </w:tcPr>
          <w:p w14:paraId="59C1A7E2" w14:textId="6A4AA8ED" w:rsidR="0056453D" w:rsidRDefault="0056453D" w:rsidP="0056453D">
            <w:r>
              <w:t>bez pracovně právního vztahu</w:t>
            </w:r>
          </w:p>
        </w:tc>
        <w:tc>
          <w:tcPr>
            <w:tcW w:w="993" w:type="dxa"/>
          </w:tcPr>
          <w:p w14:paraId="7552658F" w14:textId="3C9C4EBC" w:rsidR="0056453D" w:rsidRDefault="0056453D" w:rsidP="0056453D">
            <w:pPr>
              <w:jc w:val="center"/>
            </w:pPr>
            <w:r>
              <w:t>N</w:t>
            </w:r>
          </w:p>
        </w:tc>
        <w:tc>
          <w:tcPr>
            <w:tcW w:w="1007" w:type="dxa"/>
          </w:tcPr>
          <w:p w14:paraId="750F24B1" w14:textId="5385625B" w:rsidR="0056453D" w:rsidRDefault="0056453D" w:rsidP="0056453D">
            <w:pPr>
              <w:jc w:val="center"/>
            </w:pPr>
            <w:r>
              <w:t>N</w:t>
            </w:r>
          </w:p>
        </w:tc>
      </w:tr>
      <w:bookmarkEnd w:id="1"/>
    </w:tbl>
    <w:p w14:paraId="240B9A0C" w14:textId="77777777" w:rsidR="00F64CCF" w:rsidRDefault="00F64CCF">
      <w:pPr>
        <w:overflowPunct/>
        <w:textAlignment w:val="auto"/>
        <w:rPr>
          <w:rFonts w:cs="Arial"/>
          <w:color w:val="000000"/>
          <w:sz w:val="18"/>
          <w:szCs w:val="18"/>
        </w:rPr>
      </w:pPr>
    </w:p>
    <w:p w14:paraId="6C217DE5" w14:textId="60ECC87A" w:rsidR="00F64CCF" w:rsidRDefault="00F64CCF">
      <w:pPr>
        <w:pStyle w:val="no1"/>
      </w:pPr>
      <w:r>
        <w:t>Každá osoba může být v rámci aplikace evidována několikrát</w:t>
      </w:r>
      <w:r w:rsidR="003A6B2D">
        <w:t>,</w:t>
      </w:r>
      <w:r>
        <w:t xml:space="preserve"> a to podle vztahu k organizaci, podle PV. Vždy však na pozadí existuje společná osoba a společně evidovaná data,</w:t>
      </w:r>
      <w:r w:rsidR="00112A14">
        <w:t xml:space="preserve"> </w:t>
      </w:r>
      <w:r>
        <w:t xml:space="preserve">která jsou popsána v okruhu řešení </w:t>
      </w:r>
      <w:hyperlink r:id="rId10" w:history="1">
        <w:r>
          <w:rPr>
            <w:rStyle w:val="Hypertextovodkaz"/>
          </w:rPr>
          <w:t>Osb</w:t>
        </w:r>
      </w:hyperlink>
      <w:r w:rsidR="00507FFA">
        <w:rPr>
          <w:rStyle w:val="Hypertextovodkaz"/>
        </w:rPr>
        <w:t>.</w:t>
      </w:r>
    </w:p>
    <w:p w14:paraId="5BE7BB97" w14:textId="77777777" w:rsidR="00F64CCF" w:rsidRDefault="00F64CCF">
      <w:pPr>
        <w:pStyle w:val="no1"/>
      </w:pPr>
      <w:r>
        <w:t>Okruh řešení Opv je základem, na který se připojuje většina dalších okruhů, které se zabývají pracovními či obecně personálními vztahy. Jedná se například o popis průměrných výdělků, docházky či vypočtené mzdy.</w:t>
      </w:r>
    </w:p>
    <w:p w14:paraId="6414845E" w14:textId="77777777" w:rsidR="00F64CCF" w:rsidRDefault="00F64CCF">
      <w:pPr>
        <w:pStyle w:val="Nadpis1"/>
      </w:pPr>
      <w:bookmarkStart w:id="2" w:name="_Toc198147150"/>
      <w:r>
        <w:t>Data okruhu „Opv“</w:t>
      </w:r>
      <w:bookmarkEnd w:id="2"/>
    </w:p>
    <w:p w14:paraId="0226F54D" w14:textId="77777777" w:rsidR="00F64CCF" w:rsidRDefault="00F64CCF">
      <w:r>
        <w:t>V této části si popíšeme datové položky a jejich skupiny, které jsou sledovány v rámci okruhu „Opv“. Okruh samozřejmě může používat i položky jiných okruhů a to zejména v případě procesů a sestav, které jsou technologicky zařazeny do „Opv“.</w:t>
      </w:r>
    </w:p>
    <w:p w14:paraId="2B9D34B6" w14:textId="77777777" w:rsidR="00F64CCF" w:rsidRDefault="00F64CCF"/>
    <w:p w14:paraId="48FBE443" w14:textId="77777777" w:rsidR="00BC06F7" w:rsidRPr="00A95A30" w:rsidRDefault="00BC06F7" w:rsidP="00BC06F7">
      <w:r w:rsidRPr="00A95A30">
        <w:t>Umístění okruhu:</w:t>
      </w:r>
    </w:p>
    <w:p w14:paraId="0270CD63" w14:textId="77777777" w:rsidR="00BC06F7" w:rsidRPr="00A95A30" w:rsidRDefault="00BC06F7" w:rsidP="00A95A30">
      <w:pPr>
        <w:rPr>
          <w:b/>
        </w:rPr>
      </w:pPr>
      <w:r w:rsidRPr="00A95A30">
        <w:rPr>
          <w:b/>
        </w:rPr>
        <w:t>Pracovněprávní data</w:t>
      </w:r>
    </w:p>
    <w:p w14:paraId="3C8409C9" w14:textId="77777777" w:rsidR="00F64CCF" w:rsidRDefault="00F64CCF">
      <w:pPr>
        <w:pStyle w:val="Nadpis2"/>
      </w:pPr>
      <w:bookmarkStart w:id="3" w:name="_Trvání_PV"/>
      <w:bookmarkStart w:id="4" w:name="Trvání_PV"/>
      <w:bookmarkStart w:id="5" w:name="_Toc198147151"/>
      <w:bookmarkEnd w:id="3"/>
      <w:r>
        <w:t>Trvání PV</w:t>
      </w:r>
      <w:bookmarkEnd w:id="4"/>
      <w:bookmarkEnd w:id="5"/>
    </w:p>
    <w:p w14:paraId="249AE924" w14:textId="16E604B6" w:rsidR="00762294" w:rsidRPr="00C23367" w:rsidRDefault="00762294" w:rsidP="00762294">
      <w:pPr>
        <w:pStyle w:val="no1"/>
        <w:outlineLvl w:val="8"/>
        <w:rPr>
          <w:bCs/>
        </w:rPr>
      </w:pPr>
      <w:bookmarkStart w:id="6" w:name="Datum_nástupu"/>
      <w:r>
        <w:rPr>
          <w:b/>
          <w:bCs/>
        </w:rPr>
        <w:t xml:space="preserve">Status </w:t>
      </w:r>
      <w:r w:rsidR="00951241">
        <w:rPr>
          <w:b/>
          <w:bCs/>
        </w:rPr>
        <w:t xml:space="preserve">vztahu osoba - organizace </w:t>
      </w:r>
      <w:r>
        <w:rPr>
          <w:b/>
          <w:bCs/>
        </w:rPr>
        <w:t xml:space="preserve">- </w:t>
      </w:r>
      <w:r w:rsidRPr="00C23367">
        <w:rPr>
          <w:bCs/>
        </w:rPr>
        <w:t>jako z</w:t>
      </w:r>
      <w:r>
        <w:rPr>
          <w:bCs/>
        </w:rPr>
        <w:t xml:space="preserve">ákladní rozlišení je popsán hned v úvodu kapitoly. </w:t>
      </w:r>
    </w:p>
    <w:p w14:paraId="6E96A73E" w14:textId="4D51E6EA" w:rsidR="00762294" w:rsidRDefault="00762294" w:rsidP="00666F99">
      <w:pPr>
        <w:pStyle w:val="no1"/>
        <w:ind w:left="567" w:hanging="567"/>
        <w:outlineLvl w:val="8"/>
        <w:rPr>
          <w:bCs/>
        </w:rPr>
      </w:pPr>
      <w:r>
        <w:rPr>
          <w:b/>
          <w:bCs/>
        </w:rPr>
        <w:t xml:space="preserve">Status - práva </w:t>
      </w:r>
      <w:r>
        <w:rPr>
          <w:bCs/>
        </w:rPr>
        <w:t>- tato položka je vybavena uživatelským JPČ status_prava a používá se pro určení speciálních okruhů pro nastavení přístupových práv k řádkům - Osoba / PV.</w:t>
      </w:r>
      <w:r>
        <w:rPr>
          <w:bCs/>
        </w:rPr>
        <w:br/>
      </w:r>
      <w:r w:rsidRPr="00762294">
        <w:rPr>
          <w:bCs/>
        </w:rPr>
        <w:t xml:space="preserve">viz </w:t>
      </w:r>
      <w:hyperlink r:id="rId11" w:history="1">
        <w:r w:rsidRPr="00DA28BF">
          <w:rPr>
            <w:rStyle w:val="Hypertextovodkaz"/>
            <w:bCs/>
          </w:rPr>
          <w:t>EGJE_Provdoc</w:t>
        </w:r>
      </w:hyperlink>
      <w:r w:rsidRPr="00762294">
        <w:rPr>
          <w:bCs/>
        </w:rPr>
        <w:t xml:space="preserve"> kap. Nastavení přístupových práv v aplikaci</w:t>
      </w:r>
    </w:p>
    <w:p w14:paraId="0D8B84E3" w14:textId="6BC7E485" w:rsidR="00F64CCF" w:rsidRDefault="00F64CCF">
      <w:pPr>
        <w:pStyle w:val="no1"/>
        <w:outlineLvl w:val="8"/>
        <w:rPr>
          <w:b/>
          <w:bCs/>
        </w:rPr>
      </w:pPr>
      <w:r>
        <w:rPr>
          <w:b/>
          <w:bCs/>
        </w:rPr>
        <w:t xml:space="preserve">Datum </w:t>
      </w:r>
      <w:r w:rsidR="00EE3DA4">
        <w:rPr>
          <w:b/>
          <w:bCs/>
        </w:rPr>
        <w:t>vzniku PV</w:t>
      </w:r>
      <w:bookmarkEnd w:id="6"/>
    </w:p>
    <w:p w14:paraId="3C75BBFA" w14:textId="77777777" w:rsidR="00F64CCF" w:rsidRDefault="00F64CCF">
      <w:pPr>
        <w:pStyle w:val="normodsaz"/>
      </w:pPr>
      <w:r>
        <w:t>Jedná se o datum nástupu smluvně sjednané (např. v pracovní smlouvě).</w:t>
      </w:r>
    </w:p>
    <w:p w14:paraId="0BB9328D" w14:textId="77777777" w:rsidR="00E239F7" w:rsidRDefault="00E239F7">
      <w:pPr>
        <w:pStyle w:val="normodsaz"/>
      </w:pPr>
      <w:r>
        <w:t>Platí pravidlo, že datum nástupu zůstává právě v této položce a uživatel jej nemá rozkopírovávat do různých přiřazení (struktury, tarify, srážky, pojištění). Tam, kde je potřeba, omezuje systém jejich platnost sám podle aktuální hodnoty ve zdrojovém poli datum nástupu.</w:t>
      </w:r>
    </w:p>
    <w:p w14:paraId="5AD4FEB2" w14:textId="77777777" w:rsidR="00E239F7" w:rsidRDefault="00E239F7">
      <w:pPr>
        <w:pStyle w:val="normodsaz"/>
      </w:pPr>
      <w:r>
        <w:t>Ponechávejte tedy v těchto platnostech přednastavené datum 1.1.1910</w:t>
      </w:r>
      <w:r w:rsidR="00CD59E3">
        <w:t>.</w:t>
      </w:r>
    </w:p>
    <w:p w14:paraId="383BEAB3" w14:textId="77777777" w:rsidR="00F64CCF" w:rsidRDefault="00F64CCF">
      <w:pPr>
        <w:pStyle w:val="no1"/>
        <w:outlineLvl w:val="8"/>
        <w:rPr>
          <w:b/>
          <w:bCs/>
        </w:rPr>
      </w:pPr>
      <w:bookmarkStart w:id="7" w:name="Datum_zahájení_práce"/>
      <w:r>
        <w:rPr>
          <w:b/>
          <w:bCs/>
        </w:rPr>
        <w:lastRenderedPageBreak/>
        <w:t>Datum zahájení práce</w:t>
      </w:r>
      <w:bookmarkEnd w:id="7"/>
    </w:p>
    <w:p w14:paraId="6DA7AE6A" w14:textId="316EA618" w:rsidR="00F64CCF" w:rsidRDefault="00F64CCF">
      <w:pPr>
        <w:pStyle w:val="normodsaz"/>
      </w:pPr>
      <w:r>
        <w:t>Zde se eviduje datum skutečného zahájení práce. Ve většině případů bývá shodné s datumem nástupu, pouze v případě opožděného nástupu například z důvodu nemoci bude datum zahájení práce jiné. U PV, které zakládají účast na nemocenském pojištění je pojištění zahájeno až v den skutečného zahájení práce.</w:t>
      </w:r>
      <w:r>
        <w:br/>
        <w:t>Položka se eviduje pro účely nemocenského a sociální pojištění. Od zahájení práce = datumu vzniku pojištění totiž zaměstnanec platí pojištění na SZ a ZP. Současně je mu zaveden „Evidenční list důchodového pojištění“</w:t>
      </w:r>
      <w:r w:rsidR="00042CC3">
        <w:t>.</w:t>
      </w:r>
    </w:p>
    <w:p w14:paraId="7CE6C14E" w14:textId="28323087" w:rsidR="00042CC3" w:rsidRDefault="00042CC3">
      <w:pPr>
        <w:pStyle w:val="normodsaz"/>
      </w:pPr>
      <w:r>
        <w:t>V případě, že zakládáte dohody mimo pracovní poměr tzv. „na zavolanou“ – dohoda je uzavřena, ale není jisté, kdy vznikne potřeba skutečného výkonu práce, zadávejte datum zahájení práce s „fiktivní“ hodnotou 3.3.3333, a změňte jej na skutečné datum až podle skutečného zahájení výkonu práce dohody.</w:t>
      </w:r>
    </w:p>
    <w:p w14:paraId="54DB0D18" w14:textId="77777777" w:rsidR="00E75F49" w:rsidRDefault="00E75F49">
      <w:pPr>
        <w:pStyle w:val="normodsaz"/>
      </w:pPr>
    </w:p>
    <w:p w14:paraId="729243D5" w14:textId="77777777" w:rsidR="00E75F49" w:rsidRPr="00E75F49" w:rsidRDefault="00E75F49" w:rsidP="00E75F49">
      <w:pPr>
        <w:pStyle w:val="normodsaz"/>
        <w:ind w:left="0"/>
        <w:rPr>
          <w:b/>
        </w:rPr>
      </w:pPr>
      <w:r w:rsidRPr="00E75F49">
        <w:rPr>
          <w:b/>
        </w:rPr>
        <w:t>Datum uzavření pracovní smlouvy</w:t>
      </w:r>
    </w:p>
    <w:p w14:paraId="704134B8" w14:textId="77777777" w:rsidR="00E75F49" w:rsidRDefault="00E75F49" w:rsidP="00E75F49">
      <w:pPr>
        <w:pStyle w:val="normodsaz"/>
        <w:ind w:left="540"/>
      </w:pPr>
      <w:r>
        <w:t>Hodnota, která se může lišit od hodnoty Datum nástupu.</w:t>
      </w:r>
    </w:p>
    <w:p w14:paraId="7846A9B8" w14:textId="0EABB6D4" w:rsidR="00187865" w:rsidRDefault="00187865">
      <w:pPr>
        <w:pStyle w:val="no1"/>
        <w:outlineLvl w:val="8"/>
        <w:rPr>
          <w:b/>
          <w:bCs/>
        </w:rPr>
      </w:pPr>
      <w:bookmarkStart w:id="8" w:name="Nástup_do_skupiny"/>
      <w:bookmarkStart w:id="9" w:name="Forma_získání"/>
      <w:r w:rsidRPr="00F712AE">
        <w:rPr>
          <w:b/>
          <w:bCs/>
        </w:rPr>
        <w:t>Nástup do skupiny/oboru</w:t>
      </w:r>
    </w:p>
    <w:bookmarkEnd w:id="8"/>
    <w:p w14:paraId="6C91978A" w14:textId="561A8646" w:rsidR="00187865" w:rsidRPr="00187865" w:rsidRDefault="00187865" w:rsidP="00F712AE">
      <w:pPr>
        <w:pStyle w:val="normodsaz"/>
      </w:pPr>
      <w:r>
        <w:t>První nástup v rámci celé skupiny/oboru.</w:t>
      </w:r>
    </w:p>
    <w:p w14:paraId="109057E1" w14:textId="77777777" w:rsidR="00F64CCF" w:rsidRDefault="00F64CCF">
      <w:pPr>
        <w:pStyle w:val="no1"/>
        <w:outlineLvl w:val="8"/>
        <w:rPr>
          <w:b/>
          <w:bCs/>
        </w:rPr>
      </w:pPr>
      <w:r>
        <w:rPr>
          <w:b/>
          <w:bCs/>
        </w:rPr>
        <w:t xml:space="preserve">Forma získání </w:t>
      </w:r>
      <w:bookmarkEnd w:id="9"/>
      <w:r>
        <w:rPr>
          <w:b/>
          <w:bCs/>
        </w:rPr>
        <w:t>(zaměstnance)</w:t>
      </w:r>
    </w:p>
    <w:p w14:paraId="0C880EE9" w14:textId="77777777" w:rsidR="00F64CCF" w:rsidRDefault="00F64CCF">
      <w:pPr>
        <w:pStyle w:val="normodsaz"/>
      </w:pPr>
      <w:r>
        <w:t xml:space="preserve">Statistická a evidenční položka, evidující jakou formou byl zaměstnanec pro vztah k organizaci získán. Vyplňuje se podle řešitelského číselníku </w:t>
      </w:r>
      <w:r>
        <w:rPr>
          <w:i/>
          <w:iCs/>
        </w:rPr>
        <w:t>forma_zisk</w:t>
      </w:r>
      <w:r>
        <w:t>.</w:t>
      </w:r>
    </w:p>
    <w:p w14:paraId="5AB0AEA6" w14:textId="77777777" w:rsidR="00F64CCF" w:rsidRDefault="00F64CCF">
      <w:pPr>
        <w:pStyle w:val="no1"/>
        <w:outlineLvl w:val="8"/>
        <w:rPr>
          <w:b/>
          <w:bCs/>
        </w:rPr>
      </w:pPr>
      <w:bookmarkStart w:id="10" w:name="Forma_uzavření_smlouvy"/>
      <w:r>
        <w:rPr>
          <w:b/>
          <w:bCs/>
        </w:rPr>
        <w:t>Forma uzavření smlouvy</w:t>
      </w:r>
      <w:bookmarkEnd w:id="10"/>
    </w:p>
    <w:p w14:paraId="47290460" w14:textId="77777777" w:rsidR="00F64CCF" w:rsidRDefault="00F64CCF">
      <w:pPr>
        <w:pStyle w:val="normodsaz"/>
      </w:pPr>
      <w:r>
        <w:t xml:space="preserve">Evidenční položka o tom, jaké byla zvolena forma při uzavírání smlouvy. Vyplňuje se podle řešitelského číselníku </w:t>
      </w:r>
      <w:r>
        <w:rPr>
          <w:i/>
          <w:iCs/>
        </w:rPr>
        <w:t>forma_smlouva</w:t>
      </w:r>
      <w:r>
        <w:t xml:space="preserve"> s hodnotami:</w:t>
      </w:r>
    </w:p>
    <w:p w14:paraId="0B99AA33" w14:textId="77777777" w:rsidR="00F64CCF" w:rsidRDefault="00F64CCF">
      <w:pPr>
        <w:pStyle w:val="Seznam4"/>
        <w:numPr>
          <w:ilvl w:val="0"/>
          <w:numId w:val="13"/>
        </w:numPr>
      </w:pPr>
      <w:r>
        <w:t>ústně</w:t>
      </w:r>
    </w:p>
    <w:p w14:paraId="21231968" w14:textId="77777777" w:rsidR="00F64CCF" w:rsidRDefault="00F64CCF">
      <w:pPr>
        <w:pStyle w:val="Seznam4"/>
        <w:numPr>
          <w:ilvl w:val="0"/>
          <w:numId w:val="13"/>
        </w:numPr>
      </w:pPr>
      <w:r>
        <w:t>písemně</w:t>
      </w:r>
    </w:p>
    <w:p w14:paraId="5A926B12" w14:textId="77777777" w:rsidR="00F64CCF" w:rsidRDefault="00F64CCF">
      <w:pPr>
        <w:pStyle w:val="Seznam4"/>
        <w:numPr>
          <w:ilvl w:val="0"/>
          <w:numId w:val="13"/>
        </w:numPr>
      </w:pPr>
      <w:r>
        <w:t>manažerská smlouva</w:t>
      </w:r>
    </w:p>
    <w:p w14:paraId="3E226589" w14:textId="77777777" w:rsidR="00F64CCF" w:rsidRDefault="00F64CCF">
      <w:pPr>
        <w:pStyle w:val="Seznam4"/>
        <w:numPr>
          <w:ilvl w:val="0"/>
          <w:numId w:val="13"/>
        </w:numPr>
      </w:pPr>
      <w:r>
        <w:t>obchodní smlouva</w:t>
      </w:r>
    </w:p>
    <w:p w14:paraId="489E03FF" w14:textId="77777777" w:rsidR="00F64CCF" w:rsidRDefault="00F64CCF">
      <w:pPr>
        <w:pStyle w:val="no1"/>
        <w:outlineLvl w:val="8"/>
        <w:rPr>
          <w:b/>
          <w:bCs/>
        </w:rPr>
      </w:pPr>
      <w:bookmarkStart w:id="11" w:name="Důvod_nástupu"/>
      <w:r>
        <w:rPr>
          <w:b/>
          <w:bCs/>
        </w:rPr>
        <w:t>Důvod nástupu</w:t>
      </w:r>
      <w:bookmarkEnd w:id="11"/>
    </w:p>
    <w:p w14:paraId="710C358F" w14:textId="77777777" w:rsidR="00F64CCF" w:rsidRDefault="00F64CCF">
      <w:pPr>
        <w:pStyle w:val="normodsaz"/>
      </w:pPr>
      <w:r>
        <w:t xml:space="preserve">Evidenční položka, kterou lze použít pro statistické a rozborové účely. Vyplňuje se podle číselníku </w:t>
      </w:r>
      <w:r>
        <w:rPr>
          <w:i/>
          <w:iCs/>
        </w:rPr>
        <w:t>duv_nast</w:t>
      </w:r>
      <w:r>
        <w:t>.</w:t>
      </w:r>
    </w:p>
    <w:p w14:paraId="7C6FACAD" w14:textId="77777777" w:rsidR="008811ED" w:rsidRDefault="008811ED" w:rsidP="008811ED">
      <w:pPr>
        <w:pStyle w:val="normodsaz"/>
        <w:rPr>
          <w:u w:val="single"/>
        </w:rPr>
      </w:pPr>
    </w:p>
    <w:p w14:paraId="63406141" w14:textId="77777777" w:rsidR="008811ED" w:rsidRDefault="008811ED" w:rsidP="008811ED">
      <w:pPr>
        <w:pStyle w:val="normodsaz"/>
      </w:pPr>
      <w:r w:rsidRPr="00930409">
        <w:rPr>
          <w:u w:val="single"/>
        </w:rPr>
        <w:t>Pozn.:</w:t>
      </w:r>
      <w:r>
        <w:t xml:space="preserve"> Pro účely služebního zákona je do tohoto číselníku zavedena řešitelská hodnota</w:t>
      </w:r>
    </w:p>
    <w:p w14:paraId="37DFF6EC" w14:textId="77777777" w:rsidR="008811ED" w:rsidRDefault="008811ED" w:rsidP="008811ED">
      <w:pPr>
        <w:pStyle w:val="normodsaz"/>
        <w:ind w:firstLine="141"/>
      </w:pPr>
      <w:r>
        <w:t>-11</w:t>
      </w:r>
      <w:r>
        <w:tab/>
        <w:t>Vznik služebního poměru z pracovního poměru</w:t>
      </w:r>
    </w:p>
    <w:p w14:paraId="26107C53" w14:textId="77777777" w:rsidR="008811ED" w:rsidRDefault="008811ED" w:rsidP="008811ED">
      <w:pPr>
        <w:pStyle w:val="normodsaz"/>
      </w:pPr>
      <w:r>
        <w:t>Uživatelé, kteří nepodléhají služebnímu zákonu, mohou tuto hodnotu vyřadit z použití tlačítkem Potlačit použití na f. Jpc01.</w:t>
      </w:r>
    </w:p>
    <w:p w14:paraId="617E45A8" w14:textId="77777777" w:rsidR="008811ED" w:rsidRDefault="008811ED">
      <w:pPr>
        <w:pStyle w:val="normodsaz"/>
      </w:pPr>
    </w:p>
    <w:p w14:paraId="44431F23" w14:textId="77777777" w:rsidR="00F64CCF" w:rsidRDefault="00F64CCF">
      <w:pPr>
        <w:pStyle w:val="no1"/>
        <w:outlineLvl w:val="8"/>
        <w:rPr>
          <w:b/>
          <w:bCs/>
        </w:rPr>
      </w:pPr>
      <w:bookmarkStart w:id="12" w:name="Číslo_smlouvy"/>
      <w:r>
        <w:rPr>
          <w:b/>
          <w:bCs/>
        </w:rPr>
        <w:t>Číslo smlouvy</w:t>
      </w:r>
      <w:bookmarkEnd w:id="12"/>
    </w:p>
    <w:p w14:paraId="5E0E6B23" w14:textId="77777777" w:rsidR="00F64CCF" w:rsidRDefault="00F64CCF">
      <w:pPr>
        <w:pStyle w:val="normodsaz"/>
      </w:pPr>
      <w:r>
        <w:t>Evidenční položka</w:t>
      </w:r>
    </w:p>
    <w:p w14:paraId="6A310D5B" w14:textId="77777777" w:rsidR="00F64CCF" w:rsidRDefault="00F64CCF">
      <w:pPr>
        <w:pStyle w:val="no1"/>
        <w:outlineLvl w:val="8"/>
        <w:rPr>
          <w:b/>
          <w:bCs/>
        </w:rPr>
      </w:pPr>
      <w:bookmarkStart w:id="13" w:name="Doba_trvání"/>
      <w:r>
        <w:rPr>
          <w:b/>
          <w:bCs/>
        </w:rPr>
        <w:t>Doba trvání</w:t>
      </w:r>
      <w:bookmarkEnd w:id="13"/>
    </w:p>
    <w:p w14:paraId="76DA4E9F" w14:textId="77777777" w:rsidR="00F64CCF" w:rsidRDefault="00F64CCF">
      <w:pPr>
        <w:pStyle w:val="normodsaz"/>
      </w:pPr>
      <w:r>
        <w:t xml:space="preserve">Zde se zadává doba trvání smluvního vztahu. Vyplňuje se podle </w:t>
      </w:r>
      <w:r w:rsidR="00587F81">
        <w:t xml:space="preserve">společného </w:t>
      </w:r>
      <w:r>
        <w:t xml:space="preserve"> číselníku </w:t>
      </w:r>
      <w:r>
        <w:rPr>
          <w:i/>
          <w:iCs/>
        </w:rPr>
        <w:t>doba_pv</w:t>
      </w:r>
      <w:r>
        <w:t>, s</w:t>
      </w:r>
      <w:r w:rsidR="00587F81">
        <w:t xml:space="preserve"> řešitelskými </w:t>
      </w:r>
      <w:r>
        <w:t>hodnotami:</w:t>
      </w:r>
    </w:p>
    <w:p w14:paraId="30071F8D" w14:textId="77777777" w:rsidR="00F64CCF" w:rsidRDefault="00F64CCF">
      <w:pPr>
        <w:pStyle w:val="Seznam4"/>
        <w:rPr>
          <w:rFonts w:eastAsia="Arial Unicode MS"/>
        </w:rPr>
      </w:pPr>
      <w:r>
        <w:t>1</w:t>
      </w:r>
      <w:r>
        <w:rPr>
          <w:rFonts w:eastAsia="Arial Unicode MS"/>
        </w:rPr>
        <w:tab/>
      </w:r>
      <w:r>
        <w:t>Doba neurčitá</w:t>
      </w:r>
    </w:p>
    <w:p w14:paraId="1C522C62" w14:textId="77777777" w:rsidR="00F64CCF" w:rsidRDefault="00F64CCF">
      <w:pPr>
        <w:pStyle w:val="Seznam4"/>
        <w:rPr>
          <w:rFonts w:eastAsia="Arial Unicode MS"/>
        </w:rPr>
      </w:pPr>
      <w:r>
        <w:t>2</w:t>
      </w:r>
      <w:r>
        <w:rPr>
          <w:rFonts w:eastAsia="Arial Unicode MS"/>
        </w:rPr>
        <w:tab/>
      </w:r>
      <w:r>
        <w:t>Doba určitá - nad 1 rok</w:t>
      </w:r>
      <w:r w:rsidR="00587F81">
        <w:t xml:space="preserve"> (pouze CZ)</w:t>
      </w:r>
    </w:p>
    <w:p w14:paraId="177D5C02" w14:textId="77777777" w:rsidR="00F64CCF" w:rsidRDefault="00F64CCF">
      <w:pPr>
        <w:pStyle w:val="Seznam4"/>
        <w:rPr>
          <w:rFonts w:eastAsia="Arial Unicode MS"/>
        </w:rPr>
      </w:pPr>
      <w:r>
        <w:t>3</w:t>
      </w:r>
      <w:r>
        <w:rPr>
          <w:rFonts w:eastAsia="Arial Unicode MS"/>
        </w:rPr>
        <w:tab/>
      </w:r>
      <w:r>
        <w:t>Doba určitá - nad 7 dnů do 1 roku</w:t>
      </w:r>
      <w:r w:rsidR="00587F81">
        <w:t xml:space="preserve"> (pouze CZ)</w:t>
      </w:r>
    </w:p>
    <w:p w14:paraId="3F3F793D" w14:textId="77777777" w:rsidR="00F64CCF" w:rsidRDefault="00F64CCF">
      <w:pPr>
        <w:pStyle w:val="Seznam4"/>
        <w:rPr>
          <w:rFonts w:eastAsia="Arial Unicode MS"/>
        </w:rPr>
      </w:pPr>
      <w:r>
        <w:t>4</w:t>
      </w:r>
      <w:r>
        <w:rPr>
          <w:rFonts w:eastAsia="Arial Unicode MS"/>
        </w:rPr>
        <w:tab/>
      </w:r>
      <w:r>
        <w:t>Doba určitá - do 7 dnů</w:t>
      </w:r>
      <w:r w:rsidR="00587F81">
        <w:t xml:space="preserve"> (pouze CZ)</w:t>
      </w:r>
    </w:p>
    <w:p w14:paraId="011B0210" w14:textId="77777777" w:rsidR="00F64CCF" w:rsidRDefault="00F64CCF">
      <w:pPr>
        <w:pStyle w:val="Seznam4"/>
        <w:rPr>
          <w:rFonts w:eastAsia="Arial Unicode MS"/>
        </w:rPr>
      </w:pPr>
      <w:r>
        <w:t>5</w:t>
      </w:r>
      <w:r>
        <w:rPr>
          <w:rFonts w:eastAsia="Arial Unicode MS"/>
        </w:rPr>
        <w:tab/>
      </w:r>
      <w:r>
        <w:t>Doba určitá - sezónní práce</w:t>
      </w:r>
      <w:r w:rsidR="00587F81">
        <w:t xml:space="preserve"> (pouze CZ)</w:t>
      </w:r>
    </w:p>
    <w:p w14:paraId="042ADEAE" w14:textId="77777777" w:rsidR="00F64CCF" w:rsidRDefault="00F64CCF">
      <w:pPr>
        <w:pStyle w:val="Seznam4"/>
      </w:pPr>
      <w:r>
        <w:t>6</w:t>
      </w:r>
      <w:r>
        <w:rPr>
          <w:rFonts w:eastAsia="Arial Unicode MS"/>
        </w:rPr>
        <w:tab/>
      </w:r>
      <w:r>
        <w:t>Doba určitá na 1 rok</w:t>
      </w:r>
      <w:r w:rsidR="00587F81">
        <w:t xml:space="preserve"> (pouze CZ)</w:t>
      </w:r>
    </w:p>
    <w:p w14:paraId="7BAD7BE5" w14:textId="77777777" w:rsidR="00587F81" w:rsidRDefault="00587F81" w:rsidP="00587F81">
      <w:pPr>
        <w:pStyle w:val="Seznam4"/>
        <w:rPr>
          <w:rFonts w:eastAsia="Arial Unicode MS"/>
        </w:rPr>
      </w:pPr>
      <w:r>
        <w:rPr>
          <w:rFonts w:eastAsia="Arial Unicode MS"/>
        </w:rPr>
        <w:t>11</w:t>
      </w:r>
      <w:r>
        <w:rPr>
          <w:rFonts w:eastAsia="Arial Unicode MS"/>
        </w:rPr>
        <w:tab/>
      </w:r>
      <w:r>
        <w:t>Doba určitá (pouze pro SK legislativu)</w:t>
      </w:r>
    </w:p>
    <w:p w14:paraId="4976FEDA" w14:textId="77777777" w:rsidR="00587F81" w:rsidRDefault="00587F81">
      <w:pPr>
        <w:pStyle w:val="Seznam4"/>
        <w:rPr>
          <w:rFonts w:eastAsia="Arial Unicode MS"/>
        </w:rPr>
      </w:pPr>
    </w:p>
    <w:p w14:paraId="751BD91E" w14:textId="77777777" w:rsidR="00F64CCF" w:rsidRDefault="00F64CCF">
      <w:pPr>
        <w:pStyle w:val="no1"/>
        <w:outlineLvl w:val="8"/>
        <w:rPr>
          <w:b/>
          <w:bCs/>
        </w:rPr>
      </w:pPr>
      <w:bookmarkStart w:id="14" w:name="Typ_zkušební_doby"/>
      <w:r>
        <w:rPr>
          <w:b/>
          <w:bCs/>
        </w:rPr>
        <w:t>Typ zkušební doby</w:t>
      </w:r>
      <w:bookmarkEnd w:id="14"/>
    </w:p>
    <w:p w14:paraId="486551A1" w14:textId="77777777" w:rsidR="00F64CCF" w:rsidRDefault="00F64CCF">
      <w:pPr>
        <w:pStyle w:val="normodsaz"/>
      </w:pPr>
      <w:r>
        <w:t>Vyplňuje se počet měsíců dohodnuté zkušební doby u pracovních vztahů a to podle řešitelského číselníku</w:t>
      </w:r>
    </w:p>
    <w:p w14:paraId="71F95F88" w14:textId="77777777" w:rsidR="00F64CCF" w:rsidRDefault="00F64CCF">
      <w:pPr>
        <w:pStyle w:val="Seznam4"/>
        <w:rPr>
          <w:rFonts w:eastAsia="Arial Unicode MS"/>
        </w:rPr>
      </w:pPr>
      <w:r>
        <w:t>0</w:t>
      </w:r>
      <w:r>
        <w:rPr>
          <w:rFonts w:eastAsia="Arial Unicode MS"/>
        </w:rPr>
        <w:tab/>
      </w:r>
      <w:r>
        <w:t>Žádná</w:t>
      </w:r>
    </w:p>
    <w:p w14:paraId="06D2E0A4" w14:textId="77777777" w:rsidR="00F64CCF" w:rsidRDefault="00F64CCF">
      <w:pPr>
        <w:pStyle w:val="Seznam4"/>
        <w:rPr>
          <w:rFonts w:eastAsia="Arial Unicode MS"/>
        </w:rPr>
      </w:pPr>
      <w:r>
        <w:t>1</w:t>
      </w:r>
      <w:r>
        <w:rPr>
          <w:rFonts w:eastAsia="Arial Unicode MS"/>
        </w:rPr>
        <w:tab/>
      </w:r>
      <w:r>
        <w:t>1 měsíc</w:t>
      </w:r>
    </w:p>
    <w:p w14:paraId="6300AD59" w14:textId="77777777" w:rsidR="00F64CCF" w:rsidRDefault="00F64CCF">
      <w:pPr>
        <w:pStyle w:val="Seznam4"/>
        <w:rPr>
          <w:rFonts w:eastAsia="Arial Unicode MS"/>
        </w:rPr>
      </w:pPr>
      <w:r>
        <w:t>2</w:t>
      </w:r>
      <w:r>
        <w:rPr>
          <w:rFonts w:eastAsia="Arial Unicode MS"/>
        </w:rPr>
        <w:tab/>
      </w:r>
      <w:r>
        <w:t>2 měsíce</w:t>
      </w:r>
    </w:p>
    <w:p w14:paraId="2C070AE5" w14:textId="77777777" w:rsidR="00F64CCF" w:rsidRDefault="00F64CCF">
      <w:pPr>
        <w:pStyle w:val="Seznam4"/>
      </w:pPr>
      <w:r>
        <w:t>3</w:t>
      </w:r>
      <w:r>
        <w:rPr>
          <w:rFonts w:eastAsia="Arial Unicode MS"/>
        </w:rPr>
        <w:tab/>
      </w:r>
      <w:r>
        <w:t>3 měsíce</w:t>
      </w:r>
    </w:p>
    <w:p w14:paraId="2539CBAF" w14:textId="77777777" w:rsidR="009811DC" w:rsidRDefault="009811DC" w:rsidP="009811DC">
      <w:pPr>
        <w:pStyle w:val="Seznam4"/>
      </w:pPr>
      <w:r>
        <w:t>4</w:t>
      </w:r>
      <w:r>
        <w:rPr>
          <w:rFonts w:eastAsia="Arial Unicode MS"/>
        </w:rPr>
        <w:tab/>
        <w:t>4</w:t>
      </w:r>
      <w:r>
        <w:t xml:space="preserve"> měsíce </w:t>
      </w:r>
    </w:p>
    <w:p w14:paraId="3547BFE8" w14:textId="77777777" w:rsidR="009811DC" w:rsidRDefault="009811DC" w:rsidP="009811DC">
      <w:pPr>
        <w:pStyle w:val="Seznam4"/>
        <w:rPr>
          <w:rFonts w:eastAsia="Arial Unicode MS"/>
        </w:rPr>
      </w:pPr>
      <w:r>
        <w:rPr>
          <w:rFonts w:eastAsia="Arial Unicode MS"/>
        </w:rPr>
        <w:lastRenderedPageBreak/>
        <w:t>5</w:t>
      </w:r>
      <w:r>
        <w:rPr>
          <w:rFonts w:eastAsia="Arial Unicode MS"/>
        </w:rPr>
        <w:tab/>
        <w:t>5</w:t>
      </w:r>
      <w:r>
        <w:t xml:space="preserve"> měsíců</w:t>
      </w:r>
    </w:p>
    <w:p w14:paraId="1C99FE20" w14:textId="77777777" w:rsidR="009811DC" w:rsidRDefault="009811DC" w:rsidP="009811DC">
      <w:pPr>
        <w:pStyle w:val="Seznam4"/>
        <w:rPr>
          <w:rFonts w:eastAsia="Arial Unicode MS"/>
        </w:rPr>
      </w:pPr>
      <w:r>
        <w:t>6</w:t>
      </w:r>
      <w:r>
        <w:rPr>
          <w:rFonts w:eastAsia="Arial Unicode MS"/>
        </w:rPr>
        <w:tab/>
        <w:t>6</w:t>
      </w:r>
      <w:r>
        <w:t xml:space="preserve"> měsíců</w:t>
      </w:r>
    </w:p>
    <w:p w14:paraId="5AB6D91B" w14:textId="77777777" w:rsidR="009811DC" w:rsidRDefault="009811DC">
      <w:pPr>
        <w:pStyle w:val="Seznam4"/>
        <w:rPr>
          <w:rFonts w:eastAsia="Arial Unicode MS"/>
        </w:rPr>
      </w:pPr>
    </w:p>
    <w:p w14:paraId="33B3C597" w14:textId="77777777" w:rsidR="00F64CCF" w:rsidRDefault="00F64CCF">
      <w:pPr>
        <w:pStyle w:val="no1"/>
        <w:outlineLvl w:val="8"/>
        <w:rPr>
          <w:b/>
          <w:bCs/>
        </w:rPr>
      </w:pPr>
      <w:bookmarkStart w:id="15" w:name="Zkušební_doba_do"/>
      <w:r>
        <w:rPr>
          <w:b/>
          <w:bCs/>
        </w:rPr>
        <w:t>Zkušební doba do</w:t>
      </w:r>
      <w:bookmarkEnd w:id="15"/>
    </w:p>
    <w:p w14:paraId="12AFF119" w14:textId="77777777" w:rsidR="00F64CCF" w:rsidRDefault="00F64CCF">
      <w:pPr>
        <w:pStyle w:val="normodsaz"/>
      </w:pPr>
      <w:r>
        <w:t>Zde se eviduje datum ukončení zkušební doby, pokud byla dohodnuta.</w:t>
      </w:r>
    </w:p>
    <w:p w14:paraId="02C10B40" w14:textId="77777777" w:rsidR="00F64CCF" w:rsidRDefault="00F64CCF">
      <w:pPr>
        <w:pStyle w:val="no1"/>
        <w:outlineLvl w:val="8"/>
        <w:rPr>
          <w:b/>
          <w:bCs/>
        </w:rPr>
      </w:pPr>
      <w:bookmarkStart w:id="16" w:name="Předpokládané_datum_ukončení_PV"/>
      <w:r>
        <w:rPr>
          <w:b/>
          <w:bCs/>
        </w:rPr>
        <w:t>Předpokládané datum ukončení PV</w:t>
      </w:r>
      <w:bookmarkEnd w:id="16"/>
    </w:p>
    <w:p w14:paraId="42D94E72" w14:textId="77777777" w:rsidR="00F64CCF" w:rsidRDefault="00F64CCF">
      <w:pPr>
        <w:pStyle w:val="normodsaz"/>
      </w:pPr>
      <w:r>
        <w:t>Jedná se o datum, které je buď dohodnuto smluvně (smlouva na dobu určitou) nebo předpokládané na základě výpovědi. Tato položka umožňuje lepší orientaci o končící PV, a to pro přípravu potřebných dokumentů či pro spuštění procesů souvisejících s ukončením vztahu.</w:t>
      </w:r>
    </w:p>
    <w:p w14:paraId="25A34E19" w14:textId="390687C3" w:rsidR="00F64CCF" w:rsidRDefault="00F64CCF">
      <w:pPr>
        <w:pStyle w:val="normodsaz"/>
      </w:pPr>
      <w:r>
        <w:t>Pokud není hodnota známa, vyplňujte datum 3.3.3333</w:t>
      </w:r>
    </w:p>
    <w:p w14:paraId="4A93046D" w14:textId="1DC0BD5B" w:rsidR="00D60154" w:rsidRDefault="00D60154" w:rsidP="00297211">
      <w:pPr>
        <w:pStyle w:val="normodsaz"/>
        <w:ind w:left="0"/>
      </w:pPr>
      <w:r>
        <w:rPr>
          <w:b/>
          <w:bCs/>
        </w:rPr>
        <w:t>Datum podání výpovědi/dohoda</w:t>
      </w:r>
    </w:p>
    <w:p w14:paraId="6060EB56" w14:textId="17174BB8" w:rsidR="00D60154" w:rsidRDefault="00D60154">
      <w:pPr>
        <w:pStyle w:val="normodsaz"/>
      </w:pPr>
      <w:r>
        <w:t>Evidenční položka ukládající do databáze datum podání (přijetí) výpovědi včetně výpovědi dohodou.</w:t>
      </w:r>
    </w:p>
    <w:p w14:paraId="04F7E808" w14:textId="77777777" w:rsidR="00F64CCF" w:rsidRDefault="00F64CCF">
      <w:pPr>
        <w:pStyle w:val="no1"/>
        <w:outlineLvl w:val="8"/>
        <w:rPr>
          <w:b/>
          <w:bCs/>
        </w:rPr>
      </w:pPr>
      <w:bookmarkStart w:id="17" w:name="Důvod_ukončení_PV"/>
      <w:r>
        <w:rPr>
          <w:b/>
          <w:bCs/>
        </w:rPr>
        <w:t>Důvod ukončení PV</w:t>
      </w:r>
      <w:bookmarkEnd w:id="17"/>
    </w:p>
    <w:p w14:paraId="358D314E" w14:textId="77777777" w:rsidR="00F64CCF" w:rsidRDefault="00F64CCF">
      <w:pPr>
        <w:pStyle w:val="normodsaz"/>
      </w:pPr>
      <w:r>
        <w:t xml:space="preserve">Evidenční údaj, který specifikuje důvod ukončení PV. Lze jej použít pro statistické účely. Vyplňuje se podle řešitelského číselníku </w:t>
      </w:r>
      <w:r>
        <w:rPr>
          <w:i/>
          <w:iCs/>
        </w:rPr>
        <w:t>duv_ukon</w:t>
      </w:r>
      <w:r>
        <w:t>.</w:t>
      </w:r>
    </w:p>
    <w:p w14:paraId="04A9523C" w14:textId="77777777" w:rsidR="008811ED" w:rsidRDefault="008811ED">
      <w:pPr>
        <w:pStyle w:val="normodsaz"/>
        <w:rPr>
          <w:u w:val="single"/>
        </w:rPr>
      </w:pPr>
    </w:p>
    <w:p w14:paraId="6EC4738D" w14:textId="77777777" w:rsidR="008811ED" w:rsidRDefault="008811ED">
      <w:pPr>
        <w:pStyle w:val="normodsaz"/>
      </w:pPr>
      <w:r w:rsidRPr="00D212AD">
        <w:rPr>
          <w:u w:val="single"/>
        </w:rPr>
        <w:t>Pozn.:</w:t>
      </w:r>
      <w:r>
        <w:t xml:space="preserve"> Pro účely služebního zákona je do tohoto číselníku zavedena řešitelská hodnota</w:t>
      </w:r>
    </w:p>
    <w:p w14:paraId="0191EB6D" w14:textId="77777777" w:rsidR="008811ED" w:rsidRDefault="008811ED" w:rsidP="00D212AD">
      <w:pPr>
        <w:pStyle w:val="normodsaz"/>
        <w:ind w:firstLine="141"/>
      </w:pPr>
      <w:r>
        <w:t>-11</w:t>
      </w:r>
      <w:r>
        <w:tab/>
        <w:t>Převod do služebního poměru (z pracovního poměru)</w:t>
      </w:r>
    </w:p>
    <w:p w14:paraId="56016A2C" w14:textId="779AA364" w:rsidR="008811ED" w:rsidRDefault="008811ED" w:rsidP="008811ED">
      <w:pPr>
        <w:pStyle w:val="normodsaz"/>
      </w:pPr>
      <w:r>
        <w:t>Uživatelé, kteří nepodléhají služebnímu zákonu, mohou tuto hodnotu vyřadit z použití tlačítkem Potlačit použití na f. Jpc01.</w:t>
      </w:r>
    </w:p>
    <w:p w14:paraId="450557C2" w14:textId="189BDE18" w:rsidR="00131035" w:rsidRDefault="00131035" w:rsidP="00131035">
      <w:pPr>
        <w:pStyle w:val="no1"/>
        <w:outlineLvl w:val="8"/>
        <w:rPr>
          <w:b/>
          <w:bCs/>
        </w:rPr>
      </w:pPr>
      <w:bookmarkStart w:id="18" w:name="Důvod_ukončení_pv_onz"/>
      <w:r>
        <w:rPr>
          <w:b/>
          <w:bCs/>
        </w:rPr>
        <w:t>Důvod ukončení PV pro ONZ</w:t>
      </w:r>
      <w:r w:rsidR="00403586">
        <w:rPr>
          <w:b/>
          <w:bCs/>
        </w:rPr>
        <w:t xml:space="preserve"> </w:t>
      </w:r>
      <w:bookmarkEnd w:id="18"/>
      <w:r w:rsidR="00403586" w:rsidRPr="003B78C3">
        <w:t>(CZ)</w:t>
      </w:r>
    </w:p>
    <w:p w14:paraId="027B3110" w14:textId="57E8B469" w:rsidR="00131035" w:rsidRDefault="00131035" w:rsidP="00131035">
      <w:pPr>
        <w:pStyle w:val="normodsaz"/>
      </w:pPr>
      <w:r>
        <w:t>Evidenční údaj, který specifikuje důvod ukončení PV</w:t>
      </w:r>
      <w:r w:rsidR="00434CE4">
        <w:t xml:space="preserve"> pro ONZ. Jednotlivé důvody jsou definované v jednopoložkovém číselníku </w:t>
      </w:r>
      <w:r w:rsidR="00434CE4">
        <w:rPr>
          <w:i/>
          <w:iCs/>
        </w:rPr>
        <w:t>np_d</w:t>
      </w:r>
      <w:r>
        <w:rPr>
          <w:i/>
          <w:iCs/>
        </w:rPr>
        <w:t>uv_ukon</w:t>
      </w:r>
      <w:r w:rsidR="00434CE4">
        <w:rPr>
          <w:i/>
          <w:iCs/>
        </w:rPr>
        <w:t>ceni_pv_onz</w:t>
      </w:r>
      <w:r>
        <w:t>.</w:t>
      </w:r>
    </w:p>
    <w:p w14:paraId="5FB7E058" w14:textId="720F2AF7" w:rsidR="00AB1326" w:rsidRDefault="00AB1326" w:rsidP="00AB1326">
      <w:pPr>
        <w:pStyle w:val="no1"/>
        <w:outlineLvl w:val="8"/>
        <w:rPr>
          <w:b/>
          <w:bCs/>
        </w:rPr>
      </w:pPr>
      <w:bookmarkStart w:id="19" w:name="Inicializace_ukončení"/>
      <w:r>
        <w:rPr>
          <w:b/>
          <w:bCs/>
        </w:rPr>
        <w:t>Inicializace ukončení PV</w:t>
      </w:r>
    </w:p>
    <w:bookmarkEnd w:id="19"/>
    <w:p w14:paraId="534D390D" w14:textId="42CFC9F4" w:rsidR="006A4728" w:rsidRDefault="006A4728" w:rsidP="006A4728">
      <w:pPr>
        <w:pStyle w:val="normodsaz"/>
        <w:rPr>
          <w:rFonts w:eastAsia="Arial Unicode MS"/>
        </w:rPr>
      </w:pPr>
      <w:r>
        <w:t xml:space="preserve">Statistická položka určující co iniciovalo, co bylo příčinou ukončení. Vyplňuje se podle uživatelského číselníku </w:t>
      </w:r>
      <w:r w:rsidRPr="003B78C3">
        <w:rPr>
          <w:i/>
          <w:iCs/>
        </w:rPr>
        <w:t>inic</w:t>
      </w:r>
      <w:r>
        <w:rPr>
          <w:i/>
          <w:iCs/>
        </w:rPr>
        <w:t>_ukon.</w:t>
      </w:r>
    </w:p>
    <w:p w14:paraId="0F52EEF5" w14:textId="77777777" w:rsidR="00F64CCF" w:rsidRDefault="00F64CCF">
      <w:pPr>
        <w:pStyle w:val="no1"/>
        <w:outlineLvl w:val="8"/>
        <w:rPr>
          <w:b/>
          <w:bCs/>
        </w:rPr>
      </w:pPr>
      <w:bookmarkStart w:id="20" w:name="Způsob_ukončení_PV"/>
      <w:r>
        <w:rPr>
          <w:b/>
          <w:bCs/>
        </w:rPr>
        <w:t>Způsob ukončení PV</w:t>
      </w:r>
      <w:bookmarkEnd w:id="20"/>
    </w:p>
    <w:p w14:paraId="7BA5EB31" w14:textId="3A47AD85" w:rsidR="00F64CCF" w:rsidRDefault="00F64CCF" w:rsidP="00D212AD">
      <w:pPr>
        <w:pStyle w:val="normodsaz"/>
        <w:rPr>
          <w:i/>
          <w:iCs/>
        </w:rPr>
      </w:pPr>
      <w:r>
        <w:t xml:space="preserve">Statistická položka určující jakým způsobem dochází nebo došlo k ukončení PV. Vyplňuje se podle </w:t>
      </w:r>
      <w:r w:rsidR="008377DC">
        <w:t xml:space="preserve">uživatelského </w:t>
      </w:r>
      <w:r>
        <w:t xml:space="preserve">číselníku </w:t>
      </w:r>
      <w:r>
        <w:rPr>
          <w:i/>
          <w:iCs/>
        </w:rPr>
        <w:t>zpus_ukon</w:t>
      </w:r>
      <w:r w:rsidR="008377DC">
        <w:rPr>
          <w:i/>
          <w:iCs/>
        </w:rPr>
        <w:t>.</w:t>
      </w:r>
    </w:p>
    <w:p w14:paraId="68CA6A05" w14:textId="732CADA0" w:rsidR="00AB4BC9" w:rsidRDefault="00AB4BC9" w:rsidP="00AB4BC9">
      <w:pPr>
        <w:pStyle w:val="no1"/>
        <w:outlineLvl w:val="8"/>
        <w:rPr>
          <w:b/>
          <w:bCs/>
        </w:rPr>
      </w:pPr>
      <w:bookmarkStart w:id="21" w:name="Zhodnocení_ukončení"/>
      <w:r>
        <w:rPr>
          <w:b/>
          <w:bCs/>
        </w:rPr>
        <w:t>Zhodnocení ukončení</w:t>
      </w:r>
    </w:p>
    <w:bookmarkEnd w:id="21"/>
    <w:p w14:paraId="38521EF4" w14:textId="10EC74F3" w:rsidR="00AB4BC9" w:rsidRDefault="00AB4BC9" w:rsidP="00AB4BC9">
      <w:pPr>
        <w:pStyle w:val="normodsaz"/>
        <w:rPr>
          <w:rFonts w:eastAsia="Arial Unicode MS"/>
        </w:rPr>
      </w:pPr>
      <w:r>
        <w:t xml:space="preserve">Statistická položka popisující zhodnocení ukončení PV. Vyplňuje se podle uživatelského číselníku </w:t>
      </w:r>
      <w:r>
        <w:rPr>
          <w:i/>
          <w:iCs/>
        </w:rPr>
        <w:t>emoce_ukon.</w:t>
      </w:r>
    </w:p>
    <w:p w14:paraId="6452F058" w14:textId="0EB04166" w:rsidR="00AB4BC9" w:rsidRDefault="00AB4BC9" w:rsidP="00AB4BC9">
      <w:pPr>
        <w:pStyle w:val="no1"/>
        <w:outlineLvl w:val="8"/>
        <w:rPr>
          <w:b/>
          <w:bCs/>
        </w:rPr>
      </w:pPr>
      <w:bookmarkStart w:id="22" w:name="Detaily_ukončení"/>
      <w:r>
        <w:rPr>
          <w:b/>
          <w:bCs/>
        </w:rPr>
        <w:t>Detaily ukončení</w:t>
      </w:r>
    </w:p>
    <w:bookmarkEnd w:id="22"/>
    <w:p w14:paraId="5CDB3DED" w14:textId="0A6BBC4F" w:rsidR="00AB4BC9" w:rsidRDefault="00AB4BC9" w:rsidP="00AB4BC9">
      <w:pPr>
        <w:pStyle w:val="normodsaz"/>
        <w:rPr>
          <w:rFonts w:eastAsia="Arial Unicode MS"/>
        </w:rPr>
      </w:pPr>
      <w:r>
        <w:t>Možnost více rozepsat detaily vedoucí k ukončení pracovního vztahu. Lze zadat text dlouhý až 500 znaků.</w:t>
      </w:r>
    </w:p>
    <w:p w14:paraId="273CADDD" w14:textId="77777777" w:rsidR="00F64CCF" w:rsidRDefault="00F64CCF">
      <w:pPr>
        <w:pStyle w:val="no1"/>
        <w:outlineLvl w:val="8"/>
        <w:rPr>
          <w:b/>
          <w:bCs/>
        </w:rPr>
      </w:pPr>
      <w:bookmarkStart w:id="23" w:name="Datum_ukončení_PV"/>
      <w:r>
        <w:rPr>
          <w:b/>
          <w:bCs/>
        </w:rPr>
        <w:t>Datum ukončení PV</w:t>
      </w:r>
      <w:bookmarkEnd w:id="23"/>
    </w:p>
    <w:p w14:paraId="5DE6C2E3" w14:textId="77777777" w:rsidR="00F64CCF" w:rsidRDefault="00F64CCF">
      <w:pPr>
        <w:pStyle w:val="normodsaz"/>
      </w:pPr>
      <w:r>
        <w:t>Uvádí se datum skutečného právoplatného skončení PV. Povinná položka, která podle statusu PV slouží pro zjišťování evidenčního stavu, statistické sestavy a samozřejmě pro mzdové účely. Pokud není hodnota známa, vyplňujte datum 3.3.3333</w:t>
      </w:r>
    </w:p>
    <w:p w14:paraId="78CF62DE" w14:textId="77777777" w:rsidR="00E239F7" w:rsidRDefault="00E239F7" w:rsidP="00E239F7">
      <w:pPr>
        <w:pStyle w:val="normodsaz"/>
      </w:pPr>
      <w:r>
        <w:t>Platí pravidlo, že datum ukončení PV zůstává právě v této položce a uživatel jej nemá rozkopírovávat do různých přiřazení (struktury, tarify, srážky, pojištění). Tam, kde je potřeba, omezuje systém jejich platnost sám podle aktuální hodnoty ve zdrojovém poli datum ukončení PV. Ponechávejte tedy v těchto platnostech přednastavené datum 3.3.3333.</w:t>
      </w:r>
    </w:p>
    <w:p w14:paraId="4710C7C6" w14:textId="77777777" w:rsidR="00E239F7" w:rsidRDefault="00E239F7">
      <w:pPr>
        <w:pStyle w:val="normodsaz"/>
      </w:pPr>
    </w:p>
    <w:p w14:paraId="69CCCAC6" w14:textId="77777777" w:rsidR="00F64CCF" w:rsidRDefault="00F64CCF">
      <w:pPr>
        <w:pStyle w:val="Nadpis2"/>
      </w:pPr>
      <w:bookmarkStart w:id="24" w:name="_Vynětí"/>
      <w:bookmarkStart w:id="25" w:name="Vynětí"/>
      <w:bookmarkStart w:id="26" w:name="_Toc198147152"/>
      <w:bookmarkEnd w:id="24"/>
      <w:r>
        <w:t>Vynětí</w:t>
      </w:r>
      <w:bookmarkEnd w:id="25"/>
      <w:bookmarkEnd w:id="26"/>
    </w:p>
    <w:p w14:paraId="708BF195" w14:textId="77777777" w:rsidR="00F64CCF" w:rsidRDefault="00F64CCF">
      <w:pPr>
        <w:pStyle w:val="no1"/>
      </w:pPr>
      <w:r>
        <w:t>Data o vynětí evidují doby, kdy PV (který je běžně započítáván podle jeho statusu PV do evidenčního stavu) není do evidenčního stavu započítáván.</w:t>
      </w:r>
    </w:p>
    <w:p w14:paraId="43BFD14C" w14:textId="77777777" w:rsidR="00F64CCF" w:rsidRDefault="00F64CCF">
      <w:pPr>
        <w:pStyle w:val="no1"/>
        <w:outlineLvl w:val="8"/>
        <w:rPr>
          <w:b/>
          <w:bCs/>
        </w:rPr>
      </w:pPr>
      <w:bookmarkStart w:id="27" w:name="Druh_vynětí"/>
      <w:r>
        <w:rPr>
          <w:b/>
          <w:bCs/>
        </w:rPr>
        <w:t>Druh vynětí</w:t>
      </w:r>
      <w:bookmarkEnd w:id="27"/>
    </w:p>
    <w:p w14:paraId="30CD274D" w14:textId="77777777" w:rsidR="00F64CCF" w:rsidRDefault="00F64CCF">
      <w:pPr>
        <w:pStyle w:val="normodsaz"/>
      </w:pPr>
      <w:r>
        <w:t xml:space="preserve">Vyplňuje se v případě, kdy PV má za doby trvání PV přerušen evidenční stav ze specifikovaných důvodů. Ty se vyplňují podle řešitelského číselníku </w:t>
      </w:r>
      <w:r>
        <w:rPr>
          <w:i/>
          <w:iCs/>
        </w:rPr>
        <w:t>druh_vyn</w:t>
      </w:r>
      <w:r>
        <w:t xml:space="preserve"> s hodnotami:</w:t>
      </w:r>
    </w:p>
    <w:p w14:paraId="496994E1" w14:textId="0E67C853" w:rsidR="00F64CCF" w:rsidRDefault="00F64CCF">
      <w:pPr>
        <w:pStyle w:val="Seznam4"/>
        <w:rPr>
          <w:rFonts w:eastAsia="Arial Unicode MS"/>
        </w:rPr>
      </w:pPr>
      <w:r>
        <w:t>1</w:t>
      </w:r>
      <w:r>
        <w:rPr>
          <w:rFonts w:eastAsia="Arial Unicode MS"/>
        </w:rPr>
        <w:tab/>
      </w:r>
      <w:r>
        <w:t>Mateřská</w:t>
      </w:r>
      <w:r w:rsidR="009C00E5">
        <w:t>/otcovská</w:t>
      </w:r>
      <w:r>
        <w:t xml:space="preserve"> dovolená</w:t>
      </w:r>
    </w:p>
    <w:p w14:paraId="728168C2" w14:textId="77777777" w:rsidR="00F64CCF" w:rsidRDefault="00F64CCF">
      <w:pPr>
        <w:pStyle w:val="Seznam4"/>
        <w:rPr>
          <w:rFonts w:eastAsia="Arial Unicode MS"/>
        </w:rPr>
      </w:pPr>
      <w:r>
        <w:t>2</w:t>
      </w:r>
      <w:r>
        <w:rPr>
          <w:rFonts w:eastAsia="Arial Unicode MS"/>
        </w:rPr>
        <w:tab/>
      </w:r>
      <w:r>
        <w:t>Rodičovská dovolená</w:t>
      </w:r>
    </w:p>
    <w:p w14:paraId="699CBF54" w14:textId="4A132725" w:rsidR="00F64CCF" w:rsidRDefault="00F64CCF">
      <w:pPr>
        <w:pStyle w:val="Seznam4"/>
        <w:ind w:left="1440" w:hanging="591"/>
      </w:pPr>
      <w:r>
        <w:lastRenderedPageBreak/>
        <w:t>3</w:t>
      </w:r>
      <w:r>
        <w:rPr>
          <w:rFonts w:eastAsia="Arial Unicode MS"/>
        </w:rPr>
        <w:tab/>
      </w:r>
      <w:r>
        <w:t>Neplacené volno po skončení MD</w:t>
      </w:r>
      <w:r w:rsidR="00A321ED">
        <w:t>/RD (bez rodičovského příspěvku)</w:t>
      </w:r>
    </w:p>
    <w:p w14:paraId="1119C335" w14:textId="77777777" w:rsidR="00F64CCF" w:rsidRDefault="00F64CCF">
      <w:pPr>
        <w:pStyle w:val="Seznam4"/>
        <w:ind w:left="1440" w:hanging="591"/>
        <w:rPr>
          <w:rFonts w:eastAsia="Arial Unicode MS"/>
        </w:rPr>
      </w:pPr>
      <w:r>
        <w:t>14</w:t>
      </w:r>
      <w:r>
        <w:rPr>
          <w:rFonts w:eastAsia="Arial Unicode MS"/>
        </w:rPr>
        <w:tab/>
      </w:r>
      <w:r>
        <w:t>Vazba / výkon trestu</w:t>
      </w:r>
    </w:p>
    <w:p w14:paraId="2462913C" w14:textId="77777777" w:rsidR="00F64CCF" w:rsidRDefault="00F64CCF">
      <w:pPr>
        <w:pStyle w:val="Seznam4"/>
        <w:ind w:left="1440" w:hanging="591"/>
        <w:rPr>
          <w:rFonts w:eastAsia="Arial Unicode MS"/>
        </w:rPr>
      </w:pPr>
      <w:r>
        <w:t>31</w:t>
      </w:r>
      <w:r>
        <w:rPr>
          <w:rFonts w:eastAsia="Arial Unicode MS"/>
        </w:rPr>
        <w:tab/>
      </w:r>
      <w:r>
        <w:t>Dlouhodobé uvolnění z veřejném zájmu</w:t>
      </w:r>
    </w:p>
    <w:p w14:paraId="0444FF29" w14:textId="77777777" w:rsidR="00F975A8" w:rsidRDefault="00F975A8" w:rsidP="00F975A8">
      <w:pPr>
        <w:pStyle w:val="Seznam4"/>
        <w:ind w:left="1440" w:hanging="591"/>
        <w:rPr>
          <w:rFonts w:eastAsia="Arial Unicode MS"/>
        </w:rPr>
      </w:pPr>
      <w:r w:rsidRPr="00A321ED">
        <w:rPr>
          <w:rFonts w:eastAsia="Arial Unicode MS"/>
        </w:rPr>
        <w:t>32</w:t>
      </w:r>
      <w:r>
        <w:rPr>
          <w:rFonts w:eastAsia="Arial Unicode MS"/>
        </w:rPr>
        <w:tab/>
      </w:r>
      <w:r w:rsidRPr="00A321ED">
        <w:rPr>
          <w:rFonts w:eastAsia="Arial Unicode MS"/>
        </w:rPr>
        <w:t xml:space="preserve">NV po skončení RD (MD) s rod. </w:t>
      </w:r>
      <w:r>
        <w:rPr>
          <w:rFonts w:eastAsia="Arial Unicode MS"/>
        </w:rPr>
        <w:t>p</w:t>
      </w:r>
      <w:r w:rsidRPr="00A321ED">
        <w:rPr>
          <w:rFonts w:eastAsia="Arial Unicode MS"/>
        </w:rPr>
        <w:t>říspěvkem</w:t>
      </w:r>
      <w:r>
        <w:rPr>
          <w:rFonts w:eastAsia="Arial Unicode MS"/>
        </w:rPr>
        <w:t xml:space="preserve"> (jen CZ)</w:t>
      </w:r>
    </w:p>
    <w:p w14:paraId="65FD7C6B" w14:textId="77777777" w:rsidR="00F975A8" w:rsidRDefault="00F975A8" w:rsidP="00F975A8">
      <w:pPr>
        <w:pStyle w:val="Seznam4"/>
        <w:ind w:left="1440" w:hanging="591"/>
        <w:rPr>
          <w:rFonts w:eastAsia="Arial Unicode MS"/>
        </w:rPr>
      </w:pPr>
      <w:r w:rsidRPr="00A321ED">
        <w:rPr>
          <w:rFonts w:eastAsia="Arial Unicode MS"/>
        </w:rPr>
        <w:t>33</w:t>
      </w:r>
      <w:r>
        <w:rPr>
          <w:rFonts w:eastAsia="Arial Unicode MS"/>
        </w:rPr>
        <w:tab/>
      </w:r>
      <w:r w:rsidRPr="00A321ED">
        <w:rPr>
          <w:rFonts w:eastAsia="Arial Unicode MS"/>
        </w:rPr>
        <w:t>NV po s</w:t>
      </w:r>
      <w:r>
        <w:rPr>
          <w:rFonts w:eastAsia="Arial Unicode MS"/>
        </w:rPr>
        <w:t>končení MD, RD, a RP bez příjmů (jen CZ)</w:t>
      </w:r>
      <w:r w:rsidRPr="00A321ED">
        <w:rPr>
          <w:rFonts w:eastAsia="Arial Unicode MS"/>
        </w:rPr>
        <w:tab/>
      </w:r>
    </w:p>
    <w:p w14:paraId="746A817C" w14:textId="77777777" w:rsidR="00F64CCF" w:rsidRDefault="00F64CCF">
      <w:pPr>
        <w:pStyle w:val="Seznam4"/>
        <w:ind w:left="1440" w:hanging="591"/>
      </w:pPr>
      <w:r>
        <w:t>41</w:t>
      </w:r>
      <w:r>
        <w:rPr>
          <w:rFonts w:eastAsia="Arial Unicode MS"/>
        </w:rPr>
        <w:tab/>
      </w:r>
      <w:r>
        <w:t>Vyslání do škol, stáží, kurzů</w:t>
      </w:r>
    </w:p>
    <w:p w14:paraId="0A18A6B2" w14:textId="2B344904" w:rsidR="00370C33" w:rsidRDefault="00370C33">
      <w:pPr>
        <w:pStyle w:val="Seznam4"/>
        <w:ind w:left="1440" w:hanging="591"/>
        <w:rPr>
          <w:rFonts w:eastAsia="Arial Unicode MS"/>
        </w:rPr>
      </w:pPr>
      <w:r w:rsidRPr="00370C33">
        <w:rPr>
          <w:rFonts w:eastAsia="Arial Unicode MS"/>
        </w:rPr>
        <w:t xml:space="preserve">42    </w:t>
      </w:r>
      <w:r>
        <w:rPr>
          <w:rFonts w:eastAsia="Arial Unicode MS"/>
        </w:rPr>
        <w:tab/>
      </w:r>
      <w:r w:rsidRPr="00370C33">
        <w:rPr>
          <w:rFonts w:eastAsia="Arial Unicode MS"/>
        </w:rPr>
        <w:t>Doba pobírání rodič. příspěvku bez vazby na nepřítomnost v</w:t>
      </w:r>
      <w:r>
        <w:rPr>
          <w:rFonts w:eastAsia="Arial Unicode MS"/>
        </w:rPr>
        <w:t> </w:t>
      </w:r>
      <w:r w:rsidRPr="00370C33">
        <w:rPr>
          <w:rFonts w:eastAsia="Arial Unicode MS"/>
        </w:rPr>
        <w:t>práci</w:t>
      </w:r>
      <w:r>
        <w:rPr>
          <w:rFonts w:eastAsia="Arial Unicode MS"/>
        </w:rPr>
        <w:t xml:space="preserve"> (jen CZ)</w:t>
      </w:r>
    </w:p>
    <w:p w14:paraId="34F67852" w14:textId="77777777" w:rsidR="00F64CCF" w:rsidRDefault="00F64CCF">
      <w:pPr>
        <w:pStyle w:val="Seznam4"/>
        <w:ind w:left="1440" w:hanging="591"/>
        <w:rPr>
          <w:rFonts w:eastAsia="Arial Unicode MS"/>
        </w:rPr>
      </w:pPr>
      <w:r>
        <w:t>50</w:t>
      </w:r>
      <w:r>
        <w:rPr>
          <w:rFonts w:eastAsia="Arial Unicode MS"/>
        </w:rPr>
        <w:tab/>
      </w:r>
      <w:r>
        <w:t>Dočasné uvolnění do jiné organizace</w:t>
      </w:r>
    </w:p>
    <w:p w14:paraId="6E72A872" w14:textId="77777777" w:rsidR="00F64CCF" w:rsidRDefault="00F64CCF">
      <w:pPr>
        <w:pStyle w:val="Seznam4"/>
        <w:ind w:left="1440" w:hanging="591"/>
      </w:pPr>
      <w:r>
        <w:t>71</w:t>
      </w:r>
      <w:r>
        <w:rPr>
          <w:rFonts w:eastAsia="Arial Unicode MS"/>
        </w:rPr>
        <w:tab/>
      </w:r>
      <w:r>
        <w:t>Následování manžela do zahraničí</w:t>
      </w:r>
    </w:p>
    <w:p w14:paraId="3FB50245" w14:textId="77777777" w:rsidR="00CD3FBF" w:rsidRDefault="00CD3FBF">
      <w:pPr>
        <w:pStyle w:val="Seznam4"/>
        <w:ind w:left="1440" w:hanging="591"/>
      </w:pPr>
      <w:r>
        <w:t>81</w:t>
      </w:r>
      <w:r>
        <w:tab/>
        <w:t>Vojenská služba (pouze SK)</w:t>
      </w:r>
    </w:p>
    <w:p w14:paraId="1E24D76D" w14:textId="77777777" w:rsidR="00CD3FBF" w:rsidRDefault="00CD3FBF">
      <w:pPr>
        <w:pStyle w:val="Seznam4"/>
        <w:ind w:left="1440" w:hanging="591"/>
        <w:rPr>
          <w:rFonts w:eastAsia="Arial Unicode MS"/>
        </w:rPr>
      </w:pPr>
      <w:r>
        <w:t>82</w:t>
      </w:r>
      <w:r>
        <w:tab/>
        <w:t>Civilní služba (pouze SK)</w:t>
      </w:r>
    </w:p>
    <w:p w14:paraId="06693995" w14:textId="77777777" w:rsidR="00F64CCF" w:rsidRDefault="00F64CCF">
      <w:pPr>
        <w:pStyle w:val="Seznam4"/>
        <w:ind w:left="1440" w:hanging="591"/>
        <w:rPr>
          <w:rFonts w:eastAsia="Arial Unicode MS"/>
        </w:rPr>
      </w:pPr>
      <w:r>
        <w:t>99</w:t>
      </w:r>
      <w:r>
        <w:rPr>
          <w:rFonts w:eastAsia="Arial Unicode MS"/>
        </w:rPr>
        <w:tab/>
      </w:r>
      <w:r>
        <w:t>Ostatní vynětí z evidenčního stavu</w:t>
      </w:r>
    </w:p>
    <w:p w14:paraId="0DD2B976" w14:textId="77777777" w:rsidR="00F64CCF" w:rsidRDefault="009A3933">
      <w:pPr>
        <w:pStyle w:val="no1"/>
        <w:outlineLvl w:val="8"/>
        <w:rPr>
          <w:b/>
          <w:bCs/>
        </w:rPr>
      </w:pPr>
      <w:bookmarkStart w:id="28" w:name="Datum_od_vynětí"/>
      <w:r>
        <w:rPr>
          <w:b/>
          <w:bCs/>
        </w:rPr>
        <w:t>Vynětí o</w:t>
      </w:r>
      <w:r w:rsidR="00F64CCF">
        <w:rPr>
          <w:b/>
          <w:bCs/>
        </w:rPr>
        <w:t>d</w:t>
      </w:r>
      <w:bookmarkEnd w:id="28"/>
    </w:p>
    <w:p w14:paraId="68219D69" w14:textId="77777777" w:rsidR="00F64CCF" w:rsidRDefault="00F64CCF">
      <w:pPr>
        <w:pStyle w:val="normodsaz"/>
      </w:pPr>
      <w:r>
        <w:t>Datum, od kdy je PV vyjmuto z evidenčního stavu</w:t>
      </w:r>
    </w:p>
    <w:p w14:paraId="6CA0B22A" w14:textId="77777777" w:rsidR="00F64CCF" w:rsidRDefault="00F64CCF">
      <w:pPr>
        <w:pStyle w:val="no1"/>
        <w:outlineLvl w:val="8"/>
        <w:rPr>
          <w:b/>
          <w:bCs/>
        </w:rPr>
      </w:pPr>
      <w:bookmarkStart w:id="29" w:name="Předpokládaný_konec_vynětí"/>
      <w:r>
        <w:rPr>
          <w:b/>
          <w:bCs/>
        </w:rPr>
        <w:t>Předpokládaný konec vynětí</w:t>
      </w:r>
      <w:bookmarkEnd w:id="29"/>
    </w:p>
    <w:p w14:paraId="6BDFDA1C" w14:textId="77777777" w:rsidR="00F64CCF" w:rsidRDefault="00F64CCF">
      <w:pPr>
        <w:pStyle w:val="normodsaz"/>
      </w:pPr>
      <w:r>
        <w:t>Datum posledního dne, kdy se předpokládá, že bude PV ještě ve vynětí</w:t>
      </w:r>
    </w:p>
    <w:p w14:paraId="05BF50E6" w14:textId="77777777" w:rsidR="00F64CCF" w:rsidRDefault="009A3933">
      <w:pPr>
        <w:pStyle w:val="no1"/>
        <w:outlineLvl w:val="8"/>
        <w:rPr>
          <w:b/>
          <w:bCs/>
        </w:rPr>
      </w:pPr>
      <w:bookmarkStart w:id="30" w:name="Datum_do_vynětí"/>
      <w:bookmarkEnd w:id="30"/>
      <w:r>
        <w:rPr>
          <w:b/>
          <w:bCs/>
        </w:rPr>
        <w:t>Vynětí d</w:t>
      </w:r>
      <w:r w:rsidR="00F64CCF">
        <w:rPr>
          <w:b/>
          <w:bCs/>
        </w:rPr>
        <w:t>o</w:t>
      </w:r>
    </w:p>
    <w:p w14:paraId="178F2A40" w14:textId="77777777" w:rsidR="00F64CCF" w:rsidRDefault="00F64CCF">
      <w:pPr>
        <w:pStyle w:val="normodsaz"/>
      </w:pPr>
      <w:r>
        <w:t>Datum, do kdy je PV vyjmuto z evidenčního stavu</w:t>
      </w:r>
    </w:p>
    <w:p w14:paraId="33F8C42B" w14:textId="3B2BD700" w:rsidR="00B0280B" w:rsidRDefault="00B0280B" w:rsidP="00B0280B">
      <w:pPr>
        <w:pStyle w:val="no1"/>
        <w:outlineLvl w:val="8"/>
        <w:rPr>
          <w:b/>
          <w:bCs/>
        </w:rPr>
      </w:pPr>
      <w:bookmarkStart w:id="31" w:name="Počet_týdnů"/>
      <w:bookmarkStart w:id="32" w:name="SLM_vynětí"/>
      <w:bookmarkStart w:id="33" w:name="Poznámka_vynětí"/>
      <w:r>
        <w:rPr>
          <w:b/>
          <w:bCs/>
        </w:rPr>
        <w:t>Počet týdn</w:t>
      </w:r>
      <w:bookmarkEnd w:id="31"/>
      <w:r>
        <w:rPr>
          <w:b/>
          <w:bCs/>
        </w:rPr>
        <w:t xml:space="preserve">ů </w:t>
      </w:r>
    </w:p>
    <w:p w14:paraId="698A6CBA" w14:textId="6363EBA4" w:rsidR="00B0280B" w:rsidRDefault="00B0280B" w:rsidP="00B0280B">
      <w:pPr>
        <w:pStyle w:val="normodsaz"/>
      </w:pPr>
      <w:r>
        <w:t>Počet týdnů vynětí pro dopočet předpokládaného konce vynětí (u MD možnost výběru z předvolených hodnot)</w:t>
      </w:r>
    </w:p>
    <w:p w14:paraId="6A54908B" w14:textId="77777777" w:rsidR="009A3933" w:rsidRDefault="009A3933">
      <w:pPr>
        <w:pStyle w:val="no1"/>
        <w:outlineLvl w:val="8"/>
        <w:rPr>
          <w:b/>
          <w:bCs/>
        </w:rPr>
      </w:pPr>
      <w:r>
        <w:rPr>
          <w:b/>
          <w:bCs/>
        </w:rPr>
        <w:t xml:space="preserve">SLM </w:t>
      </w:r>
    </w:p>
    <w:bookmarkEnd w:id="32"/>
    <w:p w14:paraId="493A26A5" w14:textId="77777777" w:rsidR="009A3933" w:rsidRPr="008A5FC1" w:rsidRDefault="009A3933" w:rsidP="008A5FC1">
      <w:pPr>
        <w:pStyle w:val="normodsaz"/>
      </w:pPr>
      <w:r w:rsidRPr="008A5FC1">
        <w:t>Identifikace SLM pro automatické použití vynětí v oblasti mzdy a docházka.</w:t>
      </w:r>
    </w:p>
    <w:p w14:paraId="56E97556" w14:textId="77777777" w:rsidR="009A3933" w:rsidRPr="008A5FC1" w:rsidRDefault="009A3933" w:rsidP="008A5FC1">
      <w:pPr>
        <w:pStyle w:val="normodsaz"/>
      </w:pPr>
      <w:r w:rsidRPr="008A5FC1">
        <w:t>Seznam povolených SLM pro přiřazení je vázán na typ vynětí</w:t>
      </w:r>
    </w:p>
    <w:p w14:paraId="55474593" w14:textId="77777777" w:rsidR="009A3933" w:rsidRPr="008A5FC1" w:rsidRDefault="009A3933" w:rsidP="008A5FC1">
      <w:pPr>
        <w:pStyle w:val="normodsaz"/>
        <w:ind w:left="1416"/>
      </w:pPr>
      <w:r w:rsidRPr="008A5FC1">
        <w:t xml:space="preserve">druh vynětí 1 </w:t>
      </w:r>
      <w:r w:rsidRPr="008A5FC1">
        <w:tab/>
      </w:r>
      <w:r w:rsidRPr="008A5FC1">
        <w:tab/>
      </w:r>
      <w:r w:rsidRPr="008A5FC1">
        <w:tab/>
      </w:r>
      <w:r w:rsidRPr="008A5FC1">
        <w:tab/>
        <w:t>- SLM s IA 57</w:t>
      </w:r>
    </w:p>
    <w:p w14:paraId="2A44F05F" w14:textId="67F19549" w:rsidR="009A3933" w:rsidRDefault="009A3933" w:rsidP="008A5FC1">
      <w:pPr>
        <w:pStyle w:val="normodsaz"/>
        <w:ind w:left="1416"/>
      </w:pPr>
      <w:r w:rsidRPr="008A5FC1">
        <w:t>druh vynětí 2</w:t>
      </w:r>
      <w:r w:rsidRPr="008A5FC1">
        <w:tab/>
      </w:r>
      <w:r w:rsidRPr="008A5FC1">
        <w:tab/>
      </w:r>
      <w:r w:rsidR="0006534C">
        <w:tab/>
      </w:r>
      <w:r w:rsidR="007D68B1">
        <w:tab/>
      </w:r>
      <w:r w:rsidRPr="008A5FC1">
        <w:t>- SLM s IA 58</w:t>
      </w:r>
    </w:p>
    <w:p w14:paraId="53FFFC75" w14:textId="7C7C6B71" w:rsidR="007D68B1" w:rsidRPr="008A5FC1" w:rsidRDefault="007D68B1" w:rsidP="008A5FC1">
      <w:pPr>
        <w:pStyle w:val="normodsaz"/>
        <w:ind w:left="1416"/>
      </w:pPr>
      <w:r>
        <w:t xml:space="preserve">druh vynětí </w:t>
      </w:r>
      <w:r w:rsidRPr="008A5FC1">
        <w:t>3</w:t>
      </w:r>
      <w:r>
        <w:t>+32+33</w:t>
      </w:r>
      <w:r>
        <w:tab/>
      </w:r>
      <w:r>
        <w:tab/>
      </w:r>
      <w:r>
        <w:tab/>
        <w:t>- SLM s IA 62, 66 a 161 (u SK)</w:t>
      </w:r>
    </w:p>
    <w:p w14:paraId="31C6296E" w14:textId="77777777" w:rsidR="009A3933" w:rsidRPr="008A5FC1" w:rsidRDefault="009A3933" w:rsidP="008A5FC1">
      <w:pPr>
        <w:pStyle w:val="normodsaz"/>
        <w:ind w:left="1416"/>
      </w:pPr>
      <w:r w:rsidRPr="008A5FC1">
        <w:t xml:space="preserve">druh vynětí 14 </w:t>
      </w:r>
      <w:r w:rsidRPr="008A5FC1">
        <w:tab/>
      </w:r>
      <w:r w:rsidRPr="008A5FC1">
        <w:tab/>
      </w:r>
      <w:r w:rsidRPr="008A5FC1">
        <w:tab/>
      </w:r>
      <w:r w:rsidRPr="008A5FC1">
        <w:tab/>
        <w:t>- SLM s IA 141</w:t>
      </w:r>
    </w:p>
    <w:p w14:paraId="1A302E4A" w14:textId="77777777" w:rsidR="009A3933" w:rsidRPr="008A5FC1" w:rsidRDefault="009A3933" w:rsidP="008A5FC1">
      <w:pPr>
        <w:pStyle w:val="normodsaz"/>
        <w:ind w:left="1416"/>
      </w:pPr>
      <w:r w:rsidRPr="008A5FC1">
        <w:t xml:space="preserve">druh vynětí 31 + 41 + 50 +71 + 99 </w:t>
      </w:r>
      <w:r w:rsidRPr="008A5FC1">
        <w:tab/>
        <w:t>- SLM s IA 41, 42, 57 až 899</w:t>
      </w:r>
    </w:p>
    <w:p w14:paraId="456C91BE" w14:textId="77777777" w:rsidR="009A3933" w:rsidRPr="008A5FC1" w:rsidRDefault="009A3933" w:rsidP="008A5FC1">
      <w:pPr>
        <w:pStyle w:val="normodsaz"/>
        <w:ind w:left="1416"/>
      </w:pPr>
      <w:r w:rsidRPr="008A5FC1">
        <w:t xml:space="preserve">druh vynětí 81 </w:t>
      </w:r>
      <w:r w:rsidRPr="008A5FC1">
        <w:tab/>
      </w:r>
      <w:r w:rsidRPr="008A5FC1">
        <w:tab/>
      </w:r>
      <w:r w:rsidRPr="008A5FC1">
        <w:tab/>
      </w:r>
      <w:r w:rsidRPr="008A5FC1">
        <w:tab/>
        <w:t>- SLM s IA 74 až 76</w:t>
      </w:r>
    </w:p>
    <w:p w14:paraId="711FFD16" w14:textId="77777777" w:rsidR="009A3933" w:rsidRDefault="009A3933" w:rsidP="008A5FC1">
      <w:pPr>
        <w:pStyle w:val="normodsaz"/>
        <w:ind w:left="1416"/>
      </w:pPr>
      <w:r w:rsidRPr="008A5FC1">
        <w:t xml:space="preserve">druh vynětí 82 </w:t>
      </w:r>
      <w:r w:rsidRPr="008A5FC1">
        <w:tab/>
      </w:r>
      <w:r w:rsidRPr="008A5FC1">
        <w:tab/>
      </w:r>
      <w:r w:rsidRPr="008A5FC1">
        <w:tab/>
      </w:r>
      <w:r w:rsidRPr="008A5FC1">
        <w:tab/>
        <w:t>- SLM s IA 77 až 79</w:t>
      </w:r>
    </w:p>
    <w:p w14:paraId="12F0613F" w14:textId="6C99F7ED" w:rsidR="000956DF" w:rsidRPr="008A5FC1" w:rsidRDefault="00605CEE" w:rsidP="00002AD4">
      <w:pPr>
        <w:pStyle w:val="normodsaz"/>
        <w:ind w:left="4956" w:hanging="3540"/>
      </w:pPr>
      <w:r>
        <w:t xml:space="preserve">druh vynětí 42 </w:t>
      </w:r>
      <w:r>
        <w:tab/>
        <w:t>- nesmí být zadána žádná SLM – není nepřítomností</w:t>
      </w:r>
      <w:r w:rsidR="008C2A42">
        <w:t>, pouze konstatuje stav !!</w:t>
      </w:r>
    </w:p>
    <w:p w14:paraId="733D37BD" w14:textId="77777777" w:rsidR="00F64CCF" w:rsidRDefault="00F64CCF">
      <w:pPr>
        <w:pStyle w:val="no1"/>
        <w:outlineLvl w:val="8"/>
        <w:rPr>
          <w:b/>
          <w:bCs/>
        </w:rPr>
      </w:pPr>
      <w:r>
        <w:rPr>
          <w:b/>
          <w:bCs/>
        </w:rPr>
        <w:t>Poznámka</w:t>
      </w:r>
      <w:bookmarkEnd w:id="33"/>
    </w:p>
    <w:p w14:paraId="0E904C84" w14:textId="77777777" w:rsidR="00F64CCF" w:rsidRDefault="00F64CCF">
      <w:pPr>
        <w:pStyle w:val="normodsaz"/>
      </w:pPr>
      <w:r>
        <w:t>Zde lze zapsat libovolnou poznámku k tématu vynětí</w:t>
      </w:r>
    </w:p>
    <w:p w14:paraId="50D42B5C" w14:textId="77777777" w:rsidR="00F64CCF" w:rsidRDefault="00F64CCF">
      <w:pPr>
        <w:pStyle w:val="Nadpis2"/>
      </w:pPr>
      <w:bookmarkStart w:id="34" w:name="_Popis_PV"/>
      <w:bookmarkStart w:id="35" w:name="_Toc198147153"/>
      <w:bookmarkEnd w:id="34"/>
      <w:r>
        <w:t>Popis PV</w:t>
      </w:r>
      <w:bookmarkEnd w:id="35"/>
    </w:p>
    <w:p w14:paraId="7690463B" w14:textId="77777777" w:rsidR="00F64CCF" w:rsidRDefault="00F64CCF">
      <w:pPr>
        <w:pStyle w:val="no1"/>
        <w:outlineLvl w:val="8"/>
        <w:rPr>
          <w:b/>
          <w:bCs/>
        </w:rPr>
      </w:pPr>
      <w:bookmarkStart w:id="36" w:name="Druh_PV"/>
      <w:r>
        <w:rPr>
          <w:b/>
          <w:bCs/>
        </w:rPr>
        <w:t>Druh PV</w:t>
      </w:r>
      <w:bookmarkEnd w:id="36"/>
    </w:p>
    <w:p w14:paraId="17E32F29" w14:textId="77777777" w:rsidR="00F64CCF" w:rsidRDefault="00F64CCF">
      <w:pPr>
        <w:pStyle w:val="normodsaz"/>
      </w:pPr>
      <w:r>
        <w:t>Jedna z velmi důležitých položek, která určuje vztah mezi organizací a zaměstnancovým PV. Druh PV určuje rozlišení PV (hlavní, vedlejší, souběžný, vedlejší činnosti, učni, dohody, ...). Hodnoty položky mají vliv na nároky a povinnosti plynoucí z PV, formy dokladů a v neposlední řadě též na evidenční stavy a další statistiky.</w:t>
      </w:r>
      <w:r>
        <w:br/>
        <w:t>Jedná se o druh sledovaný pouze u personálních vztahů v souvislosti s pracovně právním vztahem, tj. pro PV, jejichž status je 1-2.</w:t>
      </w:r>
      <w:r>
        <w:br/>
        <w:t xml:space="preserve">Položka se vyplňuje podle řešitelského číselníku </w:t>
      </w:r>
      <w:r>
        <w:rPr>
          <w:i/>
          <w:iCs/>
        </w:rPr>
        <w:t>druh_pv</w:t>
      </w:r>
      <w:r>
        <w:t xml:space="preserve"> s hodnotami:</w:t>
      </w:r>
    </w:p>
    <w:p w14:paraId="0194F6C3" w14:textId="77777777" w:rsidR="00F64CCF" w:rsidRDefault="00F64CCF">
      <w:pPr>
        <w:pStyle w:val="Seznam4"/>
        <w:rPr>
          <w:rFonts w:eastAsia="Arial Unicode MS"/>
        </w:rPr>
      </w:pPr>
      <w:r>
        <w:t>1</w:t>
      </w:r>
      <w:r>
        <w:rPr>
          <w:rFonts w:eastAsia="Arial Unicode MS"/>
        </w:rPr>
        <w:tab/>
      </w:r>
      <w:r w:rsidR="00A41C4B">
        <w:t>P</w:t>
      </w:r>
      <w:r>
        <w:t>racovní poměr</w:t>
      </w:r>
    </w:p>
    <w:p w14:paraId="4ACB5987" w14:textId="77777777" w:rsidR="00F64CCF" w:rsidRDefault="00F64CCF">
      <w:pPr>
        <w:pStyle w:val="Seznam4"/>
        <w:rPr>
          <w:rFonts w:eastAsia="Arial Unicode MS"/>
        </w:rPr>
      </w:pPr>
      <w:r>
        <w:t>2</w:t>
      </w:r>
      <w:r>
        <w:rPr>
          <w:rFonts w:eastAsia="Arial Unicode MS"/>
        </w:rPr>
        <w:tab/>
      </w:r>
      <w:r>
        <w:t>Vedlejší pracovní poměr</w:t>
      </w:r>
      <w:r w:rsidR="00732383">
        <w:t xml:space="preserve"> </w:t>
      </w:r>
      <w:r w:rsidR="00732383" w:rsidRPr="00D212AD">
        <w:rPr>
          <w:b/>
        </w:rPr>
        <w:t>– zneplatněn</w:t>
      </w:r>
      <w:r w:rsidR="00A95E09" w:rsidRPr="00D212AD">
        <w:rPr>
          <w:b/>
        </w:rPr>
        <w:t>o</w:t>
      </w:r>
      <w:r w:rsidR="00732383" w:rsidRPr="00D212AD">
        <w:rPr>
          <w:b/>
        </w:rPr>
        <w:t xml:space="preserve"> dle novely ZP</w:t>
      </w:r>
    </w:p>
    <w:p w14:paraId="76365CD8" w14:textId="77777777" w:rsidR="00F64CCF" w:rsidRDefault="00F64CCF">
      <w:pPr>
        <w:pStyle w:val="Seznam4"/>
        <w:rPr>
          <w:rFonts w:eastAsia="Arial Unicode MS"/>
        </w:rPr>
      </w:pPr>
      <w:r>
        <w:t>3</w:t>
      </w:r>
      <w:r>
        <w:rPr>
          <w:rFonts w:eastAsia="Arial Unicode MS"/>
        </w:rPr>
        <w:tab/>
      </w:r>
      <w:r>
        <w:t>Souběžný pracovní poměr</w:t>
      </w:r>
      <w:r w:rsidR="00536A3A">
        <w:t xml:space="preserve"> </w:t>
      </w:r>
      <w:r w:rsidR="00536A3A" w:rsidRPr="00D212AD">
        <w:rPr>
          <w:b/>
        </w:rPr>
        <w:t>– zneplatněn</w:t>
      </w:r>
      <w:r w:rsidR="00A95E09" w:rsidRPr="00D212AD">
        <w:rPr>
          <w:b/>
        </w:rPr>
        <w:t>o</w:t>
      </w:r>
      <w:r w:rsidR="00536A3A" w:rsidRPr="00D212AD">
        <w:rPr>
          <w:b/>
        </w:rPr>
        <w:t xml:space="preserve"> dle novely ZP</w:t>
      </w:r>
    </w:p>
    <w:p w14:paraId="1E94B6BE" w14:textId="77777777" w:rsidR="00F64CCF" w:rsidRDefault="00F64CCF">
      <w:pPr>
        <w:pStyle w:val="Seznam4"/>
        <w:rPr>
          <w:rFonts w:eastAsia="Arial Unicode MS"/>
        </w:rPr>
      </w:pPr>
      <w:r>
        <w:t>4</w:t>
      </w:r>
      <w:r>
        <w:rPr>
          <w:rFonts w:eastAsia="Arial Unicode MS"/>
        </w:rPr>
        <w:tab/>
      </w:r>
      <w:r>
        <w:t>Vedlejší pracovní činnost v dalším pracovním poměru</w:t>
      </w:r>
      <w:r w:rsidR="00536A3A">
        <w:t xml:space="preserve"> – </w:t>
      </w:r>
      <w:r w:rsidR="00536A3A" w:rsidRPr="00D212AD">
        <w:rPr>
          <w:b/>
        </w:rPr>
        <w:t>zneplatněn</w:t>
      </w:r>
      <w:r w:rsidR="0061154F" w:rsidRPr="00D212AD">
        <w:rPr>
          <w:b/>
        </w:rPr>
        <w:t>o</w:t>
      </w:r>
      <w:r w:rsidR="00A95E09" w:rsidRPr="00D212AD">
        <w:rPr>
          <w:b/>
        </w:rPr>
        <w:t xml:space="preserve"> </w:t>
      </w:r>
      <w:r w:rsidR="00536A3A" w:rsidRPr="00D212AD">
        <w:rPr>
          <w:b/>
        </w:rPr>
        <w:t>dle novely ZP</w:t>
      </w:r>
    </w:p>
    <w:p w14:paraId="4A335CA2" w14:textId="4D53BC70" w:rsidR="00F64CCF" w:rsidRDefault="00F64CCF">
      <w:pPr>
        <w:pStyle w:val="Seznam4"/>
        <w:rPr>
          <w:rFonts w:eastAsia="Arial Unicode MS"/>
        </w:rPr>
      </w:pPr>
      <w:r>
        <w:t>5</w:t>
      </w:r>
      <w:r>
        <w:rPr>
          <w:rFonts w:eastAsia="Arial Unicode MS"/>
        </w:rPr>
        <w:tab/>
      </w:r>
      <w:r>
        <w:t>Učeň v právním vztahu</w:t>
      </w:r>
      <w:r w:rsidR="00112A14">
        <w:t xml:space="preserve"> </w:t>
      </w:r>
      <w:r w:rsidR="00112A14" w:rsidRPr="00666F99">
        <w:rPr>
          <w:b/>
        </w:rPr>
        <w:t>- viz poznámka 2</w:t>
      </w:r>
    </w:p>
    <w:p w14:paraId="2F7582E0" w14:textId="77777777" w:rsidR="00F64CCF" w:rsidRDefault="00F64CCF">
      <w:pPr>
        <w:pStyle w:val="Seznam4"/>
        <w:rPr>
          <w:rFonts w:eastAsia="Arial Unicode MS"/>
        </w:rPr>
      </w:pPr>
      <w:r>
        <w:t>6</w:t>
      </w:r>
      <w:r>
        <w:rPr>
          <w:rFonts w:eastAsia="Arial Unicode MS"/>
        </w:rPr>
        <w:tab/>
      </w:r>
      <w:r>
        <w:t>Dohoda o pracovní činnosti</w:t>
      </w:r>
    </w:p>
    <w:p w14:paraId="4A2AA4EA" w14:textId="77777777" w:rsidR="00F64CCF" w:rsidRDefault="00F64CCF">
      <w:pPr>
        <w:pStyle w:val="Seznam4"/>
        <w:rPr>
          <w:rFonts w:eastAsia="Arial Unicode MS"/>
        </w:rPr>
      </w:pPr>
      <w:r>
        <w:t>7</w:t>
      </w:r>
      <w:r>
        <w:rPr>
          <w:rFonts w:eastAsia="Arial Unicode MS"/>
        </w:rPr>
        <w:tab/>
      </w:r>
      <w:r>
        <w:t>Dohoda o provedení práce</w:t>
      </w:r>
    </w:p>
    <w:p w14:paraId="6105812B" w14:textId="77777777" w:rsidR="00F64CCF" w:rsidRDefault="00F64CCF">
      <w:pPr>
        <w:pStyle w:val="Seznam4"/>
        <w:rPr>
          <w:rFonts w:eastAsia="Arial Unicode MS"/>
        </w:rPr>
      </w:pPr>
      <w:r>
        <w:t>8</w:t>
      </w:r>
      <w:r>
        <w:rPr>
          <w:rFonts w:eastAsia="Arial Unicode MS"/>
        </w:rPr>
        <w:tab/>
      </w:r>
      <w:r>
        <w:t>VPČ formou dohody o pracovní činnosti </w:t>
      </w:r>
      <w:r w:rsidR="00602414" w:rsidRPr="00D212AD">
        <w:rPr>
          <w:b/>
        </w:rPr>
        <w:t>– zneplatněno dle novely ZP</w:t>
      </w:r>
    </w:p>
    <w:p w14:paraId="2B39387F" w14:textId="77777777" w:rsidR="00F64CCF" w:rsidRDefault="00F64CCF">
      <w:pPr>
        <w:pStyle w:val="Seznam4"/>
        <w:rPr>
          <w:rFonts w:eastAsia="Arial Unicode MS"/>
        </w:rPr>
      </w:pPr>
      <w:r>
        <w:t>9</w:t>
      </w:r>
      <w:r>
        <w:rPr>
          <w:rFonts w:eastAsia="Arial Unicode MS"/>
        </w:rPr>
        <w:tab/>
      </w:r>
      <w:r>
        <w:t>VPČ formou dohody o provedení práce</w:t>
      </w:r>
      <w:r w:rsidR="00602414">
        <w:t xml:space="preserve"> </w:t>
      </w:r>
      <w:r w:rsidR="00602414" w:rsidRPr="00D212AD">
        <w:rPr>
          <w:b/>
        </w:rPr>
        <w:t>– zneplatněno dle novely ZP</w:t>
      </w:r>
    </w:p>
    <w:p w14:paraId="4D392CDD" w14:textId="77777777" w:rsidR="00F64CCF" w:rsidRDefault="00F64CCF">
      <w:pPr>
        <w:pStyle w:val="Seznam4"/>
      </w:pPr>
      <w:r>
        <w:t>11</w:t>
      </w:r>
      <w:r>
        <w:rPr>
          <w:rFonts w:eastAsia="Arial Unicode MS"/>
        </w:rPr>
        <w:tab/>
      </w:r>
      <w:r>
        <w:t>Učeň bez právního vztahu</w:t>
      </w:r>
    </w:p>
    <w:p w14:paraId="257AF420" w14:textId="0BDC4A6F" w:rsidR="00467BE0" w:rsidRDefault="00467BE0" w:rsidP="00467BE0">
      <w:pPr>
        <w:pStyle w:val="Seznam4"/>
        <w:rPr>
          <w:rFonts w:eastAsia="Arial Unicode MS"/>
        </w:rPr>
      </w:pPr>
      <w:r>
        <w:t>12</w:t>
      </w:r>
      <w:r>
        <w:rPr>
          <w:rFonts w:eastAsia="Arial Unicode MS"/>
        </w:rPr>
        <w:tab/>
        <w:t>Dohoda o brigádnické práci studentů (platné pouze pro SK legislativu)</w:t>
      </w:r>
    </w:p>
    <w:p w14:paraId="676774CC" w14:textId="4ADE7BE0" w:rsidR="00B238A9" w:rsidRDefault="00B238A9" w:rsidP="00B238A9">
      <w:pPr>
        <w:pStyle w:val="Seznam4"/>
        <w:rPr>
          <w:rFonts w:eastAsia="Arial Unicode MS"/>
        </w:rPr>
      </w:pPr>
      <w:bookmarkStart w:id="37" w:name="_Hlk118957408"/>
      <w:r>
        <w:lastRenderedPageBreak/>
        <w:t>13</w:t>
      </w:r>
      <w:r>
        <w:rPr>
          <w:rFonts w:eastAsia="Arial Unicode MS"/>
        </w:rPr>
        <w:tab/>
        <w:t>Dohoda o pracovní činnosti na sezónní práce (platné pouze pro SK legislativu od 2023)</w:t>
      </w:r>
    </w:p>
    <w:bookmarkEnd w:id="37"/>
    <w:p w14:paraId="78F4414B" w14:textId="77777777" w:rsidR="00DF0296" w:rsidRPr="00FD6738" w:rsidRDefault="00DF0296" w:rsidP="00DF0296">
      <w:pPr>
        <w:pStyle w:val="Seznam4"/>
      </w:pPr>
      <w:r w:rsidRPr="00FD6738">
        <w:t>31</w:t>
      </w:r>
      <w:r w:rsidRPr="00FD6738">
        <w:tab/>
      </w:r>
      <w:r w:rsidR="00073BA3">
        <w:t>P</w:t>
      </w:r>
      <w:r w:rsidRPr="00FD6738">
        <w:t>ronajatý zaměstnanec - pracovní poměr</w:t>
      </w:r>
    </w:p>
    <w:p w14:paraId="4D79DA00" w14:textId="77777777" w:rsidR="00DF0296" w:rsidRPr="00FD6738" w:rsidRDefault="00DF0296" w:rsidP="00DF0296">
      <w:pPr>
        <w:pStyle w:val="Seznam4"/>
      </w:pPr>
      <w:r w:rsidRPr="00FD6738">
        <w:t>32</w:t>
      </w:r>
      <w:r w:rsidR="00073BA3">
        <w:tab/>
        <w:t>P</w:t>
      </w:r>
      <w:r w:rsidRPr="00FD6738">
        <w:t>ronajatý zaměstnanec - DPČ</w:t>
      </w:r>
    </w:p>
    <w:p w14:paraId="56AD004D" w14:textId="77777777" w:rsidR="00DF0296" w:rsidRPr="00FD6738" w:rsidRDefault="00DF0296" w:rsidP="00DF0296">
      <w:pPr>
        <w:pStyle w:val="Seznam4"/>
      </w:pPr>
      <w:r w:rsidRPr="00FD6738">
        <w:t>33</w:t>
      </w:r>
      <w:r w:rsidR="00073BA3">
        <w:tab/>
        <w:t>P</w:t>
      </w:r>
      <w:r w:rsidRPr="00FD6738">
        <w:t>ronajatý zaměstnanec - DPP</w:t>
      </w:r>
    </w:p>
    <w:p w14:paraId="45F15CB2" w14:textId="77777777" w:rsidR="00883E4D" w:rsidRDefault="00883E4D" w:rsidP="00467BE0">
      <w:pPr>
        <w:pStyle w:val="Seznam4"/>
        <w:rPr>
          <w:rFonts w:eastAsia="Arial Unicode MS"/>
        </w:rPr>
      </w:pPr>
      <w:r>
        <w:rPr>
          <w:rFonts w:eastAsia="Arial Unicode MS"/>
        </w:rPr>
        <w:t>51</w:t>
      </w:r>
      <w:r>
        <w:rPr>
          <w:rFonts w:eastAsia="Arial Unicode MS"/>
        </w:rPr>
        <w:tab/>
        <w:t>Členové statutárních orgánů</w:t>
      </w:r>
    </w:p>
    <w:p w14:paraId="2C60C88B" w14:textId="1A7FC36B" w:rsidR="00AA3A83" w:rsidRDefault="00AA3A83" w:rsidP="00467BE0">
      <w:pPr>
        <w:pStyle w:val="Seznam4"/>
        <w:rPr>
          <w:rFonts w:eastAsia="Arial Unicode MS"/>
        </w:rPr>
      </w:pPr>
      <w:r>
        <w:rPr>
          <w:rFonts w:eastAsia="Arial Unicode MS"/>
        </w:rPr>
        <w:tab/>
        <w:t>Činnost ve statutárních orgánech na základě</w:t>
      </w:r>
      <w:r w:rsidR="00833A1C">
        <w:rPr>
          <w:rFonts w:eastAsia="Arial Unicode MS"/>
        </w:rPr>
        <w:t xml:space="preserve"> mimopracovněprávního </w:t>
      </w:r>
      <w:r>
        <w:rPr>
          <w:rFonts w:eastAsia="Arial Unicode MS"/>
        </w:rPr>
        <w:t xml:space="preserve">vztahu, který je uzavřen podle jiného předpisu než je Zákoník práce (občanský zákoník, manažerská či nepojmenovaná smlouva) </w:t>
      </w:r>
    </w:p>
    <w:p w14:paraId="577DE085" w14:textId="77777777" w:rsidR="00602414" w:rsidRPr="00602414" w:rsidRDefault="00602414" w:rsidP="00602414">
      <w:pPr>
        <w:pStyle w:val="Seznam4"/>
        <w:rPr>
          <w:rFonts w:eastAsia="Arial Unicode MS"/>
        </w:rPr>
      </w:pPr>
      <w:r>
        <w:rPr>
          <w:rFonts w:eastAsia="Arial Unicode MS"/>
        </w:rPr>
        <w:t>52</w:t>
      </w:r>
      <w:r>
        <w:rPr>
          <w:rFonts w:eastAsia="Arial Unicode MS"/>
        </w:rPr>
        <w:tab/>
        <w:t>Ostatní závislá činnost</w:t>
      </w:r>
      <w:r w:rsidR="00EF5E5B">
        <w:rPr>
          <w:rFonts w:eastAsia="Arial Unicode MS"/>
        </w:rPr>
        <w:t xml:space="preserve"> obecně</w:t>
      </w:r>
    </w:p>
    <w:p w14:paraId="676ED604" w14:textId="7C43831A" w:rsidR="00F86879" w:rsidRDefault="00AA3A83" w:rsidP="000C3AF2">
      <w:pPr>
        <w:pStyle w:val="Seznam4"/>
        <w:rPr>
          <w:rFonts w:eastAsia="Arial Unicode MS"/>
        </w:rPr>
      </w:pPr>
      <w:r>
        <w:rPr>
          <w:rFonts w:eastAsia="Arial Unicode MS"/>
        </w:rPr>
        <w:tab/>
      </w:r>
      <w:r w:rsidR="00833A1C">
        <w:rPr>
          <w:rFonts w:eastAsia="Arial Unicode MS"/>
        </w:rPr>
        <w:t>Závislá č</w:t>
      </w:r>
      <w:r>
        <w:rPr>
          <w:rFonts w:eastAsia="Arial Unicode MS"/>
        </w:rPr>
        <w:t xml:space="preserve">innost na základě </w:t>
      </w:r>
      <w:r w:rsidR="00833A1C">
        <w:rPr>
          <w:rFonts w:eastAsia="Arial Unicode MS"/>
        </w:rPr>
        <w:t xml:space="preserve">mimopracovněprávního </w:t>
      </w:r>
      <w:r>
        <w:rPr>
          <w:rFonts w:eastAsia="Arial Unicode MS"/>
        </w:rPr>
        <w:t xml:space="preserve">vztahu, který je uzavřen podle jiného předpisu než je Zákoník práce (např. </w:t>
      </w:r>
      <w:r w:rsidR="00833A1C">
        <w:rPr>
          <w:rFonts w:eastAsia="Arial Unicode MS"/>
        </w:rPr>
        <w:t>práce člena družstva pro družstvo, členové volebních a maturitních komisí, práce jednatele či společníka pro společnost mimo pracovněprávní vztah a podobně</w:t>
      </w:r>
      <w:r>
        <w:rPr>
          <w:rFonts w:eastAsia="Arial Unicode MS"/>
        </w:rPr>
        <w:t>). Nejedná se činnost člena statutárních orgánů.</w:t>
      </w:r>
    </w:p>
    <w:p w14:paraId="680B045D" w14:textId="77777777" w:rsidR="004B0366" w:rsidRDefault="004B0366" w:rsidP="00300078">
      <w:pPr>
        <w:pStyle w:val="Seznam4"/>
        <w:ind w:left="851" w:firstLine="0"/>
        <w:rPr>
          <w:rFonts w:eastAsia="Arial Unicode MS"/>
        </w:rPr>
      </w:pPr>
    </w:p>
    <w:p w14:paraId="26862D52" w14:textId="2747C50B" w:rsidR="0007453F" w:rsidRDefault="008D13E9" w:rsidP="00300078">
      <w:pPr>
        <w:pStyle w:val="Seznam4"/>
        <w:ind w:left="851" w:firstLine="0"/>
        <w:rPr>
          <w:rFonts w:eastAsia="Arial Unicode MS"/>
        </w:rPr>
      </w:pPr>
      <w:r w:rsidRPr="00BE7C46">
        <w:rPr>
          <w:rFonts w:eastAsia="Arial Unicode MS"/>
          <w:u w:val="single"/>
        </w:rPr>
        <w:t>Poznámka</w:t>
      </w:r>
      <w:r w:rsidR="00112A14">
        <w:rPr>
          <w:rFonts w:eastAsia="Arial Unicode MS"/>
          <w:u w:val="single"/>
        </w:rPr>
        <w:t xml:space="preserve"> 1</w:t>
      </w:r>
      <w:r w:rsidRPr="00BE7C46">
        <w:rPr>
          <w:rFonts w:eastAsia="Arial Unicode MS"/>
          <w:u w:val="single"/>
        </w:rPr>
        <w:t>:</w:t>
      </w:r>
      <w:r>
        <w:rPr>
          <w:rFonts w:eastAsia="Arial Unicode MS"/>
        </w:rPr>
        <w:t xml:space="preserve"> </w:t>
      </w:r>
      <w:r w:rsidR="00F86879">
        <w:rPr>
          <w:rFonts w:eastAsia="Arial Unicode MS"/>
        </w:rPr>
        <w:t xml:space="preserve">Druhy PV 51 a 52 nejsou založeny na Zákoníku práce, proto se na ně </w:t>
      </w:r>
      <w:r w:rsidR="00F86879" w:rsidRPr="00300078">
        <w:rPr>
          <w:rFonts w:eastAsia="Arial Unicode MS"/>
          <w:b/>
        </w:rPr>
        <w:t>nevztahují</w:t>
      </w:r>
      <w:r w:rsidR="00F86879">
        <w:rPr>
          <w:rFonts w:eastAsia="Arial Unicode MS"/>
        </w:rPr>
        <w:t xml:space="preserve"> ustanovení tohoto zákona, např. o rozvržení pracovní doby, </w:t>
      </w:r>
      <w:r w:rsidR="0007453F">
        <w:rPr>
          <w:rFonts w:eastAsia="Arial Unicode MS"/>
        </w:rPr>
        <w:t xml:space="preserve">o </w:t>
      </w:r>
      <w:r w:rsidR="00F86879">
        <w:rPr>
          <w:rFonts w:eastAsia="Arial Unicode MS"/>
        </w:rPr>
        <w:t>prác</w:t>
      </w:r>
      <w:r w:rsidR="0007453F">
        <w:rPr>
          <w:rFonts w:eastAsia="Arial Unicode MS"/>
        </w:rPr>
        <w:t>i</w:t>
      </w:r>
      <w:r w:rsidR="00F86879">
        <w:rPr>
          <w:rFonts w:eastAsia="Arial Unicode MS"/>
        </w:rPr>
        <w:t xml:space="preserve"> přesčas a ve svátek, o dovolené</w:t>
      </w:r>
      <w:r w:rsidR="0007453F">
        <w:rPr>
          <w:rFonts w:eastAsia="Arial Unicode MS"/>
        </w:rPr>
        <w:t>, o překážkách v práci,</w:t>
      </w:r>
      <w:r w:rsidR="0007453F" w:rsidRPr="0007453F">
        <w:rPr>
          <w:rFonts w:eastAsia="Arial Unicode MS"/>
        </w:rPr>
        <w:t xml:space="preserve"> </w:t>
      </w:r>
      <w:r w:rsidR="0007453F">
        <w:rPr>
          <w:rFonts w:eastAsia="Arial Unicode MS"/>
        </w:rPr>
        <w:t xml:space="preserve">o průměrném výdělku apod. </w:t>
      </w:r>
    </w:p>
    <w:p w14:paraId="7C48C703" w14:textId="31E24818" w:rsidR="008D13E9" w:rsidRDefault="008D13E9" w:rsidP="00300078">
      <w:pPr>
        <w:pStyle w:val="Seznam4"/>
        <w:ind w:left="851" w:firstLine="0"/>
        <w:rPr>
          <w:rFonts w:eastAsia="Arial Unicode MS"/>
        </w:rPr>
      </w:pPr>
      <w:r>
        <w:rPr>
          <w:rFonts w:eastAsia="Arial Unicode MS"/>
        </w:rPr>
        <w:t xml:space="preserve">Pro </w:t>
      </w:r>
      <w:r w:rsidR="0007453F">
        <w:rPr>
          <w:rFonts w:eastAsia="Arial Unicode MS"/>
        </w:rPr>
        <w:t xml:space="preserve">tyto </w:t>
      </w:r>
      <w:r>
        <w:rPr>
          <w:rFonts w:eastAsia="Arial Unicode MS"/>
        </w:rPr>
        <w:t>druhy PV 51 a 52</w:t>
      </w:r>
      <w:r w:rsidR="0007453F">
        <w:rPr>
          <w:rFonts w:eastAsia="Arial Unicode MS"/>
        </w:rPr>
        <w:t xml:space="preserve"> tedy</w:t>
      </w:r>
      <w:r>
        <w:rPr>
          <w:rFonts w:eastAsia="Arial Unicode MS"/>
        </w:rPr>
        <w:t xml:space="preserve"> </w:t>
      </w:r>
      <w:r w:rsidRPr="008D13E9">
        <w:rPr>
          <w:rFonts w:eastAsia="Arial Unicode MS"/>
        </w:rPr>
        <w:t>nemá smysl při ukončení dopočítávat průměrný hrubý/čistý měsíční výdělek podle Zákoník práce, a</w:t>
      </w:r>
      <w:r w:rsidR="0007453F">
        <w:rPr>
          <w:rFonts w:eastAsia="Arial Unicode MS"/>
        </w:rPr>
        <w:t>ni</w:t>
      </w:r>
      <w:r w:rsidRPr="008D13E9">
        <w:rPr>
          <w:rFonts w:eastAsia="Arial Unicode MS"/>
        </w:rPr>
        <w:t xml:space="preserve"> vynucovat evidovaný průměrný výdělek.</w:t>
      </w:r>
    </w:p>
    <w:p w14:paraId="7249DEBD" w14:textId="24A537AC" w:rsidR="00F86879" w:rsidRDefault="00F86879">
      <w:pPr>
        <w:pStyle w:val="Seznam4"/>
        <w:rPr>
          <w:rFonts w:eastAsia="Arial Unicode MS"/>
        </w:rPr>
      </w:pPr>
    </w:p>
    <w:p w14:paraId="2DB9871E" w14:textId="72CA51B2" w:rsidR="00112A14" w:rsidRDefault="00112A14">
      <w:pPr>
        <w:pStyle w:val="Seznam4"/>
        <w:ind w:left="851" w:firstLine="0"/>
        <w:rPr>
          <w:rFonts w:eastAsia="Arial Unicode MS"/>
        </w:rPr>
      </w:pPr>
      <w:r w:rsidRPr="00BE7C46">
        <w:rPr>
          <w:rFonts w:eastAsia="Arial Unicode MS"/>
          <w:u w:val="single"/>
        </w:rPr>
        <w:t>Poznámka</w:t>
      </w:r>
      <w:r>
        <w:rPr>
          <w:rFonts w:eastAsia="Arial Unicode MS"/>
          <w:u w:val="single"/>
        </w:rPr>
        <w:t xml:space="preserve"> 2</w:t>
      </w:r>
      <w:r w:rsidRPr="00BE7C46">
        <w:rPr>
          <w:rFonts w:eastAsia="Arial Unicode MS"/>
          <w:u w:val="single"/>
        </w:rPr>
        <w:t>:</w:t>
      </w:r>
      <w:r>
        <w:rPr>
          <w:rFonts w:eastAsia="Arial Unicode MS"/>
        </w:rPr>
        <w:t xml:space="preserve"> Druh PV 5 – učeň v právním vztahu - je již historický – doporučujeme je nepoužívat (vysvětlení viz kap. </w:t>
      </w:r>
      <w:hyperlink w:anchor="Ucen_pv_5" w:history="1">
        <w:r w:rsidR="00A777B7" w:rsidRPr="00A777B7">
          <w:rPr>
            <w:rStyle w:val="Hypertextovodkaz"/>
            <w:rFonts w:eastAsia="Arial Unicode MS"/>
          </w:rPr>
          <w:t>Druh PV 5 – Učeň v právním vztahu – doporučeno nepoužívat</w:t>
        </w:r>
      </w:hyperlink>
      <w:r>
        <w:rPr>
          <w:rFonts w:eastAsia="Arial Unicode MS"/>
        </w:rPr>
        <w:t>)</w:t>
      </w:r>
    </w:p>
    <w:p w14:paraId="715580A5" w14:textId="30B268FB" w:rsidR="00112A14" w:rsidRDefault="00112A14">
      <w:pPr>
        <w:pStyle w:val="Seznam4"/>
        <w:rPr>
          <w:rFonts w:eastAsia="Arial Unicode MS"/>
        </w:rPr>
      </w:pPr>
    </w:p>
    <w:p w14:paraId="6E0DF302" w14:textId="77777777" w:rsidR="00681E95" w:rsidRDefault="00681E95" w:rsidP="00681E95">
      <w:pPr>
        <w:pStyle w:val="Seznam4"/>
        <w:ind w:left="851" w:firstLine="0"/>
        <w:rPr>
          <w:rFonts w:eastAsia="Arial Unicode MS"/>
        </w:rPr>
      </w:pPr>
      <w:r w:rsidRPr="00BE7C46">
        <w:rPr>
          <w:rFonts w:eastAsia="Arial Unicode MS"/>
          <w:u w:val="single"/>
        </w:rPr>
        <w:t>Poznámka</w:t>
      </w:r>
      <w:r>
        <w:rPr>
          <w:rFonts w:eastAsia="Arial Unicode MS"/>
          <w:u w:val="single"/>
        </w:rPr>
        <w:t xml:space="preserve"> 3</w:t>
      </w:r>
      <w:r w:rsidRPr="00BE7C46">
        <w:rPr>
          <w:rFonts w:eastAsia="Arial Unicode MS"/>
          <w:u w:val="single"/>
        </w:rPr>
        <w:t>:</w:t>
      </w:r>
      <w:r>
        <w:rPr>
          <w:rFonts w:eastAsia="Arial Unicode MS"/>
        </w:rPr>
        <w:t xml:space="preserve"> Existují i speciální druhy PV </w:t>
      </w:r>
    </w:p>
    <w:p w14:paraId="49A14E2E" w14:textId="78596FE8" w:rsidR="00681E95" w:rsidRDefault="00681E95" w:rsidP="00681E95">
      <w:pPr>
        <w:pStyle w:val="Seznam4"/>
        <w:ind w:left="851" w:firstLine="0"/>
        <w:rPr>
          <w:rFonts w:eastAsia="Arial Unicode MS"/>
        </w:rPr>
      </w:pPr>
      <w:r w:rsidRPr="006B3563">
        <w:rPr>
          <w:rFonts w:eastAsia="Arial Unicode MS"/>
        </w:rPr>
        <w:t>21 –</w:t>
      </w:r>
      <w:r w:rsidRPr="00681E95">
        <w:rPr>
          <w:rFonts w:eastAsia="Arial Unicode MS"/>
        </w:rPr>
        <w:t xml:space="preserve"> </w:t>
      </w:r>
      <w:r>
        <w:rPr>
          <w:rFonts w:eastAsia="Arial Unicode MS"/>
        </w:rPr>
        <w:t>služební poměr pro zaměstnance podléhající CZ služebnímu zákonu</w:t>
      </w:r>
    </w:p>
    <w:p w14:paraId="03BDA84E" w14:textId="384FB79E" w:rsidR="00681E95" w:rsidRDefault="00681E95">
      <w:pPr>
        <w:pStyle w:val="Seznam4"/>
        <w:ind w:left="851" w:firstLine="0"/>
        <w:rPr>
          <w:rFonts w:eastAsia="Arial Unicode MS"/>
        </w:rPr>
      </w:pPr>
      <w:r w:rsidRPr="00D42727">
        <w:rPr>
          <w:rFonts w:eastAsia="Arial Unicode MS"/>
        </w:rPr>
        <w:t>2</w:t>
      </w:r>
      <w:r>
        <w:rPr>
          <w:rFonts w:eastAsia="Arial Unicode MS"/>
        </w:rPr>
        <w:t>2</w:t>
      </w:r>
      <w:r w:rsidRPr="00D42727">
        <w:rPr>
          <w:rFonts w:eastAsia="Arial Unicode MS"/>
        </w:rPr>
        <w:t xml:space="preserve"> – </w:t>
      </w:r>
      <w:r>
        <w:rPr>
          <w:rFonts w:eastAsia="Arial Unicode MS"/>
        </w:rPr>
        <w:t>služební poměr příslušníka CZ bezpečnostních sborů</w:t>
      </w:r>
    </w:p>
    <w:p w14:paraId="7C7B76D0" w14:textId="54FFF1AE" w:rsidR="004B0366" w:rsidRDefault="004B0366" w:rsidP="000C3AF2">
      <w:pPr>
        <w:pStyle w:val="Seznam4"/>
        <w:ind w:left="851" w:firstLine="0"/>
        <w:rPr>
          <w:rFonts w:eastAsia="Arial Unicode MS"/>
        </w:rPr>
      </w:pPr>
      <w:r>
        <w:rPr>
          <w:rFonts w:eastAsia="Arial Unicode MS"/>
        </w:rPr>
        <w:t xml:space="preserve">53 - uvolněný člen zastupitelstva obce (pouze CZ legislativa) </w:t>
      </w:r>
    </w:p>
    <w:p w14:paraId="278A01AD" w14:textId="31F15583" w:rsidR="004B0366" w:rsidRDefault="004B0366" w:rsidP="000C3AF2">
      <w:pPr>
        <w:pStyle w:val="Seznam4"/>
        <w:ind w:left="851" w:firstLine="0"/>
        <w:rPr>
          <w:rFonts w:eastAsia="Arial Unicode MS"/>
        </w:rPr>
      </w:pPr>
      <w:r>
        <w:rPr>
          <w:rFonts w:eastAsia="Arial Unicode MS"/>
        </w:rPr>
        <w:t xml:space="preserve">54 - neuvolněný člen zastupitelstva obce (pouze CZ legislativa) </w:t>
      </w:r>
    </w:p>
    <w:p w14:paraId="6543FE30" w14:textId="77777777" w:rsidR="004B0366" w:rsidRDefault="004B0366">
      <w:pPr>
        <w:pStyle w:val="Seznam4"/>
        <w:ind w:left="851" w:firstLine="0"/>
        <w:rPr>
          <w:rFonts w:eastAsia="Arial Unicode MS"/>
        </w:rPr>
      </w:pPr>
    </w:p>
    <w:p w14:paraId="6058E097" w14:textId="70455114" w:rsidR="00681E95" w:rsidRDefault="00681E95">
      <w:pPr>
        <w:pStyle w:val="Seznam4"/>
        <w:ind w:left="851" w:firstLine="0"/>
        <w:rPr>
          <w:rFonts w:eastAsia="Arial Unicode MS"/>
        </w:rPr>
      </w:pPr>
      <w:r>
        <w:rPr>
          <w:rFonts w:eastAsia="Arial Unicode MS"/>
        </w:rPr>
        <w:t>Tyto druhy jsou určeny pouze pro organizace řídících se příslušnými zákony</w:t>
      </w:r>
      <w:r w:rsidR="004B0366">
        <w:rPr>
          <w:rFonts w:eastAsia="Arial Unicode MS"/>
        </w:rPr>
        <w:t>, případně pro obce.</w:t>
      </w:r>
    </w:p>
    <w:p w14:paraId="4772373B" w14:textId="77777777" w:rsidR="00681E95" w:rsidRDefault="00681E95">
      <w:pPr>
        <w:pStyle w:val="Seznam4"/>
        <w:rPr>
          <w:rFonts w:eastAsia="Arial Unicode MS"/>
        </w:rPr>
      </w:pPr>
    </w:p>
    <w:p w14:paraId="14FCEB67" w14:textId="77777777" w:rsidR="00F64CCF" w:rsidRDefault="00F64CCF">
      <w:pPr>
        <w:pStyle w:val="no1"/>
        <w:outlineLvl w:val="8"/>
        <w:rPr>
          <w:b/>
          <w:bCs/>
        </w:rPr>
      </w:pPr>
      <w:bookmarkStart w:id="38" w:name="Postavení_v_zaměstnání"/>
      <w:r>
        <w:rPr>
          <w:b/>
          <w:bCs/>
        </w:rPr>
        <w:t>Postavení v zaměstnání</w:t>
      </w:r>
      <w:bookmarkEnd w:id="38"/>
    </w:p>
    <w:p w14:paraId="45DF8F75" w14:textId="77777777" w:rsidR="00F64CCF" w:rsidRDefault="00F64CCF">
      <w:pPr>
        <w:pStyle w:val="normodsaz"/>
      </w:pPr>
      <w:r>
        <w:t>Vyplňuje se podle mezinárodního číselníku (v ČR se jedná o číselník spravovaný a vydávaný ČSU)</w:t>
      </w:r>
    </w:p>
    <w:p w14:paraId="2C8F4875" w14:textId="77777777" w:rsidR="00F64CCF" w:rsidRDefault="00F64CCF">
      <w:pPr>
        <w:pStyle w:val="no1"/>
        <w:outlineLvl w:val="8"/>
        <w:rPr>
          <w:b/>
          <w:bCs/>
        </w:rPr>
      </w:pPr>
      <w:bookmarkStart w:id="39" w:name="KZAM"/>
      <w:r>
        <w:rPr>
          <w:b/>
          <w:bCs/>
        </w:rPr>
        <w:t>KZAM</w:t>
      </w:r>
      <w:bookmarkEnd w:id="39"/>
      <w:r>
        <w:rPr>
          <w:b/>
          <w:bCs/>
        </w:rPr>
        <w:t xml:space="preserve"> (zařazení do KZAM)</w:t>
      </w:r>
    </w:p>
    <w:p w14:paraId="0FDB78E3" w14:textId="77777777" w:rsidR="00F64CCF" w:rsidRDefault="00F64CCF">
      <w:pPr>
        <w:pStyle w:val="normodsaz"/>
      </w:pPr>
      <w:r>
        <w:t>V této položce se sleduje zařazení zaměstnance do KZAM (Klasifikace zaměstnání) podle číselníku vydávaných statistickým úřadem (v ČR se jedná o ČSU)</w:t>
      </w:r>
    </w:p>
    <w:p w14:paraId="71B961C5" w14:textId="77777777" w:rsidR="0050467F" w:rsidRDefault="0050467F">
      <w:pPr>
        <w:pStyle w:val="no1"/>
        <w:outlineLvl w:val="8"/>
        <w:rPr>
          <w:b/>
          <w:bCs/>
        </w:rPr>
      </w:pPr>
      <w:bookmarkStart w:id="40" w:name="Zaměstnanec_státní_správy"/>
      <w:r>
        <w:rPr>
          <w:b/>
          <w:bCs/>
        </w:rPr>
        <w:t>Zaměstnanec státní správy</w:t>
      </w:r>
      <w:bookmarkEnd w:id="40"/>
    </w:p>
    <w:p w14:paraId="6FE8C371" w14:textId="08AEDA8B" w:rsidR="0050467F" w:rsidRPr="0050467F" w:rsidRDefault="0050467F" w:rsidP="0050467F">
      <w:pPr>
        <w:pStyle w:val="normodsaz"/>
      </w:pPr>
      <w:r w:rsidRPr="0050467F">
        <w:t>Indikace</w:t>
      </w:r>
      <w:r w:rsidR="009C00E5">
        <w:t>,</w:t>
      </w:r>
      <w:r w:rsidRPr="0050467F">
        <w:t xml:space="preserve"> zda se jedná o PV státní správy. Vyplňuje se podle řešitelského číselníku zam_st_spravy</w:t>
      </w:r>
    </w:p>
    <w:p w14:paraId="4F9EB013" w14:textId="77777777" w:rsidR="00F64CCF" w:rsidRDefault="00F64CCF">
      <w:pPr>
        <w:pStyle w:val="no1"/>
        <w:outlineLvl w:val="8"/>
        <w:rPr>
          <w:b/>
          <w:bCs/>
        </w:rPr>
      </w:pPr>
      <w:r>
        <w:rPr>
          <w:b/>
          <w:bCs/>
        </w:rPr>
        <w:t xml:space="preserve">Místo </w:t>
      </w:r>
      <w:bookmarkStart w:id="41" w:name="Místo_výkonu_práce"/>
      <w:bookmarkEnd w:id="41"/>
      <w:r>
        <w:rPr>
          <w:b/>
          <w:bCs/>
        </w:rPr>
        <w:t>výkonu práce</w:t>
      </w:r>
    </w:p>
    <w:p w14:paraId="15D5A3A5" w14:textId="77777777" w:rsidR="00F64CCF" w:rsidRDefault="00F64CCF">
      <w:pPr>
        <w:pStyle w:val="normodsaz"/>
      </w:pPr>
      <w:r>
        <w:t xml:space="preserve">Místo výkonu práce je jednou z povinných položek pracovní smlouvy. </w:t>
      </w:r>
    </w:p>
    <w:p w14:paraId="3FF3A325" w14:textId="77777777" w:rsidR="009C4327" w:rsidRDefault="009C4327">
      <w:pPr>
        <w:pStyle w:val="normodsaz"/>
      </w:pPr>
      <w:r w:rsidRPr="009C4327">
        <w:t>Při tvorbě výstupů systém vyhodnocuje, má-li osoba/PV tuto položku vyplněnu na Opv01 a když ne, bere si ji z pracovního místa.</w:t>
      </w:r>
    </w:p>
    <w:p w14:paraId="00C690BF" w14:textId="77777777" w:rsidR="009A6576" w:rsidRDefault="009A6576">
      <w:pPr>
        <w:pStyle w:val="no1"/>
        <w:outlineLvl w:val="8"/>
        <w:rPr>
          <w:b/>
          <w:bCs/>
        </w:rPr>
      </w:pPr>
      <w:bookmarkStart w:id="42" w:name="Ostatní_ujednání_smlouvy"/>
      <w:r>
        <w:rPr>
          <w:b/>
          <w:bCs/>
        </w:rPr>
        <w:t xml:space="preserve">Kód </w:t>
      </w:r>
      <w:bookmarkStart w:id="43" w:name="Kód_území_NUTS"/>
      <w:bookmarkEnd w:id="43"/>
      <w:r>
        <w:rPr>
          <w:b/>
          <w:bCs/>
        </w:rPr>
        <w:t>území – NUTS</w:t>
      </w:r>
    </w:p>
    <w:p w14:paraId="5CAB9BBE" w14:textId="77777777" w:rsidR="009A6576" w:rsidRDefault="009A6576" w:rsidP="009A6576">
      <w:pPr>
        <w:pStyle w:val="normodsaz"/>
      </w:pPr>
      <w:r w:rsidRPr="009A6576">
        <w:t>Kód pracoviště zaměstnance podle NUTS</w:t>
      </w:r>
    </w:p>
    <w:p w14:paraId="3E82B63F" w14:textId="548F0264" w:rsidR="00720CD3" w:rsidRDefault="00607FA8" w:rsidP="00607FA8">
      <w:pPr>
        <w:pStyle w:val="normodsaz"/>
      </w:pPr>
      <w:r w:rsidRPr="009C4327">
        <w:t>Při tvorbě výstupů systém vyhodnocuje, má-li osoba/PV tuto položku vyplněnu na Opv01 a když ne</w:t>
      </w:r>
      <w:r w:rsidR="0069120D">
        <w:t>, bere si ji z pracovního místa.</w:t>
      </w:r>
    </w:p>
    <w:p w14:paraId="0D5B8BE6" w14:textId="0C12BAAB" w:rsidR="00914C17" w:rsidRDefault="00914C17" w:rsidP="00607FA8">
      <w:pPr>
        <w:pStyle w:val="normodsaz"/>
      </w:pPr>
    </w:p>
    <w:p w14:paraId="3D0BC8E2" w14:textId="77777777" w:rsidR="00914C17" w:rsidRDefault="00914C17" w:rsidP="00A113A5">
      <w:pPr>
        <w:ind w:left="567"/>
      </w:pPr>
      <w:r w:rsidRPr="009766D4">
        <w:rPr>
          <w:b/>
          <w:u w:val="single"/>
        </w:rPr>
        <w:t>Poznámka</w:t>
      </w:r>
      <w:r>
        <w:rPr>
          <w:b/>
          <w:u w:val="single"/>
        </w:rPr>
        <w:t xml:space="preserve"> k obsahu číselníku NUTS</w:t>
      </w:r>
      <w:r>
        <w:rPr>
          <w:b/>
        </w:rPr>
        <w:t>:</w:t>
      </w:r>
    </w:p>
    <w:p w14:paraId="08265AC6" w14:textId="77777777" w:rsidR="00914C17" w:rsidRPr="00840270" w:rsidRDefault="00914C17" w:rsidP="00A113A5">
      <w:pPr>
        <w:pStyle w:val="Bezmezer"/>
        <w:ind w:left="567"/>
        <w:rPr>
          <w:rFonts w:ascii="Arial" w:eastAsia="Times New Roman" w:hAnsi="Arial"/>
          <w:sz w:val="20"/>
          <w:szCs w:val="20"/>
          <w:lang w:eastAsia="cs-CZ"/>
        </w:rPr>
      </w:pPr>
      <w:r w:rsidRPr="00840270">
        <w:rPr>
          <w:rFonts w:ascii="Arial" w:eastAsia="Times New Roman" w:hAnsi="Arial"/>
          <w:sz w:val="20"/>
          <w:szCs w:val="20"/>
          <w:lang w:eastAsia="cs-CZ"/>
        </w:rPr>
        <w:t xml:space="preserve">Číselník NUTS od července 2003 eviduje hodnoty systému LAU (Local Administrative Units), a to na úrovni LAU 1 – okresy (v číselníku jde o hodnoty Elanor, tj. uzamčené) a na úrovni LAU 2 – obce (hodnoty jsou uživatelské, ve sloupci Hodnota lze vkládat pouze unikátní číselnou řadu </w:t>
      </w:r>
      <w:r w:rsidRPr="00840270">
        <w:rPr>
          <w:rFonts w:ascii="Arial" w:eastAsia="Times New Roman" w:hAnsi="Arial"/>
          <w:sz w:val="20"/>
          <w:szCs w:val="20"/>
          <w:lang w:eastAsia="cs-CZ"/>
        </w:rPr>
        <w:lastRenderedPageBreak/>
        <w:t>končící číslicemi 5 až 9). Případná aktualizace hodnot uživatelem v JPČ Kód územní jednotky se proto týká jen úrovně obcí (LAU 2):</w:t>
      </w:r>
    </w:p>
    <w:p w14:paraId="42751B25" w14:textId="77777777" w:rsidR="00914C17" w:rsidRPr="00840270" w:rsidRDefault="00914C17" w:rsidP="00A113A5">
      <w:pPr>
        <w:pStyle w:val="Bezmezer"/>
        <w:ind w:left="567"/>
        <w:rPr>
          <w:rFonts w:ascii="Arial" w:eastAsia="Times New Roman" w:hAnsi="Arial"/>
          <w:sz w:val="20"/>
          <w:szCs w:val="20"/>
          <w:lang w:eastAsia="cs-CZ"/>
        </w:rPr>
      </w:pPr>
      <w:r w:rsidRPr="00840270">
        <w:rPr>
          <w:rFonts w:ascii="Arial" w:eastAsia="Times New Roman" w:hAnsi="Arial"/>
          <w:sz w:val="20"/>
          <w:szCs w:val="20"/>
          <w:lang w:eastAsia="cs-CZ"/>
        </w:rPr>
        <w:t xml:space="preserve">Název – textový řetězec obsahují název obce </w:t>
      </w:r>
    </w:p>
    <w:p w14:paraId="219F43A5" w14:textId="77777777" w:rsidR="00914C17" w:rsidRPr="00840270" w:rsidRDefault="00914C17" w:rsidP="00A113A5">
      <w:pPr>
        <w:pStyle w:val="Bezmezer"/>
        <w:ind w:left="567"/>
        <w:rPr>
          <w:rFonts w:ascii="Arial" w:eastAsia="Times New Roman" w:hAnsi="Arial"/>
          <w:sz w:val="20"/>
          <w:szCs w:val="20"/>
          <w:lang w:eastAsia="cs-CZ"/>
        </w:rPr>
      </w:pPr>
      <w:r w:rsidRPr="00840270">
        <w:rPr>
          <w:rFonts w:ascii="Arial" w:eastAsia="Times New Roman" w:hAnsi="Arial"/>
          <w:sz w:val="20"/>
          <w:szCs w:val="20"/>
          <w:lang w:eastAsia="cs-CZ"/>
        </w:rPr>
        <w:t>Kód hodnoty – první čtyři čísla (za prefixem CZ) jsou hodnotami okresu, následujících šest číselných hodnot je označením obce.</w:t>
      </w:r>
    </w:p>
    <w:p w14:paraId="75F2C550" w14:textId="77777777" w:rsidR="00914C17" w:rsidRPr="00840270" w:rsidRDefault="00914C17" w:rsidP="00A113A5">
      <w:pPr>
        <w:pStyle w:val="Bezmezer"/>
        <w:ind w:left="567"/>
        <w:rPr>
          <w:rFonts w:ascii="Arial" w:eastAsia="Times New Roman" w:hAnsi="Arial"/>
          <w:sz w:val="20"/>
          <w:szCs w:val="20"/>
          <w:lang w:eastAsia="cs-CZ"/>
        </w:rPr>
      </w:pPr>
      <w:r w:rsidRPr="00840270">
        <w:rPr>
          <w:rFonts w:ascii="Arial" w:eastAsia="Times New Roman" w:hAnsi="Arial"/>
          <w:sz w:val="20"/>
          <w:szCs w:val="20"/>
          <w:lang w:eastAsia="cs-CZ"/>
        </w:rPr>
        <w:t>Příklad: obec Aš je označena 12-ti místným kódem CZ0411554499, přičemž hodnota CZ0411 je označením okresu (LAU 1) Cheb = CZ0411, následující hodnoty jsou označením obce (LAU 2) Aš = 554499</w:t>
      </w:r>
    </w:p>
    <w:p w14:paraId="7D888CFD" w14:textId="77777777" w:rsidR="00914C17" w:rsidRPr="00840270" w:rsidRDefault="00914C17" w:rsidP="00A113A5">
      <w:pPr>
        <w:pStyle w:val="Bezmezer"/>
        <w:ind w:left="567"/>
        <w:rPr>
          <w:rFonts w:ascii="Arial" w:eastAsia="Times New Roman" w:hAnsi="Arial"/>
          <w:sz w:val="20"/>
          <w:szCs w:val="20"/>
          <w:lang w:eastAsia="cs-CZ"/>
        </w:rPr>
      </w:pPr>
      <w:r w:rsidRPr="00840270">
        <w:rPr>
          <w:rFonts w:ascii="Arial" w:eastAsia="Times New Roman" w:hAnsi="Arial"/>
          <w:sz w:val="20"/>
          <w:szCs w:val="20"/>
          <w:lang w:eastAsia="cs-CZ"/>
        </w:rPr>
        <w:t>Kód2 – hodnota PSĆ</w:t>
      </w:r>
    </w:p>
    <w:p w14:paraId="458FE9DE" w14:textId="77777777" w:rsidR="00914C17" w:rsidRDefault="00914C17" w:rsidP="00607FA8">
      <w:pPr>
        <w:pStyle w:val="normodsaz"/>
      </w:pPr>
    </w:p>
    <w:p w14:paraId="3796553F" w14:textId="77777777" w:rsidR="009A6576" w:rsidRPr="009A6576" w:rsidRDefault="009A6576" w:rsidP="009A6576">
      <w:pPr>
        <w:pStyle w:val="no1"/>
        <w:outlineLvl w:val="8"/>
        <w:rPr>
          <w:b/>
        </w:rPr>
      </w:pPr>
      <w:bookmarkStart w:id="44" w:name="Doba_zam"/>
      <w:r w:rsidRPr="009A6576">
        <w:rPr>
          <w:b/>
        </w:rPr>
        <w:t xml:space="preserve">Doba </w:t>
      </w:r>
      <w:r w:rsidRPr="009A6576">
        <w:rPr>
          <w:b/>
          <w:bCs/>
        </w:rPr>
        <w:t>zaměstnání</w:t>
      </w:r>
      <w:r w:rsidRPr="009A6576">
        <w:rPr>
          <w:b/>
        </w:rPr>
        <w:t xml:space="preserve"> před tímto PV u současného zaměstnavatele</w:t>
      </w:r>
    </w:p>
    <w:bookmarkEnd w:id="44"/>
    <w:p w14:paraId="1D511ADF" w14:textId="77777777" w:rsidR="009A6576" w:rsidRPr="009A6576" w:rsidRDefault="009A6576" w:rsidP="009A6576">
      <w:pPr>
        <w:pStyle w:val="normodsaz"/>
      </w:pPr>
      <w:r w:rsidRPr="009A6576">
        <w:t>Krátkodobé nepřítomnosti (do 1 roku ) se zahrnou. Nepřítomnost delší než rok se do celkové doby zaměstnání nepočítá</w:t>
      </w:r>
      <w:r>
        <w:t>. Využito pro šetření ISP.</w:t>
      </w:r>
    </w:p>
    <w:p w14:paraId="4B808D57" w14:textId="77777777" w:rsidR="009A6576" w:rsidRPr="009A6576" w:rsidRDefault="009A6576" w:rsidP="009A6576">
      <w:pPr>
        <w:pStyle w:val="no1"/>
        <w:outlineLvl w:val="8"/>
        <w:rPr>
          <w:b/>
          <w:bCs/>
        </w:rPr>
      </w:pPr>
      <w:bookmarkStart w:id="45" w:name="Přerušení_zam"/>
      <w:r w:rsidRPr="009A6576">
        <w:rPr>
          <w:b/>
          <w:bCs/>
        </w:rPr>
        <w:t>Přerušení - doba dlouhodobé nepřítomnosti v zaměstnání</w:t>
      </w:r>
    </w:p>
    <w:bookmarkEnd w:id="45"/>
    <w:p w14:paraId="1DBB2284" w14:textId="77777777" w:rsidR="009A6576" w:rsidRPr="009A6576" w:rsidRDefault="009A6576" w:rsidP="009A6576">
      <w:pPr>
        <w:pStyle w:val="normodsaz"/>
      </w:pPr>
      <w:r w:rsidRPr="009A6576">
        <w:t>Kumulace dlouhodobých (delších než rok) nepřítomností v zaměstnání u současného zaměstnavatele v letech (na 2 desetinná místa). Nepřítomnosti kratší než jeden rok se nezapočítávají do hodnoty doby dlouhodobé nepřítomnosti v zaměstnání ani v případě, že jejich kumulací je doba delší než rok.</w:t>
      </w:r>
      <w:r>
        <w:t xml:space="preserve"> Využito pro šetření ISP.</w:t>
      </w:r>
    </w:p>
    <w:p w14:paraId="2F27E89D" w14:textId="77777777" w:rsidR="00F64CCF" w:rsidRDefault="00F64CCF">
      <w:pPr>
        <w:pStyle w:val="no1"/>
        <w:outlineLvl w:val="8"/>
        <w:rPr>
          <w:b/>
          <w:bCs/>
        </w:rPr>
      </w:pPr>
      <w:r>
        <w:rPr>
          <w:b/>
          <w:bCs/>
        </w:rPr>
        <w:t xml:space="preserve">Ostatní ujednání smlouvy </w:t>
      </w:r>
      <w:bookmarkEnd w:id="42"/>
      <w:r>
        <w:rPr>
          <w:b/>
          <w:bCs/>
        </w:rPr>
        <w:t>o PV</w:t>
      </w:r>
    </w:p>
    <w:p w14:paraId="29138D87" w14:textId="77777777" w:rsidR="00F64CCF" w:rsidRDefault="00F64CCF">
      <w:pPr>
        <w:pStyle w:val="normodsaz"/>
      </w:pPr>
      <w:r>
        <w:t>Zde lze zadat další ujednání, která jsou uváděna ve smlouvě o PV.</w:t>
      </w:r>
    </w:p>
    <w:p w14:paraId="6E293A40" w14:textId="77777777" w:rsidR="00F64CCF" w:rsidRDefault="00F64CCF">
      <w:pPr>
        <w:pStyle w:val="no1"/>
        <w:outlineLvl w:val="8"/>
        <w:rPr>
          <w:b/>
          <w:bCs/>
        </w:rPr>
      </w:pPr>
      <w:bookmarkStart w:id="46" w:name="Týdenní_úvazek_stanovený"/>
      <w:r>
        <w:rPr>
          <w:b/>
          <w:bCs/>
        </w:rPr>
        <w:t>Týdenní úvazek stanovený</w:t>
      </w:r>
      <w:bookmarkEnd w:id="46"/>
    </w:p>
    <w:p w14:paraId="3EAC8AA8" w14:textId="77777777" w:rsidR="00F64CCF" w:rsidRDefault="00F64CCF">
      <w:pPr>
        <w:pStyle w:val="normodsaz"/>
      </w:pPr>
      <w:r>
        <w:t>Tzv. základní či plný úvazek, vyplňuje se v hodinách na 2 desetinná místa.</w:t>
      </w:r>
    </w:p>
    <w:p w14:paraId="7C502DF6" w14:textId="77777777" w:rsidR="00A97539" w:rsidRDefault="00F64CCF" w:rsidP="00C949BF">
      <w:pPr>
        <w:pStyle w:val="normodsaz"/>
      </w:pPr>
      <w:r>
        <w:t>Povinná položka pro PV s pracovně právním vztahem, tj. pro vyplněný druh PV (&lt;&gt; 0), tj. pro status PV = 1, 2.</w:t>
      </w:r>
      <w:r>
        <w:br/>
        <w:t>Položka se vyplňuje podle zásad uvedených v platných zákonech, zejména podle Zákoníku práce. Jedná se o týdenní úvazek stanovený na pracoviště, kde zaměstnanec (i dohodář nebo učeň) pracuje.</w:t>
      </w:r>
      <w:r>
        <w:br/>
        <w:t>Plánovaná pracovní doba zaměstnance v měsíci se však čerpá z rozvrhu pracovní doby (kalendáře) nebo je případně zadávána ve vstupech měsíčních dat. V rozvrzích pracovní doby se plánují jednotlivé pracovní směny (začátek, konec, odpíchnutí před a po, event. směny, ...), počítají se z nich mnohé další potřebné informace</w:t>
      </w:r>
    </w:p>
    <w:p w14:paraId="2B003BE4" w14:textId="77777777" w:rsidR="00F64CCF" w:rsidRDefault="00F64CCF">
      <w:pPr>
        <w:pStyle w:val="no1"/>
        <w:outlineLvl w:val="8"/>
        <w:rPr>
          <w:b/>
          <w:bCs/>
        </w:rPr>
      </w:pPr>
      <w:bookmarkStart w:id="47" w:name="Týdenní_úvazek_sjednaný"/>
      <w:r>
        <w:rPr>
          <w:b/>
          <w:bCs/>
        </w:rPr>
        <w:t>Týdenní úvazek sjednaný</w:t>
      </w:r>
      <w:bookmarkEnd w:id="47"/>
    </w:p>
    <w:p w14:paraId="430667AE" w14:textId="77777777" w:rsidR="00F64CCF" w:rsidRDefault="00F64CCF">
      <w:pPr>
        <w:pStyle w:val="normodsaz"/>
      </w:pPr>
      <w:r>
        <w:t>Tzv. zkrácený úvazek, vyplňuje se v hodinách na 2 desetinná místa.</w:t>
      </w:r>
    </w:p>
    <w:p w14:paraId="67C44D7C" w14:textId="77777777" w:rsidR="00F64CCF" w:rsidRDefault="00F64CCF">
      <w:pPr>
        <w:pStyle w:val="normodsaz"/>
      </w:pPr>
      <w:r>
        <w:t>Povinná položka pro PV s pracovně právním vztahem, tj. pro vyplněný druh PV (&lt;&gt; 0), tj. pro status PV = 1, 2.</w:t>
      </w:r>
      <w:r>
        <w:br/>
        <w:t>Tato pracovní doba je pracovní doba kratší než stanovená a je</w:t>
      </w:r>
    </w:p>
    <w:p w14:paraId="70DD6EA0" w14:textId="77777777" w:rsidR="00F64CCF" w:rsidRDefault="00F64CCF">
      <w:pPr>
        <w:pStyle w:val="Seznam4"/>
      </w:pPr>
      <w:r>
        <w:t>-</w:t>
      </w:r>
      <w:r>
        <w:tab/>
        <w:t>sjednaná .. zpravidla v pracovní smlouvě</w:t>
      </w:r>
    </w:p>
    <w:p w14:paraId="79E9F57F" w14:textId="77777777" w:rsidR="00F64CCF" w:rsidRDefault="00F64CCF">
      <w:pPr>
        <w:pStyle w:val="Seznam4"/>
      </w:pPr>
      <w:r>
        <w:t>-</w:t>
      </w:r>
      <w:r>
        <w:tab/>
        <w:t>povolená většinou na žádost zaměstnance, odměna za kratší pracovní dobu je krácena oproti odměně ze stanovené pracovní doby</w:t>
      </w:r>
    </w:p>
    <w:p w14:paraId="1F7BEF44" w14:textId="2E7EF443" w:rsidR="00C949BF" w:rsidRDefault="00C949BF" w:rsidP="00C949BF">
      <w:pPr>
        <w:pStyle w:val="normodsaz"/>
      </w:pPr>
      <w:r>
        <w:t>Pokud údaj měníte, může dojít k přepočtu nároku dovolené</w:t>
      </w:r>
      <w:r w:rsidR="00C6018A">
        <w:t xml:space="preserve"> evidované v hodinách, včetně jejího čerpání a ostatních údajů.</w:t>
      </w:r>
      <w:r>
        <w:t xml:space="preserve"> Podmínky jsou následující:</w:t>
      </w:r>
    </w:p>
    <w:p w14:paraId="7096CD5B" w14:textId="03E47A0B" w:rsidR="00C949BF" w:rsidRDefault="00C949BF" w:rsidP="008B660D">
      <w:pPr>
        <w:pStyle w:val="normodsaz"/>
        <w:numPr>
          <w:ilvl w:val="0"/>
          <w:numId w:val="31"/>
        </w:numPr>
      </w:pPr>
      <w:r>
        <w:t>osoba/PV musí mít Režim čerpání dovolené (Dov01) 3 nebo 4</w:t>
      </w:r>
      <w:r w:rsidR="00C6018A">
        <w:t xml:space="preserve"> </w:t>
      </w:r>
      <w:r w:rsidR="00FA5BAA">
        <w:t>nebo 7</w:t>
      </w:r>
      <w:r w:rsidR="005C5CBC">
        <w:t xml:space="preserve"> </w:t>
      </w:r>
      <w:r w:rsidR="00C6018A">
        <w:t xml:space="preserve">– v hodinách </w:t>
      </w:r>
    </w:p>
    <w:p w14:paraId="64510B1A" w14:textId="576D87A7" w:rsidR="00C949BF" w:rsidRDefault="00C949BF" w:rsidP="008B660D">
      <w:pPr>
        <w:pStyle w:val="normodsaz"/>
        <w:numPr>
          <w:ilvl w:val="0"/>
          <w:numId w:val="31"/>
        </w:numPr>
      </w:pPr>
      <w:r>
        <w:t xml:space="preserve">změnu </w:t>
      </w:r>
      <w:r w:rsidR="00C6018A">
        <w:t xml:space="preserve">sjednaného úvazku </w:t>
      </w:r>
      <w:r>
        <w:t xml:space="preserve">je třeba dělat přímo v položce formuláře Opv01/Popis, nikoliv v historickém dialogu volaném ikonou </w:t>
      </w:r>
      <w:r w:rsidR="00002AD4">
        <w:rPr>
          <w:rFonts w:ascii="Tms Rmn" w:hAnsi="Tms Rmn"/>
          <w:sz w:val="24"/>
          <w:szCs w:val="24"/>
        </w:rPr>
        <w:pict w14:anchorId="7EC69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v:imagedata r:id="rId12" o:title=""/>
          </v:shape>
        </w:pict>
      </w:r>
    </w:p>
    <w:p w14:paraId="1423C5C8" w14:textId="77777777" w:rsidR="00C949BF" w:rsidRDefault="00C949BF" w:rsidP="008B660D">
      <w:pPr>
        <w:pStyle w:val="normodsaz"/>
        <w:numPr>
          <w:ilvl w:val="0"/>
          <w:numId w:val="31"/>
        </w:numPr>
      </w:pPr>
      <w:r>
        <w:t>změna musí datumově mířit do aktuálního měsíce a ten nesmí být uzavřen</w:t>
      </w:r>
    </w:p>
    <w:p w14:paraId="3B673B42" w14:textId="1FF9FF4A" w:rsidR="00C949BF" w:rsidRDefault="00C949BF" w:rsidP="00C949BF">
      <w:pPr>
        <w:pStyle w:val="normodsaz"/>
        <w:ind w:left="1276" w:firstLine="11"/>
      </w:pPr>
      <w:r>
        <w:t>(pokud změna míří do následujícího měsíce a souč.měsíc není uzavřen, změn</w:t>
      </w:r>
      <w:r w:rsidR="00C6018A">
        <w:t>u je potřeba odložit – na rozdíl od d</w:t>
      </w:r>
      <w:r w:rsidR="00A73420">
        <w:t>o</w:t>
      </w:r>
      <w:r w:rsidR="00C6018A">
        <w:t xml:space="preserve">volené evidované ve směnách </w:t>
      </w:r>
      <w:r w:rsidR="00A73420">
        <w:t xml:space="preserve">zde </w:t>
      </w:r>
      <w:r w:rsidR="00C6018A">
        <w:t>není realizován přepočet v měsíční uzávěrce. Na tuto skutečnost upozorňuje hláška.</w:t>
      </w:r>
      <w:r>
        <w:t>)</w:t>
      </w:r>
    </w:p>
    <w:p w14:paraId="33834F4E" w14:textId="77777777" w:rsidR="00C949BF" w:rsidRDefault="00C949BF" w:rsidP="000F3240"/>
    <w:p w14:paraId="4F862832" w14:textId="77777777" w:rsidR="00B5739B" w:rsidRDefault="00B5739B" w:rsidP="000F3240">
      <w:pPr>
        <w:ind w:left="567"/>
      </w:pPr>
      <w:r>
        <w:t>Pokud uvedeným způsobem měníte úvazek sjednaný a neměníte úvazek stanovený</w:t>
      </w:r>
    </w:p>
    <w:p w14:paraId="68C0F43B" w14:textId="77777777" w:rsidR="00B5739B" w:rsidRDefault="00A10B05" w:rsidP="000F3240">
      <w:pPr>
        <w:ind w:left="567"/>
      </w:pPr>
      <w:r>
        <w:t xml:space="preserve">dojde k přepočtu Pru01 - </w:t>
      </w:r>
      <w:r w:rsidRPr="00A10B05">
        <w:t>Směnový průměr</w:t>
      </w:r>
      <w:r>
        <w:t xml:space="preserve"> a </w:t>
      </w:r>
      <w:r w:rsidRPr="00A10B05">
        <w:t>Vypočtený měs.průměr</w:t>
      </w:r>
      <w:r w:rsidR="000F1C1F">
        <w:t>.</w:t>
      </w:r>
    </w:p>
    <w:p w14:paraId="4D66751E" w14:textId="77777777" w:rsidR="00B5739B" w:rsidRDefault="00B5739B" w:rsidP="000F3240">
      <w:pPr>
        <w:ind w:left="567"/>
      </w:pPr>
    </w:p>
    <w:p w14:paraId="6EA7D923" w14:textId="77777777" w:rsidR="00F602BF" w:rsidRDefault="00F602BF" w:rsidP="000F3240">
      <w:pPr>
        <w:ind w:left="567"/>
      </w:pPr>
      <w:r>
        <w:t>Pokud měníte týdenní úvazek stanovený nebo sjednaný můžete být dotázání na možnost přepočtu měsíčních tarifů (Opv02).</w:t>
      </w:r>
      <w:r w:rsidR="00FC1426">
        <w:t xml:space="preserve"> Opět platí podmínka:</w:t>
      </w:r>
    </w:p>
    <w:p w14:paraId="3841FA5E" w14:textId="77777777" w:rsidR="00FC1426" w:rsidRDefault="00FC1426" w:rsidP="008B660D">
      <w:pPr>
        <w:pStyle w:val="normodsaz"/>
        <w:numPr>
          <w:ilvl w:val="0"/>
          <w:numId w:val="31"/>
        </w:numPr>
      </w:pPr>
      <w:r>
        <w:t xml:space="preserve">změnu počtu směn je třeba dělat přímo v položce formuláře Opv01/Popis, nikoliv v historickém dialogu volaném ikonou </w:t>
      </w:r>
      <w:r w:rsidR="00002AD4">
        <w:rPr>
          <w:rFonts w:ascii="Tms Rmn" w:hAnsi="Tms Rmn"/>
          <w:sz w:val="24"/>
          <w:szCs w:val="24"/>
        </w:rPr>
        <w:pict w14:anchorId="235DA2E0">
          <v:shape id="_x0000_i1026" type="#_x0000_t75" style="width:14.15pt;height:14.15pt">
            <v:imagedata r:id="rId12" o:title=""/>
          </v:shape>
        </w:pict>
      </w:r>
    </w:p>
    <w:p w14:paraId="562EBC4B" w14:textId="3803DF6A" w:rsidR="00F602BF" w:rsidRDefault="00166A86" w:rsidP="000F3240">
      <w:pPr>
        <w:ind w:left="708"/>
      </w:pPr>
      <w:r>
        <w:lastRenderedPageBreak/>
        <w:t xml:space="preserve">Pozn. Na přepočet tarifů má vliv nastavení zaokrouhlení v Adm21, Adm22 / Konfigurační parametry (položky </w:t>
      </w:r>
      <w:r w:rsidRPr="00166A86">
        <w:t>Způsob zaokrouhlení měsíčního tarifu při krácení dle úvazku</w:t>
      </w:r>
      <w:r>
        <w:t xml:space="preserve">, </w:t>
      </w:r>
      <w:r w:rsidRPr="00166A86">
        <w:t>Základ zaokr. měs. tarifu při krácení dle úvazku</w:t>
      </w:r>
      <w:r w:rsidR="00C6018A">
        <w:t xml:space="preserve"> </w:t>
      </w:r>
      <w:r w:rsidRPr="00166A86">
        <w:t>[CZK/Euro]</w:t>
      </w:r>
      <w:r>
        <w:t>).</w:t>
      </w:r>
    </w:p>
    <w:p w14:paraId="59FA6269" w14:textId="77777777" w:rsidR="00F64CCF" w:rsidRDefault="00F64CCF">
      <w:pPr>
        <w:pStyle w:val="no1"/>
        <w:outlineLvl w:val="8"/>
        <w:rPr>
          <w:b/>
          <w:bCs/>
        </w:rPr>
      </w:pPr>
      <w:bookmarkStart w:id="48" w:name="Průměrný_týdenní_počet_směn"/>
      <w:r>
        <w:rPr>
          <w:b/>
          <w:bCs/>
        </w:rPr>
        <w:t>Průměrný týdenní počet směn</w:t>
      </w:r>
      <w:bookmarkEnd w:id="48"/>
    </w:p>
    <w:p w14:paraId="759E35D3" w14:textId="77777777" w:rsidR="00F64CCF" w:rsidRDefault="00F64CCF">
      <w:pPr>
        <w:pStyle w:val="normodsaz"/>
      </w:pPr>
      <w:r>
        <w:t xml:space="preserve">Zde se vyplňuje průměrný počet směn v týdnu. </w:t>
      </w:r>
    </w:p>
    <w:p w14:paraId="5183DE21" w14:textId="77777777" w:rsidR="005C7DCE" w:rsidRDefault="005C7DCE" w:rsidP="005C7DCE">
      <w:pPr>
        <w:pStyle w:val="normodsaz"/>
      </w:pPr>
      <w:r>
        <w:t>Pokud údaj měníte, může dojít k přepočtu nároků dovolené běžného roku a ke vzniku korekce čerpání dovolené. Podmínky jsou následující:</w:t>
      </w:r>
    </w:p>
    <w:p w14:paraId="4AED8934" w14:textId="77777777" w:rsidR="005C7DCE" w:rsidRDefault="005C7DCE" w:rsidP="008B660D">
      <w:pPr>
        <w:pStyle w:val="normodsaz"/>
        <w:numPr>
          <w:ilvl w:val="0"/>
          <w:numId w:val="31"/>
        </w:numPr>
      </w:pPr>
      <w:r>
        <w:t>osoba/PV musí mít Režim čerpání dovolené (Dov01) 0 - 2</w:t>
      </w:r>
    </w:p>
    <w:p w14:paraId="15B57B57" w14:textId="77777777" w:rsidR="005C7DCE" w:rsidRDefault="005C7DCE" w:rsidP="008B660D">
      <w:pPr>
        <w:pStyle w:val="normodsaz"/>
        <w:numPr>
          <w:ilvl w:val="0"/>
          <w:numId w:val="31"/>
        </w:numPr>
      </w:pPr>
      <w:r>
        <w:t xml:space="preserve">změnu počtu směn je třeba dělat přímo v položce formuláře Opv01/Popis, nikoliv v historickém dialogu volaném ikonou </w:t>
      </w:r>
      <w:r w:rsidR="00002AD4">
        <w:rPr>
          <w:rFonts w:ascii="Tms Rmn" w:hAnsi="Tms Rmn"/>
          <w:sz w:val="24"/>
          <w:szCs w:val="24"/>
        </w:rPr>
        <w:pict w14:anchorId="5A3E2FEF">
          <v:shape id="_x0000_i1027" type="#_x0000_t75" style="width:14.15pt;height:14.15pt">
            <v:imagedata r:id="rId12" o:title=""/>
          </v:shape>
        </w:pict>
      </w:r>
    </w:p>
    <w:p w14:paraId="6E497E36" w14:textId="77777777" w:rsidR="005C7DCE" w:rsidRDefault="005C7DCE" w:rsidP="008B660D">
      <w:pPr>
        <w:pStyle w:val="normodsaz"/>
        <w:numPr>
          <w:ilvl w:val="0"/>
          <w:numId w:val="31"/>
        </w:numPr>
      </w:pPr>
      <w:r>
        <w:t>změna musí datumově mířit do aktuálního měsíce a ten nesmí být uzavřen</w:t>
      </w:r>
    </w:p>
    <w:p w14:paraId="147BD402" w14:textId="613DEF9B" w:rsidR="005C7DCE" w:rsidRDefault="005C7DCE" w:rsidP="005C7DCE">
      <w:pPr>
        <w:pStyle w:val="normodsaz"/>
        <w:ind w:left="1276" w:firstLine="11"/>
      </w:pPr>
      <w:r>
        <w:t>(pokud změna míří do následujícího měsíce a souč.</w:t>
      </w:r>
      <w:r w:rsidR="00FB1286">
        <w:t xml:space="preserve"> </w:t>
      </w:r>
      <w:r>
        <w:t>měsíc není uzavřen, změnu provede měsíční uzávěrka a napíše o tom zprávu do protokolu)</w:t>
      </w:r>
    </w:p>
    <w:p w14:paraId="6D8103E6" w14:textId="5F79B984" w:rsidR="005C7DCE" w:rsidRDefault="005C7DCE" w:rsidP="005C7DCE">
      <w:pPr>
        <w:pStyle w:val="normodsaz"/>
      </w:pPr>
      <w:r>
        <w:t>Důvodem je to, že data Dov01 mají roční a nikoliv měsíční charakter, a tak je změnu potřeba do nich zanést ve správný čas.</w:t>
      </w:r>
    </w:p>
    <w:p w14:paraId="3A50E8DA" w14:textId="29B4DF5E" w:rsidR="00171936" w:rsidRDefault="00171936" w:rsidP="00171936">
      <w:pPr>
        <w:pStyle w:val="normodsaz"/>
      </w:pPr>
      <w:r>
        <w:t>Pozn.: Nepřepočítávají se PV, které mají nerovnoměrnou pracovní dobu. tj.</w:t>
      </w:r>
    </w:p>
    <w:p w14:paraId="5691618E" w14:textId="003749E7" w:rsidR="00171936" w:rsidRDefault="00171936" w:rsidP="0047732A">
      <w:pPr>
        <w:pStyle w:val="normodsaz"/>
        <w:ind w:left="708"/>
      </w:pPr>
      <w:r>
        <w:t>Rozvržení pracovní doby:</w:t>
      </w:r>
      <w:r w:rsidR="00FA69B8">
        <w:t xml:space="preserve"> </w:t>
      </w:r>
      <w:r>
        <w:t>​​​​​​  5 </w:t>
      </w:r>
      <w:r w:rsidR="00190C34">
        <w:t xml:space="preserve">- </w:t>
      </w:r>
      <w:r>
        <w:t>TPD nerovnoměrná na jednotlivé týdny</w:t>
      </w:r>
    </w:p>
    <w:p w14:paraId="53C914E6" w14:textId="77777777" w:rsidR="00FA69B8" w:rsidRDefault="00171936" w:rsidP="0047732A">
      <w:pPr>
        <w:pStyle w:val="normodsaz"/>
        <w:ind w:left="708"/>
      </w:pPr>
      <w:r>
        <w:t>​​​​​​​</w:t>
      </w:r>
      <w:r w:rsidR="00FA69B8">
        <w:t>​​​​​​​a ještě Opv01 / Režim / Režim práce s kalendářem: 1 - Kalendářový</w:t>
      </w:r>
    </w:p>
    <w:p w14:paraId="225874FB" w14:textId="72D986CC" w:rsidR="00171936" w:rsidRDefault="00FA69B8" w:rsidP="0047732A">
      <w:pPr>
        <w:pStyle w:val="normodsaz"/>
        <w:ind w:left="708"/>
      </w:pPr>
      <w:r>
        <w:t>​​​​​​​</w:t>
      </w:r>
      <w:r w:rsidR="00171936">
        <w:t xml:space="preserve">a ještě Dov01 </w:t>
      </w:r>
      <w:r w:rsidR="00190C34">
        <w:t xml:space="preserve">/ </w:t>
      </w:r>
      <w:r w:rsidR="00171936">
        <w:t>Přepočítávání počtu dnů v týdnu &gt;0</w:t>
      </w:r>
    </w:p>
    <w:p w14:paraId="5BCEDA03" w14:textId="2E25F975" w:rsidR="00171936" w:rsidRDefault="00171936" w:rsidP="0047732A">
      <w:pPr>
        <w:pStyle w:val="normodsaz"/>
        <w:ind w:left="708"/>
      </w:pPr>
      <w:r>
        <w:t>U takových lidí není možné výpočet korekcí automatizovat a jsou z přepočtu vyloučeni.</w:t>
      </w:r>
    </w:p>
    <w:p w14:paraId="01DFDB8B" w14:textId="3F0212B5" w:rsidR="00C4253C" w:rsidRDefault="00C4253C" w:rsidP="0047732A">
      <w:pPr>
        <w:pStyle w:val="normodsaz"/>
        <w:ind w:left="708"/>
      </w:pPr>
      <w:r>
        <w:t xml:space="preserve">Přepočítáváni nejsou ani takoví zaměstnanci, kteří již mají </w:t>
      </w:r>
      <w:r w:rsidRPr="00C4253C">
        <w:t>zadanou ruční korekci čerpání dovolené pro následující období</w:t>
      </w:r>
      <w:r>
        <w:t>.</w:t>
      </w:r>
    </w:p>
    <w:p w14:paraId="7DED9649" w14:textId="77777777" w:rsidR="00F64CCF" w:rsidRDefault="00F64CCF">
      <w:pPr>
        <w:pStyle w:val="no1"/>
        <w:outlineLvl w:val="8"/>
        <w:rPr>
          <w:b/>
          <w:bCs/>
        </w:rPr>
      </w:pPr>
      <w:bookmarkStart w:id="49" w:name="Průměrná_délka_směny"/>
      <w:r>
        <w:rPr>
          <w:b/>
          <w:bCs/>
        </w:rPr>
        <w:t>Průměrná délka směny</w:t>
      </w:r>
      <w:bookmarkEnd w:id="49"/>
    </w:p>
    <w:p w14:paraId="1EAB6F8C" w14:textId="77777777" w:rsidR="00F64CCF" w:rsidRDefault="00F64CCF">
      <w:pPr>
        <w:pStyle w:val="normodsaz"/>
      </w:pPr>
      <w:r>
        <w:t>Uvádí se průměrná délka směny v rámci sjednaného úvazku. Týdenní sjednaný úvazek, průměrný týdenní počet směn a průměrná délka směny by měly být v souladu.</w:t>
      </w:r>
    </w:p>
    <w:p w14:paraId="75CD983F" w14:textId="77777777" w:rsidR="00F64CCF" w:rsidRDefault="00F64CCF">
      <w:pPr>
        <w:pStyle w:val="no1"/>
        <w:outlineLvl w:val="8"/>
        <w:rPr>
          <w:b/>
          <w:bCs/>
        </w:rPr>
      </w:pPr>
      <w:bookmarkStart w:id="50" w:name="Průměrný_měsíční_úvazek_stanovený"/>
      <w:r>
        <w:rPr>
          <w:b/>
          <w:bCs/>
        </w:rPr>
        <w:t>Průměrný měsíční úvazek stanovený</w:t>
      </w:r>
      <w:bookmarkEnd w:id="50"/>
    </w:p>
    <w:p w14:paraId="6B568FC3" w14:textId="77777777" w:rsidR="00F64CCF" w:rsidRDefault="00F64CCF">
      <w:pPr>
        <w:pStyle w:val="normodsaz"/>
      </w:pPr>
      <w:r>
        <w:rPr>
          <w:bCs/>
        </w:rPr>
        <w:t xml:space="preserve">Jedná se o stanovený průměrný měsíční fond na stanovený týdenní úvazek. </w:t>
      </w:r>
      <w:r>
        <w:t>Zjišťuje se</w:t>
      </w:r>
    </w:p>
    <w:p w14:paraId="72D614D0" w14:textId="77777777" w:rsidR="00F64CCF" w:rsidRDefault="00F64CCF">
      <w:pPr>
        <w:pStyle w:val="Seznam4"/>
      </w:pPr>
      <w:r>
        <w:t>-</w:t>
      </w:r>
      <w:r>
        <w:tab/>
        <w:t>z vnitřního mzdového předpisu nebo kolektivní smlouvy (obvykle bývá odvozen ze stanovené týdenní pracovní doby)</w:t>
      </w:r>
    </w:p>
    <w:p w14:paraId="19E95BD6" w14:textId="77777777" w:rsidR="00F64CCF" w:rsidRDefault="00F64CCF">
      <w:pPr>
        <w:pStyle w:val="Seznam4"/>
      </w:pPr>
      <w:r>
        <w:t>-</w:t>
      </w:r>
      <w:r>
        <w:tab/>
        <w:t xml:space="preserve">jedná se o fond na stanovený úvazek nepřepočtený na sjednaný úvazek (tj. i pro zkrácené úvazky je uvedena hodnota na plný úvazek) </w:t>
      </w:r>
    </w:p>
    <w:p w14:paraId="2874E65A" w14:textId="77777777" w:rsidR="00F64CCF" w:rsidRDefault="00F64CCF">
      <w:pPr>
        <w:pStyle w:val="no1"/>
        <w:outlineLvl w:val="8"/>
        <w:rPr>
          <w:b/>
          <w:bCs/>
        </w:rPr>
      </w:pPr>
      <w:bookmarkStart w:id="51" w:name="Důvod_sjednání_jiného_úvazku"/>
      <w:r>
        <w:rPr>
          <w:b/>
          <w:bCs/>
        </w:rPr>
        <w:t>Důvod sjednání jiného úvazku</w:t>
      </w:r>
      <w:bookmarkEnd w:id="51"/>
    </w:p>
    <w:p w14:paraId="27B5DAB8" w14:textId="77777777" w:rsidR="00F64CCF" w:rsidRDefault="00F64CCF">
      <w:pPr>
        <w:pStyle w:val="normodsaz"/>
      </w:pPr>
      <w:r>
        <w:t xml:space="preserve">Uvádí se důvod jiného než stanoveného úvazku a to podle řešitelského číselníku </w:t>
      </w:r>
      <w:r>
        <w:rPr>
          <w:i/>
          <w:iCs/>
        </w:rPr>
        <w:t>uv_sjed_duv</w:t>
      </w:r>
      <w:r>
        <w:t xml:space="preserve"> s hodnotami:</w:t>
      </w:r>
    </w:p>
    <w:p w14:paraId="06949E63" w14:textId="77777777" w:rsidR="00F64CCF" w:rsidRDefault="00F64CCF">
      <w:pPr>
        <w:pStyle w:val="Seznam4"/>
        <w:rPr>
          <w:rFonts w:eastAsia="Arial Unicode MS"/>
        </w:rPr>
      </w:pPr>
      <w:r>
        <w:t>1</w:t>
      </w:r>
      <w:r>
        <w:rPr>
          <w:rFonts w:eastAsia="Arial Unicode MS"/>
        </w:rPr>
        <w:tab/>
      </w:r>
      <w:r>
        <w:t>Péče o dítě</w:t>
      </w:r>
    </w:p>
    <w:p w14:paraId="0E8CF1C4" w14:textId="77777777" w:rsidR="00F64CCF" w:rsidRDefault="00F64CCF">
      <w:pPr>
        <w:pStyle w:val="Seznam4"/>
        <w:rPr>
          <w:rFonts w:eastAsia="Arial Unicode MS"/>
        </w:rPr>
      </w:pPr>
      <w:r>
        <w:t>2</w:t>
      </w:r>
      <w:r>
        <w:rPr>
          <w:rFonts w:eastAsia="Arial Unicode MS"/>
        </w:rPr>
        <w:tab/>
      </w:r>
      <w:r>
        <w:t>Péče o rodinného příslušníka</w:t>
      </w:r>
    </w:p>
    <w:p w14:paraId="5023AFB6" w14:textId="77777777" w:rsidR="00F64CCF" w:rsidRDefault="00F64CCF">
      <w:pPr>
        <w:pStyle w:val="Seznam4"/>
        <w:rPr>
          <w:rFonts w:eastAsia="Arial Unicode MS"/>
        </w:rPr>
      </w:pPr>
      <w:r>
        <w:t>3</w:t>
      </w:r>
      <w:r>
        <w:rPr>
          <w:rFonts w:eastAsia="Arial Unicode MS"/>
        </w:rPr>
        <w:tab/>
      </w:r>
      <w:r>
        <w:t>Doprava do zaměstnání</w:t>
      </w:r>
    </w:p>
    <w:p w14:paraId="0418CC36" w14:textId="77777777" w:rsidR="00F64CCF" w:rsidRDefault="00F64CCF">
      <w:pPr>
        <w:pStyle w:val="Seznam4"/>
      </w:pPr>
      <w:r>
        <w:t>4</w:t>
      </w:r>
      <w:r>
        <w:rPr>
          <w:rFonts w:eastAsia="Arial Unicode MS"/>
        </w:rPr>
        <w:tab/>
      </w:r>
      <w:r>
        <w:t>Zdravotní důvody - invalidita</w:t>
      </w:r>
    </w:p>
    <w:p w14:paraId="465EE718" w14:textId="77777777" w:rsidR="00F64CCF" w:rsidRDefault="00F64CCF">
      <w:pPr>
        <w:pStyle w:val="Seznam4"/>
        <w:rPr>
          <w:rFonts w:eastAsia="Arial Unicode MS"/>
        </w:rPr>
      </w:pPr>
      <w:r>
        <w:t>5</w:t>
      </w:r>
      <w:r>
        <w:rPr>
          <w:rFonts w:eastAsia="Arial Unicode MS"/>
        </w:rPr>
        <w:tab/>
      </w:r>
      <w:r>
        <w:t>Zdravotní důvody – změněná pracovní schopnost</w:t>
      </w:r>
    </w:p>
    <w:p w14:paraId="41D45564" w14:textId="77777777" w:rsidR="00F64CCF" w:rsidRDefault="00F64CCF">
      <w:pPr>
        <w:pStyle w:val="Seznam4"/>
        <w:rPr>
          <w:rFonts w:eastAsia="Arial Unicode MS"/>
        </w:rPr>
      </w:pPr>
      <w:r>
        <w:t>6</w:t>
      </w:r>
      <w:r>
        <w:rPr>
          <w:rFonts w:eastAsia="Arial Unicode MS"/>
        </w:rPr>
        <w:tab/>
      </w:r>
      <w:r>
        <w:t>Práce při MD</w:t>
      </w:r>
    </w:p>
    <w:p w14:paraId="09DCB6B9" w14:textId="77777777" w:rsidR="00F64CCF" w:rsidRDefault="00F64CCF">
      <w:pPr>
        <w:pStyle w:val="Seznam4"/>
        <w:rPr>
          <w:rFonts w:eastAsia="Arial Unicode MS"/>
        </w:rPr>
      </w:pPr>
      <w:r>
        <w:t>7</w:t>
      </w:r>
      <w:r>
        <w:rPr>
          <w:rFonts w:eastAsia="Arial Unicode MS"/>
        </w:rPr>
        <w:tab/>
      </w:r>
      <w:r>
        <w:t>Výdělkový limit-starobní důchod (bývalá hodnota)</w:t>
      </w:r>
    </w:p>
    <w:p w14:paraId="735A7F11" w14:textId="77777777" w:rsidR="00F64CCF" w:rsidRDefault="00F64CCF">
      <w:pPr>
        <w:pStyle w:val="Seznam4"/>
        <w:rPr>
          <w:rFonts w:eastAsia="Arial Unicode MS"/>
        </w:rPr>
      </w:pPr>
      <w:r>
        <w:t>8</w:t>
      </w:r>
      <w:r>
        <w:rPr>
          <w:rFonts w:eastAsia="Arial Unicode MS"/>
        </w:rPr>
        <w:tab/>
      </w:r>
      <w:r>
        <w:t>Výdělkový limit-DIČ</w:t>
      </w:r>
    </w:p>
    <w:p w14:paraId="71C9A14A" w14:textId="77777777" w:rsidR="00F64CCF" w:rsidRDefault="00F64CCF">
      <w:pPr>
        <w:pStyle w:val="Seznam4"/>
        <w:rPr>
          <w:rFonts w:eastAsia="Arial Unicode MS"/>
        </w:rPr>
      </w:pPr>
      <w:r>
        <w:t>9</w:t>
      </w:r>
      <w:r>
        <w:rPr>
          <w:rFonts w:eastAsia="Arial Unicode MS"/>
        </w:rPr>
        <w:tab/>
      </w:r>
      <w:r>
        <w:t>Jiné důvody</w:t>
      </w:r>
    </w:p>
    <w:p w14:paraId="5F3D864C" w14:textId="77777777" w:rsidR="00F64CCF" w:rsidRDefault="00F64CCF">
      <w:pPr>
        <w:pStyle w:val="no1"/>
        <w:outlineLvl w:val="8"/>
        <w:rPr>
          <w:b/>
          <w:bCs/>
        </w:rPr>
      </w:pPr>
      <w:bookmarkStart w:id="52" w:name="Typ_pracovní_doby"/>
      <w:r>
        <w:rPr>
          <w:b/>
          <w:bCs/>
        </w:rPr>
        <w:t>Typ pracovní doby</w:t>
      </w:r>
      <w:bookmarkEnd w:id="52"/>
    </w:p>
    <w:p w14:paraId="5655F989" w14:textId="77777777" w:rsidR="00F64CCF" w:rsidRDefault="00F64CCF">
      <w:pPr>
        <w:pStyle w:val="normodsaz"/>
      </w:pPr>
      <w:r>
        <w:t xml:space="preserve">Evidenční a statistická položka vyplňovaná podle řešitelského číselníku </w:t>
      </w:r>
      <w:r>
        <w:rPr>
          <w:i/>
          <w:iCs/>
        </w:rPr>
        <w:t>typ_prdoby</w:t>
      </w:r>
      <w:r>
        <w:t xml:space="preserve"> s hodnotami:</w:t>
      </w:r>
    </w:p>
    <w:p w14:paraId="3B52D423" w14:textId="77777777" w:rsidR="00F64CCF" w:rsidRDefault="00F64CCF">
      <w:pPr>
        <w:pStyle w:val="Seznam4"/>
        <w:rPr>
          <w:rFonts w:eastAsia="Arial Unicode MS"/>
        </w:rPr>
      </w:pPr>
      <w:r>
        <w:t>0</w:t>
      </w:r>
      <w:r>
        <w:rPr>
          <w:rFonts w:eastAsia="Arial Unicode MS"/>
        </w:rPr>
        <w:tab/>
      </w:r>
      <w:r>
        <w:t>Pevná</w:t>
      </w:r>
    </w:p>
    <w:p w14:paraId="73A1149C" w14:textId="77777777" w:rsidR="00F64CCF" w:rsidRDefault="00F64CCF">
      <w:pPr>
        <w:pStyle w:val="Seznam4"/>
        <w:rPr>
          <w:rFonts w:eastAsia="Arial Unicode MS"/>
        </w:rPr>
      </w:pPr>
      <w:r>
        <w:t>1</w:t>
      </w:r>
      <w:r>
        <w:rPr>
          <w:rFonts w:eastAsia="Arial Unicode MS"/>
        </w:rPr>
        <w:tab/>
        <w:t>P</w:t>
      </w:r>
      <w:r>
        <w:t>ružný pracovní den</w:t>
      </w:r>
    </w:p>
    <w:p w14:paraId="05A092F8" w14:textId="77777777" w:rsidR="00F64CCF" w:rsidRDefault="00F64CCF">
      <w:pPr>
        <w:pStyle w:val="Seznam4"/>
        <w:rPr>
          <w:rFonts w:eastAsia="Arial Unicode MS"/>
        </w:rPr>
      </w:pPr>
      <w:r>
        <w:t>2</w:t>
      </w:r>
      <w:r>
        <w:rPr>
          <w:rFonts w:eastAsia="Arial Unicode MS"/>
        </w:rPr>
        <w:tab/>
      </w:r>
      <w:r>
        <w:t>Pružný pracovní týden</w:t>
      </w:r>
    </w:p>
    <w:p w14:paraId="7C32F5F4" w14:textId="77777777" w:rsidR="00F64CCF" w:rsidRDefault="00F64CCF">
      <w:pPr>
        <w:pStyle w:val="Seznam4"/>
        <w:rPr>
          <w:rFonts w:eastAsia="Arial Unicode MS"/>
        </w:rPr>
      </w:pPr>
      <w:r>
        <w:t>3</w:t>
      </w:r>
      <w:r>
        <w:rPr>
          <w:rFonts w:eastAsia="Arial Unicode MS"/>
        </w:rPr>
        <w:tab/>
      </w:r>
      <w:r>
        <w:t>Pružné pracovní 4 týdenní období</w:t>
      </w:r>
    </w:p>
    <w:p w14:paraId="4A1284E1" w14:textId="77777777" w:rsidR="00F64CCF" w:rsidRDefault="00F64CCF">
      <w:pPr>
        <w:pStyle w:val="no1"/>
        <w:outlineLvl w:val="8"/>
        <w:rPr>
          <w:b/>
          <w:bCs/>
        </w:rPr>
      </w:pPr>
      <w:bookmarkStart w:id="53" w:name="Obvyklá_směnnost"/>
      <w:r>
        <w:rPr>
          <w:b/>
          <w:bCs/>
        </w:rPr>
        <w:t>Obvyklá směnnost</w:t>
      </w:r>
      <w:bookmarkEnd w:id="53"/>
    </w:p>
    <w:p w14:paraId="438093AA" w14:textId="77777777" w:rsidR="00F64CCF" w:rsidRDefault="00F64CCF">
      <w:pPr>
        <w:pStyle w:val="normodsaz"/>
      </w:pPr>
      <w:r>
        <w:t xml:space="preserve">Evidenční a statistická položka vyplňovaná podle řešitelského číselníku </w:t>
      </w:r>
      <w:r>
        <w:rPr>
          <w:i/>
          <w:iCs/>
        </w:rPr>
        <w:t>smennost</w:t>
      </w:r>
      <w:r>
        <w:t xml:space="preserve"> s hodnotami:</w:t>
      </w:r>
    </w:p>
    <w:p w14:paraId="36ADB820" w14:textId="77777777" w:rsidR="00F64CCF" w:rsidRDefault="00F64CCF">
      <w:pPr>
        <w:pStyle w:val="Seznam4"/>
        <w:rPr>
          <w:rFonts w:eastAsia="Arial Unicode MS"/>
        </w:rPr>
      </w:pPr>
      <w:r>
        <w:t>1</w:t>
      </w:r>
      <w:r>
        <w:rPr>
          <w:rFonts w:eastAsia="Arial Unicode MS"/>
        </w:rPr>
        <w:tab/>
      </w:r>
      <w:r>
        <w:t>Jednosměnný provoz</w:t>
      </w:r>
    </w:p>
    <w:p w14:paraId="417D7586" w14:textId="77777777" w:rsidR="00F64CCF" w:rsidRDefault="00F64CCF">
      <w:pPr>
        <w:pStyle w:val="Seznam4"/>
        <w:rPr>
          <w:rFonts w:eastAsia="Arial Unicode MS"/>
        </w:rPr>
      </w:pPr>
      <w:r>
        <w:t>2</w:t>
      </w:r>
      <w:r>
        <w:rPr>
          <w:rFonts w:eastAsia="Arial Unicode MS"/>
        </w:rPr>
        <w:tab/>
      </w:r>
      <w:r>
        <w:t>Dvousměnný provoz</w:t>
      </w:r>
    </w:p>
    <w:p w14:paraId="05125D9D" w14:textId="77777777" w:rsidR="00F64CCF" w:rsidRDefault="00F64CCF">
      <w:pPr>
        <w:pStyle w:val="Seznam4"/>
        <w:rPr>
          <w:rFonts w:eastAsia="Arial Unicode MS"/>
        </w:rPr>
      </w:pPr>
      <w:r>
        <w:t>3</w:t>
      </w:r>
      <w:r>
        <w:rPr>
          <w:rFonts w:eastAsia="Arial Unicode MS"/>
        </w:rPr>
        <w:tab/>
      </w:r>
      <w:r>
        <w:t>Třísměnný provoz</w:t>
      </w:r>
    </w:p>
    <w:p w14:paraId="2C9E11E6" w14:textId="77777777" w:rsidR="00F64CCF" w:rsidRDefault="00F64CCF">
      <w:pPr>
        <w:pStyle w:val="Seznam4"/>
        <w:rPr>
          <w:rFonts w:eastAsia="Arial Unicode MS"/>
        </w:rPr>
      </w:pPr>
      <w:r>
        <w:t>4</w:t>
      </w:r>
      <w:r>
        <w:rPr>
          <w:rFonts w:eastAsia="Arial Unicode MS"/>
        </w:rPr>
        <w:tab/>
      </w:r>
      <w:r>
        <w:t>Čtyřsměnný provoz</w:t>
      </w:r>
    </w:p>
    <w:p w14:paraId="4721716E" w14:textId="77777777" w:rsidR="00F64CCF" w:rsidRDefault="00F64CCF">
      <w:pPr>
        <w:pStyle w:val="Seznam4"/>
        <w:rPr>
          <w:rFonts w:eastAsia="Arial Unicode MS"/>
        </w:rPr>
      </w:pPr>
      <w:r>
        <w:t>5</w:t>
      </w:r>
      <w:r>
        <w:rPr>
          <w:rFonts w:eastAsia="Arial Unicode MS"/>
        </w:rPr>
        <w:tab/>
      </w:r>
      <w:r>
        <w:t>Nepřetržitý provoz</w:t>
      </w:r>
    </w:p>
    <w:p w14:paraId="690970BC" w14:textId="77777777" w:rsidR="00F64CCF" w:rsidRDefault="00F64CCF">
      <w:pPr>
        <w:pStyle w:val="Seznam4"/>
        <w:rPr>
          <w:rFonts w:eastAsia="Arial Unicode MS"/>
        </w:rPr>
      </w:pPr>
      <w:r>
        <w:lastRenderedPageBreak/>
        <w:t>6</w:t>
      </w:r>
      <w:r>
        <w:rPr>
          <w:rFonts w:eastAsia="Arial Unicode MS"/>
        </w:rPr>
        <w:tab/>
      </w:r>
      <w:r>
        <w:t>Turnusový provoz</w:t>
      </w:r>
    </w:p>
    <w:p w14:paraId="2A36CC17" w14:textId="77777777" w:rsidR="00F64CCF" w:rsidRDefault="00F64CCF">
      <w:pPr>
        <w:pStyle w:val="Seznam4"/>
        <w:rPr>
          <w:rFonts w:eastAsia="Arial Unicode MS"/>
        </w:rPr>
      </w:pPr>
      <w:r>
        <w:t>7</w:t>
      </w:r>
      <w:r>
        <w:rPr>
          <w:rFonts w:eastAsia="Arial Unicode MS"/>
        </w:rPr>
        <w:tab/>
      </w:r>
      <w:r>
        <w:t>Dělené směny</w:t>
      </w:r>
    </w:p>
    <w:p w14:paraId="1340687F" w14:textId="77777777" w:rsidR="00F64CCF" w:rsidRDefault="00F64CCF">
      <w:pPr>
        <w:pStyle w:val="no1"/>
        <w:outlineLvl w:val="8"/>
        <w:rPr>
          <w:b/>
          <w:bCs/>
        </w:rPr>
      </w:pPr>
      <w:bookmarkStart w:id="54" w:name="Rozvržení_pracovní_doby"/>
      <w:r>
        <w:rPr>
          <w:b/>
          <w:bCs/>
        </w:rPr>
        <w:t>Rozvržení pracovní doby</w:t>
      </w:r>
      <w:bookmarkEnd w:id="54"/>
    </w:p>
    <w:p w14:paraId="28F59752" w14:textId="77777777" w:rsidR="00F64CCF" w:rsidRDefault="00F64CCF">
      <w:pPr>
        <w:pStyle w:val="normodsaz"/>
      </w:pPr>
      <w:r>
        <w:t xml:space="preserve">Evidenční a statistická položka vyplňovaná podle řešitelského číselníku  </w:t>
      </w:r>
      <w:r>
        <w:rPr>
          <w:i/>
          <w:iCs/>
        </w:rPr>
        <w:t xml:space="preserve">rozv_tpd </w:t>
      </w:r>
      <w:r>
        <w:t>s hodnotami:</w:t>
      </w:r>
    </w:p>
    <w:p w14:paraId="70BAEDB1" w14:textId="77777777" w:rsidR="00F64CCF" w:rsidRDefault="00F64CCF">
      <w:pPr>
        <w:pStyle w:val="Seznam4"/>
        <w:rPr>
          <w:rFonts w:eastAsia="Arial Unicode MS"/>
        </w:rPr>
      </w:pPr>
      <w:r>
        <w:t>1</w:t>
      </w:r>
      <w:r>
        <w:rPr>
          <w:rFonts w:eastAsia="Arial Unicode MS"/>
        </w:rPr>
        <w:tab/>
      </w:r>
      <w:r>
        <w:t>TPD rozvržená na 5 pracovních dnů v týdnu</w:t>
      </w:r>
    </w:p>
    <w:p w14:paraId="4E3D9563" w14:textId="77777777" w:rsidR="00F64CCF" w:rsidRDefault="00F64CCF">
      <w:pPr>
        <w:pStyle w:val="Seznam4"/>
        <w:rPr>
          <w:rFonts w:eastAsia="Arial Unicode MS"/>
        </w:rPr>
      </w:pPr>
      <w:r>
        <w:t>2</w:t>
      </w:r>
      <w:r>
        <w:rPr>
          <w:rFonts w:eastAsia="Arial Unicode MS"/>
        </w:rPr>
        <w:tab/>
      </w:r>
      <w:r>
        <w:t>na méně než 5 dnů</w:t>
      </w:r>
    </w:p>
    <w:p w14:paraId="2B98DAFF" w14:textId="77777777" w:rsidR="00F64CCF" w:rsidRDefault="00F64CCF">
      <w:pPr>
        <w:pStyle w:val="Seznam4"/>
        <w:rPr>
          <w:rFonts w:eastAsia="Arial Unicode MS"/>
        </w:rPr>
      </w:pPr>
      <w:r>
        <w:t>3</w:t>
      </w:r>
      <w:r>
        <w:rPr>
          <w:rFonts w:eastAsia="Arial Unicode MS"/>
        </w:rPr>
        <w:tab/>
      </w:r>
      <w:r>
        <w:t>na více než 5 dnů</w:t>
      </w:r>
    </w:p>
    <w:p w14:paraId="22162EEC" w14:textId="77777777" w:rsidR="00F64CCF" w:rsidRDefault="00F64CCF">
      <w:pPr>
        <w:pStyle w:val="Seznam4"/>
        <w:rPr>
          <w:rFonts w:eastAsia="Arial Unicode MS"/>
        </w:rPr>
      </w:pPr>
      <w:r>
        <w:t>5</w:t>
      </w:r>
      <w:r>
        <w:rPr>
          <w:rFonts w:eastAsia="Arial Unicode MS"/>
        </w:rPr>
        <w:tab/>
      </w:r>
      <w:r>
        <w:t>TPD nerovnoměrná na jednotlivé týdny</w:t>
      </w:r>
    </w:p>
    <w:p w14:paraId="4812D5BF" w14:textId="77777777" w:rsidR="00F64CCF" w:rsidRDefault="00F64CCF">
      <w:pPr>
        <w:pStyle w:val="normodsaz"/>
      </w:pPr>
      <w:r>
        <w:t>(TPD = týdenní pracovní doba)</w:t>
      </w:r>
    </w:p>
    <w:p w14:paraId="159EDB34" w14:textId="77777777" w:rsidR="009A4B8F" w:rsidRPr="00A50C28" w:rsidRDefault="009A4B8F" w:rsidP="009A4B8F">
      <w:pPr>
        <w:pStyle w:val="no1"/>
        <w:outlineLvl w:val="8"/>
        <w:rPr>
          <w:b/>
          <w:bCs/>
        </w:rPr>
      </w:pPr>
      <w:bookmarkStart w:id="55" w:name="Stupen_rizeni"/>
      <w:r>
        <w:rPr>
          <w:b/>
          <w:bCs/>
        </w:rPr>
        <w:t>Stupeň řízení</w:t>
      </w:r>
      <w:r w:rsidR="00A50C28">
        <w:rPr>
          <w:b/>
          <w:bCs/>
        </w:rPr>
        <w:t xml:space="preserve"> (CZ)</w:t>
      </w:r>
    </w:p>
    <w:bookmarkEnd w:id="55"/>
    <w:p w14:paraId="0A4C1311" w14:textId="77777777" w:rsidR="009A4B8F" w:rsidRPr="00DF0296" w:rsidRDefault="009A4B8F" w:rsidP="00FD6738">
      <w:pPr>
        <w:pStyle w:val="normodsaz"/>
      </w:pPr>
      <w:r>
        <w:t>Evidenční a statistická položka</w:t>
      </w:r>
      <w:r w:rsidR="0001521F">
        <w:t xml:space="preserve"> pro podání ISP, která u</w:t>
      </w:r>
      <w:r w:rsidRPr="00DF0296">
        <w:t>dává, na jaké úrovni vedení se zaměstnanec nachází.</w:t>
      </w:r>
      <w:r w:rsidR="0001521F">
        <w:t xml:space="preserve"> Může nabývat hodnot:</w:t>
      </w:r>
    </w:p>
    <w:p w14:paraId="238416FE" w14:textId="77777777" w:rsidR="009A4B8F" w:rsidRDefault="009A4B8F" w:rsidP="009A4B8F">
      <w:pPr>
        <w:pStyle w:val="Seznam4"/>
      </w:pPr>
      <w:r>
        <w:t>0</w:t>
      </w:r>
      <w:r>
        <w:tab/>
        <w:t>Není vedoucím pracovníkem</w:t>
      </w:r>
    </w:p>
    <w:p w14:paraId="1D72E15F" w14:textId="77777777" w:rsidR="009A4B8F" w:rsidRDefault="009A4B8F" w:rsidP="009A4B8F">
      <w:pPr>
        <w:pStyle w:val="Seznam4"/>
        <w:rPr>
          <w:rFonts w:eastAsia="Arial Unicode MS"/>
        </w:rPr>
      </w:pPr>
      <w:r>
        <w:rPr>
          <w:rFonts w:eastAsia="Arial Unicode MS"/>
        </w:rPr>
        <w:t>1</w:t>
      </w:r>
      <w:r>
        <w:rPr>
          <w:rFonts w:eastAsia="Arial Unicode MS"/>
        </w:rPr>
        <w:tab/>
      </w:r>
      <w:r>
        <w:t>1. stupeň řízení</w:t>
      </w:r>
    </w:p>
    <w:p w14:paraId="5B3CBDD8" w14:textId="77777777" w:rsidR="009A4B8F" w:rsidRDefault="009A4B8F" w:rsidP="009A4B8F">
      <w:pPr>
        <w:pStyle w:val="Seznam4"/>
        <w:rPr>
          <w:rFonts w:eastAsia="Arial Unicode MS"/>
        </w:rPr>
      </w:pPr>
      <w:r>
        <w:t>2</w:t>
      </w:r>
      <w:r>
        <w:rPr>
          <w:rFonts w:eastAsia="Arial Unicode MS"/>
        </w:rPr>
        <w:tab/>
        <w:t>2</w:t>
      </w:r>
      <w:r>
        <w:t>. stupeň řízení</w:t>
      </w:r>
    </w:p>
    <w:p w14:paraId="444BFA7C" w14:textId="77777777" w:rsidR="009A4B8F" w:rsidRDefault="009A4B8F" w:rsidP="009A4B8F">
      <w:pPr>
        <w:pStyle w:val="Seznam4"/>
        <w:rPr>
          <w:rFonts w:eastAsia="Arial Unicode MS"/>
        </w:rPr>
      </w:pPr>
      <w:r>
        <w:t>3</w:t>
      </w:r>
      <w:r>
        <w:rPr>
          <w:rFonts w:eastAsia="Arial Unicode MS"/>
        </w:rPr>
        <w:tab/>
      </w:r>
      <w:r>
        <w:t>3. stupeň řízení</w:t>
      </w:r>
    </w:p>
    <w:p w14:paraId="31D539EB" w14:textId="77777777" w:rsidR="009A4B8F" w:rsidRDefault="009A4B8F" w:rsidP="009A4B8F">
      <w:pPr>
        <w:pStyle w:val="Seznam4"/>
        <w:rPr>
          <w:rFonts w:eastAsia="Arial Unicode MS"/>
        </w:rPr>
      </w:pPr>
      <w:r>
        <w:rPr>
          <w:rFonts w:eastAsia="Arial Unicode MS"/>
        </w:rPr>
        <w:t>4</w:t>
      </w:r>
      <w:r>
        <w:rPr>
          <w:rFonts w:eastAsia="Arial Unicode MS"/>
        </w:rPr>
        <w:tab/>
        <w:t>4</w:t>
      </w:r>
      <w:r>
        <w:t>. stupeň řízení</w:t>
      </w:r>
    </w:p>
    <w:p w14:paraId="5C1BC22A" w14:textId="77777777" w:rsidR="0001521F" w:rsidRDefault="0001521F" w:rsidP="0001521F">
      <w:pPr>
        <w:pStyle w:val="no1"/>
        <w:outlineLvl w:val="8"/>
        <w:rPr>
          <w:b/>
          <w:bCs/>
        </w:rPr>
      </w:pPr>
      <w:bookmarkStart w:id="56" w:name="ztezujici_vlivy"/>
      <w:r>
        <w:rPr>
          <w:b/>
          <w:bCs/>
        </w:rPr>
        <w:t>Skupina ztěžujících vlivů pro ISP</w:t>
      </w:r>
      <w:r w:rsidR="00A50C28">
        <w:rPr>
          <w:b/>
          <w:bCs/>
        </w:rPr>
        <w:t xml:space="preserve"> (CZ)</w:t>
      </w:r>
    </w:p>
    <w:bookmarkEnd w:id="56"/>
    <w:p w14:paraId="2FF49E46" w14:textId="77777777" w:rsidR="0001521F" w:rsidRPr="002C345B" w:rsidRDefault="0001521F" w:rsidP="0001521F">
      <w:pPr>
        <w:pStyle w:val="normodsaz"/>
      </w:pPr>
      <w:r>
        <w:t xml:space="preserve">Evidenční a statistická položka pro podání ISP vyplňovaná podle řešitelského číselníku  </w:t>
      </w:r>
      <w:r w:rsidRPr="00FD6738">
        <w:rPr>
          <w:i/>
        </w:rPr>
        <w:t>ztez_vliv_isp</w:t>
      </w:r>
      <w:r w:rsidRPr="002C345B">
        <w:t xml:space="preserve"> s hodnotami. </w:t>
      </w:r>
    </w:p>
    <w:p w14:paraId="5668B52D" w14:textId="77777777" w:rsidR="00F3301A" w:rsidRDefault="00F3301A" w:rsidP="00F3301A">
      <w:pPr>
        <w:pStyle w:val="Seznam4"/>
      </w:pPr>
      <w:r>
        <w:t>0</w:t>
      </w:r>
      <w:r>
        <w:tab/>
        <w:t>Bez příplatku zvláštního</w:t>
      </w:r>
    </w:p>
    <w:p w14:paraId="09FB5FB6" w14:textId="77777777" w:rsidR="00F3301A" w:rsidRDefault="00F3301A" w:rsidP="00F3301A">
      <w:pPr>
        <w:pStyle w:val="Seznam4"/>
        <w:rPr>
          <w:rFonts w:eastAsia="Arial Unicode MS"/>
        </w:rPr>
      </w:pPr>
      <w:r>
        <w:rPr>
          <w:rFonts w:eastAsia="Arial Unicode MS"/>
        </w:rPr>
        <w:t>1</w:t>
      </w:r>
      <w:r>
        <w:rPr>
          <w:rFonts w:eastAsia="Arial Unicode MS"/>
        </w:rPr>
        <w:tab/>
        <w:t>I. skupina</w:t>
      </w:r>
    </w:p>
    <w:p w14:paraId="0B936CDD" w14:textId="77777777" w:rsidR="00F3301A" w:rsidRDefault="00F3301A" w:rsidP="00F3301A">
      <w:pPr>
        <w:pStyle w:val="Seznam4"/>
        <w:rPr>
          <w:rFonts w:eastAsia="Arial Unicode MS"/>
        </w:rPr>
      </w:pPr>
      <w:r>
        <w:t>2</w:t>
      </w:r>
      <w:r>
        <w:rPr>
          <w:rFonts w:eastAsia="Arial Unicode MS"/>
        </w:rPr>
        <w:tab/>
        <w:t>II. skupina</w:t>
      </w:r>
    </w:p>
    <w:p w14:paraId="31C4000D" w14:textId="77777777" w:rsidR="00F3301A" w:rsidRDefault="00F3301A" w:rsidP="00F3301A">
      <w:pPr>
        <w:pStyle w:val="Seznam4"/>
        <w:rPr>
          <w:rFonts w:eastAsia="Arial Unicode MS"/>
        </w:rPr>
      </w:pPr>
      <w:r>
        <w:t>3</w:t>
      </w:r>
      <w:r>
        <w:rPr>
          <w:rFonts w:eastAsia="Arial Unicode MS"/>
        </w:rPr>
        <w:tab/>
        <w:t xml:space="preserve">III. skupina </w:t>
      </w:r>
    </w:p>
    <w:p w14:paraId="4742BB2E" w14:textId="77777777" w:rsidR="00F3301A" w:rsidRDefault="00F3301A" w:rsidP="00F3301A">
      <w:pPr>
        <w:pStyle w:val="Seznam4"/>
        <w:rPr>
          <w:rFonts w:eastAsia="Arial Unicode MS"/>
        </w:rPr>
      </w:pPr>
      <w:r>
        <w:rPr>
          <w:rFonts w:eastAsia="Arial Unicode MS"/>
        </w:rPr>
        <w:t>4</w:t>
      </w:r>
      <w:r>
        <w:rPr>
          <w:rFonts w:eastAsia="Arial Unicode MS"/>
        </w:rPr>
        <w:tab/>
        <w:t>IV. skupina</w:t>
      </w:r>
    </w:p>
    <w:p w14:paraId="66139FFC" w14:textId="77777777" w:rsidR="00F3301A" w:rsidRDefault="00F3301A" w:rsidP="00F3301A">
      <w:pPr>
        <w:pStyle w:val="Seznam4"/>
        <w:rPr>
          <w:rFonts w:eastAsia="Arial Unicode MS"/>
        </w:rPr>
      </w:pPr>
      <w:r>
        <w:rPr>
          <w:rFonts w:eastAsia="Arial Unicode MS"/>
        </w:rPr>
        <w:t>5</w:t>
      </w:r>
      <w:r>
        <w:rPr>
          <w:rFonts w:eastAsia="Arial Unicode MS"/>
        </w:rPr>
        <w:tab/>
        <w:t>V. skupina</w:t>
      </w:r>
    </w:p>
    <w:p w14:paraId="390C7315" w14:textId="34C92454" w:rsidR="00C015B3" w:rsidRDefault="00C015B3">
      <w:pPr>
        <w:pStyle w:val="no1"/>
        <w:outlineLvl w:val="8"/>
        <w:rPr>
          <w:b/>
          <w:bCs/>
        </w:rPr>
      </w:pPr>
      <w:bookmarkStart w:id="57" w:name="Výkon_služební_činnosti_přechodný"/>
      <w:bookmarkStart w:id="58" w:name="Poznámka_PV"/>
      <w:r>
        <w:rPr>
          <w:b/>
          <w:bCs/>
        </w:rPr>
        <w:t>Výkon služební činnosti přechodný</w:t>
      </w:r>
    </w:p>
    <w:bookmarkEnd w:id="57"/>
    <w:p w14:paraId="23836C61" w14:textId="36DF258A" w:rsidR="00C015B3" w:rsidRDefault="00C015B3" w:rsidP="00112A89">
      <w:pPr>
        <w:ind w:left="708"/>
      </w:pPr>
      <w:r>
        <w:t xml:space="preserve">Indikace skutečnosti, že zaměstnanec pracující </w:t>
      </w:r>
      <w:r w:rsidR="00706D70">
        <w:t>na základě pracovního vztahu uzavřeného dle ZP dočasně zastává pracovní pozici určenou pro zaměstnance pracující dle služebního zákona.</w:t>
      </w:r>
    </w:p>
    <w:p w14:paraId="30CC9DA9" w14:textId="22C7A7CF" w:rsidR="00C015B3" w:rsidRDefault="00706D70">
      <w:pPr>
        <w:pStyle w:val="no1"/>
        <w:outlineLvl w:val="8"/>
        <w:rPr>
          <w:b/>
          <w:bCs/>
        </w:rPr>
      </w:pPr>
      <w:bookmarkStart w:id="59" w:name="Konkurence"/>
      <w:r>
        <w:rPr>
          <w:b/>
          <w:bCs/>
        </w:rPr>
        <w:t>Zákaz konkurence</w:t>
      </w:r>
    </w:p>
    <w:bookmarkEnd w:id="59"/>
    <w:p w14:paraId="607D66D2" w14:textId="5563C961" w:rsidR="00706D70" w:rsidRDefault="00706D70" w:rsidP="00112A89">
      <w:pPr>
        <w:ind w:left="708"/>
      </w:pPr>
      <w:r w:rsidRPr="00112A89">
        <w:t xml:space="preserve">Indikace skutečnosti, že součástí pracovní smlouvy zaměstnance je ustanovení zakazující </w:t>
      </w:r>
      <w:r>
        <w:t xml:space="preserve">mu </w:t>
      </w:r>
      <w:r w:rsidRPr="00112A89">
        <w:t xml:space="preserve">po skončení pracovního poměru pracovat </w:t>
      </w:r>
      <w:r>
        <w:t xml:space="preserve">ve </w:t>
      </w:r>
      <w:r w:rsidRPr="00112A89">
        <w:t>stejném či podobném oboru.</w:t>
      </w:r>
    </w:p>
    <w:p w14:paraId="325E79D8" w14:textId="77777777" w:rsidR="00096908" w:rsidRPr="00112A89" w:rsidRDefault="00096908" w:rsidP="00112A89">
      <w:pPr>
        <w:pStyle w:val="no1"/>
        <w:outlineLvl w:val="8"/>
        <w:rPr>
          <w:b/>
          <w:bCs/>
        </w:rPr>
      </w:pPr>
      <w:bookmarkStart w:id="60" w:name="Výzkum_a_vývoj"/>
      <w:r w:rsidRPr="00112A89">
        <w:rPr>
          <w:b/>
          <w:bCs/>
        </w:rPr>
        <w:t>Zařazení do výzkumu a vývoje</w:t>
      </w:r>
    </w:p>
    <w:bookmarkEnd w:id="60"/>
    <w:p w14:paraId="7031678D" w14:textId="0618DCF2" w:rsidR="00096908" w:rsidRDefault="00096908" w:rsidP="00112A89">
      <w:pPr>
        <w:ind w:left="708"/>
      </w:pPr>
      <w:r w:rsidRPr="001C4EAB">
        <w:t xml:space="preserve">Indikace skutečnosti, že </w:t>
      </w:r>
      <w:r>
        <w:t>zaměstnanec pracuje v oblasti výzkumu a vývoje.</w:t>
      </w:r>
    </w:p>
    <w:p w14:paraId="02E0F60D" w14:textId="77777777" w:rsidR="00184A3F" w:rsidRDefault="00184A3F" w:rsidP="00112A89">
      <w:pPr>
        <w:ind w:left="708"/>
      </w:pPr>
    </w:p>
    <w:p w14:paraId="7E60E92A" w14:textId="4B16BC97" w:rsidR="00184A3F" w:rsidRDefault="00184A3F">
      <w:pPr>
        <w:pStyle w:val="no1"/>
        <w:outlineLvl w:val="8"/>
        <w:rPr>
          <w:b/>
          <w:bCs/>
        </w:rPr>
      </w:pPr>
      <w:bookmarkStart w:id="61" w:name="prace_PV_zdrav"/>
      <w:bookmarkStart w:id="62" w:name="Pobytové_služby"/>
      <w:r>
        <w:rPr>
          <w:b/>
          <w:bCs/>
        </w:rPr>
        <w:t>Náplň práce PV ve zdravotnictví</w:t>
      </w:r>
      <w:r w:rsidR="00A235E8">
        <w:rPr>
          <w:b/>
          <w:bCs/>
        </w:rPr>
        <w:t xml:space="preserve"> (SK)</w:t>
      </w:r>
    </w:p>
    <w:bookmarkEnd w:id="61"/>
    <w:p w14:paraId="193CF715" w14:textId="2F210ECD" w:rsidR="00184A3F" w:rsidRPr="00A60900" w:rsidRDefault="00713B65" w:rsidP="00A60900">
      <w:pPr>
        <w:ind w:left="708"/>
      </w:pPr>
      <w:r>
        <w:t xml:space="preserve">Tato položka slouží k evidenci hlavní pracovní náplně PV (JPC </w:t>
      </w:r>
      <w:r w:rsidRPr="00A60900">
        <w:t>zdrav_cinnost</w:t>
      </w:r>
      <w:r>
        <w:t>)</w:t>
      </w:r>
      <w:r w:rsidR="00A235E8">
        <w:t>. Používá se ve výkazech Vyk42 a Vyk45.</w:t>
      </w:r>
    </w:p>
    <w:p w14:paraId="2E78619E" w14:textId="0B4C04CD" w:rsidR="00FC0C4D" w:rsidRDefault="00FC0C4D" w:rsidP="00112A89">
      <w:pPr>
        <w:pStyle w:val="no1"/>
        <w:outlineLvl w:val="8"/>
      </w:pPr>
      <w:r w:rsidRPr="00112A89">
        <w:rPr>
          <w:b/>
          <w:bCs/>
        </w:rPr>
        <w:t>Zaměstnanec zajišťující pobytové služby</w:t>
      </w:r>
      <w:r w:rsidR="00E13788">
        <w:rPr>
          <w:b/>
          <w:bCs/>
        </w:rPr>
        <w:t xml:space="preserve"> ve zdravotnictví </w:t>
      </w:r>
    </w:p>
    <w:bookmarkEnd w:id="62"/>
    <w:p w14:paraId="3F54ACDD" w14:textId="77189395" w:rsidR="00FC0C4D" w:rsidRDefault="00FC0C4D" w:rsidP="00112A89">
      <w:pPr>
        <w:ind w:left="708"/>
      </w:pPr>
      <w:r w:rsidRPr="001C4EAB">
        <w:t xml:space="preserve">Indikace skutečnosti, že </w:t>
      </w:r>
      <w:r>
        <w:t>zaměstnanec pracuje v oblasti zdravotnictví a jeho pracovní náplň souvisí s poskytováním ubytovacích služeb.</w:t>
      </w:r>
    </w:p>
    <w:p w14:paraId="1C11DF5D" w14:textId="7B0DD5BB" w:rsidR="00966465" w:rsidRPr="002F557C" w:rsidRDefault="00966465" w:rsidP="00A27481">
      <w:pPr>
        <w:pStyle w:val="no1"/>
        <w:outlineLvl w:val="8"/>
        <w:rPr>
          <w:b/>
          <w:bCs/>
        </w:rPr>
      </w:pPr>
      <w:r w:rsidRPr="00A27481">
        <w:rPr>
          <w:b/>
          <w:bCs/>
        </w:rPr>
        <w:t>Obor nejvyššího dosaženého vzdělání (CZ)</w:t>
      </w:r>
    </w:p>
    <w:p w14:paraId="5CCD7200" w14:textId="77CB762B" w:rsidR="00966465" w:rsidRDefault="00966465" w:rsidP="00A60900">
      <w:pPr>
        <w:ind w:left="708"/>
      </w:pPr>
      <w:r w:rsidRPr="00A27481">
        <w:t>Jedná se o kód, který je možné na základě informací o dosažením vzdělání vygenerovat pomoci aplikace, které je dostupná na stránkách společnosti Trexima</w:t>
      </w:r>
      <w:r>
        <w:t xml:space="preserve">. </w:t>
      </w:r>
      <w:r w:rsidRPr="00A27481">
        <w:t>(</w:t>
      </w:r>
      <w:hyperlink r:id="rId13" w:history="1">
        <w:r w:rsidRPr="00A60900">
          <w:t>https://www.ispv.cz/cz/Pro-respondenty-setreni/Aplikace-Obor-vzdelani.aspx</w:t>
        </w:r>
      </w:hyperlink>
      <w:r w:rsidRPr="00A27481">
        <w:t>)</w:t>
      </w:r>
    </w:p>
    <w:p w14:paraId="222E3CC4" w14:textId="334B5B8E" w:rsidR="00966465" w:rsidRDefault="00966465" w:rsidP="00A60900">
      <w:pPr>
        <w:ind w:left="708"/>
      </w:pPr>
      <w:r>
        <w:t>Instrukce jak a pro které zaměstnance generovat kód jsou uvedeny v instrukcích u aplikace.</w:t>
      </w:r>
    </w:p>
    <w:p w14:paraId="6D04385D" w14:textId="3823ED27" w:rsidR="00DA08DD" w:rsidRDefault="00870AF4" w:rsidP="00A60900">
      <w:pPr>
        <w:ind w:left="708"/>
      </w:pPr>
      <w:r>
        <w:t>Kód se využívá ve výkaznictví  ISPV a v budoucnu i pro ISP.</w:t>
      </w:r>
    </w:p>
    <w:p w14:paraId="04B45C78" w14:textId="35D1F073" w:rsidR="007E639D" w:rsidRDefault="001452CA" w:rsidP="0019404B">
      <w:pPr>
        <w:ind w:left="708"/>
      </w:pPr>
      <w:r>
        <w:t xml:space="preserve">Je-li kód vyplněn systém se snaží </w:t>
      </w:r>
      <w:r w:rsidR="007E639D">
        <w:t>z uvedené adresy promítnout detaily tohoto kódu vzdělání.</w:t>
      </w:r>
      <w:r w:rsidR="007E639D">
        <w:br/>
        <w:t>Vyžaduje však, aby server EGJEWeb resp. java klient měl tuto adresu přístupnou.</w:t>
      </w:r>
    </w:p>
    <w:p w14:paraId="5DFC0568" w14:textId="4ECF5EC5" w:rsidR="0019404B" w:rsidRDefault="0019404B" w:rsidP="0019404B">
      <w:pPr>
        <w:pStyle w:val="no1"/>
        <w:outlineLvl w:val="8"/>
      </w:pPr>
      <w:bookmarkStart w:id="63" w:name="Evidence_UP"/>
      <w:r>
        <w:rPr>
          <w:b/>
          <w:bCs/>
        </w:rPr>
        <w:t xml:space="preserve">Evidence na Úřadu práce (CZ) </w:t>
      </w:r>
    </w:p>
    <w:bookmarkEnd w:id="63"/>
    <w:p w14:paraId="28685D2B" w14:textId="7D066345" w:rsidR="0019404B" w:rsidRDefault="0019404B" w:rsidP="0019404B">
      <w:pPr>
        <w:ind w:left="708"/>
      </w:pPr>
      <w:r w:rsidRPr="001C4EAB">
        <w:t xml:space="preserve">Indikace skutečnosti, že </w:t>
      </w:r>
      <w:r>
        <w:t>zaměstnanec je v době trvání PV evidován na úřadu práce jako uchazeč o zaměstnání – indikace pro kontrolu max. přípustného výdělku.</w:t>
      </w:r>
    </w:p>
    <w:p w14:paraId="19ED834E" w14:textId="5A7797EE" w:rsidR="00F64CCF" w:rsidRDefault="00F64CCF">
      <w:pPr>
        <w:pStyle w:val="no1"/>
        <w:outlineLvl w:val="8"/>
        <w:rPr>
          <w:b/>
          <w:bCs/>
        </w:rPr>
      </w:pPr>
      <w:r>
        <w:rPr>
          <w:b/>
          <w:bCs/>
        </w:rPr>
        <w:t>Poznámka</w:t>
      </w:r>
      <w:bookmarkEnd w:id="58"/>
    </w:p>
    <w:p w14:paraId="47D30B5F" w14:textId="77777777" w:rsidR="00F64CCF" w:rsidRDefault="00F64CCF">
      <w:pPr>
        <w:pStyle w:val="normodsaz"/>
      </w:pPr>
      <w:r>
        <w:t>Zde lze zapsat libovolnou poznámku k PV</w:t>
      </w:r>
    </w:p>
    <w:p w14:paraId="066812A8" w14:textId="77777777" w:rsidR="00F64CCF" w:rsidRDefault="00F64CCF">
      <w:pPr>
        <w:pStyle w:val="Nadpis2"/>
      </w:pPr>
      <w:bookmarkStart w:id="64" w:name="_Režimy"/>
      <w:bookmarkStart w:id="65" w:name="_Toc198147154"/>
      <w:bookmarkEnd w:id="64"/>
      <w:r>
        <w:lastRenderedPageBreak/>
        <w:t>Režimy</w:t>
      </w:r>
      <w:bookmarkEnd w:id="65"/>
    </w:p>
    <w:p w14:paraId="61A07405" w14:textId="77777777" w:rsidR="00F64CCF" w:rsidRDefault="00F64CCF">
      <w:pPr>
        <w:pStyle w:val="no1"/>
        <w:outlineLvl w:val="8"/>
        <w:rPr>
          <w:b/>
          <w:bCs/>
        </w:rPr>
      </w:pPr>
      <w:bookmarkStart w:id="66" w:name="Režim_práce_s_kalendářem"/>
      <w:r>
        <w:rPr>
          <w:b/>
          <w:bCs/>
        </w:rPr>
        <w:t>Režim práce s kalendářem</w:t>
      </w:r>
      <w:bookmarkEnd w:id="66"/>
    </w:p>
    <w:p w14:paraId="638FDE79" w14:textId="77777777" w:rsidR="00F64CCF" w:rsidRDefault="00F64CCF">
      <w:pPr>
        <w:pStyle w:val="normodsaz"/>
      </w:pPr>
      <w:r>
        <w:rPr>
          <w:bCs/>
        </w:rPr>
        <w:t xml:space="preserve">Režim použití kalendáře </w:t>
      </w:r>
      <w:r>
        <w:t xml:space="preserve">se vyplňuje podle řešitelského číselníku </w:t>
      </w:r>
      <w:r>
        <w:rPr>
          <w:i/>
          <w:iCs/>
        </w:rPr>
        <w:t>rezim_kal</w:t>
      </w:r>
      <w:r>
        <w:t xml:space="preserve"> s hodnotami</w:t>
      </w:r>
    </w:p>
    <w:p w14:paraId="2156AF10" w14:textId="77777777" w:rsidR="00F64CCF" w:rsidRDefault="00F64CCF">
      <w:pPr>
        <w:pStyle w:val="Seznam4"/>
      </w:pPr>
      <w:r>
        <w:t>1</w:t>
      </w:r>
      <w:r>
        <w:tab/>
        <w:t>Kalendářový, který plně využívá kalendář</w:t>
      </w:r>
    </w:p>
    <w:p w14:paraId="1586A9E5" w14:textId="77777777" w:rsidR="00F64CCF" w:rsidRDefault="00F64CCF">
      <w:pPr>
        <w:pStyle w:val="Seznam4"/>
      </w:pPr>
      <w:r>
        <w:t>2</w:t>
      </w:r>
      <w:r>
        <w:tab/>
        <w:t>Fondový, který nemusí mít kalendář a pokud ho má, tak pouze ke zjištění plánovaných měsíčních fondů</w:t>
      </w:r>
    </w:p>
    <w:p w14:paraId="6A3068B1" w14:textId="77777777" w:rsidR="00F64CCF" w:rsidRDefault="00F64CCF">
      <w:pPr>
        <w:pStyle w:val="normodsaz"/>
      </w:pPr>
      <w:r>
        <w:t xml:space="preserve">Podrobnosti o režimech použití kalendáře v jednotlivých režimech jsou </w:t>
      </w:r>
      <w:hyperlink w:anchor="_Režim_použití_kalendáře_1" w:history="1">
        <w:r>
          <w:rPr>
            <w:rStyle w:val="Hypertextovodkaz"/>
          </w:rPr>
          <w:t>zde</w:t>
        </w:r>
      </w:hyperlink>
      <w:r>
        <w:t>.</w:t>
      </w:r>
    </w:p>
    <w:p w14:paraId="5E2D3879" w14:textId="77777777" w:rsidR="00F64CCF" w:rsidRDefault="00F64CCF">
      <w:pPr>
        <w:pStyle w:val="no1"/>
        <w:outlineLvl w:val="8"/>
        <w:rPr>
          <w:b/>
          <w:bCs/>
        </w:rPr>
      </w:pPr>
      <w:bookmarkStart w:id="67" w:name="Kalendář_FPD"/>
      <w:bookmarkEnd w:id="67"/>
      <w:r>
        <w:rPr>
          <w:rFonts w:cs="Arial"/>
          <w:b/>
          <w:bCs/>
          <w:color w:val="000000"/>
          <w:szCs w:val="18"/>
        </w:rPr>
        <w:t>Kalendář FPD</w:t>
      </w:r>
    </w:p>
    <w:p w14:paraId="07DC6290" w14:textId="77777777" w:rsidR="00F64CCF" w:rsidRDefault="00F64CCF">
      <w:pPr>
        <w:pStyle w:val="normodsaz"/>
      </w:pPr>
      <w:r>
        <w:t xml:space="preserve">Uvádí se číslo </w:t>
      </w:r>
      <w:hyperlink w:anchor="_Režim_použití_kalendáře" w:history="1">
        <w:r>
          <w:rPr>
            <w:rStyle w:val="Hypertextovodkaz"/>
          </w:rPr>
          <w:t>kalendáře</w:t>
        </w:r>
        <w:bookmarkStart w:id="68" w:name="Režim_odměňování_v_časové_mzdě"/>
      </w:hyperlink>
      <w:r>
        <w:t>, který je rozhodující pro dobu výkonu práce zaměstnance a tím i pro zúčtování mezd.</w:t>
      </w:r>
    </w:p>
    <w:p w14:paraId="2CBDD14E" w14:textId="77777777" w:rsidR="00F64CCF" w:rsidRDefault="00F64CCF">
      <w:pPr>
        <w:pStyle w:val="no1"/>
        <w:outlineLvl w:val="8"/>
        <w:rPr>
          <w:b/>
          <w:bCs/>
        </w:rPr>
      </w:pPr>
      <w:bookmarkStart w:id="69" w:name="Režim_vykazování_odpracované_doby"/>
      <w:bookmarkEnd w:id="68"/>
      <w:r>
        <w:rPr>
          <w:b/>
          <w:bCs/>
        </w:rPr>
        <w:t>Režim vykazování odpracované doby</w:t>
      </w:r>
      <w:bookmarkEnd w:id="69"/>
    </w:p>
    <w:p w14:paraId="09137083" w14:textId="77777777" w:rsidR="00F64CCF" w:rsidRDefault="00F64CCF">
      <w:pPr>
        <w:pStyle w:val="normodsaz"/>
      </w:pPr>
      <w:r>
        <w:t xml:space="preserve">Základní režim, kterým se řídí způsob zjištění odpracované doby. Vyplňuje se podle řešitelského číselníku </w:t>
      </w:r>
      <w:r>
        <w:rPr>
          <w:i/>
          <w:iCs/>
        </w:rPr>
        <w:t>rezim_vykaz</w:t>
      </w:r>
      <w:r>
        <w:t xml:space="preserve"> s hodnotami:</w:t>
      </w:r>
    </w:p>
    <w:p w14:paraId="49CFF687" w14:textId="77777777" w:rsidR="00F64CCF" w:rsidRDefault="00F64CCF">
      <w:pPr>
        <w:pStyle w:val="Seznam4"/>
        <w:rPr>
          <w:rFonts w:eastAsia="Arial Unicode MS"/>
        </w:rPr>
      </w:pPr>
      <w:r>
        <w:t>1</w:t>
      </w:r>
      <w:r>
        <w:rPr>
          <w:rFonts w:eastAsia="Arial Unicode MS"/>
        </w:rPr>
        <w:tab/>
        <w:t>Odchylkový = z</w:t>
      </w:r>
      <w:r>
        <w:t>adávají se pouze odchylky od měsíčního fondu pracovní doby</w:t>
      </w:r>
    </w:p>
    <w:p w14:paraId="4A3187F0" w14:textId="77777777" w:rsidR="00F64CCF" w:rsidRDefault="00F64CCF">
      <w:pPr>
        <w:pStyle w:val="Seznam4"/>
        <w:rPr>
          <w:rFonts w:eastAsia="Arial Unicode MS"/>
        </w:rPr>
      </w:pPr>
      <w:r>
        <w:t>2</w:t>
      </w:r>
      <w:r>
        <w:rPr>
          <w:rFonts w:eastAsia="Arial Unicode MS"/>
        </w:rPr>
        <w:tab/>
        <w:t xml:space="preserve">Vykazovaný  = </w:t>
      </w:r>
      <w:r>
        <w:t>odpracovanou dobu je nutno zadat.</w:t>
      </w:r>
    </w:p>
    <w:p w14:paraId="6938D56E" w14:textId="77777777" w:rsidR="00F64CCF" w:rsidRDefault="00F64CCF">
      <w:pPr>
        <w:pStyle w:val="normodsaz"/>
      </w:pPr>
      <w:r>
        <w:t>V odchylkovém režimu je odpracovaná doba = fond pracovní doby zaměstnance - vykázané přítomnosti a nepřítomnosti (dle číselníku SLM). Používá se pro zaměstnance s rovnoměrně rozvrženou pracovní dobou.</w:t>
      </w:r>
    </w:p>
    <w:p w14:paraId="4460D598" w14:textId="77777777" w:rsidR="00F64CCF" w:rsidRDefault="00F64CCF">
      <w:pPr>
        <w:pStyle w:val="normodsaz"/>
      </w:pPr>
      <w:r>
        <w:t>Ve vykazovacím režimu je nutno odpracovanou dobu zadat, jinak ji zaměstnanec nedostane proplacenu. Používá se pro zaměstnance s nerovnoměrně rozvrženou pracovní dobou a zvláště pak při nerovnoměrném rozvržení na delší než měsíční dobu s přenosem fondu mezi měsíci.</w:t>
      </w:r>
    </w:p>
    <w:p w14:paraId="51EF12FE" w14:textId="77777777" w:rsidR="00F64CCF" w:rsidRDefault="00F64CCF">
      <w:pPr>
        <w:pStyle w:val="normodsaz"/>
      </w:pPr>
      <w:r>
        <w:t xml:space="preserve">Další podrobnosti naleznete </w:t>
      </w:r>
      <w:hyperlink w:anchor="_Režim_vykazování_odpracované" w:history="1">
        <w:r>
          <w:rPr>
            <w:rStyle w:val="Hypertextovodkaz"/>
          </w:rPr>
          <w:t>zde</w:t>
        </w:r>
      </w:hyperlink>
      <w:r>
        <w:t>.</w:t>
      </w:r>
    </w:p>
    <w:p w14:paraId="5BB86DE4" w14:textId="77777777" w:rsidR="00F64CCF" w:rsidRDefault="00F64CCF">
      <w:pPr>
        <w:pStyle w:val="no1"/>
        <w:outlineLvl w:val="8"/>
        <w:rPr>
          <w:b/>
          <w:bCs/>
        </w:rPr>
      </w:pPr>
      <w:bookmarkStart w:id="70" w:name="Režim_proplácení_neodpracovaných_svátků"/>
      <w:r>
        <w:rPr>
          <w:b/>
          <w:bCs/>
        </w:rPr>
        <w:t>Režim proplácení neodpracovaných svátků</w:t>
      </w:r>
      <w:bookmarkEnd w:id="70"/>
    </w:p>
    <w:p w14:paraId="4D5CB8F1" w14:textId="77777777" w:rsidR="00F64CCF" w:rsidRDefault="00F64CCF">
      <w:pPr>
        <w:pStyle w:val="normodsaz"/>
      </w:pPr>
      <w:r>
        <w:t xml:space="preserve">Určuje způsob, jak proplatit či neproplatit svátky, které padly na jinak obvyklou pracovní směnu zaměstnance. Vyplňuje se podle řešitelského číselníku </w:t>
      </w:r>
      <w:r>
        <w:rPr>
          <w:i/>
          <w:iCs/>
        </w:rPr>
        <w:t>rezim_svatek</w:t>
      </w:r>
      <w:r>
        <w:t xml:space="preserve"> s hodnotami:</w:t>
      </w:r>
    </w:p>
    <w:p w14:paraId="792FCBB7" w14:textId="77777777" w:rsidR="00F64CCF" w:rsidRDefault="00F64CCF">
      <w:pPr>
        <w:pStyle w:val="Seznam4"/>
        <w:rPr>
          <w:rFonts w:eastAsia="Arial Unicode MS"/>
        </w:rPr>
      </w:pPr>
      <w:r>
        <w:t>1</w:t>
      </w:r>
      <w:r>
        <w:rPr>
          <w:rFonts w:eastAsia="Arial Unicode MS"/>
        </w:rPr>
        <w:tab/>
      </w:r>
      <w:r>
        <w:t>Neodpracované svátky proplácet mzdou</w:t>
      </w:r>
    </w:p>
    <w:p w14:paraId="39A72756" w14:textId="77777777" w:rsidR="00F64CCF" w:rsidRDefault="00F64CCF">
      <w:pPr>
        <w:pStyle w:val="Seznam4"/>
        <w:rPr>
          <w:rFonts w:eastAsia="Arial Unicode MS"/>
        </w:rPr>
      </w:pPr>
      <w:r>
        <w:t>2</w:t>
      </w:r>
      <w:r>
        <w:rPr>
          <w:rFonts w:eastAsia="Arial Unicode MS"/>
        </w:rPr>
        <w:tab/>
      </w:r>
      <w:r>
        <w:t>Neodpracované svátky proplácet průměrem</w:t>
      </w:r>
    </w:p>
    <w:p w14:paraId="5C9CF1D2" w14:textId="77777777" w:rsidR="00F64CCF" w:rsidRDefault="00F64CCF">
      <w:pPr>
        <w:pStyle w:val="Seznam4"/>
      </w:pPr>
      <w:r>
        <w:t>3</w:t>
      </w:r>
      <w:r>
        <w:rPr>
          <w:rFonts w:eastAsia="Arial Unicode MS"/>
        </w:rPr>
        <w:tab/>
      </w:r>
      <w:r>
        <w:t>Neodpracované svátky neproplácet</w:t>
      </w:r>
    </w:p>
    <w:p w14:paraId="0BF5EE7E" w14:textId="77777777" w:rsidR="00D8442A" w:rsidRDefault="00D8442A">
      <w:pPr>
        <w:pStyle w:val="Seznam4"/>
        <w:rPr>
          <w:rFonts w:eastAsia="Arial Unicode MS"/>
        </w:rPr>
      </w:pPr>
      <w:r>
        <w:t>4</w:t>
      </w:r>
      <w:r>
        <w:tab/>
        <w:t>Neodpracované svátky ignorovat</w:t>
      </w:r>
    </w:p>
    <w:p w14:paraId="74CB0C25" w14:textId="77777777" w:rsidR="00F64CCF" w:rsidRDefault="00F64CCF">
      <w:pPr>
        <w:pStyle w:val="normodsaz"/>
      </w:pPr>
      <w:r>
        <w:t xml:space="preserve">Podrobnější popis je </w:t>
      </w:r>
      <w:hyperlink w:anchor="_Režim_proplácení_neodpracovaných" w:history="1">
        <w:r>
          <w:rPr>
            <w:rStyle w:val="Hypertextovodkaz"/>
          </w:rPr>
          <w:t>zde</w:t>
        </w:r>
      </w:hyperlink>
      <w:r>
        <w:t>.</w:t>
      </w:r>
    </w:p>
    <w:p w14:paraId="2C9DE65F" w14:textId="77777777" w:rsidR="00F64CCF" w:rsidRDefault="00F64CCF">
      <w:pPr>
        <w:pStyle w:val="no1"/>
        <w:outlineLvl w:val="8"/>
        <w:rPr>
          <w:b/>
          <w:bCs/>
        </w:rPr>
      </w:pPr>
      <w:bookmarkStart w:id="71" w:name="Režim_práce_přesčas"/>
      <w:r>
        <w:rPr>
          <w:b/>
          <w:bCs/>
        </w:rPr>
        <w:t>Režim práce přesčas</w:t>
      </w:r>
      <w:bookmarkEnd w:id="71"/>
    </w:p>
    <w:p w14:paraId="409B98F6" w14:textId="77777777" w:rsidR="00F64CCF" w:rsidRDefault="00F64CCF">
      <w:pPr>
        <w:pStyle w:val="normodsaz"/>
      </w:pPr>
      <w:r>
        <w:t xml:space="preserve">Určuje, jak se zachovat v případě, kdy odpracovaná doba je větší než fond pracovní doby zaměstnance v měsíci. Vyplňuje se podle řešitelského číselníku </w:t>
      </w:r>
      <w:r>
        <w:rPr>
          <w:i/>
          <w:iCs/>
        </w:rPr>
        <w:t>rezim_prescas</w:t>
      </w:r>
      <w:r>
        <w:t xml:space="preserve"> s hodnotami:</w:t>
      </w:r>
    </w:p>
    <w:p w14:paraId="2C47F607" w14:textId="77777777" w:rsidR="00F64CCF" w:rsidRDefault="00F64CCF">
      <w:pPr>
        <w:pStyle w:val="Seznam4"/>
        <w:rPr>
          <w:rFonts w:eastAsia="Arial Unicode MS"/>
        </w:rPr>
      </w:pPr>
      <w:r>
        <w:t>0</w:t>
      </w:r>
      <w:r>
        <w:rPr>
          <w:rFonts w:eastAsia="Arial Unicode MS"/>
        </w:rPr>
        <w:tab/>
      </w:r>
      <w:r>
        <w:t>Standard – negenerovat žádný přenos mezi měsíci</w:t>
      </w:r>
    </w:p>
    <w:p w14:paraId="5FB62A28" w14:textId="77777777" w:rsidR="00F64CCF" w:rsidRDefault="00F64CCF">
      <w:pPr>
        <w:pStyle w:val="Seznam4"/>
        <w:rPr>
          <w:rFonts w:eastAsia="Arial Unicode MS"/>
        </w:rPr>
      </w:pPr>
      <w:r>
        <w:t>1</w:t>
      </w:r>
      <w:r>
        <w:rPr>
          <w:rFonts w:eastAsia="Arial Unicode MS"/>
        </w:rPr>
        <w:tab/>
      </w:r>
      <w:r>
        <w:t>Automaticky generovat přenos přesčasu včetně neodpr</w:t>
      </w:r>
      <w:r w:rsidR="001D3A23">
        <w:t xml:space="preserve">acované </w:t>
      </w:r>
      <w:r>
        <w:t>do dalšího období</w:t>
      </w:r>
    </w:p>
    <w:p w14:paraId="6A7C2289" w14:textId="77777777" w:rsidR="00F64CCF" w:rsidRDefault="00F64CCF">
      <w:pPr>
        <w:pStyle w:val="Seznam4"/>
        <w:rPr>
          <w:rFonts w:eastAsia="Arial Unicode MS"/>
        </w:rPr>
      </w:pPr>
      <w:r>
        <w:t>2</w:t>
      </w:r>
      <w:r>
        <w:rPr>
          <w:rFonts w:eastAsia="Arial Unicode MS"/>
        </w:rPr>
        <w:tab/>
      </w:r>
      <w:r>
        <w:t>Automatické generovat přenos přesčasu s ignorováním neodpracované .doby</w:t>
      </w:r>
    </w:p>
    <w:p w14:paraId="3745D217" w14:textId="77777777" w:rsidR="00F64CCF" w:rsidRDefault="00F64CCF">
      <w:pPr>
        <w:pStyle w:val="Seznam4"/>
        <w:rPr>
          <w:rFonts w:eastAsia="Arial Unicode MS"/>
        </w:rPr>
      </w:pPr>
      <w:r>
        <w:t>3</w:t>
      </w:r>
      <w:r>
        <w:rPr>
          <w:rFonts w:eastAsia="Arial Unicode MS"/>
        </w:rPr>
        <w:tab/>
      </w:r>
      <w:r>
        <w:t>Přesčas až nad roční limit 150 hodin</w:t>
      </w:r>
    </w:p>
    <w:p w14:paraId="0C997A8D" w14:textId="6E1F494B" w:rsidR="00F64CCF" w:rsidRDefault="00F64CCF">
      <w:pPr>
        <w:pStyle w:val="normodsaz"/>
      </w:pPr>
      <w:r>
        <w:t xml:space="preserve">Další podrobnosti naleznete </w:t>
      </w:r>
      <w:hyperlink r:id="rId14" w:history="1">
        <w:r>
          <w:rPr>
            <w:rStyle w:val="Hypertextovodkaz"/>
          </w:rPr>
          <w:t>zde</w:t>
        </w:r>
      </w:hyperlink>
      <w:r>
        <w:t>.</w:t>
      </w:r>
    </w:p>
    <w:p w14:paraId="76FF1D8E" w14:textId="77777777" w:rsidR="00A43B3C" w:rsidRDefault="00A43B3C">
      <w:pPr>
        <w:pStyle w:val="normodsaz"/>
      </w:pPr>
    </w:p>
    <w:p w14:paraId="341DC27A" w14:textId="77777777" w:rsidR="00BC2B0D" w:rsidRPr="000E1243" w:rsidRDefault="00BC2B0D" w:rsidP="000E1243">
      <w:pPr>
        <w:pStyle w:val="no1"/>
        <w:outlineLvl w:val="8"/>
        <w:rPr>
          <w:b/>
          <w:bCs/>
        </w:rPr>
      </w:pPr>
      <w:bookmarkStart w:id="72" w:name="Zařazení_do_platoveho_automatu"/>
      <w:r w:rsidRPr="000E1243">
        <w:rPr>
          <w:b/>
          <w:bCs/>
        </w:rPr>
        <w:t>Zařazení do platového automatu</w:t>
      </w:r>
    </w:p>
    <w:bookmarkEnd w:id="72"/>
    <w:p w14:paraId="74BA9FC1" w14:textId="77777777" w:rsidR="00DB282A" w:rsidRDefault="00DB282A" w:rsidP="00DB282A">
      <w:pPr>
        <w:pStyle w:val="dokumentace-textpodntu"/>
      </w:pPr>
      <w:r>
        <w:t>Používá JPČ automat:</w:t>
      </w:r>
    </w:p>
    <w:p w14:paraId="368F9C5C" w14:textId="77777777" w:rsidR="00DB282A" w:rsidRDefault="00DB282A" w:rsidP="00DB282A">
      <w:pPr>
        <w:pStyle w:val="dokumentace-textpodntu"/>
        <w:ind w:left="708"/>
      </w:pPr>
      <w:r>
        <w:t>0 – Ne</w:t>
      </w:r>
    </w:p>
    <w:p w14:paraId="3E6E48F8" w14:textId="77777777" w:rsidR="00DB282A" w:rsidRDefault="00DB282A" w:rsidP="00B11364">
      <w:pPr>
        <w:pStyle w:val="dokumentace-textpodntu"/>
        <w:ind w:left="993"/>
      </w:pPr>
      <w:r>
        <w:t xml:space="preserve">Vyřazeno </w:t>
      </w:r>
      <w:r w:rsidR="0022309C">
        <w:t>z</w:t>
      </w:r>
      <w:r>
        <w:t xml:space="preserve"> nápočtu dob i z promítnutí tarifů dle Cmt01</w:t>
      </w:r>
    </w:p>
    <w:p w14:paraId="27F219E0" w14:textId="77777777" w:rsidR="00DB282A" w:rsidRDefault="00DB282A" w:rsidP="00DB282A">
      <w:pPr>
        <w:pStyle w:val="dokumentace-textpodntu"/>
        <w:ind w:left="708"/>
      </w:pPr>
      <w:r>
        <w:t>1 - Nápočet dob, tarifních stupňů, promítnutí tarifů</w:t>
      </w:r>
    </w:p>
    <w:p w14:paraId="0DD780AB" w14:textId="77777777" w:rsidR="00DB282A" w:rsidRDefault="00DB282A" w:rsidP="00B11364">
      <w:pPr>
        <w:pStyle w:val="dokumentace-textpodntu"/>
        <w:ind w:left="993"/>
      </w:pPr>
      <w:r>
        <w:t>Kompletní provedení nápočtu a následného postupu v položce „Další rozčlenění“ i promítnutí tarifů z Cmt01</w:t>
      </w:r>
    </w:p>
    <w:p w14:paraId="1F6FCEE1" w14:textId="77777777" w:rsidR="00DB282A" w:rsidRDefault="00DB282A" w:rsidP="00DB282A">
      <w:pPr>
        <w:pStyle w:val="dokumentace-textpodntu"/>
        <w:ind w:left="708"/>
      </w:pPr>
      <w:r>
        <w:t>2 - Pouze promítnutí tarifů z číselníku</w:t>
      </w:r>
    </w:p>
    <w:p w14:paraId="1F604E67" w14:textId="77777777" w:rsidR="00DB282A" w:rsidRDefault="00DB282A" w:rsidP="00B11364">
      <w:pPr>
        <w:pStyle w:val="dokumentace-textpodntu"/>
        <w:ind w:left="993"/>
      </w:pPr>
      <w:r>
        <w:t>Napočítávání dob a následného postupu v položce „Další rozčlenění“ se takto označené neúčastní. Účastní se však promítání tarifů z Cmt01</w:t>
      </w:r>
    </w:p>
    <w:p w14:paraId="4CAC95E4" w14:textId="38B01D7F" w:rsidR="00BC2B0D" w:rsidRDefault="00BC2B0D" w:rsidP="000E1243">
      <w:pPr>
        <w:pStyle w:val="Seznam4"/>
        <w:ind w:left="0" w:firstLine="0"/>
      </w:pPr>
    </w:p>
    <w:p w14:paraId="57686D39" w14:textId="53C524FB" w:rsidR="0097511C" w:rsidRPr="0097511C" w:rsidRDefault="0097511C" w:rsidP="000E1243">
      <w:pPr>
        <w:pStyle w:val="Seznam4"/>
        <w:ind w:left="0" w:firstLine="0"/>
        <w:rPr>
          <w:b/>
        </w:rPr>
      </w:pPr>
      <w:bookmarkStart w:id="73" w:name="SLM_vyuctovani_CEP"/>
      <w:r w:rsidRPr="0097511C">
        <w:rPr>
          <w:b/>
        </w:rPr>
        <w:t>SLM vyúčtování CEP</w:t>
      </w:r>
    </w:p>
    <w:bookmarkEnd w:id="73"/>
    <w:p w14:paraId="536CAB93" w14:textId="0C3D71B5" w:rsidR="0097511C" w:rsidRDefault="0097511C" w:rsidP="0097511C">
      <w:pPr>
        <w:pStyle w:val="Seznam4"/>
        <w:ind w:left="709" w:firstLine="0"/>
      </w:pPr>
      <w:r>
        <w:t>Podle vyplněné položky na Opv01 "SLM vyúčtování CEP" se automaticky předvyplní na Cep01 položka "SLM vyúčtování".</w:t>
      </w:r>
    </w:p>
    <w:p w14:paraId="14C89C5A" w14:textId="77777777" w:rsidR="008769E3" w:rsidRDefault="008769E3" w:rsidP="008769E3">
      <w:pPr>
        <w:rPr>
          <w:b/>
          <w:bCs/>
        </w:rPr>
      </w:pPr>
    </w:p>
    <w:p w14:paraId="5427EDC6" w14:textId="3E40381C" w:rsidR="008769E3" w:rsidRPr="00D13426" w:rsidRDefault="008769E3" w:rsidP="0051026E">
      <w:pPr>
        <w:rPr>
          <w:b/>
          <w:bCs/>
        </w:rPr>
      </w:pPr>
      <w:bookmarkStart w:id="74" w:name="Rezim_fpd_dovolena"/>
      <w:r w:rsidRPr="00D13426">
        <w:rPr>
          <w:b/>
          <w:bCs/>
        </w:rPr>
        <w:t>Způsob stanovení FPD pro dovolenou</w:t>
      </w:r>
      <w:bookmarkEnd w:id="74"/>
      <w:r w:rsidRPr="00D13426">
        <w:rPr>
          <w:b/>
          <w:bCs/>
        </w:rPr>
        <w:t xml:space="preserve"> </w:t>
      </w:r>
      <w:r>
        <w:rPr>
          <w:b/>
          <w:bCs/>
        </w:rPr>
        <w:t>(pouze pro režim dovolené = 7)</w:t>
      </w:r>
      <w:r w:rsidRPr="00D13426">
        <w:rPr>
          <w:b/>
          <w:bCs/>
        </w:rPr>
        <w:tab/>
      </w:r>
    </w:p>
    <w:p w14:paraId="1AD9A1C5" w14:textId="77777777" w:rsidR="008769E3" w:rsidRDefault="008769E3" w:rsidP="008769E3">
      <w:pPr>
        <w:ind w:left="720"/>
      </w:pPr>
      <w:r>
        <w:t>s hodnotami</w:t>
      </w:r>
    </w:p>
    <w:p w14:paraId="2A1FC388" w14:textId="77777777" w:rsidR="008769E3" w:rsidRDefault="008769E3" w:rsidP="008769E3">
      <w:pPr>
        <w:ind w:left="720"/>
      </w:pPr>
      <w:r>
        <w:tab/>
        <w:t>1 – z kalendáře pro dovolenou</w:t>
      </w:r>
    </w:p>
    <w:p w14:paraId="1F9CFE64" w14:textId="77777777" w:rsidR="008769E3" w:rsidRDefault="008769E3" w:rsidP="008769E3">
      <w:pPr>
        <w:ind w:left="2124" w:firstLine="6"/>
      </w:pPr>
      <w:r>
        <w:lastRenderedPageBreak/>
        <w:t xml:space="preserve">V tomto případě bude pro stanovení předpokladu rozvržené PD použit „plánovací“ kalendář </w:t>
      </w:r>
    </w:p>
    <w:p w14:paraId="64D80ED4" w14:textId="77777777" w:rsidR="008769E3" w:rsidRDefault="008769E3" w:rsidP="008769E3">
      <w:pPr>
        <w:ind w:left="720" w:firstLine="696"/>
      </w:pPr>
      <w:r>
        <w:t>2 – z trvání PV a TPD</w:t>
      </w:r>
    </w:p>
    <w:p w14:paraId="4FBDC650" w14:textId="77777777" w:rsidR="008769E3" w:rsidRDefault="008769E3" w:rsidP="008769E3">
      <w:pPr>
        <w:ind w:left="2124" w:firstLine="6"/>
      </w:pPr>
      <w:r>
        <w:t xml:space="preserve">V tomto případě budou pro stanovení předpokladu rozvržené PD použity údaje o trvání PV v týdnech a průměrná týdenní pracovní doba (a to i kdyby byl „plánovací“ kalendář k dispozici) </w:t>
      </w:r>
    </w:p>
    <w:p w14:paraId="5488E329" w14:textId="0076C162" w:rsidR="008769E3" w:rsidRDefault="008769E3" w:rsidP="008769E3">
      <w:pPr>
        <w:pStyle w:val="Seznam4"/>
        <w:ind w:left="0" w:firstLine="0"/>
      </w:pPr>
    </w:p>
    <w:p w14:paraId="075CAEA9" w14:textId="6948EAC4" w:rsidR="008769E3" w:rsidRDefault="008769E3" w:rsidP="008769E3">
      <w:pPr>
        <w:pStyle w:val="no1"/>
        <w:outlineLvl w:val="8"/>
        <w:rPr>
          <w:b/>
          <w:bCs/>
        </w:rPr>
      </w:pPr>
      <w:bookmarkStart w:id="75" w:name="Rezim_kal_dovolena"/>
      <w:r>
        <w:rPr>
          <w:b/>
          <w:bCs/>
        </w:rPr>
        <w:t>Režim údržby kalendáře pro dovolenou</w:t>
      </w:r>
      <w:bookmarkEnd w:id="75"/>
      <w:r>
        <w:rPr>
          <w:b/>
          <w:bCs/>
        </w:rPr>
        <w:t xml:space="preserve"> (pouze pro režim dovolené = 7)</w:t>
      </w:r>
    </w:p>
    <w:p w14:paraId="09A533CF" w14:textId="77777777" w:rsidR="008769E3" w:rsidRDefault="008769E3" w:rsidP="008769E3">
      <w:pPr>
        <w:pStyle w:val="normodsaz"/>
      </w:pPr>
      <w:r>
        <w:rPr>
          <w:bCs/>
        </w:rPr>
        <w:t xml:space="preserve">Režim údržby kalendáře pro dovolenou </w:t>
      </w:r>
      <w:r>
        <w:t xml:space="preserve">se vyplňuje podle řešitelského číselníku </w:t>
      </w:r>
      <w:r>
        <w:rPr>
          <w:i/>
          <w:iCs/>
        </w:rPr>
        <w:t>rez_kal_dov</w:t>
      </w:r>
      <w:r>
        <w:t xml:space="preserve"> s hodnotami</w:t>
      </w:r>
    </w:p>
    <w:p w14:paraId="21C13856" w14:textId="77777777" w:rsidR="008769E3" w:rsidRPr="00CF66B4" w:rsidRDefault="008769E3" w:rsidP="008769E3">
      <w:pPr>
        <w:pStyle w:val="Seznam4"/>
        <w:rPr>
          <w:b/>
          <w:bCs/>
        </w:rPr>
      </w:pPr>
      <w:r w:rsidRPr="00CF66B4">
        <w:rPr>
          <w:b/>
          <w:bCs/>
        </w:rPr>
        <w:t>1 - Generovaný z dat EGJE</w:t>
      </w:r>
    </w:p>
    <w:p w14:paraId="0C9AEE32" w14:textId="77777777" w:rsidR="008769E3" w:rsidRDefault="008769E3" w:rsidP="008769E3">
      <w:pPr>
        <w:pStyle w:val="Seznam4"/>
      </w:pPr>
      <w:r>
        <w:tab/>
        <w:t>V tomto případě je „plánovací kalendář“ (nebo jeho část po dobu platnosti tohoto příznaku) generovaný obdobně jako kalendáře z okruhu „Kal“, tedy z hodnot evidovaných v systému EGJE</w:t>
      </w:r>
    </w:p>
    <w:p w14:paraId="2EB0BB6C" w14:textId="77777777" w:rsidR="008769E3" w:rsidRPr="00CF66B4" w:rsidRDefault="008769E3" w:rsidP="008769E3">
      <w:pPr>
        <w:pStyle w:val="Seznam4"/>
        <w:tabs>
          <w:tab w:val="left" w:pos="2650"/>
        </w:tabs>
        <w:rPr>
          <w:b/>
          <w:bCs/>
        </w:rPr>
      </w:pPr>
      <w:r w:rsidRPr="00CF66B4">
        <w:rPr>
          <w:b/>
          <w:bCs/>
        </w:rPr>
        <w:t>2 - Importovaný</w:t>
      </w:r>
      <w:r w:rsidRPr="00CF66B4">
        <w:rPr>
          <w:b/>
          <w:bCs/>
        </w:rPr>
        <w:tab/>
      </w:r>
    </w:p>
    <w:p w14:paraId="4D12EE1C" w14:textId="77777777" w:rsidR="008769E3" w:rsidRDefault="008769E3" w:rsidP="008769E3">
      <w:pPr>
        <w:pStyle w:val="Seznam4"/>
        <w:tabs>
          <w:tab w:val="left" w:pos="2650"/>
        </w:tabs>
      </w:pPr>
      <w:r>
        <w:tab/>
        <w:t>V tomto případě je „plánovací kalendář“ (nebo jeho část po dobu platnosti tohoto příznaku) naplněn údaji dodanými z jiného zdroje</w:t>
      </w:r>
    </w:p>
    <w:p w14:paraId="6B727D5E" w14:textId="77777777" w:rsidR="008769E3" w:rsidRDefault="008769E3" w:rsidP="008769E3">
      <w:pPr>
        <w:pStyle w:val="Seznam4"/>
        <w:tabs>
          <w:tab w:val="left" w:pos="2650"/>
        </w:tabs>
        <w:rPr>
          <w:b/>
          <w:bCs/>
        </w:rPr>
      </w:pPr>
      <w:r w:rsidRPr="00CF66B4">
        <w:rPr>
          <w:b/>
          <w:bCs/>
        </w:rPr>
        <w:t>3 - Bez kalendáře</w:t>
      </w:r>
      <w:r w:rsidRPr="00CF66B4">
        <w:rPr>
          <w:b/>
          <w:bCs/>
        </w:rPr>
        <w:tab/>
      </w:r>
    </w:p>
    <w:p w14:paraId="2C3A67E7" w14:textId="45651F0F" w:rsidR="008769E3" w:rsidRDefault="008769E3" w:rsidP="008769E3">
      <w:pPr>
        <w:pStyle w:val="Seznam4"/>
        <w:tabs>
          <w:tab w:val="left" w:pos="2650"/>
        </w:tabs>
      </w:pPr>
      <w:r>
        <w:tab/>
        <w:t>V tomto případě „plánovací kalendář“ není vytvářen/evidován</w:t>
      </w:r>
    </w:p>
    <w:p w14:paraId="66E576A2" w14:textId="77777777" w:rsidR="008769E3" w:rsidRDefault="008769E3" w:rsidP="0051026E">
      <w:pPr>
        <w:pStyle w:val="Seznam4"/>
        <w:ind w:left="0" w:firstLine="0"/>
      </w:pPr>
    </w:p>
    <w:p w14:paraId="13FF28D1" w14:textId="3E21CF86" w:rsidR="00BC2B0D" w:rsidRPr="000E1243" w:rsidRDefault="00BC2B0D" w:rsidP="000E1243">
      <w:pPr>
        <w:pStyle w:val="no1"/>
        <w:outlineLvl w:val="8"/>
        <w:rPr>
          <w:b/>
          <w:bCs/>
        </w:rPr>
      </w:pPr>
      <w:bookmarkStart w:id="76" w:name="PV_je_dostupný_v_doch"/>
      <w:r w:rsidRPr="000E1243">
        <w:rPr>
          <w:b/>
          <w:bCs/>
        </w:rPr>
        <w:t xml:space="preserve">PV je dostupný v </w:t>
      </w:r>
      <w:r w:rsidR="006C1B22">
        <w:rPr>
          <w:b/>
          <w:bCs/>
        </w:rPr>
        <w:t>DOCH</w:t>
      </w:r>
      <w:r w:rsidRPr="000E1243">
        <w:rPr>
          <w:b/>
          <w:bCs/>
        </w:rPr>
        <w:t xml:space="preserve">./schval. nepř. </w:t>
      </w:r>
    </w:p>
    <w:bookmarkEnd w:id="76"/>
    <w:p w14:paraId="3ECD9D5D" w14:textId="77777777" w:rsidR="00A43B3C" w:rsidRDefault="00A43B3C" w:rsidP="00A43B3C">
      <w:pPr>
        <w:ind w:left="708"/>
        <w:rPr>
          <w:rFonts w:cs="Arial"/>
        </w:rPr>
      </w:pPr>
      <w:r w:rsidRPr="00DD3358">
        <w:rPr>
          <w:rFonts w:cs="Arial"/>
        </w:rPr>
        <w:t>Povolení zobrazení PV v navigačním seznamu evidence docházky</w:t>
      </w:r>
      <w:r w:rsidR="00953EE2">
        <w:rPr>
          <w:rFonts w:cs="Arial"/>
        </w:rPr>
        <w:t xml:space="preserve"> a v dalším docházkovém zpracování.</w:t>
      </w:r>
      <w:r>
        <w:rPr>
          <w:rFonts w:cs="Arial"/>
        </w:rPr>
        <w:t xml:space="preserve"> </w:t>
      </w:r>
    </w:p>
    <w:p w14:paraId="711ABE8A" w14:textId="77777777" w:rsidR="00953EE2" w:rsidRDefault="00953EE2" w:rsidP="00A43B3C">
      <w:pPr>
        <w:ind w:left="708"/>
        <w:rPr>
          <w:rFonts w:cs="Arial"/>
        </w:rPr>
      </w:pPr>
      <w:r>
        <w:rPr>
          <w:rFonts w:cs="Arial"/>
        </w:rPr>
        <w:t>Hodnoty:</w:t>
      </w:r>
    </w:p>
    <w:p w14:paraId="2A0CB875" w14:textId="77777777" w:rsidR="00953EE2" w:rsidRDefault="00953EE2" w:rsidP="00B11364">
      <w:pPr>
        <w:ind w:left="1416"/>
        <w:rPr>
          <w:rFonts w:cs="Arial"/>
        </w:rPr>
      </w:pPr>
      <w:r>
        <w:rPr>
          <w:rFonts w:cs="Arial"/>
        </w:rPr>
        <w:t>0 – Ne</w:t>
      </w:r>
    </w:p>
    <w:p w14:paraId="450D31F3" w14:textId="77777777" w:rsidR="00953EE2" w:rsidRDefault="00953EE2" w:rsidP="00B11364">
      <w:pPr>
        <w:ind w:left="1416"/>
        <w:rPr>
          <w:rFonts w:cs="Arial"/>
        </w:rPr>
      </w:pPr>
      <w:r w:rsidRPr="00953EE2">
        <w:rPr>
          <w:rFonts w:cs="Arial"/>
        </w:rPr>
        <w:t>1 - Ano, není-li v</w:t>
      </w:r>
      <w:r>
        <w:rPr>
          <w:rFonts w:cs="Arial"/>
        </w:rPr>
        <w:t> </w:t>
      </w:r>
      <w:r w:rsidRPr="00953EE2">
        <w:rPr>
          <w:rFonts w:cs="Arial"/>
        </w:rPr>
        <w:t>MES</w:t>
      </w:r>
      <w:r>
        <w:rPr>
          <w:rFonts w:cs="Arial"/>
        </w:rPr>
        <w:t xml:space="preserve">  (v mimoevidenčním stavu)</w:t>
      </w:r>
    </w:p>
    <w:p w14:paraId="26422221" w14:textId="77777777" w:rsidR="00A43B3C" w:rsidRPr="00DD3358" w:rsidRDefault="00953EE2" w:rsidP="00A43B3C">
      <w:pPr>
        <w:rPr>
          <w:rFonts w:cs="Arial"/>
          <w:b/>
        </w:rPr>
      </w:pPr>
      <w:r w:rsidRPr="00953EE2">
        <w:rPr>
          <w:rFonts w:cs="Arial"/>
        </w:rPr>
        <w:t>2 - Ano, i v MES</w:t>
      </w:r>
      <w:r w:rsidR="00A43B3C" w:rsidRPr="00DD3358">
        <w:rPr>
          <w:rFonts w:cs="Arial"/>
        </w:rPr>
        <w:tab/>
      </w:r>
      <w:bookmarkStart w:id="77" w:name="_Toc263335793"/>
      <w:bookmarkStart w:id="78" w:name="_Toc263422501"/>
      <w:r w:rsidR="00A43B3C" w:rsidRPr="00DD3358">
        <w:rPr>
          <w:rFonts w:cs="Arial"/>
          <w:b/>
        </w:rPr>
        <w:t>Poznámka:</w:t>
      </w:r>
      <w:bookmarkEnd w:id="77"/>
      <w:bookmarkEnd w:id="78"/>
      <w:r w:rsidR="00A43B3C" w:rsidRPr="00DD3358">
        <w:rPr>
          <w:rFonts w:cs="Arial"/>
          <w:b/>
        </w:rPr>
        <w:t xml:space="preserve"> </w:t>
      </w:r>
    </w:p>
    <w:p w14:paraId="52240036" w14:textId="77777777" w:rsidR="00A43B3C" w:rsidRPr="00DD3358" w:rsidRDefault="00A43B3C" w:rsidP="008B660D">
      <w:pPr>
        <w:numPr>
          <w:ilvl w:val="0"/>
          <w:numId w:val="17"/>
        </w:numPr>
        <w:rPr>
          <w:rFonts w:ascii="Helv" w:hAnsi="Helv" w:cs="Helv"/>
        </w:rPr>
      </w:pPr>
      <w:r w:rsidRPr="00DD3358">
        <w:rPr>
          <w:rFonts w:ascii="Helv" w:hAnsi="Helv" w:cs="Helv"/>
        </w:rPr>
        <w:t>pro evidenci docházky mohou být zařazen</w:t>
      </w:r>
      <w:r>
        <w:rPr>
          <w:rFonts w:ascii="Helv" w:hAnsi="Helv" w:cs="Helv"/>
        </w:rPr>
        <w:t>y</w:t>
      </w:r>
      <w:r w:rsidRPr="00DD3358">
        <w:rPr>
          <w:rFonts w:ascii="Helv" w:hAnsi="Helv" w:cs="Helv"/>
        </w:rPr>
        <w:t xml:space="preserve"> pouze osoby ve smyslu EGJE definované jako „Kalendářové“  (Opv01 / Režim / Režim práce s kalendářem)</w:t>
      </w:r>
    </w:p>
    <w:p w14:paraId="4A29089C" w14:textId="77777777" w:rsidR="00A43B3C" w:rsidRDefault="00A43B3C" w:rsidP="008B660D">
      <w:pPr>
        <w:numPr>
          <w:ilvl w:val="0"/>
          <w:numId w:val="17"/>
        </w:numPr>
        <w:rPr>
          <w:rFonts w:cs="Arial"/>
        </w:rPr>
      </w:pPr>
      <w:r w:rsidRPr="00DD3358">
        <w:rPr>
          <w:rFonts w:cs="Arial"/>
        </w:rPr>
        <w:t>při inicializaci evidence docházky musí se položka aktualizovat (individuálně nebo hromadně podle požadavků implementační studie)</w:t>
      </w:r>
    </w:p>
    <w:p w14:paraId="233C1F37" w14:textId="77777777" w:rsidR="00A43B3C" w:rsidRPr="00DD3358" w:rsidRDefault="00A43B3C" w:rsidP="00A43B3C">
      <w:pPr>
        <w:rPr>
          <w:rFonts w:cs="Arial"/>
        </w:rPr>
      </w:pPr>
    </w:p>
    <w:p w14:paraId="548652F3" w14:textId="77777777" w:rsidR="00BC2B0D" w:rsidRPr="000E1243" w:rsidRDefault="00BC2B0D" w:rsidP="000E1243">
      <w:pPr>
        <w:pStyle w:val="no1"/>
        <w:outlineLvl w:val="8"/>
        <w:rPr>
          <w:b/>
          <w:bCs/>
        </w:rPr>
      </w:pPr>
      <w:bookmarkStart w:id="79" w:name="Převod_Doch_do_mezd"/>
      <w:r w:rsidRPr="000E1243">
        <w:rPr>
          <w:b/>
          <w:bCs/>
        </w:rPr>
        <w:t>Převod Doch do mezd</w:t>
      </w:r>
      <w:bookmarkEnd w:id="79"/>
      <w:r w:rsidRPr="000E1243">
        <w:rPr>
          <w:b/>
          <w:bCs/>
        </w:rPr>
        <w:t xml:space="preserve"> </w:t>
      </w:r>
    </w:p>
    <w:p w14:paraId="4029298A" w14:textId="77777777" w:rsidR="00A43B3C" w:rsidRPr="00DD3358" w:rsidRDefault="00A43B3C" w:rsidP="00A43B3C">
      <w:pPr>
        <w:ind w:left="708"/>
        <w:jc w:val="both"/>
        <w:rPr>
          <w:rFonts w:cs="Arial"/>
          <w:b/>
        </w:rPr>
      </w:pPr>
      <w:r w:rsidRPr="00DD3358">
        <w:rPr>
          <w:rFonts w:cs="Arial"/>
        </w:rPr>
        <w:t>Povolení (Ano /Ne) zahrnutí podkladů pro mzdy z formuláře Dcm01, záložka „Vstupy - detail“ do výpočtu mezd pro aktuálního zaměstnance (</w:t>
      </w:r>
      <w:r w:rsidRPr="00DD3358">
        <w:rPr>
          <w:rFonts w:cs="Arial"/>
          <w:b/>
        </w:rPr>
        <w:t>standardně se podklady nezahrnou do výpočtu</w:t>
      </w:r>
      <w:r w:rsidRPr="00DD3358">
        <w:rPr>
          <w:rFonts w:cs="Arial"/>
        </w:rPr>
        <w:t xml:space="preserve">) </w:t>
      </w:r>
    </w:p>
    <w:p w14:paraId="062B773E" w14:textId="77777777" w:rsidR="00A43B3C" w:rsidRPr="00DD3358" w:rsidRDefault="00A43B3C" w:rsidP="00A43B3C">
      <w:pPr>
        <w:ind w:left="708"/>
        <w:jc w:val="both"/>
        <w:rPr>
          <w:rFonts w:cs="Arial"/>
        </w:rPr>
      </w:pPr>
      <w:bookmarkStart w:id="80" w:name="_Toc263335795"/>
      <w:bookmarkStart w:id="81" w:name="_Toc263422503"/>
      <w:r w:rsidRPr="00DD3358">
        <w:rPr>
          <w:rFonts w:cs="Arial"/>
          <w:b/>
        </w:rPr>
        <w:t>Poznámka :</w:t>
      </w:r>
      <w:bookmarkEnd w:id="80"/>
      <w:bookmarkEnd w:id="81"/>
      <w:r w:rsidRPr="00DD3358">
        <w:rPr>
          <w:rFonts w:cs="Arial"/>
          <w:b/>
        </w:rPr>
        <w:t xml:space="preserve"> </w:t>
      </w:r>
      <w:r w:rsidRPr="00DD3358">
        <w:rPr>
          <w:rFonts w:cs="Arial"/>
        </w:rPr>
        <w:t xml:space="preserve">při inicializaci evidence docházky </w:t>
      </w:r>
      <w:r>
        <w:rPr>
          <w:rFonts w:cs="Arial"/>
        </w:rPr>
        <w:t xml:space="preserve">se </w:t>
      </w:r>
      <w:r w:rsidRPr="00DD3358">
        <w:rPr>
          <w:rFonts w:cs="Arial"/>
        </w:rPr>
        <w:t xml:space="preserve">musí položka aktualizovat </w:t>
      </w:r>
    </w:p>
    <w:p w14:paraId="4C8A2C69" w14:textId="77777777" w:rsidR="00A43B3C" w:rsidRPr="00DD3358" w:rsidRDefault="00A43B3C" w:rsidP="00A43B3C">
      <w:pPr>
        <w:rPr>
          <w:rFonts w:cs="Arial"/>
          <w:b/>
        </w:rPr>
      </w:pPr>
    </w:p>
    <w:p w14:paraId="6BD69C65" w14:textId="77777777" w:rsidR="00BC2B0D" w:rsidRPr="000E1243" w:rsidRDefault="00BC2B0D" w:rsidP="000E1243">
      <w:pPr>
        <w:pStyle w:val="no1"/>
        <w:outlineLvl w:val="8"/>
        <w:rPr>
          <w:b/>
          <w:bCs/>
        </w:rPr>
      </w:pPr>
      <w:bookmarkStart w:id="82" w:name="Režim_zpracování_docházky"/>
      <w:r w:rsidRPr="000E1243">
        <w:rPr>
          <w:b/>
          <w:bCs/>
        </w:rPr>
        <w:t xml:space="preserve">Režim zpracování docházky </w:t>
      </w:r>
      <w:bookmarkEnd w:id="82"/>
      <w:r w:rsidRPr="000E1243">
        <w:rPr>
          <w:b/>
          <w:bCs/>
        </w:rPr>
        <w:t>(kalkulace)</w:t>
      </w:r>
    </w:p>
    <w:p w14:paraId="233AD03F" w14:textId="77777777" w:rsidR="00A43B3C" w:rsidRPr="00AD6D96" w:rsidRDefault="00BC2B0D" w:rsidP="00A43B3C">
      <w:pPr>
        <w:overflowPunct/>
        <w:autoSpaceDE/>
        <w:autoSpaceDN/>
        <w:adjustRightInd/>
        <w:ind w:left="340" w:firstLine="227"/>
        <w:textAlignment w:val="auto"/>
        <w:rPr>
          <w:rFonts w:cs="Arial"/>
          <w:color w:val="000000"/>
        </w:rPr>
      </w:pPr>
      <w:r>
        <w:rPr>
          <w:rFonts w:cs="Arial"/>
          <w:color w:val="000000"/>
        </w:rPr>
        <w:t>Určuje</w:t>
      </w:r>
      <w:r w:rsidR="00A43B3C" w:rsidRPr="00AD6D96">
        <w:rPr>
          <w:rFonts w:cs="Arial"/>
          <w:color w:val="000000"/>
        </w:rPr>
        <w:t xml:space="preserve"> režim vytváření, vyhodnocení a kontrol</w:t>
      </w:r>
      <w:r>
        <w:rPr>
          <w:rFonts w:cs="Arial"/>
          <w:color w:val="000000"/>
        </w:rPr>
        <w:t>y</w:t>
      </w:r>
      <w:r w:rsidR="00A43B3C" w:rsidRPr="00AD6D96">
        <w:rPr>
          <w:rFonts w:cs="Arial"/>
          <w:color w:val="000000"/>
        </w:rPr>
        <w:t xml:space="preserve"> evidence denní docházky.</w:t>
      </w:r>
      <w:r w:rsidR="00A43B3C">
        <w:rPr>
          <w:rFonts w:cs="Arial"/>
          <w:color w:val="000000"/>
        </w:rPr>
        <w:t xml:space="preserve"> </w:t>
      </w:r>
    </w:p>
    <w:p w14:paraId="2253B69D" w14:textId="77777777" w:rsidR="00A43B3C" w:rsidRPr="00AD6D96" w:rsidRDefault="00A43B3C" w:rsidP="00A43B3C">
      <w:pPr>
        <w:overflowPunct/>
        <w:autoSpaceDE/>
        <w:autoSpaceDN/>
        <w:adjustRightInd/>
        <w:ind w:left="340" w:firstLine="227"/>
        <w:textAlignment w:val="auto"/>
        <w:rPr>
          <w:rFonts w:cs="Arial"/>
          <w:color w:val="000000"/>
        </w:rPr>
      </w:pPr>
      <w:r w:rsidRPr="00AD6D96">
        <w:rPr>
          <w:rFonts w:cs="Arial"/>
          <w:color w:val="000000"/>
        </w:rPr>
        <w:tab/>
        <w:t xml:space="preserve">Položka plněna podle JPC: </w:t>
      </w:r>
      <w:r w:rsidRPr="00AD6D96">
        <w:rPr>
          <w:rFonts w:cs="Arial"/>
          <w:noProof/>
          <w:color w:val="000000"/>
        </w:rPr>
        <w:t>pd_zprac_asd</w:t>
      </w:r>
      <w:r w:rsidRPr="00AD6D96">
        <w:rPr>
          <w:rFonts w:cs="Arial"/>
          <w:color w:val="000000"/>
        </w:rPr>
        <w:t xml:space="preserve"> </w:t>
      </w:r>
    </w:p>
    <w:p w14:paraId="00916195" w14:textId="77777777" w:rsidR="00A43B3C" w:rsidRPr="00453615" w:rsidRDefault="00A43B3C" w:rsidP="00A43B3C">
      <w:pPr>
        <w:overflowPunct/>
        <w:autoSpaceDE/>
        <w:autoSpaceDN/>
        <w:adjustRightInd/>
        <w:ind w:left="340" w:firstLine="227"/>
        <w:textAlignment w:val="auto"/>
        <w:rPr>
          <w:rFonts w:cs="Arial"/>
          <w:color w:val="000000"/>
        </w:rPr>
      </w:pPr>
      <w:r w:rsidRPr="00453615">
        <w:rPr>
          <w:rFonts w:cs="Arial"/>
          <w:color w:val="000000"/>
          <w:sz w:val="18"/>
          <w:szCs w:val="18"/>
        </w:rPr>
        <w:tab/>
      </w:r>
      <w:r w:rsidRPr="00453615">
        <w:rPr>
          <w:rFonts w:cs="Arial"/>
          <w:color w:val="000000"/>
          <w:sz w:val="18"/>
          <w:szCs w:val="18"/>
        </w:rPr>
        <w:tab/>
      </w:r>
      <w:r w:rsidRPr="00453615">
        <w:rPr>
          <w:rFonts w:cs="Arial"/>
          <w:color w:val="000000"/>
        </w:rPr>
        <w:t xml:space="preserve">0 - Bez aut. sledování doch </w:t>
      </w:r>
    </w:p>
    <w:p w14:paraId="64593B9D" w14:textId="77777777" w:rsidR="00A43B3C" w:rsidRPr="00453615" w:rsidRDefault="00A43B3C" w:rsidP="00A43B3C">
      <w:pPr>
        <w:overflowPunct/>
        <w:ind w:left="708" w:firstLine="708"/>
        <w:textAlignment w:val="auto"/>
        <w:rPr>
          <w:rFonts w:cs="Arial"/>
          <w:color w:val="000000"/>
        </w:rPr>
      </w:pPr>
      <w:r w:rsidRPr="00453615">
        <w:rPr>
          <w:rFonts w:cs="Arial"/>
          <w:color w:val="000000"/>
        </w:rPr>
        <w:t>1 - Aut. sledování doch (kalkulace do akt. dne)</w:t>
      </w:r>
    </w:p>
    <w:p w14:paraId="4E50CF80" w14:textId="77777777" w:rsidR="00A43B3C" w:rsidRPr="00453615" w:rsidRDefault="00A43B3C" w:rsidP="00A43B3C">
      <w:pPr>
        <w:overflowPunct/>
        <w:ind w:left="1416"/>
        <w:textAlignment w:val="auto"/>
        <w:rPr>
          <w:rFonts w:cs="Arial"/>
          <w:color w:val="000000"/>
        </w:rPr>
      </w:pPr>
      <w:r w:rsidRPr="00453615">
        <w:rPr>
          <w:rFonts w:cs="Arial"/>
          <w:color w:val="000000"/>
        </w:rPr>
        <w:t>2 - Aut. sledování doch (kalkulace do předch. dne)</w:t>
      </w:r>
    </w:p>
    <w:p w14:paraId="0D354229" w14:textId="77777777" w:rsidR="00A43B3C" w:rsidRPr="00453615" w:rsidRDefault="00A43B3C" w:rsidP="00A43B3C">
      <w:pPr>
        <w:overflowPunct/>
        <w:ind w:left="1416"/>
        <w:textAlignment w:val="auto"/>
        <w:rPr>
          <w:rFonts w:cs="Arial"/>
          <w:color w:val="000000"/>
        </w:rPr>
      </w:pPr>
      <w:r w:rsidRPr="00453615">
        <w:rPr>
          <w:rFonts w:cs="Arial"/>
          <w:color w:val="000000"/>
        </w:rPr>
        <w:t>3 - Aut. sledování doch (kalkulace při uzávěrce)</w:t>
      </w:r>
    </w:p>
    <w:p w14:paraId="4F37DE82" w14:textId="77777777" w:rsidR="00A43B3C" w:rsidRPr="00453615" w:rsidRDefault="00A43B3C" w:rsidP="00A43B3C">
      <w:pPr>
        <w:overflowPunct/>
        <w:ind w:left="1416"/>
        <w:textAlignment w:val="auto"/>
        <w:rPr>
          <w:rFonts w:cs="Arial"/>
          <w:color w:val="000000"/>
        </w:rPr>
      </w:pPr>
      <w:r w:rsidRPr="00453615">
        <w:rPr>
          <w:rFonts w:cs="Arial"/>
          <w:color w:val="000000"/>
        </w:rPr>
        <w:t xml:space="preserve">10 - Generování přítomnosti dopředu (z kalendáře) </w:t>
      </w:r>
    </w:p>
    <w:p w14:paraId="2D60033C" w14:textId="77777777" w:rsidR="00A43B3C" w:rsidRPr="00453615" w:rsidRDefault="00A43B3C" w:rsidP="00A43B3C">
      <w:pPr>
        <w:overflowPunct/>
        <w:ind w:left="1416"/>
        <w:textAlignment w:val="auto"/>
        <w:rPr>
          <w:rFonts w:cs="Arial"/>
          <w:color w:val="000000"/>
        </w:rPr>
      </w:pPr>
      <w:r w:rsidRPr="00453615">
        <w:rPr>
          <w:rFonts w:cs="Arial"/>
          <w:color w:val="000000"/>
        </w:rPr>
        <w:t xml:space="preserve">11 - Generování přítomnosti do akt. dne (z kalendáře)  </w:t>
      </w:r>
    </w:p>
    <w:p w14:paraId="5768DEC0" w14:textId="77777777" w:rsidR="00A43B3C" w:rsidRDefault="00A43B3C" w:rsidP="00A43B3C">
      <w:pPr>
        <w:overflowPunct/>
        <w:ind w:left="1416"/>
        <w:textAlignment w:val="auto"/>
        <w:rPr>
          <w:rFonts w:cs="Arial"/>
          <w:color w:val="000000"/>
        </w:rPr>
      </w:pPr>
      <w:r w:rsidRPr="00453615">
        <w:rPr>
          <w:rFonts w:cs="Arial"/>
          <w:color w:val="000000"/>
        </w:rPr>
        <w:t>12 - Generování přítomnosti při uzávěrce (z kalendáře)</w:t>
      </w:r>
    </w:p>
    <w:p w14:paraId="6D36504D" w14:textId="77777777" w:rsidR="00A43B3C" w:rsidRDefault="00545B00" w:rsidP="00A43B3C">
      <w:pPr>
        <w:overflowPunct/>
        <w:ind w:left="1416"/>
        <w:textAlignment w:val="auto"/>
        <w:rPr>
          <w:rFonts w:cs="Arial"/>
          <w:color w:val="000000"/>
        </w:rPr>
      </w:pPr>
      <w:r w:rsidRPr="00545B00">
        <w:rPr>
          <w:rFonts w:cs="Arial"/>
          <w:color w:val="000000"/>
        </w:rPr>
        <w:t>13 - Docház</w:t>
      </w:r>
      <w:r>
        <w:rPr>
          <w:rFonts w:cs="Arial"/>
          <w:color w:val="000000"/>
        </w:rPr>
        <w:t>ka s import. plánem a odchylkami</w:t>
      </w:r>
      <w:r w:rsidRPr="00545B00">
        <w:rPr>
          <w:rFonts w:cs="Arial"/>
          <w:color w:val="000000"/>
        </w:rPr>
        <w:t xml:space="preserve"> (opakovaný import, průběžná kalkulace)</w:t>
      </w:r>
    </w:p>
    <w:p w14:paraId="57B39108" w14:textId="77777777" w:rsidR="00545B00" w:rsidRDefault="00545B00" w:rsidP="00A43B3C">
      <w:pPr>
        <w:overflowPunct/>
        <w:ind w:left="1416"/>
        <w:textAlignment w:val="auto"/>
        <w:rPr>
          <w:rFonts w:cs="Arial"/>
          <w:color w:val="000000"/>
        </w:rPr>
      </w:pPr>
      <w:r w:rsidRPr="00545B00">
        <w:rPr>
          <w:rFonts w:cs="Arial"/>
          <w:color w:val="000000"/>
        </w:rPr>
        <w:t>14 - Docház</w:t>
      </w:r>
      <w:r>
        <w:rPr>
          <w:rFonts w:cs="Arial"/>
          <w:color w:val="000000"/>
        </w:rPr>
        <w:t>ka s import. plánem a odchylkami</w:t>
      </w:r>
      <w:r w:rsidRPr="00545B00">
        <w:rPr>
          <w:rFonts w:cs="Arial"/>
          <w:color w:val="000000"/>
        </w:rPr>
        <w:t xml:space="preserve"> (jednorázový import, jednorazová kalkulace)</w:t>
      </w:r>
    </w:p>
    <w:p w14:paraId="1ECFD1E0" w14:textId="09DF326C" w:rsidR="00A43B3C" w:rsidRPr="009C3307" w:rsidRDefault="00A43B3C" w:rsidP="00A43B3C">
      <w:pPr>
        <w:overflowPunct/>
        <w:textAlignment w:val="auto"/>
        <w:rPr>
          <w:rFonts w:cs="Arial"/>
          <w:color w:val="000000"/>
        </w:rPr>
      </w:pPr>
      <w:r>
        <w:rPr>
          <w:rFonts w:cs="Arial"/>
          <w:color w:val="000000"/>
        </w:rPr>
        <w:tab/>
        <w:t xml:space="preserve">Podrobný popis procesů viz </w:t>
      </w:r>
      <w:hyperlink r:id="rId15" w:history="1">
        <w:r w:rsidRPr="00186AF8">
          <w:rPr>
            <w:rStyle w:val="Hypertextovodkaz"/>
            <w:rFonts w:cs="Arial"/>
          </w:rPr>
          <w:t>Doch_uzdoc.doc</w:t>
        </w:r>
      </w:hyperlink>
      <w:r>
        <w:rPr>
          <w:rFonts w:cs="Arial"/>
          <w:color w:val="000000"/>
        </w:rPr>
        <w:t>,  „</w:t>
      </w:r>
      <w:hyperlink r:id="rId16" w:history="1">
        <w:r w:rsidRPr="009C3307">
          <w:rPr>
            <w:rStyle w:val="Hypertextovodkaz"/>
            <w:rFonts w:cs="Arial"/>
          </w:rPr>
          <w:t xml:space="preserve">Režimy evidence docházky a proces </w:t>
        </w:r>
        <w:r w:rsidR="00BC2B0D">
          <w:rPr>
            <w:rStyle w:val="Hypertextovodkaz"/>
            <w:rFonts w:cs="Arial"/>
          </w:rPr>
          <w:tab/>
        </w:r>
        <w:r w:rsidRPr="009C3307">
          <w:rPr>
            <w:rStyle w:val="Hypertextovodkaz"/>
            <w:rFonts w:cs="Arial"/>
          </w:rPr>
          <w:t>kalkulace</w:t>
        </w:r>
      </w:hyperlink>
      <w:r>
        <w:rPr>
          <w:rFonts w:cs="Arial"/>
          <w:color w:val="000000"/>
        </w:rPr>
        <w:t>“.</w:t>
      </w:r>
    </w:p>
    <w:p w14:paraId="25B33C6B" w14:textId="77777777" w:rsidR="00A43B3C" w:rsidRPr="00DD3358" w:rsidRDefault="00A43B3C" w:rsidP="00A43B3C">
      <w:pPr>
        <w:rPr>
          <w:rFonts w:cs="Arial"/>
          <w:b/>
        </w:rPr>
      </w:pPr>
    </w:p>
    <w:p w14:paraId="682197A1" w14:textId="77777777" w:rsidR="00BC2B0D" w:rsidRPr="000E1243" w:rsidRDefault="00BC2B0D" w:rsidP="000E1243">
      <w:pPr>
        <w:pStyle w:val="no1"/>
        <w:outlineLvl w:val="8"/>
        <w:rPr>
          <w:b/>
          <w:bCs/>
        </w:rPr>
      </w:pPr>
      <w:bookmarkStart w:id="83" w:name="Typ_nároku_na_stravu"/>
      <w:r w:rsidRPr="000E1243">
        <w:rPr>
          <w:b/>
          <w:bCs/>
        </w:rPr>
        <w:t>Typ nároku na stravu</w:t>
      </w:r>
      <w:bookmarkEnd w:id="83"/>
      <w:r w:rsidRPr="000E1243">
        <w:rPr>
          <w:b/>
          <w:bCs/>
        </w:rPr>
        <w:t xml:space="preserve"> </w:t>
      </w:r>
    </w:p>
    <w:p w14:paraId="6BC2F59E" w14:textId="77777777" w:rsidR="00A43B3C" w:rsidRPr="00DD3358" w:rsidRDefault="00A43B3C" w:rsidP="00A43B3C">
      <w:pPr>
        <w:rPr>
          <w:rFonts w:cs="Arial"/>
        </w:rPr>
      </w:pPr>
      <w:r w:rsidRPr="00DD3358">
        <w:rPr>
          <w:rFonts w:cs="Arial"/>
        </w:rPr>
        <w:tab/>
      </w:r>
      <w:bookmarkStart w:id="84" w:name="_Toc263335808"/>
      <w:bookmarkStart w:id="85" w:name="_Toc263422516"/>
      <w:r w:rsidRPr="00DD3358">
        <w:rPr>
          <w:rFonts w:cs="Arial"/>
        </w:rPr>
        <w:t>Určení typu stanovení nároku příspěvku na stravu</w:t>
      </w:r>
      <w:bookmarkEnd w:id="84"/>
      <w:bookmarkEnd w:id="85"/>
    </w:p>
    <w:p w14:paraId="3155B173" w14:textId="77777777" w:rsidR="00A43B3C" w:rsidRPr="00DD3358" w:rsidRDefault="00A43B3C" w:rsidP="00A43B3C">
      <w:pPr>
        <w:rPr>
          <w:rFonts w:cs="Arial"/>
        </w:rPr>
      </w:pPr>
      <w:r w:rsidRPr="00DD3358">
        <w:rPr>
          <w:rFonts w:cs="Arial"/>
        </w:rPr>
        <w:tab/>
      </w:r>
      <w:bookmarkStart w:id="86" w:name="_Toc263335809"/>
      <w:bookmarkStart w:id="87" w:name="_Toc263422517"/>
      <w:r w:rsidRPr="00DD3358">
        <w:rPr>
          <w:rFonts w:cs="Arial"/>
        </w:rPr>
        <w:t>Položka se nastavuje podle řešitelského číselníku PD_TYP_STRAVA</w:t>
      </w:r>
      <w:bookmarkEnd w:id="86"/>
      <w:bookmarkEnd w:id="87"/>
    </w:p>
    <w:p w14:paraId="3F8556C7" w14:textId="77777777" w:rsidR="00A43B3C" w:rsidRPr="00DD3358" w:rsidRDefault="00A43B3C" w:rsidP="00A43B3C">
      <w:pPr>
        <w:rPr>
          <w:rFonts w:cs="Arial"/>
        </w:rPr>
      </w:pPr>
      <w:r w:rsidRPr="00DD3358">
        <w:rPr>
          <w:rFonts w:cs="Arial"/>
        </w:rPr>
        <w:tab/>
      </w:r>
      <w:r w:rsidRPr="00DD3358">
        <w:rPr>
          <w:rFonts w:cs="Arial"/>
        </w:rPr>
        <w:tab/>
      </w:r>
      <w:bookmarkStart w:id="88" w:name="_Toc263335810"/>
      <w:bookmarkStart w:id="89" w:name="_Toc263422518"/>
      <w:r w:rsidRPr="00DD3358">
        <w:rPr>
          <w:rFonts w:cs="Arial"/>
        </w:rPr>
        <w:t>0 Bez zpracování stravy</w:t>
      </w:r>
      <w:bookmarkEnd w:id="88"/>
      <w:bookmarkEnd w:id="89"/>
      <w:r w:rsidRPr="00DD3358">
        <w:rPr>
          <w:rFonts w:cs="Arial"/>
        </w:rPr>
        <w:t xml:space="preserve"> </w:t>
      </w:r>
    </w:p>
    <w:p w14:paraId="795EED80" w14:textId="77777777" w:rsidR="00A43B3C" w:rsidRPr="00DD3358" w:rsidRDefault="00A43B3C" w:rsidP="00A43B3C">
      <w:pPr>
        <w:rPr>
          <w:rFonts w:cs="Arial"/>
        </w:rPr>
      </w:pPr>
      <w:r w:rsidRPr="00DD3358">
        <w:rPr>
          <w:rFonts w:cs="Arial"/>
        </w:rPr>
        <w:lastRenderedPageBreak/>
        <w:tab/>
      </w:r>
      <w:r w:rsidRPr="00DD3358">
        <w:rPr>
          <w:rFonts w:cs="Arial"/>
        </w:rPr>
        <w:tab/>
      </w:r>
      <w:r w:rsidRPr="00DD3358">
        <w:rPr>
          <w:rFonts w:cs="Arial"/>
        </w:rPr>
        <w:tab/>
      </w:r>
      <w:bookmarkStart w:id="90" w:name="_Toc263335811"/>
      <w:bookmarkStart w:id="91" w:name="_Toc263422519"/>
      <w:r w:rsidRPr="00DD3358">
        <w:rPr>
          <w:rFonts w:cs="Arial"/>
        </w:rPr>
        <w:t>U zaměstnance se nárok nestanovuje</w:t>
      </w:r>
      <w:bookmarkEnd w:id="90"/>
      <w:bookmarkEnd w:id="91"/>
      <w:r w:rsidRPr="00DD3358">
        <w:rPr>
          <w:rFonts w:cs="Arial"/>
        </w:rPr>
        <w:t xml:space="preserve"> </w:t>
      </w:r>
    </w:p>
    <w:p w14:paraId="49CA4634" w14:textId="77777777" w:rsidR="00A43B3C" w:rsidRPr="00DD3358" w:rsidRDefault="00A43B3C" w:rsidP="00A43B3C">
      <w:pPr>
        <w:rPr>
          <w:rFonts w:cs="Arial"/>
        </w:rPr>
      </w:pPr>
      <w:r w:rsidRPr="00DD3358">
        <w:rPr>
          <w:rFonts w:cs="Arial"/>
        </w:rPr>
        <w:tab/>
      </w:r>
      <w:r w:rsidRPr="00DD3358">
        <w:rPr>
          <w:rFonts w:cs="Arial"/>
        </w:rPr>
        <w:tab/>
      </w:r>
      <w:bookmarkStart w:id="92" w:name="_Toc263335812"/>
      <w:bookmarkStart w:id="93" w:name="_Toc263422520"/>
      <w:r w:rsidRPr="00DD3358">
        <w:rPr>
          <w:rFonts w:cs="Arial"/>
        </w:rPr>
        <w:t xml:space="preserve">1 </w:t>
      </w:r>
      <w:r>
        <w:rPr>
          <w:rFonts w:cs="Arial"/>
        </w:rPr>
        <w:t>S</w:t>
      </w:r>
      <w:r w:rsidRPr="00DD3358">
        <w:rPr>
          <w:rFonts w:cs="Arial"/>
        </w:rPr>
        <w:t xml:space="preserve">td. </w:t>
      </w:r>
      <w:r>
        <w:rPr>
          <w:rFonts w:cs="Arial"/>
        </w:rPr>
        <w:t>z</w:t>
      </w:r>
      <w:r w:rsidRPr="00DD3358">
        <w:rPr>
          <w:rFonts w:cs="Arial"/>
        </w:rPr>
        <w:t>pracování stravy</w:t>
      </w:r>
      <w:bookmarkEnd w:id="92"/>
      <w:bookmarkEnd w:id="93"/>
      <w:r w:rsidRPr="00DD3358">
        <w:rPr>
          <w:rFonts w:cs="Arial"/>
        </w:rPr>
        <w:t xml:space="preserve">  </w:t>
      </w:r>
    </w:p>
    <w:p w14:paraId="6FF418B9" w14:textId="77777777" w:rsidR="00A43B3C" w:rsidRPr="00DD3358" w:rsidRDefault="00A43B3C" w:rsidP="00A43B3C">
      <w:pPr>
        <w:ind w:left="1418"/>
        <w:rPr>
          <w:rFonts w:cs="Arial"/>
        </w:rPr>
      </w:pPr>
      <w:r w:rsidRPr="00DD3358">
        <w:rPr>
          <w:rFonts w:cs="Arial"/>
        </w:rPr>
        <w:tab/>
        <w:t xml:space="preserve">U zaměstnance se stanovuje nárok příspěvku na stravu podle dohodnutého </w:t>
      </w:r>
      <w:r w:rsidRPr="00DD3358">
        <w:rPr>
          <w:rFonts w:cs="Arial"/>
        </w:rPr>
        <w:tab/>
        <w:t>algoritmu</w:t>
      </w:r>
    </w:p>
    <w:p w14:paraId="02655743" w14:textId="77777777" w:rsidR="00A43B3C" w:rsidRPr="00DD3358" w:rsidRDefault="00A43B3C" w:rsidP="00A43B3C">
      <w:pPr>
        <w:rPr>
          <w:rFonts w:cs="Arial"/>
        </w:rPr>
      </w:pPr>
      <w:r w:rsidRPr="00DD3358">
        <w:rPr>
          <w:rFonts w:cs="Arial"/>
        </w:rPr>
        <w:tab/>
      </w:r>
      <w:r w:rsidRPr="00DD3358">
        <w:rPr>
          <w:rFonts w:cs="Arial"/>
        </w:rPr>
        <w:tab/>
        <w:t xml:space="preserve">2 Zpracování bez omezení nároku </w:t>
      </w:r>
    </w:p>
    <w:p w14:paraId="04D1681B" w14:textId="77777777" w:rsidR="00A43B3C" w:rsidRDefault="00A43B3C" w:rsidP="00A43B3C">
      <w:pPr>
        <w:ind w:left="2124"/>
        <w:rPr>
          <w:rFonts w:cs="Arial"/>
        </w:rPr>
      </w:pPr>
      <w:r w:rsidRPr="00DD3358">
        <w:rPr>
          <w:rFonts w:cs="Arial"/>
        </w:rPr>
        <w:t>U zaměstnance se nesleduje nárok příspěvku (příspěvek se poskytne na všechny odběry)</w:t>
      </w:r>
      <w:r>
        <w:rPr>
          <w:rFonts w:cs="Arial"/>
        </w:rPr>
        <w:t>.</w:t>
      </w:r>
    </w:p>
    <w:p w14:paraId="70938137" w14:textId="77777777" w:rsidR="00A43B3C" w:rsidRDefault="00A43B3C" w:rsidP="00A43B3C">
      <w:pPr>
        <w:ind w:left="1416"/>
        <w:rPr>
          <w:rFonts w:cs="Arial"/>
        </w:rPr>
      </w:pPr>
      <w:r w:rsidRPr="00AB0FAA">
        <w:rPr>
          <w:rFonts w:cs="Arial"/>
        </w:rPr>
        <w:t>3</w:t>
      </w:r>
      <w:r>
        <w:rPr>
          <w:rFonts w:cs="Arial"/>
        </w:rPr>
        <w:t xml:space="preserve"> </w:t>
      </w:r>
      <w:r w:rsidRPr="00AB0FAA">
        <w:rPr>
          <w:rFonts w:cs="Arial"/>
        </w:rPr>
        <w:t>Denní odběr jídel s měsíčn</w:t>
      </w:r>
      <w:r>
        <w:rPr>
          <w:rFonts w:cs="Arial"/>
        </w:rPr>
        <w:t>í</w:t>
      </w:r>
      <w:r w:rsidRPr="00AB0FAA">
        <w:rPr>
          <w:rFonts w:cs="Arial"/>
        </w:rPr>
        <w:t>m nárokem</w:t>
      </w:r>
    </w:p>
    <w:p w14:paraId="65D10EA9" w14:textId="77777777" w:rsidR="00A43B3C" w:rsidRDefault="00A43B3C" w:rsidP="00A43B3C">
      <w:pPr>
        <w:ind w:left="708" w:firstLine="708"/>
        <w:rPr>
          <w:rFonts w:cs="Arial"/>
        </w:rPr>
      </w:pPr>
      <w:r>
        <w:rPr>
          <w:rFonts w:cs="Arial"/>
        </w:rPr>
        <w:tab/>
        <w:t xml:space="preserve">U zaměstnance se kontroluje přiznání příspěvku k dennímu odběru na celkový </w:t>
      </w:r>
      <w:r>
        <w:rPr>
          <w:rFonts w:cs="Arial"/>
        </w:rPr>
        <w:tab/>
      </w:r>
      <w:r>
        <w:rPr>
          <w:rFonts w:cs="Arial"/>
        </w:rPr>
        <w:tab/>
        <w:t>počet  nároku za měsíc</w:t>
      </w:r>
      <w:r w:rsidRPr="00941CDF">
        <w:rPr>
          <w:rFonts w:cs="Arial"/>
        </w:rPr>
        <w:t>10 Měsíční, strava počtem, cena ceníkem</w:t>
      </w:r>
    </w:p>
    <w:p w14:paraId="202C457C" w14:textId="77777777" w:rsidR="00A43B3C" w:rsidRDefault="00A43B3C" w:rsidP="00A43B3C">
      <w:pPr>
        <w:ind w:left="2124"/>
      </w:pPr>
      <w:r>
        <w:t>Režim v</w:t>
      </w:r>
      <w:r w:rsidRPr="00DD3358">
        <w:t>yhodnocení stravy</w:t>
      </w:r>
      <w:r>
        <w:t>,</w:t>
      </w:r>
      <w:r w:rsidRPr="00DD3358">
        <w:t xml:space="preserve"> u kterého se nárok na běžný měsíc stanoví z Dcm01 podle aktuálního stavu položky „směny“ SLM s IA 950</w:t>
      </w:r>
    </w:p>
    <w:p w14:paraId="5D726296" w14:textId="2DAD193C" w:rsidR="00A43B3C" w:rsidRPr="00DD3358" w:rsidRDefault="00A43B3C" w:rsidP="00A43B3C">
      <w:pPr>
        <w:ind w:left="1416"/>
        <w:rPr>
          <w:rFonts w:cs="Arial"/>
          <w:iCs/>
        </w:rPr>
      </w:pPr>
      <w:r w:rsidRPr="00DD3358">
        <w:rPr>
          <w:rFonts w:cs="Arial"/>
          <w:iCs/>
        </w:rPr>
        <w:t>10 M</w:t>
      </w:r>
      <w:r>
        <w:rPr>
          <w:rFonts w:cs="Arial"/>
          <w:iCs/>
        </w:rPr>
        <w:t>ě</w:t>
      </w:r>
      <w:r w:rsidRPr="00DD3358">
        <w:rPr>
          <w:rFonts w:cs="Arial"/>
          <w:iCs/>
        </w:rPr>
        <w:t>s</w:t>
      </w:r>
      <w:r>
        <w:rPr>
          <w:rFonts w:cs="Arial"/>
          <w:iCs/>
        </w:rPr>
        <w:t>í</w:t>
      </w:r>
      <w:r w:rsidRPr="00DD3358">
        <w:rPr>
          <w:rFonts w:cs="Arial"/>
          <w:iCs/>
        </w:rPr>
        <w:t>čn</w:t>
      </w:r>
      <w:r>
        <w:rPr>
          <w:rFonts w:cs="Arial"/>
          <w:iCs/>
        </w:rPr>
        <w:t>í odběr</w:t>
      </w:r>
      <w:r w:rsidRPr="00DD3358">
        <w:rPr>
          <w:rFonts w:cs="Arial"/>
          <w:iCs/>
        </w:rPr>
        <w:t>, strava počtem, cena ceník</w:t>
      </w:r>
      <w:r>
        <w:rPr>
          <w:rFonts w:cs="Arial"/>
          <w:iCs/>
        </w:rPr>
        <w:t>e</w:t>
      </w:r>
      <w:r w:rsidRPr="00DD3358">
        <w:rPr>
          <w:rFonts w:cs="Arial"/>
          <w:iCs/>
        </w:rPr>
        <w:t>m</w:t>
      </w:r>
    </w:p>
    <w:p w14:paraId="083D0BB5" w14:textId="77777777" w:rsidR="00A43B3C" w:rsidRPr="00DD3358" w:rsidRDefault="00A43B3C" w:rsidP="00A43B3C">
      <w:pPr>
        <w:ind w:left="2124"/>
      </w:pPr>
      <w:r>
        <w:t>Režim v</w:t>
      </w:r>
      <w:r w:rsidRPr="00DD3358">
        <w:t>yhodnocení stravy</w:t>
      </w:r>
      <w:r>
        <w:t>,</w:t>
      </w:r>
      <w:r w:rsidRPr="00DD3358">
        <w:t xml:space="preserve"> u kterého se nárok na běžný měsíc stanoví z Dcm01 podle aktuálního stavu položky „směny“ SLM s IA 950</w:t>
      </w:r>
    </w:p>
    <w:p w14:paraId="1FDD93C1" w14:textId="77777777" w:rsidR="00A43B3C" w:rsidRDefault="00A43B3C" w:rsidP="00A43B3C">
      <w:pPr>
        <w:ind w:left="1416"/>
        <w:rPr>
          <w:rFonts w:cs="Arial"/>
        </w:rPr>
      </w:pPr>
      <w:r w:rsidRPr="00941CDF">
        <w:rPr>
          <w:rFonts w:cs="Arial"/>
        </w:rPr>
        <w:t>11 Nárok Dcs02, strava počtem, cena ceníkem</w:t>
      </w:r>
    </w:p>
    <w:p w14:paraId="127A1ABF" w14:textId="77777777" w:rsidR="00A43B3C" w:rsidRPr="00DD3358" w:rsidRDefault="00A43B3C" w:rsidP="00A43B3C">
      <w:pPr>
        <w:ind w:left="2124"/>
        <w:rPr>
          <w:rFonts w:cs="Arial"/>
          <w:bCs/>
        </w:rPr>
      </w:pPr>
      <w:r>
        <w:t>Režim v</w:t>
      </w:r>
      <w:r w:rsidRPr="00DD3358">
        <w:t>yhodnocení stravy</w:t>
      </w:r>
      <w:r>
        <w:t>,</w:t>
      </w:r>
      <w:r w:rsidRPr="00DD3358">
        <w:t xml:space="preserve"> u kterého se nárok na běžný měsíc stanoví z Dcs02, Vstupy stravenky, zdroj = 3 (generované</w:t>
      </w:r>
      <w:r>
        <w:t xml:space="preserve"> nároky)</w:t>
      </w:r>
    </w:p>
    <w:p w14:paraId="7160DDBC" w14:textId="77777777" w:rsidR="00A43B3C" w:rsidRPr="00941CDF" w:rsidRDefault="00A43B3C" w:rsidP="00A43B3C">
      <w:pPr>
        <w:ind w:left="1416"/>
        <w:rPr>
          <w:rFonts w:cs="Arial"/>
        </w:rPr>
      </w:pPr>
      <w:r w:rsidRPr="00941CDF">
        <w:rPr>
          <w:rFonts w:cs="Arial"/>
        </w:rPr>
        <w:t>13 Nárok Dcm01, zálohové stravenky s přenosem salda</w:t>
      </w:r>
    </w:p>
    <w:p w14:paraId="2C277906" w14:textId="77777777" w:rsidR="00A43B3C" w:rsidRDefault="00A43B3C" w:rsidP="00A43B3C">
      <w:pPr>
        <w:pStyle w:val="normodsaz"/>
      </w:pPr>
      <w:r>
        <w:tab/>
      </w:r>
      <w:r>
        <w:tab/>
      </w:r>
      <w:r w:rsidRPr="00B22572">
        <w:tab/>
        <w:t>Režim vyhodnocení CD CARGO</w:t>
      </w:r>
      <w:r w:rsidRPr="00B22572">
        <w:br/>
      </w:r>
    </w:p>
    <w:p w14:paraId="015A9B3F" w14:textId="45D196CD" w:rsidR="00A364EF" w:rsidRDefault="00A364EF" w:rsidP="00A364EF">
      <w:pPr>
        <w:pStyle w:val="Zkladntext"/>
        <w:rPr>
          <w:rFonts w:ascii="Helv" w:hAnsi="Helv" w:cs="Helv"/>
          <w:color w:val="000000"/>
        </w:rPr>
      </w:pPr>
      <w:bookmarkStart w:id="94" w:name="Počet_období_pro_sledování_NV"/>
      <w:r w:rsidRPr="00262CA8">
        <w:rPr>
          <w:rFonts w:ascii="Helv" w:hAnsi="Helv" w:cs="Helv"/>
          <w:b/>
          <w:color w:val="000000"/>
        </w:rPr>
        <w:t>Počet období pro sledován</w:t>
      </w:r>
      <w:r>
        <w:rPr>
          <w:rFonts w:ascii="Helv" w:hAnsi="Helv" w:cs="Helv"/>
          <w:b/>
          <w:color w:val="000000"/>
        </w:rPr>
        <w:t>í</w:t>
      </w:r>
      <w:r w:rsidRPr="00262CA8">
        <w:rPr>
          <w:rFonts w:ascii="Helv" w:hAnsi="Helv" w:cs="Helv"/>
          <w:b/>
          <w:color w:val="000000"/>
        </w:rPr>
        <w:t xml:space="preserve"> NV</w:t>
      </w:r>
      <w:bookmarkEnd w:id="94"/>
      <w:r w:rsidRPr="00262CA8">
        <w:rPr>
          <w:rFonts w:ascii="Helv" w:hAnsi="Helv" w:cs="Helv"/>
          <w:b/>
          <w:color w:val="000000"/>
        </w:rPr>
        <w:t xml:space="preserve"> </w:t>
      </w:r>
      <w:r>
        <w:rPr>
          <w:rFonts w:ascii="Helv" w:hAnsi="Helv" w:cs="Helv"/>
          <w:b/>
          <w:color w:val="000000"/>
        </w:rPr>
        <w:t xml:space="preserve">– </w:t>
      </w:r>
      <w:r>
        <w:rPr>
          <w:rFonts w:ascii="Helv" w:hAnsi="Helv" w:cs="Helv"/>
          <w:color w:val="000000"/>
        </w:rPr>
        <w:t>individuální počet období pro sledování vyrovnání NV za PV</w:t>
      </w:r>
    </w:p>
    <w:p w14:paraId="149321B3" w14:textId="6B8080BA" w:rsidR="00F674E9" w:rsidRDefault="00F674E9" w:rsidP="00A364EF">
      <w:pPr>
        <w:pStyle w:val="Zkladntext"/>
        <w:rPr>
          <w:rFonts w:ascii="Helv" w:hAnsi="Helv" w:cs="Helv"/>
          <w:color w:val="000000"/>
        </w:rPr>
      </w:pPr>
    </w:p>
    <w:p w14:paraId="70DEC17F" w14:textId="77777777" w:rsidR="00F674E9" w:rsidRPr="00CF126D" w:rsidRDefault="00F674E9" w:rsidP="00F674E9">
      <w:pPr>
        <w:rPr>
          <w:rFonts w:cs="Arial"/>
          <w:b/>
          <w:bCs/>
        </w:rPr>
      </w:pPr>
      <w:r w:rsidRPr="002C08B1">
        <w:rPr>
          <w:rFonts w:cs="Arial"/>
          <w:b/>
          <w:bCs/>
        </w:rPr>
        <w:t>Alternativní průchod pro odpr. Dobu</w:t>
      </w:r>
      <w:r>
        <w:rPr>
          <w:rFonts w:cs="Arial"/>
          <w:b/>
          <w:bCs/>
        </w:rPr>
        <w:t xml:space="preserve"> </w:t>
      </w:r>
    </w:p>
    <w:p w14:paraId="2CB20AD1" w14:textId="04D28BC3" w:rsidR="00F674E9" w:rsidRPr="002C08B1" w:rsidRDefault="00F674E9" w:rsidP="00F674E9">
      <w:pPr>
        <w:ind w:left="708"/>
        <w:rPr>
          <w:rFonts w:cs="Arial"/>
        </w:rPr>
      </w:pPr>
      <w:r w:rsidRPr="005D41B4">
        <w:rPr>
          <w:rFonts w:cs="Arial"/>
        </w:rPr>
        <w:t xml:space="preserve">Alternativní průchod pro standardní průchod pro začátek </w:t>
      </w:r>
      <w:r w:rsidRPr="002C08B1">
        <w:rPr>
          <w:rFonts w:cs="Arial"/>
        </w:rPr>
        <w:t>odpracované doby z Adm21</w:t>
      </w:r>
      <w:r>
        <w:rPr>
          <w:rFonts w:cs="Arial"/>
        </w:rPr>
        <w:t xml:space="preserve"> </w:t>
      </w:r>
      <w:r w:rsidRPr="002C08B1">
        <w:rPr>
          <w:rFonts w:cs="Arial"/>
        </w:rPr>
        <w:t>pro Dca02.</w:t>
      </w:r>
    </w:p>
    <w:p w14:paraId="3BD76252" w14:textId="7E2FEA62" w:rsidR="00F674E9" w:rsidRPr="00262CA8" w:rsidRDefault="00F674E9" w:rsidP="00A4237A">
      <w:pPr>
        <w:pStyle w:val="Zkladntext"/>
        <w:ind w:left="576"/>
        <w:rPr>
          <w:rFonts w:ascii="Helv" w:hAnsi="Helv" w:cs="Helv"/>
          <w:color w:val="000000"/>
        </w:rPr>
      </w:pPr>
      <w:r w:rsidRPr="002C08B1">
        <w:t>Připojený číselník průchodů z Dcc01, pro které platí: Platnost záznamu = 1, Kód průchodu, kterým časový úsek začal = nevyplněné a SLM je s IA 1001/1002</w:t>
      </w:r>
      <w:r w:rsidRPr="005F210D">
        <w:t>.</w:t>
      </w:r>
      <w:r w:rsidRPr="009409D5">
        <w:t xml:space="preserve"> </w:t>
      </w:r>
    </w:p>
    <w:p w14:paraId="0C027EFB" w14:textId="77777777" w:rsidR="00A364EF" w:rsidRDefault="00A364EF" w:rsidP="00A43B3C">
      <w:pPr>
        <w:pStyle w:val="normodsaz"/>
      </w:pPr>
    </w:p>
    <w:p w14:paraId="56CE1469" w14:textId="77777777" w:rsidR="00F64CCF" w:rsidRDefault="00F64CCF">
      <w:pPr>
        <w:pStyle w:val="Nadpis2"/>
      </w:pPr>
      <w:bookmarkStart w:id="95" w:name="_Odměňování"/>
      <w:bookmarkStart w:id="96" w:name="_Toc198147155"/>
      <w:bookmarkEnd w:id="95"/>
      <w:r>
        <w:t>Odměňování</w:t>
      </w:r>
      <w:bookmarkEnd w:id="96"/>
    </w:p>
    <w:p w14:paraId="3AF1F273" w14:textId="77777777" w:rsidR="00F64CCF" w:rsidRDefault="00F64CCF">
      <w:bookmarkStart w:id="97" w:name="Skupina_tarifních_stupnic"/>
      <w:r>
        <w:t>Tarifní zařazení se skládá z následujících tří položek. V nepodnikatelské sféře jsou zásady tvorby tarifního zařazení dány vládním nařízením. V podnikatelské sféře jsou tvořeny v rámci konkrétní organizace či organizačního celku a uváděny ve vnitřním mzdovém předpisu nebo kolektivní smlouvě.</w:t>
      </w:r>
    </w:p>
    <w:p w14:paraId="6EEEEFF4" w14:textId="77777777" w:rsidR="00F64CCF" w:rsidRDefault="00F64CCF">
      <w:r>
        <w:t>Primárně je však tarifní zařazení určováno na pracovní místo nebo činnost-funkci a tím ho dostává i zaměstnanec pracující na pracovním místě. Zaměstnanec (PV) může být zařazen do systému tarifního zařazení a tím se jeho odměňování řídí mzdou či platem podle tarifního zařazení. V případě měsíčního odměňování v časové mzdě tak lze z tarifního zařazení určit tarifní mzdu na stanovený úvazek a v případě hodinového odměňování přímo hodinový tarif.</w:t>
      </w:r>
    </w:p>
    <w:p w14:paraId="5F785D19" w14:textId="77777777" w:rsidR="00F64CCF" w:rsidRDefault="00F64CCF">
      <w:r>
        <w:t>Tarifní zařazení rovněž slouží pro statistické účely členění zaměstnanců.</w:t>
      </w:r>
    </w:p>
    <w:p w14:paraId="279872DB" w14:textId="77777777" w:rsidR="00F64CCF" w:rsidRDefault="00F64CCF">
      <w:pPr>
        <w:pStyle w:val="no1"/>
        <w:outlineLvl w:val="8"/>
        <w:rPr>
          <w:b/>
          <w:bCs/>
        </w:rPr>
      </w:pPr>
      <w:r>
        <w:rPr>
          <w:b/>
          <w:bCs/>
        </w:rPr>
        <w:t>Skupina tarifních stupnic</w:t>
      </w:r>
      <w:bookmarkEnd w:id="97"/>
    </w:p>
    <w:p w14:paraId="1E7B0F2E" w14:textId="77777777" w:rsidR="00F64CCF" w:rsidRDefault="00F64CCF">
      <w:pPr>
        <w:pStyle w:val="normodsaz"/>
      </w:pPr>
      <w:r>
        <w:t>První hladina z číselníku mzdových tarifů používá se zvláště v nepodnikatelské sféře k hrubšímu členění tarifních stupňů. Využívá se i pro funkčnost mzdového / platového automatu.</w:t>
      </w:r>
    </w:p>
    <w:p w14:paraId="72022675" w14:textId="77777777" w:rsidR="00F64CCF" w:rsidRDefault="00F64CCF">
      <w:pPr>
        <w:pStyle w:val="no1"/>
        <w:outlineLvl w:val="8"/>
        <w:rPr>
          <w:b/>
          <w:bCs/>
        </w:rPr>
      </w:pPr>
      <w:bookmarkStart w:id="98" w:name="Číslo_tarifní_stupnice"/>
      <w:r>
        <w:rPr>
          <w:b/>
          <w:bCs/>
        </w:rPr>
        <w:t>Číslo tarifní stupnice</w:t>
      </w:r>
      <w:bookmarkEnd w:id="98"/>
    </w:p>
    <w:p w14:paraId="578A5309" w14:textId="77777777" w:rsidR="00F64CCF" w:rsidRDefault="00F64CCF">
      <w:pPr>
        <w:pStyle w:val="normodsaz"/>
      </w:pPr>
      <w:r>
        <w:t>Druhá hladina z číselníku mzdových tarifů. Využívá se i pro funkčnost mzdového / platového automatu.</w:t>
      </w:r>
    </w:p>
    <w:p w14:paraId="70A055E9" w14:textId="77777777" w:rsidR="00F64CCF" w:rsidRDefault="00F64CCF">
      <w:pPr>
        <w:pStyle w:val="no1"/>
        <w:outlineLvl w:val="8"/>
        <w:rPr>
          <w:b/>
          <w:bCs/>
        </w:rPr>
      </w:pPr>
      <w:bookmarkStart w:id="99" w:name="Tarifní_třída"/>
      <w:r>
        <w:rPr>
          <w:b/>
          <w:bCs/>
        </w:rPr>
        <w:t>Tarifní třída</w:t>
      </w:r>
      <w:bookmarkEnd w:id="99"/>
    </w:p>
    <w:p w14:paraId="520CBD16" w14:textId="77777777" w:rsidR="00F64CCF" w:rsidRDefault="00F64CCF">
      <w:pPr>
        <w:pStyle w:val="normodsaz"/>
      </w:pPr>
      <w:r>
        <w:t xml:space="preserve">Třetí hladina z číselníku mzdových tarifů. Společně se </w:t>
      </w:r>
      <w:hyperlink w:anchor="Skupina_tarifních_stupnic" w:history="1">
        <w:r>
          <w:rPr>
            <w:rStyle w:val="Hypertextovodkaz"/>
          </w:rPr>
          <w:t>skupinou tarifních stupnic</w:t>
        </w:r>
      </w:hyperlink>
      <w:r>
        <w:t xml:space="preserve"> a </w:t>
      </w:r>
      <w:hyperlink w:anchor="Číslo_tarifní_stupnice" w:history="1">
        <w:r>
          <w:rPr>
            <w:rStyle w:val="Hypertextovodkaz"/>
          </w:rPr>
          <w:t>číslem tarifní stupnice</w:t>
        </w:r>
      </w:hyperlink>
      <w:r>
        <w:t xml:space="preserve"> jsou podkladem pro stanovení měsíčního tarifu na stanovený úvazek či hodinového tarifu. Využívá se i pro funkčnost mzdového / platového automatu.</w:t>
      </w:r>
    </w:p>
    <w:p w14:paraId="4DBECF21" w14:textId="77777777" w:rsidR="00C1509B" w:rsidRDefault="00C1509B" w:rsidP="00C1509B">
      <w:pPr>
        <w:pStyle w:val="no1"/>
        <w:outlineLvl w:val="8"/>
        <w:rPr>
          <w:b/>
          <w:bCs/>
        </w:rPr>
      </w:pPr>
      <w:bookmarkStart w:id="100" w:name="Skupina_slozitosti_praci"/>
      <w:r>
        <w:rPr>
          <w:b/>
          <w:bCs/>
        </w:rPr>
        <w:t>Skupina složitosti prací</w:t>
      </w:r>
      <w:bookmarkEnd w:id="100"/>
    </w:p>
    <w:p w14:paraId="2C1D1289" w14:textId="7A7FAF1E" w:rsidR="00C1509B" w:rsidRPr="003B1247" w:rsidRDefault="00C1509B" w:rsidP="00C1509B">
      <w:pPr>
        <w:pStyle w:val="normodsaz"/>
      </w:pPr>
      <w:r>
        <w:t>Určuje skupinu složitosti prací pro kontrolu zaručené mzdy (viď f. Cmt02). Nemusí být vyplněna.</w:t>
      </w:r>
      <w:r w:rsidR="003B1247">
        <w:t xml:space="preserve"> </w:t>
      </w:r>
      <w:bookmarkStart w:id="101" w:name="_Hlk164858982"/>
      <w:r w:rsidR="003B1247">
        <w:t>Pozn. Pro státní správu ČR se předvyplňuje podle odpovídající platové třídy (NV 567/2006 §3).</w:t>
      </w:r>
      <w:bookmarkEnd w:id="101"/>
    </w:p>
    <w:p w14:paraId="725CDAAC" w14:textId="77777777" w:rsidR="00F64CCF" w:rsidRDefault="00F64CCF">
      <w:pPr>
        <w:pStyle w:val="no1"/>
        <w:outlineLvl w:val="8"/>
        <w:rPr>
          <w:b/>
          <w:bCs/>
        </w:rPr>
      </w:pPr>
      <w:r>
        <w:rPr>
          <w:b/>
          <w:bCs/>
        </w:rPr>
        <w:t>Režim odměňování v časové mzdě</w:t>
      </w:r>
    </w:p>
    <w:p w14:paraId="6F3DEE92" w14:textId="77777777" w:rsidR="00F64CCF" w:rsidRDefault="00F64CCF">
      <w:pPr>
        <w:pStyle w:val="normodsaz"/>
      </w:pPr>
      <w:r>
        <w:t xml:space="preserve">Zaměstnanec pokud je v časové mzdě má měsíční nebo hodinovou mzdu. Položka se vyplňuje podle řešitelského číselníku </w:t>
      </w:r>
      <w:r>
        <w:rPr>
          <w:i/>
          <w:iCs/>
        </w:rPr>
        <w:t>rezim_odmen</w:t>
      </w:r>
      <w:r>
        <w:t xml:space="preserve"> s hodnotami:</w:t>
      </w:r>
    </w:p>
    <w:p w14:paraId="35F63B12" w14:textId="77777777" w:rsidR="00F64CCF" w:rsidRDefault="00F64CCF">
      <w:pPr>
        <w:pStyle w:val="Seznam4"/>
        <w:rPr>
          <w:rFonts w:eastAsia="Arial Unicode MS"/>
        </w:rPr>
      </w:pPr>
      <w:r>
        <w:t>1</w:t>
      </w:r>
      <w:r>
        <w:rPr>
          <w:rFonts w:eastAsia="Arial Unicode MS"/>
        </w:rPr>
        <w:tab/>
      </w:r>
      <w:r>
        <w:t>Měsíční časová mzda</w:t>
      </w:r>
    </w:p>
    <w:p w14:paraId="4244E7E6" w14:textId="77777777" w:rsidR="00F64CCF" w:rsidRDefault="00F64CCF">
      <w:pPr>
        <w:pStyle w:val="Seznam4"/>
      </w:pPr>
      <w:r>
        <w:lastRenderedPageBreak/>
        <w:t>2</w:t>
      </w:r>
      <w:r>
        <w:rPr>
          <w:rFonts w:eastAsia="Arial Unicode MS"/>
        </w:rPr>
        <w:tab/>
      </w:r>
      <w:r>
        <w:t>Hodinová časová mzda</w:t>
      </w:r>
    </w:p>
    <w:p w14:paraId="68812B88" w14:textId="77777777" w:rsidR="00602917" w:rsidRDefault="00602917">
      <w:pPr>
        <w:pStyle w:val="Seznam4"/>
        <w:rPr>
          <w:rFonts w:eastAsia="Arial Unicode MS"/>
        </w:rPr>
      </w:pPr>
      <w:r>
        <w:t>3</w:t>
      </w:r>
      <w:r>
        <w:tab/>
        <w:t>Měsíční časová mzda průměrem</w:t>
      </w:r>
    </w:p>
    <w:p w14:paraId="3E6FFD76" w14:textId="77777777" w:rsidR="00F64CCF" w:rsidRDefault="00F64CCF">
      <w:pPr>
        <w:pStyle w:val="normodsaz"/>
        <w:rPr>
          <w:rFonts w:eastAsia="Arial Unicode MS"/>
        </w:rPr>
      </w:pPr>
      <w:r>
        <w:rPr>
          <w:rFonts w:eastAsia="Arial Unicode MS"/>
        </w:rPr>
        <w:t xml:space="preserve">Tento režim </w:t>
      </w:r>
      <w:r w:rsidR="00D271DC">
        <w:rPr>
          <w:rFonts w:eastAsia="Arial Unicode MS"/>
        </w:rPr>
        <w:t xml:space="preserve">má vliv na použití minimální mzdy (měsíční, hodinová), jinak je </w:t>
      </w:r>
      <w:r>
        <w:rPr>
          <w:rFonts w:eastAsia="Arial Unicode MS"/>
        </w:rPr>
        <w:t>uváděn evidenčně a</w:t>
      </w:r>
      <w:r w:rsidR="00D271DC">
        <w:rPr>
          <w:rFonts w:eastAsia="Arial Unicode MS"/>
        </w:rPr>
        <w:t> </w:t>
      </w:r>
      <w:r>
        <w:rPr>
          <w:rFonts w:eastAsia="Arial Unicode MS"/>
        </w:rPr>
        <w:t>pro kontroly. Vlastní zadání tarifů je dáno zadáním dlouhodobých SLM tarifů a tam se zadává</w:t>
      </w:r>
      <w:r w:rsidR="00D271DC">
        <w:rPr>
          <w:rFonts w:eastAsia="Arial Unicode MS"/>
        </w:rPr>
        <w:t>,</w:t>
      </w:r>
      <w:r>
        <w:rPr>
          <w:rFonts w:eastAsia="Arial Unicode MS"/>
        </w:rPr>
        <w:t xml:space="preserve"> zda se jedná o měsíční či hodinovou částku</w:t>
      </w:r>
      <w:r w:rsidR="0062471D">
        <w:rPr>
          <w:rFonts w:eastAsia="Arial Unicode MS"/>
        </w:rPr>
        <w:t>.</w:t>
      </w:r>
    </w:p>
    <w:p w14:paraId="695B77C6" w14:textId="77777777" w:rsidR="0062471D" w:rsidRPr="00265069" w:rsidRDefault="0062471D" w:rsidP="00265069">
      <w:pPr>
        <w:pStyle w:val="normodsaz"/>
        <w:rPr>
          <w:rFonts w:eastAsia="Arial Unicode MS"/>
        </w:rPr>
      </w:pPr>
      <w:r>
        <w:rPr>
          <w:rFonts w:eastAsia="Arial Unicode MS"/>
        </w:rPr>
        <w:t>P</w:t>
      </w:r>
      <w:r w:rsidRPr="00265069">
        <w:rPr>
          <w:rFonts w:eastAsia="Arial Unicode MS"/>
        </w:rPr>
        <w:t xml:space="preserve">ři nevyplněné hodnotě </w:t>
      </w:r>
      <w:r>
        <w:rPr>
          <w:rFonts w:eastAsia="Arial Unicode MS"/>
        </w:rPr>
        <w:t xml:space="preserve">si </w:t>
      </w:r>
      <w:r w:rsidRPr="00265069">
        <w:rPr>
          <w:rFonts w:eastAsia="Arial Unicode MS"/>
        </w:rPr>
        <w:t>výpočet mzdy nejprve zkontroluje tarifní záznamy a jejich kódy částek. Pokud jsou všechny tarify s kódem 12, interpretuje se to jako měsíční odměňování (hodnota 1), pokud jsou všechny ze skupiny 11, 15, 16 jako hodinové (2) a pokud jsou všechny s kódem 13 jako měsíční průměrem (13).</w:t>
      </w:r>
    </w:p>
    <w:p w14:paraId="750ED3F3" w14:textId="77777777" w:rsidR="0062471D" w:rsidRDefault="0062471D" w:rsidP="00265069">
      <w:pPr>
        <w:pStyle w:val="normodsaz"/>
        <w:rPr>
          <w:rFonts w:eastAsia="Arial Unicode MS"/>
        </w:rPr>
      </w:pPr>
      <w:r w:rsidRPr="00265069">
        <w:rPr>
          <w:rFonts w:eastAsia="Arial Unicode MS"/>
        </w:rPr>
        <w:t>Jestliže ani takto nelze jednoznačně režim určit, předpokládá se jako dosud měsíční odměňování.</w:t>
      </w:r>
    </w:p>
    <w:p w14:paraId="0E911D06" w14:textId="77777777" w:rsidR="002C2D94" w:rsidRPr="00265069" w:rsidRDefault="002C2D94" w:rsidP="00265069">
      <w:pPr>
        <w:pStyle w:val="normodsaz"/>
        <w:rPr>
          <w:rFonts w:eastAsia="Arial Unicode MS"/>
        </w:rPr>
      </w:pPr>
    </w:p>
    <w:p w14:paraId="54E5F621" w14:textId="30852A41" w:rsidR="0062471D" w:rsidRPr="00B6672F" w:rsidRDefault="002C2D94" w:rsidP="00B6672F">
      <w:pPr>
        <w:pStyle w:val="normodsaz"/>
        <w:ind w:left="0"/>
        <w:rPr>
          <w:rFonts w:eastAsia="Arial Unicode MS"/>
          <w:b/>
          <w:bCs/>
          <w:u w:val="single"/>
        </w:rPr>
      </w:pPr>
      <w:r w:rsidRPr="00B6672F">
        <w:rPr>
          <w:rFonts w:eastAsia="Arial Unicode MS"/>
          <w:b/>
          <w:bCs/>
          <w:u w:val="single"/>
        </w:rPr>
        <w:t>Sekce Dohoda</w:t>
      </w:r>
    </w:p>
    <w:p w14:paraId="15203CB6" w14:textId="58B34147" w:rsidR="004B2308" w:rsidRPr="006A5250" w:rsidRDefault="004B2308" w:rsidP="004B2308">
      <w:pPr>
        <w:pStyle w:val="no1"/>
        <w:outlineLvl w:val="8"/>
        <w:rPr>
          <w:b/>
          <w:bCs/>
        </w:rPr>
      </w:pPr>
      <w:bookmarkStart w:id="102" w:name="Sjednaná_částka"/>
      <w:r w:rsidRPr="006A5250">
        <w:rPr>
          <w:b/>
          <w:bCs/>
        </w:rPr>
        <w:t>Sjednaná částka</w:t>
      </w:r>
      <w:bookmarkEnd w:id="102"/>
      <w:r w:rsidR="002C2D94">
        <w:rPr>
          <w:b/>
          <w:bCs/>
        </w:rPr>
        <w:t xml:space="preserve"> dohody</w:t>
      </w:r>
    </w:p>
    <w:p w14:paraId="10C5DB1A" w14:textId="77777777" w:rsidR="004B2308" w:rsidRDefault="004B2308" w:rsidP="004B2308">
      <w:pPr>
        <w:pStyle w:val="normodsaz"/>
      </w:pPr>
      <w:r>
        <w:t>Pro dohodu o provedení práce se zde eviduje sjednaná celková částka za vykonání prací.</w:t>
      </w:r>
    </w:p>
    <w:p w14:paraId="117324C7" w14:textId="412BD415" w:rsidR="004B2308" w:rsidRDefault="004B2308" w:rsidP="00602B9E">
      <w:pPr>
        <w:pStyle w:val="no1"/>
        <w:outlineLvl w:val="8"/>
        <w:rPr>
          <w:b/>
          <w:bCs/>
        </w:rPr>
      </w:pPr>
      <w:bookmarkStart w:id="103" w:name="Sjednaný_rozsah_práce"/>
      <w:r w:rsidRPr="00602B9E">
        <w:rPr>
          <w:b/>
          <w:bCs/>
        </w:rPr>
        <w:t>Sjednaný rozsah práce</w:t>
      </w:r>
      <w:bookmarkEnd w:id="103"/>
      <w:r w:rsidR="002C2D94">
        <w:rPr>
          <w:b/>
          <w:bCs/>
        </w:rPr>
        <w:t xml:space="preserve"> dohody</w:t>
      </w:r>
    </w:p>
    <w:p w14:paraId="09569FD7" w14:textId="77777777" w:rsidR="004B2308" w:rsidRDefault="004B2308" w:rsidP="004B2308">
      <w:pPr>
        <w:pStyle w:val="normodsaz"/>
      </w:pPr>
      <w:r>
        <w:t>Pro dohodu o provedení práce se zde eviduje sjednaný rozsah práce za celou dobu trvání dohody.</w:t>
      </w:r>
    </w:p>
    <w:p w14:paraId="5B3EC1C3" w14:textId="137DA111" w:rsidR="004B2308" w:rsidRPr="006A5250" w:rsidRDefault="004B2308" w:rsidP="004B2308">
      <w:pPr>
        <w:pStyle w:val="no1"/>
        <w:outlineLvl w:val="8"/>
        <w:rPr>
          <w:b/>
          <w:bCs/>
        </w:rPr>
      </w:pPr>
      <w:bookmarkStart w:id="104" w:name="Sjednaný_pracovní_úkol"/>
      <w:r w:rsidRPr="006A5250">
        <w:rPr>
          <w:b/>
          <w:bCs/>
        </w:rPr>
        <w:t>Sjednaný pracovní úkol</w:t>
      </w:r>
      <w:bookmarkEnd w:id="104"/>
      <w:r w:rsidR="002C2D94">
        <w:rPr>
          <w:b/>
          <w:bCs/>
        </w:rPr>
        <w:t xml:space="preserve"> dohody</w:t>
      </w:r>
    </w:p>
    <w:p w14:paraId="119C3AB2" w14:textId="77777777" w:rsidR="004B2308" w:rsidRDefault="004B2308" w:rsidP="004B2308">
      <w:pPr>
        <w:pStyle w:val="normodsaz"/>
      </w:pPr>
      <w:r>
        <w:t>Pro dohodu o provedení práce se zde eviduje popis sjednaného pracovního úkolu.</w:t>
      </w:r>
    </w:p>
    <w:p w14:paraId="318484E0" w14:textId="77777777" w:rsidR="00F64CCF" w:rsidRDefault="00F64CCF">
      <w:pPr>
        <w:pStyle w:val="normodsaz"/>
      </w:pPr>
    </w:p>
    <w:p w14:paraId="43EA406B" w14:textId="77777777" w:rsidR="00F64CCF" w:rsidRDefault="00F64CCF">
      <w:pPr>
        <w:rPr>
          <w:u w:val="single"/>
        </w:rPr>
      </w:pPr>
      <w:bookmarkStart w:id="105" w:name="Procento_roční_odměny"/>
      <w:r>
        <w:rPr>
          <w:u w:val="single"/>
        </w:rPr>
        <w:t>Další položky jsou zatím pouze v návrhu</w:t>
      </w:r>
    </w:p>
    <w:p w14:paraId="0CB627CF" w14:textId="77777777" w:rsidR="00F64CCF" w:rsidRDefault="00F64CCF">
      <w:pPr>
        <w:pStyle w:val="Seznam2"/>
      </w:pPr>
      <w:r>
        <w:t>Procento roční odměny</w:t>
      </w:r>
      <w:bookmarkEnd w:id="105"/>
    </w:p>
    <w:p w14:paraId="4321E8FF" w14:textId="77777777" w:rsidR="00F64CCF" w:rsidRDefault="00F64CCF">
      <w:pPr>
        <w:pStyle w:val="Seznam2"/>
      </w:pPr>
      <w:bookmarkStart w:id="106" w:name="Povolení_MA"/>
      <w:r>
        <w:t>Povolení MA</w:t>
      </w:r>
      <w:bookmarkEnd w:id="106"/>
    </w:p>
    <w:p w14:paraId="06F44C57" w14:textId="77777777" w:rsidR="00F64CCF" w:rsidRDefault="00F64CCF">
      <w:pPr>
        <w:pStyle w:val="Seznam2"/>
      </w:pPr>
      <w:bookmarkStart w:id="107" w:name="Datum_zápočtu_MA"/>
      <w:r>
        <w:t>Datum zápočtu MA</w:t>
      </w:r>
      <w:bookmarkEnd w:id="107"/>
    </w:p>
    <w:p w14:paraId="652166F1" w14:textId="77777777" w:rsidR="00F64CCF" w:rsidRDefault="00F64CCF">
      <w:pPr>
        <w:pStyle w:val="Seznam2"/>
      </w:pPr>
      <w:bookmarkStart w:id="108" w:name="Počet_roků_pro_MA"/>
      <w:r>
        <w:t>Počet roků pro MA</w:t>
      </w:r>
      <w:bookmarkEnd w:id="108"/>
    </w:p>
    <w:p w14:paraId="4D771460" w14:textId="77777777" w:rsidR="00F64CCF" w:rsidRDefault="00F64CCF">
      <w:pPr>
        <w:pStyle w:val="Seznam2"/>
      </w:pPr>
      <w:bookmarkStart w:id="109" w:name="Počet_měsíců_pro_MA"/>
      <w:r>
        <w:t>Počet měsíců pro MA</w:t>
      </w:r>
      <w:bookmarkEnd w:id="109"/>
    </w:p>
    <w:p w14:paraId="6C558522" w14:textId="77777777" w:rsidR="00F64CCF" w:rsidRDefault="00F64CCF">
      <w:pPr>
        <w:pStyle w:val="Seznam2"/>
      </w:pPr>
      <w:bookmarkStart w:id="110" w:name="Počet_dnů_pro_MA"/>
      <w:r>
        <w:t>Počet dnů pro MA</w:t>
      </w:r>
      <w:bookmarkEnd w:id="110"/>
    </w:p>
    <w:p w14:paraId="27E15686" w14:textId="77777777" w:rsidR="00F64CCF" w:rsidRDefault="00F64CCF">
      <w:pPr>
        <w:pStyle w:val="Seznam2"/>
      </w:pPr>
      <w:bookmarkStart w:id="111" w:name="Počet_hodin_pro_MA"/>
      <w:r>
        <w:t>Počet hodin pro MA</w:t>
      </w:r>
      <w:bookmarkEnd w:id="111"/>
    </w:p>
    <w:p w14:paraId="0AC11F2F" w14:textId="77777777" w:rsidR="00F64CCF" w:rsidRDefault="00377643">
      <w:pPr>
        <w:pStyle w:val="Nadpis2"/>
      </w:pPr>
      <w:bookmarkStart w:id="112" w:name="_Toc198147156"/>
      <w:r>
        <w:t>Struktury</w:t>
      </w:r>
      <w:bookmarkEnd w:id="112"/>
    </w:p>
    <w:p w14:paraId="2DD61302" w14:textId="77777777" w:rsidR="00F64CCF" w:rsidRDefault="00F64CCF">
      <w:pPr>
        <w:pStyle w:val="no1"/>
      </w:pPr>
      <w:bookmarkStart w:id="113" w:name="Typ_struktury"/>
      <w:r>
        <w:t xml:space="preserve">Oblast struktur je řešena velmi komplexně a obecně a umožňuje uživatelům definovat si vlastní struktury. Objekty zařazované do struktur pak mohou být obecně zařazeny do celé řady struktur. </w:t>
      </w:r>
    </w:p>
    <w:p w14:paraId="08A411C4" w14:textId="77777777" w:rsidR="00F64CCF" w:rsidRDefault="00F64CCF">
      <w:r>
        <w:t xml:space="preserve">Další podrobnosti viz </w:t>
      </w:r>
      <w:hyperlink w:anchor="_Koncepce_práce_se" w:history="1">
        <w:r>
          <w:rPr>
            <w:rStyle w:val="Hypertextovodkaz"/>
          </w:rPr>
          <w:t>zde</w:t>
        </w:r>
      </w:hyperlink>
      <w:r>
        <w:t>.</w:t>
      </w:r>
    </w:p>
    <w:p w14:paraId="194A3E1C" w14:textId="77777777" w:rsidR="00F64CCF" w:rsidRDefault="00F64CCF">
      <w:pPr>
        <w:pStyle w:val="no1"/>
        <w:outlineLvl w:val="8"/>
        <w:rPr>
          <w:b/>
          <w:bCs/>
        </w:rPr>
      </w:pPr>
      <w:r>
        <w:rPr>
          <w:b/>
          <w:bCs/>
        </w:rPr>
        <w:t>Typ struktury</w:t>
      </w:r>
      <w:bookmarkEnd w:id="113"/>
    </w:p>
    <w:p w14:paraId="503D6A99" w14:textId="77777777" w:rsidR="00F64CCF" w:rsidRDefault="00F64CCF">
      <w:pPr>
        <w:pStyle w:val="normodsaz"/>
      </w:pPr>
      <w:r>
        <w:t xml:space="preserve">Viz okruh </w:t>
      </w:r>
      <w:hyperlink r:id="rId17" w:anchor="Typ_struktury" w:history="1">
        <w:r>
          <w:rPr>
            <w:rStyle w:val="Hypertextovodkaz"/>
          </w:rPr>
          <w:t>Str = střediska</w:t>
        </w:r>
      </w:hyperlink>
      <w:r>
        <w:t>.</w:t>
      </w:r>
    </w:p>
    <w:p w14:paraId="5F2F52C9" w14:textId="77777777" w:rsidR="00F64CCF" w:rsidRDefault="00F64CCF">
      <w:pPr>
        <w:pStyle w:val="no1"/>
        <w:outlineLvl w:val="8"/>
        <w:rPr>
          <w:b/>
          <w:bCs/>
        </w:rPr>
      </w:pPr>
      <w:bookmarkStart w:id="114" w:name="Kód_střediska"/>
      <w:r>
        <w:rPr>
          <w:b/>
          <w:bCs/>
        </w:rPr>
        <w:t>Kód střediska</w:t>
      </w:r>
      <w:bookmarkEnd w:id="114"/>
    </w:p>
    <w:p w14:paraId="3587D5BE" w14:textId="77777777" w:rsidR="00F64CCF" w:rsidRDefault="00F64CCF">
      <w:pPr>
        <w:pStyle w:val="normodsaz"/>
      </w:pPr>
      <w:bookmarkStart w:id="115" w:name="Název_střediska"/>
      <w:r>
        <w:t xml:space="preserve">Viz okruh </w:t>
      </w:r>
      <w:hyperlink r:id="rId18" w:anchor="Kód_střediska" w:history="1">
        <w:r>
          <w:rPr>
            <w:rStyle w:val="Hypertextovodkaz"/>
          </w:rPr>
          <w:t>Str = střediska</w:t>
        </w:r>
      </w:hyperlink>
      <w:r>
        <w:t>.</w:t>
      </w:r>
    </w:p>
    <w:p w14:paraId="371FA301" w14:textId="77777777" w:rsidR="00F64CCF" w:rsidRDefault="00F64CCF">
      <w:pPr>
        <w:pStyle w:val="no1"/>
        <w:outlineLvl w:val="8"/>
        <w:rPr>
          <w:b/>
          <w:bCs/>
        </w:rPr>
      </w:pPr>
      <w:r>
        <w:rPr>
          <w:b/>
          <w:bCs/>
        </w:rPr>
        <w:t>Název střediska</w:t>
      </w:r>
      <w:bookmarkEnd w:id="115"/>
    </w:p>
    <w:p w14:paraId="53BD340E" w14:textId="77777777" w:rsidR="00F64CCF" w:rsidRDefault="00F64CCF">
      <w:pPr>
        <w:pStyle w:val="normodsaz"/>
      </w:pPr>
      <w:bookmarkStart w:id="116" w:name="Platnost_od_do_střediska"/>
      <w:r>
        <w:t xml:space="preserve">Viz okruh </w:t>
      </w:r>
      <w:hyperlink r:id="rId19" w:anchor="Název_střediska" w:history="1">
        <w:r>
          <w:rPr>
            <w:rStyle w:val="Hypertextovodkaz"/>
          </w:rPr>
          <w:t>Str = Střediska</w:t>
        </w:r>
      </w:hyperlink>
      <w:r>
        <w:t>.</w:t>
      </w:r>
    </w:p>
    <w:p w14:paraId="1C82DCFF" w14:textId="77777777" w:rsidR="00F64CCF" w:rsidRDefault="00F64CCF">
      <w:pPr>
        <w:pStyle w:val="no1"/>
        <w:outlineLvl w:val="8"/>
        <w:rPr>
          <w:b/>
          <w:bCs/>
        </w:rPr>
      </w:pPr>
      <w:r>
        <w:rPr>
          <w:b/>
          <w:bCs/>
        </w:rPr>
        <w:t>Platnost od - do</w:t>
      </w:r>
      <w:bookmarkEnd w:id="116"/>
    </w:p>
    <w:p w14:paraId="6364E94B" w14:textId="77777777" w:rsidR="00F64CCF" w:rsidRDefault="00F64CCF">
      <w:pPr>
        <w:pStyle w:val="normodsaz"/>
      </w:pPr>
      <w:r>
        <w:t>Časová platnost údajů o zařazení do struktury.</w:t>
      </w:r>
    </w:p>
    <w:p w14:paraId="3156C71A" w14:textId="77777777" w:rsidR="00377643" w:rsidRDefault="00377643" w:rsidP="00265069">
      <w:pPr>
        <w:pStyle w:val="Nadpis2"/>
      </w:pPr>
      <w:bookmarkStart w:id="117" w:name="_Toc198147157"/>
      <w:r>
        <w:t>Ze struktur</w:t>
      </w:r>
      <w:bookmarkEnd w:id="117"/>
    </w:p>
    <w:p w14:paraId="6920F6A7" w14:textId="77777777" w:rsidR="00377643" w:rsidRDefault="00377643" w:rsidP="00265069">
      <w:pPr>
        <w:pStyle w:val="no1"/>
      </w:pPr>
      <w:r>
        <w:t xml:space="preserve">Na této záložce jsou data určena pouze ke čtení. </w:t>
      </w:r>
    </w:p>
    <w:p w14:paraId="30A34613" w14:textId="77777777" w:rsidR="00377643" w:rsidRDefault="00377643" w:rsidP="00265069">
      <w:pPr>
        <w:pStyle w:val="no1"/>
      </w:pPr>
      <w:r>
        <w:t>Má 3 části</w:t>
      </w:r>
    </w:p>
    <w:p w14:paraId="02C425D7" w14:textId="77777777" w:rsidR="00377643" w:rsidRDefault="00377643" w:rsidP="00265069">
      <w:pPr>
        <w:pStyle w:val="Seznam2"/>
      </w:pPr>
      <w:r>
        <w:t>[a] zařazení PV do volitelné struktury v hladinovém členění,</w:t>
      </w:r>
    </w:p>
    <w:p w14:paraId="39EC61E7" w14:textId="77777777" w:rsidR="00377643" w:rsidRDefault="00377643" w:rsidP="00265069">
      <w:pPr>
        <w:pStyle w:val="Seznam2"/>
      </w:pPr>
      <w:r>
        <w:t>[b] přiřazené pracovní místo a jeho některé detaily.,</w:t>
      </w:r>
    </w:p>
    <w:p w14:paraId="3C74A89F" w14:textId="77777777" w:rsidR="00377643" w:rsidRDefault="00377643" w:rsidP="00265069">
      <w:pPr>
        <w:pStyle w:val="Seznam2"/>
      </w:pPr>
      <w:r>
        <w:t>[c] přiřazená profese a její některé detaily</w:t>
      </w:r>
    </w:p>
    <w:p w14:paraId="6275B41A" w14:textId="77777777" w:rsidR="00F64CCF" w:rsidRDefault="00F64CCF">
      <w:pPr>
        <w:pStyle w:val="Nadpis1"/>
      </w:pPr>
      <w:bookmarkStart w:id="118" w:name="_Jména"/>
      <w:bookmarkStart w:id="119" w:name="_Toc198147158"/>
      <w:bookmarkEnd w:id="118"/>
      <w:r>
        <w:t>Standardní řešení okruhu „Opv“</w:t>
      </w:r>
      <w:bookmarkEnd w:id="119"/>
    </w:p>
    <w:p w14:paraId="588B2934" w14:textId="77777777" w:rsidR="00F64CCF" w:rsidRDefault="00F64CCF">
      <w:pPr>
        <w:pStyle w:val="no1"/>
      </w:pPr>
      <w:r>
        <w:t>V následující tabulce je uveden seznam objektů zařazených do okruhu Opv. V první sloupci je kód objektu, ve druhém označení druhu objektu (F = formulář, P = proces, S = sestava). Třetí sloupec popisuje obsah objektu</w:t>
      </w:r>
    </w:p>
    <w:p w14:paraId="6DB88EF9" w14:textId="77777777" w:rsidR="00F64CCF" w:rsidRDefault="00F64CCF">
      <w:r>
        <w:lastRenderedPageBreak/>
        <w:t>Tučným písmem jsou označeny již řešené a zdokumentované objekty</w:t>
      </w:r>
    </w:p>
    <w:p w14:paraId="5C51D38D" w14:textId="77777777" w:rsidR="00F64CCF" w:rsidRDefault="00F64CCF"/>
    <w:tbl>
      <w:tblPr>
        <w:tblW w:w="86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75"/>
        <w:gridCol w:w="372"/>
        <w:gridCol w:w="7032"/>
      </w:tblGrid>
      <w:tr w:rsidR="00F64CCF" w14:paraId="5A691693" w14:textId="77777777" w:rsidTr="00681E95">
        <w:trPr>
          <w:trHeight w:val="255"/>
        </w:trPr>
        <w:tc>
          <w:tcPr>
            <w:tcW w:w="1275" w:type="dxa"/>
            <w:noWrap/>
            <w:vAlign w:val="bottom"/>
          </w:tcPr>
          <w:p w14:paraId="4A2DB40B" w14:textId="77777777" w:rsidR="00F64CCF" w:rsidRDefault="00F64CCF">
            <w:pPr>
              <w:jc w:val="center"/>
              <w:rPr>
                <w:rFonts w:eastAsia="Arial Unicode MS" w:cs="Arial"/>
              </w:rPr>
            </w:pPr>
            <w:hyperlink w:anchor="_Opv01_–Údaje_o" w:history="1">
              <w:r>
                <w:rPr>
                  <w:rStyle w:val="Hypertextovodkaz"/>
                  <w:rFonts w:cs="Arial"/>
                </w:rPr>
                <w:t>Opv01</w:t>
              </w:r>
            </w:hyperlink>
          </w:p>
        </w:tc>
        <w:tc>
          <w:tcPr>
            <w:tcW w:w="372" w:type="dxa"/>
            <w:noWrap/>
            <w:vAlign w:val="bottom"/>
          </w:tcPr>
          <w:p w14:paraId="5660F272" w14:textId="77777777" w:rsidR="00F64CCF" w:rsidRDefault="00F64CCF">
            <w:pPr>
              <w:jc w:val="center"/>
              <w:rPr>
                <w:rFonts w:eastAsia="Arial Unicode MS" w:cs="Arial"/>
              </w:rPr>
            </w:pPr>
            <w:r>
              <w:rPr>
                <w:rFonts w:cs="Arial"/>
              </w:rPr>
              <w:t>F</w:t>
            </w:r>
          </w:p>
        </w:tc>
        <w:tc>
          <w:tcPr>
            <w:tcW w:w="7032" w:type="dxa"/>
            <w:noWrap/>
            <w:vAlign w:val="bottom"/>
          </w:tcPr>
          <w:p w14:paraId="6041E132" w14:textId="47FADAF1" w:rsidR="00F64CCF" w:rsidRDefault="003C326D">
            <w:pPr>
              <w:jc w:val="both"/>
              <w:rPr>
                <w:rFonts w:eastAsia="Arial Unicode MS" w:cs="Arial"/>
                <w:sz w:val="19"/>
                <w:szCs w:val="19"/>
              </w:rPr>
            </w:pPr>
            <w:r>
              <w:rPr>
                <w:rFonts w:cs="Arial"/>
                <w:sz w:val="19"/>
                <w:szCs w:val="19"/>
              </w:rPr>
              <w:t xml:space="preserve"> </w:t>
            </w:r>
            <w:r w:rsidR="00F64CCF">
              <w:rPr>
                <w:rFonts w:cs="Arial"/>
                <w:sz w:val="19"/>
                <w:szCs w:val="19"/>
              </w:rPr>
              <w:t>Údaje o PV – individuální formulář</w:t>
            </w:r>
          </w:p>
        </w:tc>
      </w:tr>
      <w:tr w:rsidR="00F64CCF" w14:paraId="7B638643" w14:textId="77777777" w:rsidTr="00681E95">
        <w:trPr>
          <w:trHeight w:val="255"/>
        </w:trPr>
        <w:tc>
          <w:tcPr>
            <w:tcW w:w="1275" w:type="dxa"/>
            <w:noWrap/>
            <w:vAlign w:val="bottom"/>
          </w:tcPr>
          <w:p w14:paraId="0C93F653" w14:textId="77777777" w:rsidR="00F64CCF" w:rsidRDefault="00F64CCF">
            <w:pPr>
              <w:jc w:val="center"/>
              <w:rPr>
                <w:rFonts w:eastAsia="Arial Unicode MS" w:cs="Arial"/>
              </w:rPr>
            </w:pPr>
            <w:hyperlink w:anchor="_Opv02_–_Trvalé_1" w:history="1">
              <w:r>
                <w:rPr>
                  <w:rStyle w:val="Hypertextovodkaz"/>
                  <w:rFonts w:cs="Arial"/>
                </w:rPr>
                <w:t>Opv02</w:t>
              </w:r>
            </w:hyperlink>
          </w:p>
        </w:tc>
        <w:tc>
          <w:tcPr>
            <w:tcW w:w="372" w:type="dxa"/>
            <w:noWrap/>
            <w:vAlign w:val="bottom"/>
          </w:tcPr>
          <w:p w14:paraId="235D775D" w14:textId="77777777" w:rsidR="00F64CCF" w:rsidRDefault="00F64CCF">
            <w:pPr>
              <w:jc w:val="center"/>
              <w:rPr>
                <w:rFonts w:eastAsia="Arial Unicode MS" w:cs="Arial"/>
              </w:rPr>
            </w:pPr>
            <w:r>
              <w:rPr>
                <w:rFonts w:cs="Arial"/>
              </w:rPr>
              <w:t>F</w:t>
            </w:r>
          </w:p>
        </w:tc>
        <w:tc>
          <w:tcPr>
            <w:tcW w:w="0" w:type="auto"/>
            <w:noWrap/>
            <w:vAlign w:val="bottom"/>
          </w:tcPr>
          <w:p w14:paraId="53B900E0" w14:textId="7FBE70D0" w:rsidR="00F64CCF" w:rsidRDefault="003C326D">
            <w:pPr>
              <w:jc w:val="both"/>
              <w:rPr>
                <w:rFonts w:eastAsia="Arial Unicode MS" w:cs="Arial"/>
                <w:sz w:val="19"/>
                <w:szCs w:val="19"/>
              </w:rPr>
            </w:pPr>
            <w:r>
              <w:rPr>
                <w:rFonts w:cs="Arial"/>
                <w:sz w:val="19"/>
                <w:szCs w:val="19"/>
              </w:rPr>
              <w:t xml:space="preserve"> </w:t>
            </w:r>
            <w:r w:rsidR="00F64CCF">
              <w:rPr>
                <w:rFonts w:cs="Arial"/>
                <w:sz w:val="19"/>
                <w:szCs w:val="19"/>
              </w:rPr>
              <w:t>Trvalé SLM, tarify - individuální formulář</w:t>
            </w:r>
          </w:p>
        </w:tc>
      </w:tr>
      <w:tr w:rsidR="00F82A45" w:rsidRPr="002F4AB3" w14:paraId="4E1815B3" w14:textId="77777777" w:rsidTr="00681E95">
        <w:trPr>
          <w:trHeight w:val="255"/>
        </w:trPr>
        <w:tc>
          <w:tcPr>
            <w:tcW w:w="1275" w:type="dxa"/>
            <w:noWrap/>
            <w:vAlign w:val="bottom"/>
          </w:tcPr>
          <w:p w14:paraId="34229FF7" w14:textId="77777777" w:rsidR="00F82A45" w:rsidRPr="002F4AB3" w:rsidRDefault="007F126F">
            <w:pPr>
              <w:jc w:val="center"/>
              <w:rPr>
                <w:rFonts w:cs="Arial"/>
                <w:b/>
              </w:rPr>
            </w:pPr>
            <w:hyperlink w:anchor="_Opv03_–_Přiřazení" w:history="1">
              <w:r>
                <w:rPr>
                  <w:rStyle w:val="Hypertextovodkaz"/>
                  <w:rFonts w:cs="Arial"/>
                </w:rPr>
                <w:t>Opv03</w:t>
              </w:r>
            </w:hyperlink>
          </w:p>
        </w:tc>
        <w:tc>
          <w:tcPr>
            <w:tcW w:w="372" w:type="dxa"/>
            <w:noWrap/>
            <w:vAlign w:val="bottom"/>
          </w:tcPr>
          <w:p w14:paraId="2F5FA8AA" w14:textId="77777777" w:rsidR="00F82A45" w:rsidRPr="00A6677D" w:rsidRDefault="00F82A45">
            <w:pPr>
              <w:jc w:val="center"/>
              <w:rPr>
                <w:rFonts w:cs="Arial"/>
                <w:b/>
              </w:rPr>
            </w:pPr>
            <w:r w:rsidRPr="00A6677D">
              <w:rPr>
                <w:rFonts w:cs="Arial"/>
              </w:rPr>
              <w:t>F</w:t>
            </w:r>
          </w:p>
        </w:tc>
        <w:tc>
          <w:tcPr>
            <w:tcW w:w="0" w:type="auto"/>
            <w:noWrap/>
            <w:vAlign w:val="bottom"/>
          </w:tcPr>
          <w:p w14:paraId="03D644BF" w14:textId="77777777" w:rsidR="00F82A45" w:rsidRPr="00A6677D" w:rsidRDefault="00F82A45">
            <w:pPr>
              <w:jc w:val="both"/>
              <w:rPr>
                <w:rFonts w:cs="Arial"/>
                <w:b/>
                <w:sz w:val="19"/>
                <w:szCs w:val="19"/>
              </w:rPr>
            </w:pPr>
            <w:r w:rsidRPr="00A6677D">
              <w:rPr>
                <w:rFonts w:cs="Arial"/>
                <w:sz w:val="19"/>
                <w:szCs w:val="19"/>
              </w:rPr>
              <w:t xml:space="preserve"> Přiřazení PV na konto pracovní doby</w:t>
            </w:r>
          </w:p>
        </w:tc>
      </w:tr>
      <w:tr w:rsidR="00F82A45" w:rsidRPr="002F4AB3" w14:paraId="2F3B6730" w14:textId="77777777" w:rsidTr="00681E95">
        <w:trPr>
          <w:trHeight w:val="255"/>
        </w:trPr>
        <w:tc>
          <w:tcPr>
            <w:tcW w:w="1275" w:type="dxa"/>
            <w:noWrap/>
            <w:vAlign w:val="bottom"/>
          </w:tcPr>
          <w:p w14:paraId="0D05445B" w14:textId="77777777" w:rsidR="00F82A45" w:rsidRPr="002F4AB3" w:rsidRDefault="00F82A45">
            <w:pPr>
              <w:jc w:val="center"/>
              <w:rPr>
                <w:rFonts w:eastAsia="Arial Unicode MS" w:cs="Arial"/>
                <w:b/>
              </w:rPr>
            </w:pPr>
            <w:hyperlink w:anchor="_Opv04_–_Nový_1" w:history="1">
              <w:r w:rsidRPr="002F4AB3">
                <w:rPr>
                  <w:rStyle w:val="Hypertextovodkaz"/>
                  <w:rFonts w:cs="Arial"/>
                  <w:b/>
                </w:rPr>
                <w:t>Opv04</w:t>
              </w:r>
            </w:hyperlink>
          </w:p>
        </w:tc>
        <w:tc>
          <w:tcPr>
            <w:tcW w:w="372" w:type="dxa"/>
            <w:noWrap/>
            <w:vAlign w:val="bottom"/>
          </w:tcPr>
          <w:p w14:paraId="1E1BFFBF" w14:textId="77777777" w:rsidR="00F82A45" w:rsidRPr="00A6677D" w:rsidRDefault="00F82A45">
            <w:pPr>
              <w:jc w:val="center"/>
              <w:rPr>
                <w:rFonts w:eastAsia="Arial Unicode MS" w:cs="Arial"/>
                <w:b/>
              </w:rPr>
            </w:pPr>
            <w:r w:rsidRPr="00A6677D">
              <w:rPr>
                <w:rFonts w:cs="Arial"/>
                <w:b/>
              </w:rPr>
              <w:t>P</w:t>
            </w:r>
          </w:p>
        </w:tc>
        <w:tc>
          <w:tcPr>
            <w:tcW w:w="0" w:type="auto"/>
            <w:noWrap/>
            <w:vAlign w:val="bottom"/>
          </w:tcPr>
          <w:p w14:paraId="332F0E11" w14:textId="77777777" w:rsidR="00F82A45" w:rsidRPr="00A6677D" w:rsidRDefault="00F82A45">
            <w:pPr>
              <w:jc w:val="both"/>
              <w:rPr>
                <w:rFonts w:eastAsia="Arial Unicode MS" w:cs="Arial"/>
                <w:b/>
                <w:sz w:val="19"/>
                <w:szCs w:val="19"/>
              </w:rPr>
            </w:pPr>
            <w:r w:rsidRPr="00A6677D">
              <w:rPr>
                <w:rFonts w:cs="Arial"/>
                <w:b/>
                <w:sz w:val="19"/>
                <w:szCs w:val="19"/>
              </w:rPr>
              <w:t xml:space="preserve"> Nový pracovní vztah</w:t>
            </w:r>
          </w:p>
        </w:tc>
      </w:tr>
      <w:tr w:rsidR="003C326D" w:rsidRPr="002F4AB3" w14:paraId="282B2BD3" w14:textId="77777777" w:rsidTr="00681E95">
        <w:trPr>
          <w:trHeight w:val="255"/>
        </w:trPr>
        <w:tc>
          <w:tcPr>
            <w:tcW w:w="1275" w:type="dxa"/>
            <w:noWrap/>
            <w:vAlign w:val="bottom"/>
          </w:tcPr>
          <w:p w14:paraId="1335C90C" w14:textId="70CC6FC8" w:rsidR="003C326D" w:rsidRPr="00A6677D" w:rsidRDefault="003C326D">
            <w:pPr>
              <w:jc w:val="center"/>
              <w:rPr>
                <w:rFonts w:cs="Arial"/>
              </w:rPr>
            </w:pPr>
            <w:hyperlink w:anchor="Opv04f_popis" w:history="1">
              <w:r w:rsidRPr="003C326D">
                <w:rPr>
                  <w:rStyle w:val="Hypertextovodkaz"/>
                  <w:rFonts w:cs="Arial"/>
                </w:rPr>
                <w:t>Opv04f</w:t>
              </w:r>
            </w:hyperlink>
          </w:p>
        </w:tc>
        <w:tc>
          <w:tcPr>
            <w:tcW w:w="372" w:type="dxa"/>
            <w:noWrap/>
            <w:vAlign w:val="bottom"/>
          </w:tcPr>
          <w:p w14:paraId="116E8B0F" w14:textId="0CA4A59E" w:rsidR="003C326D" w:rsidRPr="00A6677D" w:rsidRDefault="003C326D">
            <w:pPr>
              <w:jc w:val="center"/>
              <w:rPr>
                <w:rFonts w:cs="Arial"/>
              </w:rPr>
            </w:pPr>
            <w:r>
              <w:rPr>
                <w:rFonts w:cs="Arial"/>
              </w:rPr>
              <w:t>P</w:t>
            </w:r>
          </w:p>
        </w:tc>
        <w:tc>
          <w:tcPr>
            <w:tcW w:w="0" w:type="auto"/>
            <w:noWrap/>
            <w:vAlign w:val="bottom"/>
          </w:tcPr>
          <w:p w14:paraId="58D96CAE" w14:textId="63138ABD" w:rsidR="003C326D" w:rsidRPr="00A6677D" w:rsidRDefault="003C326D">
            <w:pPr>
              <w:jc w:val="both"/>
              <w:rPr>
                <w:rFonts w:cs="Arial"/>
                <w:sz w:val="19"/>
                <w:szCs w:val="19"/>
              </w:rPr>
            </w:pPr>
            <w:r>
              <w:rPr>
                <w:color w:val="000000"/>
              </w:rPr>
              <w:t xml:space="preserve"> </w:t>
            </w:r>
            <w:r w:rsidRPr="00A27481">
              <w:rPr>
                <w:rFonts w:cs="Arial"/>
                <w:sz w:val="19"/>
                <w:szCs w:val="19"/>
              </w:rPr>
              <w:t>Nová Osoba / PV - personální evidence</w:t>
            </w:r>
          </w:p>
        </w:tc>
      </w:tr>
      <w:tr w:rsidR="00F82A45" w:rsidRPr="002F4AB3" w14:paraId="4EA04962" w14:textId="77777777" w:rsidTr="00681E95">
        <w:trPr>
          <w:trHeight w:val="255"/>
        </w:trPr>
        <w:tc>
          <w:tcPr>
            <w:tcW w:w="1275" w:type="dxa"/>
            <w:noWrap/>
            <w:vAlign w:val="bottom"/>
          </w:tcPr>
          <w:p w14:paraId="14F25B15" w14:textId="77777777" w:rsidR="00F82A45" w:rsidRPr="00A27481" w:rsidRDefault="00F82A45">
            <w:pPr>
              <w:jc w:val="center"/>
              <w:rPr>
                <w:rFonts w:eastAsia="Arial Unicode MS" w:cs="Arial"/>
                <w:b/>
              </w:rPr>
            </w:pPr>
            <w:r w:rsidRPr="00A27481">
              <w:rPr>
                <w:rFonts w:cs="Arial"/>
                <w:b/>
              </w:rPr>
              <w:t>Opv05</w:t>
            </w:r>
          </w:p>
        </w:tc>
        <w:tc>
          <w:tcPr>
            <w:tcW w:w="372" w:type="dxa"/>
            <w:noWrap/>
            <w:vAlign w:val="bottom"/>
          </w:tcPr>
          <w:p w14:paraId="309CE269" w14:textId="77777777" w:rsidR="00F82A45" w:rsidRPr="00A27481" w:rsidRDefault="00F82A45">
            <w:pPr>
              <w:jc w:val="center"/>
              <w:rPr>
                <w:rFonts w:eastAsia="Arial Unicode MS" w:cs="Arial"/>
                <w:b/>
              </w:rPr>
            </w:pPr>
            <w:r w:rsidRPr="00A27481">
              <w:rPr>
                <w:rFonts w:cs="Arial"/>
                <w:b/>
              </w:rPr>
              <w:t>P</w:t>
            </w:r>
          </w:p>
        </w:tc>
        <w:tc>
          <w:tcPr>
            <w:tcW w:w="0" w:type="auto"/>
            <w:noWrap/>
            <w:vAlign w:val="bottom"/>
          </w:tcPr>
          <w:p w14:paraId="0DA6AF50" w14:textId="77777777" w:rsidR="00F82A45" w:rsidRPr="00A27481" w:rsidRDefault="00F82A45">
            <w:pPr>
              <w:jc w:val="both"/>
              <w:rPr>
                <w:rFonts w:eastAsia="Arial Unicode MS" w:cs="Arial"/>
                <w:b/>
                <w:sz w:val="19"/>
                <w:szCs w:val="19"/>
              </w:rPr>
            </w:pPr>
            <w:r w:rsidRPr="00A27481">
              <w:rPr>
                <w:rFonts w:cs="Arial"/>
                <w:b/>
                <w:sz w:val="19"/>
                <w:szCs w:val="19"/>
              </w:rPr>
              <w:t xml:space="preserve"> Nová osoba a pracovní vztah - rozšířený</w:t>
            </w:r>
          </w:p>
        </w:tc>
      </w:tr>
      <w:tr w:rsidR="00FE7BE6" w:rsidRPr="002F4AB3" w14:paraId="779C7703" w14:textId="77777777" w:rsidTr="00681E95">
        <w:trPr>
          <w:trHeight w:val="255"/>
        </w:trPr>
        <w:tc>
          <w:tcPr>
            <w:tcW w:w="1275" w:type="dxa"/>
            <w:noWrap/>
            <w:vAlign w:val="bottom"/>
          </w:tcPr>
          <w:p w14:paraId="762C0CB7" w14:textId="77777777" w:rsidR="00FE7BE6" w:rsidRPr="00A6677D" w:rsidRDefault="00FE7BE6">
            <w:pPr>
              <w:jc w:val="center"/>
              <w:rPr>
                <w:rFonts w:cs="Arial"/>
              </w:rPr>
            </w:pPr>
            <w:r>
              <w:rPr>
                <w:rFonts w:cs="Arial"/>
              </w:rPr>
              <w:t>Opv07</w:t>
            </w:r>
          </w:p>
        </w:tc>
        <w:tc>
          <w:tcPr>
            <w:tcW w:w="372" w:type="dxa"/>
            <w:noWrap/>
            <w:vAlign w:val="bottom"/>
          </w:tcPr>
          <w:p w14:paraId="12F0B9B3" w14:textId="77777777" w:rsidR="00FE7BE6" w:rsidRPr="00A6677D" w:rsidRDefault="00FE7BE6">
            <w:pPr>
              <w:jc w:val="center"/>
              <w:rPr>
                <w:rFonts w:cs="Arial"/>
              </w:rPr>
            </w:pPr>
            <w:r>
              <w:rPr>
                <w:rFonts w:cs="Arial"/>
              </w:rPr>
              <w:t>F</w:t>
            </w:r>
          </w:p>
        </w:tc>
        <w:tc>
          <w:tcPr>
            <w:tcW w:w="0" w:type="auto"/>
            <w:noWrap/>
            <w:vAlign w:val="bottom"/>
          </w:tcPr>
          <w:p w14:paraId="3810CD30" w14:textId="77777777" w:rsidR="00FE7BE6" w:rsidRPr="00D212AD" w:rsidRDefault="00FE7BE6">
            <w:pPr>
              <w:jc w:val="both"/>
              <w:rPr>
                <w:rFonts w:cs="Arial"/>
                <w:sz w:val="19"/>
                <w:szCs w:val="19"/>
              </w:rPr>
            </w:pPr>
            <w:r w:rsidRPr="00D212AD">
              <w:rPr>
                <w:rFonts w:cs="Arial"/>
                <w:sz w:val="19"/>
                <w:szCs w:val="19"/>
              </w:rPr>
              <w:t xml:space="preserve"> Údaje o služebním </w:t>
            </w:r>
            <w:r w:rsidRPr="00FE7BE6">
              <w:rPr>
                <w:rFonts w:cs="Arial"/>
                <w:sz w:val="19"/>
                <w:szCs w:val="19"/>
              </w:rPr>
              <w:t>poměr</w:t>
            </w:r>
            <w:r>
              <w:rPr>
                <w:rFonts w:cs="Arial"/>
                <w:sz w:val="19"/>
                <w:szCs w:val="19"/>
              </w:rPr>
              <w:t>u [CZ]</w:t>
            </w:r>
          </w:p>
        </w:tc>
      </w:tr>
      <w:tr w:rsidR="00F82A45" w:rsidRPr="002F4AB3" w14:paraId="6DC65F3D" w14:textId="77777777" w:rsidTr="00681E95">
        <w:trPr>
          <w:trHeight w:val="255"/>
        </w:trPr>
        <w:tc>
          <w:tcPr>
            <w:tcW w:w="1275" w:type="dxa"/>
            <w:noWrap/>
            <w:vAlign w:val="bottom"/>
          </w:tcPr>
          <w:p w14:paraId="488EA05B" w14:textId="77777777" w:rsidR="00F82A45" w:rsidRPr="00A6677D" w:rsidRDefault="00F82A45">
            <w:pPr>
              <w:jc w:val="center"/>
              <w:rPr>
                <w:rFonts w:eastAsia="Arial Unicode MS" w:cs="Arial"/>
              </w:rPr>
            </w:pPr>
            <w:r w:rsidRPr="00A6677D">
              <w:rPr>
                <w:rFonts w:cs="Arial"/>
              </w:rPr>
              <w:t>Opv10</w:t>
            </w:r>
          </w:p>
        </w:tc>
        <w:tc>
          <w:tcPr>
            <w:tcW w:w="372" w:type="dxa"/>
            <w:noWrap/>
            <w:vAlign w:val="bottom"/>
          </w:tcPr>
          <w:p w14:paraId="22AA9D0D" w14:textId="77777777" w:rsidR="00F82A45" w:rsidRPr="00A6677D" w:rsidRDefault="00F82A45">
            <w:pPr>
              <w:jc w:val="center"/>
              <w:rPr>
                <w:rFonts w:eastAsia="Arial Unicode MS" w:cs="Arial"/>
              </w:rPr>
            </w:pPr>
            <w:r w:rsidRPr="00A6677D">
              <w:rPr>
                <w:rFonts w:cs="Arial"/>
              </w:rPr>
              <w:t>F</w:t>
            </w:r>
          </w:p>
        </w:tc>
        <w:tc>
          <w:tcPr>
            <w:tcW w:w="0" w:type="auto"/>
            <w:noWrap/>
            <w:vAlign w:val="bottom"/>
          </w:tcPr>
          <w:p w14:paraId="0657B4F9" w14:textId="77777777" w:rsidR="00F82A45" w:rsidRPr="00A6677D" w:rsidRDefault="00F82A45">
            <w:pPr>
              <w:jc w:val="both"/>
              <w:rPr>
                <w:rFonts w:eastAsia="Arial Unicode MS" w:cs="Arial"/>
                <w:sz w:val="19"/>
                <w:szCs w:val="19"/>
              </w:rPr>
            </w:pPr>
            <w:r w:rsidRPr="00A6677D">
              <w:rPr>
                <w:rFonts w:cs="Arial"/>
                <w:b/>
                <w:sz w:val="19"/>
                <w:szCs w:val="19"/>
              </w:rPr>
              <w:t xml:space="preserve"> Odpracované doby a praxe v zaměstnání</w:t>
            </w:r>
          </w:p>
        </w:tc>
      </w:tr>
      <w:tr w:rsidR="00F82A45" w:rsidRPr="002F4AB3" w14:paraId="4C2E6EAB" w14:textId="77777777" w:rsidTr="00681E95">
        <w:trPr>
          <w:trHeight w:val="255"/>
        </w:trPr>
        <w:tc>
          <w:tcPr>
            <w:tcW w:w="1275" w:type="dxa"/>
            <w:noWrap/>
            <w:vAlign w:val="bottom"/>
          </w:tcPr>
          <w:p w14:paraId="6E409C7F" w14:textId="77777777" w:rsidR="00F82A45" w:rsidRPr="00A6677D" w:rsidRDefault="00F82A45">
            <w:pPr>
              <w:jc w:val="center"/>
              <w:rPr>
                <w:rFonts w:eastAsia="Arial Unicode MS" w:cs="Arial"/>
              </w:rPr>
            </w:pPr>
            <w:r w:rsidRPr="00A6677D">
              <w:rPr>
                <w:rFonts w:cs="Arial"/>
              </w:rPr>
              <w:t>Opv11</w:t>
            </w:r>
          </w:p>
        </w:tc>
        <w:tc>
          <w:tcPr>
            <w:tcW w:w="372" w:type="dxa"/>
            <w:noWrap/>
            <w:vAlign w:val="bottom"/>
          </w:tcPr>
          <w:p w14:paraId="3FC09F5C" w14:textId="77777777" w:rsidR="00F82A45" w:rsidRPr="00A6677D" w:rsidRDefault="00F82A45">
            <w:pPr>
              <w:jc w:val="center"/>
              <w:rPr>
                <w:rFonts w:eastAsia="Arial Unicode MS" w:cs="Arial"/>
              </w:rPr>
            </w:pPr>
            <w:r w:rsidRPr="00A6677D">
              <w:rPr>
                <w:rFonts w:cs="Arial"/>
              </w:rPr>
              <w:t>S</w:t>
            </w:r>
          </w:p>
        </w:tc>
        <w:tc>
          <w:tcPr>
            <w:tcW w:w="0" w:type="auto"/>
            <w:noWrap/>
            <w:vAlign w:val="bottom"/>
          </w:tcPr>
          <w:p w14:paraId="5BAE6390" w14:textId="77777777" w:rsidR="00F82A45" w:rsidRPr="00A6677D" w:rsidRDefault="00F82A45">
            <w:pPr>
              <w:jc w:val="both"/>
              <w:rPr>
                <w:rFonts w:eastAsia="Arial Unicode MS" w:cs="Arial"/>
                <w:b/>
                <w:sz w:val="19"/>
                <w:szCs w:val="19"/>
              </w:rPr>
            </w:pPr>
            <w:r w:rsidRPr="00A6677D">
              <w:rPr>
                <w:rFonts w:cs="Arial"/>
                <w:b/>
                <w:sz w:val="19"/>
                <w:szCs w:val="19"/>
              </w:rPr>
              <w:t xml:space="preserve"> Platový automat za období</w:t>
            </w:r>
          </w:p>
        </w:tc>
      </w:tr>
      <w:tr w:rsidR="00F82A45" w:rsidRPr="002F4AB3" w14:paraId="27126C67" w14:textId="77777777" w:rsidTr="00681E95">
        <w:trPr>
          <w:trHeight w:val="255"/>
        </w:trPr>
        <w:tc>
          <w:tcPr>
            <w:tcW w:w="1275" w:type="dxa"/>
            <w:noWrap/>
            <w:vAlign w:val="bottom"/>
          </w:tcPr>
          <w:p w14:paraId="2C586A6B" w14:textId="77777777" w:rsidR="00F82A45" w:rsidRPr="00A6677D" w:rsidRDefault="00F82A45">
            <w:pPr>
              <w:jc w:val="center"/>
              <w:rPr>
                <w:rFonts w:eastAsia="Arial Unicode MS" w:cs="Arial"/>
              </w:rPr>
            </w:pPr>
            <w:r w:rsidRPr="00A6677D">
              <w:rPr>
                <w:rFonts w:cs="Arial"/>
              </w:rPr>
              <w:t>Opv12</w:t>
            </w:r>
          </w:p>
        </w:tc>
        <w:tc>
          <w:tcPr>
            <w:tcW w:w="372" w:type="dxa"/>
            <w:noWrap/>
            <w:vAlign w:val="bottom"/>
          </w:tcPr>
          <w:p w14:paraId="56F74B9C" w14:textId="77777777" w:rsidR="00F82A45" w:rsidRPr="00A6677D" w:rsidRDefault="00F82A45">
            <w:pPr>
              <w:jc w:val="center"/>
              <w:rPr>
                <w:rFonts w:eastAsia="Arial Unicode MS" w:cs="Arial"/>
              </w:rPr>
            </w:pPr>
            <w:r w:rsidRPr="00A6677D">
              <w:rPr>
                <w:rFonts w:cs="Arial"/>
              </w:rPr>
              <w:t>S</w:t>
            </w:r>
          </w:p>
        </w:tc>
        <w:tc>
          <w:tcPr>
            <w:tcW w:w="0" w:type="auto"/>
            <w:noWrap/>
            <w:vAlign w:val="bottom"/>
          </w:tcPr>
          <w:p w14:paraId="681C771C" w14:textId="77777777" w:rsidR="00F82A45" w:rsidRPr="00A6677D" w:rsidRDefault="00F82A45">
            <w:pPr>
              <w:jc w:val="both"/>
              <w:rPr>
                <w:rFonts w:eastAsia="Arial Unicode MS" w:cs="Arial"/>
                <w:b/>
                <w:sz w:val="19"/>
                <w:szCs w:val="19"/>
              </w:rPr>
            </w:pPr>
            <w:r w:rsidRPr="00A6677D">
              <w:rPr>
                <w:rFonts w:cs="Arial"/>
                <w:b/>
                <w:sz w:val="19"/>
                <w:szCs w:val="19"/>
              </w:rPr>
              <w:t xml:space="preserve"> Zkušební doba - výpočet</w:t>
            </w:r>
          </w:p>
        </w:tc>
      </w:tr>
      <w:tr w:rsidR="00F82A45" w14:paraId="76364A59" w14:textId="77777777" w:rsidTr="00681E95">
        <w:trPr>
          <w:trHeight w:val="255"/>
        </w:trPr>
        <w:tc>
          <w:tcPr>
            <w:tcW w:w="1275" w:type="dxa"/>
            <w:noWrap/>
            <w:vAlign w:val="bottom"/>
          </w:tcPr>
          <w:p w14:paraId="08D56F3B" w14:textId="77777777" w:rsidR="00F82A45" w:rsidRDefault="00F82A45">
            <w:pPr>
              <w:jc w:val="center"/>
              <w:rPr>
                <w:rFonts w:cs="Arial"/>
              </w:rPr>
            </w:pPr>
            <w:r>
              <w:rPr>
                <w:rFonts w:cs="Arial"/>
              </w:rPr>
              <w:t>Opv13</w:t>
            </w:r>
          </w:p>
        </w:tc>
        <w:tc>
          <w:tcPr>
            <w:tcW w:w="372" w:type="dxa"/>
            <w:noWrap/>
            <w:vAlign w:val="bottom"/>
          </w:tcPr>
          <w:p w14:paraId="7F18ECAB" w14:textId="77777777" w:rsidR="00F82A45" w:rsidRDefault="00F82A45">
            <w:pPr>
              <w:jc w:val="center"/>
              <w:rPr>
                <w:rFonts w:cs="Arial"/>
              </w:rPr>
            </w:pPr>
            <w:r>
              <w:rPr>
                <w:rFonts w:cs="Arial"/>
              </w:rPr>
              <w:t>S</w:t>
            </w:r>
          </w:p>
        </w:tc>
        <w:tc>
          <w:tcPr>
            <w:tcW w:w="0" w:type="auto"/>
            <w:noWrap/>
            <w:vAlign w:val="bottom"/>
          </w:tcPr>
          <w:p w14:paraId="7A3C4BD6" w14:textId="77777777" w:rsidR="00F82A45" w:rsidRPr="00BB34D8" w:rsidRDefault="00272C8F">
            <w:pPr>
              <w:rPr>
                <w:rFonts w:cs="Arial"/>
                <w:b/>
                <w:sz w:val="19"/>
                <w:szCs w:val="19"/>
              </w:rPr>
            </w:pPr>
            <w:r>
              <w:rPr>
                <w:rFonts w:cs="Arial"/>
                <w:b/>
                <w:sz w:val="19"/>
                <w:szCs w:val="19"/>
              </w:rPr>
              <w:t xml:space="preserve"> </w:t>
            </w:r>
            <w:r w:rsidR="00F82A45" w:rsidRPr="00BB34D8">
              <w:rPr>
                <w:rFonts w:cs="Arial"/>
                <w:b/>
                <w:sz w:val="19"/>
                <w:szCs w:val="19"/>
              </w:rPr>
              <w:t>Mzdová inventura A</w:t>
            </w:r>
          </w:p>
        </w:tc>
      </w:tr>
      <w:tr w:rsidR="00F82A45" w14:paraId="6EC6740A" w14:textId="77777777" w:rsidTr="00681E95">
        <w:trPr>
          <w:trHeight w:val="255"/>
        </w:trPr>
        <w:tc>
          <w:tcPr>
            <w:tcW w:w="1275" w:type="dxa"/>
            <w:noWrap/>
            <w:vAlign w:val="bottom"/>
          </w:tcPr>
          <w:p w14:paraId="1BCF310B" w14:textId="77777777" w:rsidR="00F82A45" w:rsidRDefault="00F82A45">
            <w:pPr>
              <w:jc w:val="center"/>
              <w:rPr>
                <w:rFonts w:cs="Arial"/>
              </w:rPr>
            </w:pPr>
            <w:r>
              <w:rPr>
                <w:rFonts w:cs="Arial"/>
              </w:rPr>
              <w:t>Opv14</w:t>
            </w:r>
          </w:p>
        </w:tc>
        <w:tc>
          <w:tcPr>
            <w:tcW w:w="372" w:type="dxa"/>
            <w:noWrap/>
            <w:vAlign w:val="bottom"/>
          </w:tcPr>
          <w:p w14:paraId="76993E72" w14:textId="77777777" w:rsidR="00F82A45" w:rsidRDefault="00F82A45">
            <w:pPr>
              <w:jc w:val="center"/>
              <w:rPr>
                <w:rFonts w:cs="Arial"/>
              </w:rPr>
            </w:pPr>
            <w:r>
              <w:rPr>
                <w:rFonts w:cs="Arial"/>
              </w:rPr>
              <w:t>S</w:t>
            </w:r>
          </w:p>
        </w:tc>
        <w:tc>
          <w:tcPr>
            <w:tcW w:w="0" w:type="auto"/>
            <w:noWrap/>
            <w:vAlign w:val="bottom"/>
          </w:tcPr>
          <w:p w14:paraId="6FFD983E" w14:textId="77777777" w:rsidR="00F82A45" w:rsidRPr="00BB34D8" w:rsidRDefault="00272C8F">
            <w:pPr>
              <w:rPr>
                <w:rFonts w:cs="Arial"/>
                <w:b/>
                <w:sz w:val="19"/>
                <w:szCs w:val="19"/>
              </w:rPr>
            </w:pPr>
            <w:r>
              <w:rPr>
                <w:rFonts w:cs="Arial"/>
                <w:b/>
                <w:sz w:val="19"/>
                <w:szCs w:val="19"/>
              </w:rPr>
              <w:t xml:space="preserve"> </w:t>
            </w:r>
            <w:r w:rsidR="00F82A45" w:rsidRPr="00BB34D8">
              <w:rPr>
                <w:rFonts w:cs="Arial"/>
                <w:b/>
                <w:sz w:val="19"/>
                <w:szCs w:val="19"/>
              </w:rPr>
              <w:t>Mzdová inventura B</w:t>
            </w:r>
          </w:p>
        </w:tc>
      </w:tr>
      <w:tr w:rsidR="00F82A45" w14:paraId="71ABB451" w14:textId="77777777" w:rsidTr="00681E95">
        <w:trPr>
          <w:trHeight w:val="255"/>
        </w:trPr>
        <w:tc>
          <w:tcPr>
            <w:tcW w:w="1275" w:type="dxa"/>
            <w:noWrap/>
            <w:vAlign w:val="bottom"/>
          </w:tcPr>
          <w:p w14:paraId="4E5E84AA" w14:textId="77777777" w:rsidR="00F82A45" w:rsidRDefault="00F82A45">
            <w:pPr>
              <w:jc w:val="center"/>
              <w:rPr>
                <w:rFonts w:eastAsia="Arial Unicode MS" w:cs="Arial"/>
              </w:rPr>
            </w:pPr>
            <w:r>
              <w:rPr>
                <w:rFonts w:cs="Arial"/>
              </w:rPr>
              <w:t>Opv15</w:t>
            </w:r>
          </w:p>
        </w:tc>
        <w:tc>
          <w:tcPr>
            <w:tcW w:w="372" w:type="dxa"/>
            <w:noWrap/>
            <w:vAlign w:val="bottom"/>
          </w:tcPr>
          <w:p w14:paraId="1B14504B" w14:textId="77777777" w:rsidR="00F82A45" w:rsidRDefault="00F82A45">
            <w:pPr>
              <w:jc w:val="center"/>
              <w:rPr>
                <w:rFonts w:eastAsia="Arial Unicode MS" w:cs="Arial"/>
              </w:rPr>
            </w:pPr>
            <w:r>
              <w:rPr>
                <w:rFonts w:cs="Arial"/>
              </w:rPr>
              <w:t>S</w:t>
            </w:r>
          </w:p>
        </w:tc>
        <w:tc>
          <w:tcPr>
            <w:tcW w:w="0" w:type="auto"/>
            <w:noWrap/>
            <w:vAlign w:val="bottom"/>
          </w:tcPr>
          <w:p w14:paraId="7558FB40" w14:textId="77777777" w:rsidR="00F82A45" w:rsidRPr="00F756AE" w:rsidRDefault="00F82A45">
            <w:pPr>
              <w:rPr>
                <w:rFonts w:eastAsia="Arial Unicode MS" w:cs="Arial"/>
                <w:b/>
                <w:sz w:val="19"/>
                <w:szCs w:val="19"/>
              </w:rPr>
            </w:pPr>
            <w:r>
              <w:rPr>
                <w:rFonts w:cs="Arial"/>
                <w:sz w:val="19"/>
                <w:szCs w:val="19"/>
              </w:rPr>
              <w:t xml:space="preserve"> </w:t>
            </w:r>
            <w:r w:rsidRPr="00F756AE">
              <w:rPr>
                <w:rFonts w:cs="Arial"/>
                <w:b/>
                <w:sz w:val="19"/>
                <w:szCs w:val="19"/>
              </w:rPr>
              <w:t>Seznam zaměstnanců v hlavním pracovním poměru</w:t>
            </w:r>
          </w:p>
        </w:tc>
      </w:tr>
      <w:tr w:rsidR="00F82A45" w14:paraId="20712233" w14:textId="77777777" w:rsidTr="00681E95">
        <w:trPr>
          <w:trHeight w:val="255"/>
        </w:trPr>
        <w:tc>
          <w:tcPr>
            <w:tcW w:w="1275" w:type="dxa"/>
            <w:noWrap/>
            <w:vAlign w:val="bottom"/>
          </w:tcPr>
          <w:p w14:paraId="6331812F" w14:textId="77777777" w:rsidR="00F82A45" w:rsidRDefault="00F82A45">
            <w:pPr>
              <w:jc w:val="center"/>
              <w:rPr>
                <w:rFonts w:eastAsia="Arial Unicode MS" w:cs="Arial"/>
              </w:rPr>
            </w:pPr>
            <w:r>
              <w:rPr>
                <w:rFonts w:cs="Arial"/>
              </w:rPr>
              <w:t>Opv16</w:t>
            </w:r>
          </w:p>
        </w:tc>
        <w:tc>
          <w:tcPr>
            <w:tcW w:w="372" w:type="dxa"/>
            <w:noWrap/>
            <w:vAlign w:val="bottom"/>
          </w:tcPr>
          <w:p w14:paraId="7D35C85B" w14:textId="77777777" w:rsidR="00F82A45" w:rsidRDefault="00F82A45">
            <w:pPr>
              <w:jc w:val="center"/>
              <w:rPr>
                <w:rFonts w:eastAsia="Arial Unicode MS" w:cs="Arial"/>
              </w:rPr>
            </w:pPr>
            <w:r>
              <w:rPr>
                <w:rFonts w:cs="Arial"/>
              </w:rPr>
              <w:t>S</w:t>
            </w:r>
          </w:p>
        </w:tc>
        <w:tc>
          <w:tcPr>
            <w:tcW w:w="0" w:type="auto"/>
            <w:noWrap/>
            <w:vAlign w:val="bottom"/>
          </w:tcPr>
          <w:p w14:paraId="13543490" w14:textId="77777777" w:rsidR="00F82A45" w:rsidRPr="00F756AE" w:rsidRDefault="00F82A45">
            <w:pPr>
              <w:rPr>
                <w:rFonts w:eastAsia="Arial Unicode MS" w:cs="Arial"/>
                <w:b/>
                <w:sz w:val="19"/>
                <w:szCs w:val="19"/>
              </w:rPr>
            </w:pPr>
            <w:r>
              <w:rPr>
                <w:rFonts w:cs="Arial"/>
                <w:sz w:val="19"/>
                <w:szCs w:val="19"/>
              </w:rPr>
              <w:t xml:space="preserve"> </w:t>
            </w:r>
            <w:r w:rsidRPr="00F756AE">
              <w:rPr>
                <w:rFonts w:cs="Arial"/>
                <w:b/>
                <w:sz w:val="19"/>
                <w:szCs w:val="19"/>
              </w:rPr>
              <w:t>Seznam zaměstnanců podle délky úvazků</w:t>
            </w:r>
          </w:p>
        </w:tc>
      </w:tr>
      <w:tr w:rsidR="00E75638" w14:paraId="232BA562" w14:textId="77777777" w:rsidTr="00681E95">
        <w:trPr>
          <w:trHeight w:val="255"/>
        </w:trPr>
        <w:tc>
          <w:tcPr>
            <w:tcW w:w="1275" w:type="dxa"/>
            <w:noWrap/>
            <w:vAlign w:val="bottom"/>
          </w:tcPr>
          <w:p w14:paraId="2F39C69C" w14:textId="77777777" w:rsidR="00E75638" w:rsidRDefault="00E75638">
            <w:pPr>
              <w:jc w:val="center"/>
              <w:rPr>
                <w:rFonts w:cs="Arial"/>
              </w:rPr>
            </w:pPr>
            <w:hyperlink w:anchor="Opv17_popis" w:history="1">
              <w:r w:rsidRPr="00E75638">
                <w:rPr>
                  <w:rStyle w:val="Hypertextovodkaz"/>
                  <w:rFonts w:cs="Arial"/>
                </w:rPr>
                <w:t>Opv17</w:t>
              </w:r>
            </w:hyperlink>
          </w:p>
        </w:tc>
        <w:tc>
          <w:tcPr>
            <w:tcW w:w="372" w:type="dxa"/>
            <w:noWrap/>
            <w:vAlign w:val="bottom"/>
          </w:tcPr>
          <w:p w14:paraId="56851E78" w14:textId="77777777" w:rsidR="00E75638" w:rsidRDefault="00E75638">
            <w:pPr>
              <w:jc w:val="center"/>
              <w:rPr>
                <w:rFonts w:cs="Arial"/>
              </w:rPr>
            </w:pPr>
            <w:r>
              <w:rPr>
                <w:rFonts w:cs="Arial"/>
              </w:rPr>
              <w:t>S</w:t>
            </w:r>
          </w:p>
        </w:tc>
        <w:tc>
          <w:tcPr>
            <w:tcW w:w="0" w:type="auto"/>
            <w:noWrap/>
            <w:vAlign w:val="bottom"/>
          </w:tcPr>
          <w:p w14:paraId="4BEECC97" w14:textId="77777777" w:rsidR="00E75638" w:rsidRPr="00E02250" w:rsidRDefault="00E75638">
            <w:pPr>
              <w:rPr>
                <w:rFonts w:cs="Arial"/>
                <w:b/>
                <w:sz w:val="19"/>
                <w:szCs w:val="19"/>
              </w:rPr>
            </w:pPr>
            <w:r w:rsidRPr="00E02250">
              <w:rPr>
                <w:rFonts w:cs="Arial"/>
                <w:b/>
                <w:sz w:val="19"/>
                <w:szCs w:val="19"/>
              </w:rPr>
              <w:t xml:space="preserve"> Přepočet konce zkušební doby</w:t>
            </w:r>
          </w:p>
        </w:tc>
      </w:tr>
      <w:tr w:rsidR="00E75638" w14:paraId="52F0D857" w14:textId="77777777" w:rsidTr="00681E95">
        <w:trPr>
          <w:trHeight w:val="255"/>
        </w:trPr>
        <w:tc>
          <w:tcPr>
            <w:tcW w:w="1275" w:type="dxa"/>
            <w:noWrap/>
            <w:vAlign w:val="bottom"/>
          </w:tcPr>
          <w:p w14:paraId="5C7462FD" w14:textId="77777777" w:rsidR="00E75638" w:rsidRDefault="00E75638">
            <w:pPr>
              <w:jc w:val="center"/>
              <w:rPr>
                <w:rFonts w:cs="Arial"/>
              </w:rPr>
            </w:pPr>
            <w:hyperlink w:anchor="Opv18_popis" w:history="1">
              <w:r w:rsidRPr="00E75638">
                <w:rPr>
                  <w:rStyle w:val="Hypertextovodkaz"/>
                  <w:rFonts w:cs="Arial"/>
                </w:rPr>
                <w:t>Opv18</w:t>
              </w:r>
            </w:hyperlink>
          </w:p>
        </w:tc>
        <w:tc>
          <w:tcPr>
            <w:tcW w:w="372" w:type="dxa"/>
            <w:noWrap/>
            <w:vAlign w:val="bottom"/>
          </w:tcPr>
          <w:p w14:paraId="78065B33" w14:textId="77777777" w:rsidR="00E75638" w:rsidRDefault="00E75638">
            <w:pPr>
              <w:jc w:val="center"/>
              <w:rPr>
                <w:rFonts w:cs="Arial"/>
              </w:rPr>
            </w:pPr>
            <w:r>
              <w:rPr>
                <w:rFonts w:cs="Arial"/>
              </w:rPr>
              <w:t>S</w:t>
            </w:r>
          </w:p>
        </w:tc>
        <w:tc>
          <w:tcPr>
            <w:tcW w:w="0" w:type="auto"/>
            <w:noWrap/>
            <w:vAlign w:val="bottom"/>
          </w:tcPr>
          <w:p w14:paraId="26E5A4D2" w14:textId="77777777" w:rsidR="00E75638" w:rsidRPr="00E02250" w:rsidRDefault="00E75638" w:rsidP="00E75638">
            <w:pPr>
              <w:rPr>
                <w:rFonts w:cs="Arial"/>
                <w:b/>
                <w:sz w:val="19"/>
                <w:szCs w:val="19"/>
              </w:rPr>
            </w:pPr>
            <w:r w:rsidRPr="00E02250">
              <w:rPr>
                <w:rFonts w:cs="Arial"/>
                <w:b/>
                <w:sz w:val="19"/>
                <w:szCs w:val="19"/>
              </w:rPr>
              <w:t xml:space="preserve"> Rekondiční pobyt (SK)</w:t>
            </w:r>
          </w:p>
        </w:tc>
      </w:tr>
      <w:tr w:rsidR="00F82A45" w14:paraId="6C9F8A9D" w14:textId="77777777" w:rsidTr="00681E95">
        <w:trPr>
          <w:trHeight w:val="255"/>
        </w:trPr>
        <w:tc>
          <w:tcPr>
            <w:tcW w:w="1275" w:type="dxa"/>
            <w:noWrap/>
            <w:vAlign w:val="bottom"/>
          </w:tcPr>
          <w:p w14:paraId="7CA86974" w14:textId="77777777" w:rsidR="00F82A45" w:rsidRDefault="00F82A45">
            <w:pPr>
              <w:jc w:val="center"/>
              <w:rPr>
                <w:rFonts w:eastAsia="Arial Unicode MS" w:cs="Arial"/>
              </w:rPr>
            </w:pPr>
            <w:r>
              <w:rPr>
                <w:rFonts w:cs="Arial"/>
              </w:rPr>
              <w:t>Opv19</w:t>
            </w:r>
          </w:p>
        </w:tc>
        <w:tc>
          <w:tcPr>
            <w:tcW w:w="372" w:type="dxa"/>
            <w:noWrap/>
            <w:vAlign w:val="bottom"/>
          </w:tcPr>
          <w:p w14:paraId="63E27DE6" w14:textId="77777777" w:rsidR="00F82A45" w:rsidRDefault="00F82A45">
            <w:pPr>
              <w:jc w:val="center"/>
              <w:rPr>
                <w:rFonts w:eastAsia="Arial Unicode MS" w:cs="Arial"/>
              </w:rPr>
            </w:pPr>
            <w:r>
              <w:rPr>
                <w:rFonts w:cs="Arial"/>
              </w:rPr>
              <w:t>S</w:t>
            </w:r>
          </w:p>
        </w:tc>
        <w:tc>
          <w:tcPr>
            <w:tcW w:w="0" w:type="auto"/>
            <w:noWrap/>
            <w:vAlign w:val="bottom"/>
          </w:tcPr>
          <w:p w14:paraId="0304DD04" w14:textId="583DDA5A" w:rsidR="00F82A45" w:rsidRPr="00F756AE" w:rsidRDefault="00F82A45">
            <w:pPr>
              <w:rPr>
                <w:rFonts w:eastAsia="Arial Unicode MS" w:cs="Arial"/>
                <w:b/>
                <w:sz w:val="19"/>
                <w:szCs w:val="19"/>
              </w:rPr>
            </w:pPr>
            <w:r w:rsidRPr="00F756AE">
              <w:rPr>
                <w:rFonts w:cs="Arial"/>
                <w:b/>
                <w:sz w:val="19"/>
                <w:szCs w:val="19"/>
              </w:rPr>
              <w:t xml:space="preserve"> </w:t>
            </w:r>
            <w:r w:rsidR="00F07B0C" w:rsidRPr="00F07B0C">
              <w:rPr>
                <w:rFonts w:cs="Arial"/>
                <w:b/>
                <w:sz w:val="19"/>
                <w:szCs w:val="19"/>
              </w:rPr>
              <w:t>Zaměstnanci s kratší pracovní dobou</w:t>
            </w:r>
          </w:p>
        </w:tc>
      </w:tr>
      <w:tr w:rsidR="00F82A45" w14:paraId="5E426BB7" w14:textId="77777777" w:rsidTr="00681E95">
        <w:trPr>
          <w:trHeight w:val="255"/>
        </w:trPr>
        <w:tc>
          <w:tcPr>
            <w:tcW w:w="1275" w:type="dxa"/>
            <w:noWrap/>
            <w:vAlign w:val="bottom"/>
          </w:tcPr>
          <w:p w14:paraId="3F9590AA" w14:textId="77777777" w:rsidR="00F82A45" w:rsidRDefault="00F82A45">
            <w:pPr>
              <w:jc w:val="center"/>
              <w:rPr>
                <w:rFonts w:eastAsia="Arial Unicode MS" w:cs="Arial"/>
              </w:rPr>
            </w:pPr>
            <w:r>
              <w:rPr>
                <w:rFonts w:cs="Arial"/>
              </w:rPr>
              <w:t>Opv20</w:t>
            </w:r>
          </w:p>
        </w:tc>
        <w:tc>
          <w:tcPr>
            <w:tcW w:w="372" w:type="dxa"/>
            <w:noWrap/>
            <w:vAlign w:val="bottom"/>
          </w:tcPr>
          <w:p w14:paraId="67DB9C40" w14:textId="77777777" w:rsidR="00F82A45" w:rsidRDefault="00F82A45">
            <w:pPr>
              <w:jc w:val="center"/>
              <w:rPr>
                <w:rFonts w:eastAsia="Arial Unicode MS" w:cs="Arial"/>
              </w:rPr>
            </w:pPr>
            <w:r>
              <w:rPr>
                <w:rFonts w:cs="Arial"/>
              </w:rPr>
              <w:t>S</w:t>
            </w:r>
          </w:p>
        </w:tc>
        <w:tc>
          <w:tcPr>
            <w:tcW w:w="0" w:type="auto"/>
            <w:noWrap/>
            <w:vAlign w:val="bottom"/>
          </w:tcPr>
          <w:p w14:paraId="6F0642ED" w14:textId="77777777" w:rsidR="00F82A45" w:rsidRPr="00F756AE" w:rsidRDefault="00F82A45">
            <w:pPr>
              <w:rPr>
                <w:rFonts w:eastAsia="Arial Unicode MS" w:cs="Arial"/>
                <w:b/>
                <w:sz w:val="19"/>
                <w:szCs w:val="19"/>
              </w:rPr>
            </w:pPr>
            <w:r w:rsidRPr="00F756AE">
              <w:rPr>
                <w:rFonts w:cs="Arial"/>
                <w:b/>
                <w:sz w:val="19"/>
                <w:szCs w:val="19"/>
              </w:rPr>
              <w:t xml:space="preserve"> Nástupy pracovníků OD-DO</w:t>
            </w:r>
          </w:p>
        </w:tc>
      </w:tr>
      <w:tr w:rsidR="00F82A45" w14:paraId="150A1342" w14:textId="77777777" w:rsidTr="00681E95">
        <w:trPr>
          <w:trHeight w:val="255"/>
        </w:trPr>
        <w:tc>
          <w:tcPr>
            <w:tcW w:w="1275" w:type="dxa"/>
            <w:noWrap/>
            <w:vAlign w:val="bottom"/>
          </w:tcPr>
          <w:p w14:paraId="352B41CB" w14:textId="77777777" w:rsidR="00F82A45" w:rsidRDefault="00F82A45">
            <w:pPr>
              <w:jc w:val="center"/>
              <w:rPr>
                <w:rFonts w:eastAsia="Arial Unicode MS" w:cs="Arial"/>
              </w:rPr>
            </w:pPr>
            <w:r>
              <w:rPr>
                <w:rFonts w:cs="Arial"/>
              </w:rPr>
              <w:t>Opv21</w:t>
            </w:r>
          </w:p>
        </w:tc>
        <w:tc>
          <w:tcPr>
            <w:tcW w:w="372" w:type="dxa"/>
            <w:noWrap/>
            <w:vAlign w:val="bottom"/>
          </w:tcPr>
          <w:p w14:paraId="5787DB51" w14:textId="77777777" w:rsidR="00F82A45" w:rsidRDefault="00F82A45">
            <w:pPr>
              <w:jc w:val="center"/>
              <w:rPr>
                <w:rFonts w:eastAsia="Arial Unicode MS" w:cs="Arial"/>
              </w:rPr>
            </w:pPr>
            <w:r>
              <w:rPr>
                <w:rFonts w:cs="Arial"/>
              </w:rPr>
              <w:t>S</w:t>
            </w:r>
          </w:p>
        </w:tc>
        <w:tc>
          <w:tcPr>
            <w:tcW w:w="0" w:type="auto"/>
            <w:noWrap/>
            <w:vAlign w:val="bottom"/>
          </w:tcPr>
          <w:p w14:paraId="11F592B6" w14:textId="77777777" w:rsidR="00F82A45" w:rsidRPr="00F756AE" w:rsidRDefault="00F82A45">
            <w:pPr>
              <w:rPr>
                <w:rFonts w:eastAsia="Arial Unicode MS" w:cs="Arial"/>
                <w:b/>
                <w:sz w:val="19"/>
                <w:szCs w:val="19"/>
              </w:rPr>
            </w:pPr>
            <w:r w:rsidRPr="00F756AE">
              <w:rPr>
                <w:rFonts w:cs="Arial"/>
                <w:b/>
                <w:sz w:val="19"/>
                <w:szCs w:val="19"/>
              </w:rPr>
              <w:t xml:space="preserve"> Výstupy pracovníků OD-DO</w:t>
            </w:r>
          </w:p>
        </w:tc>
      </w:tr>
      <w:tr w:rsidR="00F82A45" w14:paraId="3D4339FD" w14:textId="77777777" w:rsidTr="00681E95">
        <w:trPr>
          <w:trHeight w:val="255"/>
        </w:trPr>
        <w:tc>
          <w:tcPr>
            <w:tcW w:w="1275" w:type="dxa"/>
            <w:noWrap/>
            <w:vAlign w:val="bottom"/>
          </w:tcPr>
          <w:p w14:paraId="3E9174DD" w14:textId="77777777" w:rsidR="00F82A45" w:rsidRDefault="00F82A45">
            <w:pPr>
              <w:jc w:val="center"/>
              <w:rPr>
                <w:rFonts w:cs="Arial"/>
              </w:rPr>
            </w:pPr>
            <w:r>
              <w:rPr>
                <w:rFonts w:cs="Arial"/>
              </w:rPr>
              <w:t>Opv23</w:t>
            </w:r>
          </w:p>
        </w:tc>
        <w:tc>
          <w:tcPr>
            <w:tcW w:w="372" w:type="dxa"/>
            <w:noWrap/>
            <w:vAlign w:val="bottom"/>
          </w:tcPr>
          <w:p w14:paraId="6D3D0A5D" w14:textId="77777777" w:rsidR="00F82A45" w:rsidRDefault="00F82A45">
            <w:pPr>
              <w:jc w:val="center"/>
              <w:rPr>
                <w:rFonts w:cs="Arial"/>
              </w:rPr>
            </w:pPr>
            <w:r>
              <w:rPr>
                <w:rFonts w:cs="Arial"/>
              </w:rPr>
              <w:t>S</w:t>
            </w:r>
          </w:p>
        </w:tc>
        <w:tc>
          <w:tcPr>
            <w:tcW w:w="0" w:type="auto"/>
            <w:noWrap/>
            <w:vAlign w:val="bottom"/>
          </w:tcPr>
          <w:p w14:paraId="59C387F2" w14:textId="77777777" w:rsidR="00F82A45" w:rsidRPr="0016123A" w:rsidRDefault="00F82A45">
            <w:pPr>
              <w:rPr>
                <w:rFonts w:cs="Arial"/>
                <w:b/>
                <w:sz w:val="19"/>
                <w:szCs w:val="19"/>
              </w:rPr>
            </w:pPr>
            <w:r>
              <w:rPr>
                <w:rFonts w:cs="Arial"/>
                <w:b/>
                <w:sz w:val="19"/>
                <w:szCs w:val="19"/>
              </w:rPr>
              <w:t xml:space="preserve"> </w:t>
            </w:r>
            <w:r w:rsidRPr="0016123A">
              <w:rPr>
                <w:rFonts w:cs="Arial"/>
                <w:b/>
                <w:sz w:val="19"/>
                <w:szCs w:val="19"/>
              </w:rPr>
              <w:t>Seznam zaměstnanců s aktuálními tarifními stupni a příplatky</w:t>
            </w:r>
          </w:p>
        </w:tc>
      </w:tr>
      <w:tr w:rsidR="00F82A45" w14:paraId="2EAFBA22" w14:textId="77777777" w:rsidTr="00681E95">
        <w:trPr>
          <w:trHeight w:val="255"/>
        </w:trPr>
        <w:tc>
          <w:tcPr>
            <w:tcW w:w="1275" w:type="dxa"/>
            <w:noWrap/>
            <w:vAlign w:val="bottom"/>
          </w:tcPr>
          <w:p w14:paraId="5714680A" w14:textId="77777777" w:rsidR="00F82A45" w:rsidRDefault="00F82A45">
            <w:pPr>
              <w:jc w:val="center"/>
              <w:rPr>
                <w:rFonts w:cs="Arial"/>
              </w:rPr>
            </w:pPr>
            <w:r>
              <w:rPr>
                <w:rFonts w:cs="Arial"/>
              </w:rPr>
              <w:t>Opv24</w:t>
            </w:r>
          </w:p>
        </w:tc>
        <w:tc>
          <w:tcPr>
            <w:tcW w:w="372" w:type="dxa"/>
            <w:noWrap/>
            <w:vAlign w:val="bottom"/>
          </w:tcPr>
          <w:p w14:paraId="44E82C43" w14:textId="77777777" w:rsidR="00F82A45" w:rsidRDefault="00F82A45">
            <w:pPr>
              <w:jc w:val="center"/>
              <w:rPr>
                <w:rFonts w:cs="Arial"/>
              </w:rPr>
            </w:pPr>
            <w:r>
              <w:rPr>
                <w:rFonts w:cs="Arial"/>
              </w:rPr>
              <w:t>F</w:t>
            </w:r>
          </w:p>
        </w:tc>
        <w:tc>
          <w:tcPr>
            <w:tcW w:w="0" w:type="auto"/>
            <w:noWrap/>
            <w:vAlign w:val="bottom"/>
          </w:tcPr>
          <w:p w14:paraId="19F6DE02" w14:textId="77777777" w:rsidR="00F82A45" w:rsidRDefault="00F82A45">
            <w:pPr>
              <w:rPr>
                <w:rFonts w:cs="Arial"/>
                <w:b/>
                <w:sz w:val="19"/>
                <w:szCs w:val="19"/>
              </w:rPr>
            </w:pPr>
            <w:r>
              <w:rPr>
                <w:rFonts w:cs="Arial"/>
                <w:b/>
                <w:sz w:val="19"/>
                <w:szCs w:val="19"/>
              </w:rPr>
              <w:t xml:space="preserve"> Ukončení PV</w:t>
            </w:r>
          </w:p>
        </w:tc>
      </w:tr>
      <w:tr w:rsidR="00F82A45" w14:paraId="0D39B34F" w14:textId="77777777" w:rsidTr="00681E95">
        <w:trPr>
          <w:trHeight w:val="255"/>
        </w:trPr>
        <w:tc>
          <w:tcPr>
            <w:tcW w:w="1275" w:type="dxa"/>
            <w:noWrap/>
            <w:vAlign w:val="bottom"/>
          </w:tcPr>
          <w:p w14:paraId="2684882A" w14:textId="77777777" w:rsidR="00F82A45" w:rsidRDefault="00F82A45">
            <w:pPr>
              <w:jc w:val="center"/>
              <w:rPr>
                <w:rFonts w:cs="Arial"/>
              </w:rPr>
            </w:pPr>
            <w:r>
              <w:rPr>
                <w:rFonts w:cs="Arial"/>
              </w:rPr>
              <w:t>Opv25</w:t>
            </w:r>
          </w:p>
        </w:tc>
        <w:tc>
          <w:tcPr>
            <w:tcW w:w="372" w:type="dxa"/>
            <w:noWrap/>
            <w:vAlign w:val="bottom"/>
          </w:tcPr>
          <w:p w14:paraId="4568769E" w14:textId="77777777" w:rsidR="00F82A45" w:rsidRDefault="00F82A45">
            <w:pPr>
              <w:jc w:val="center"/>
              <w:rPr>
                <w:rFonts w:cs="Arial"/>
              </w:rPr>
            </w:pPr>
            <w:r>
              <w:rPr>
                <w:rFonts w:cs="Arial"/>
              </w:rPr>
              <w:t>S</w:t>
            </w:r>
          </w:p>
        </w:tc>
        <w:tc>
          <w:tcPr>
            <w:tcW w:w="0" w:type="auto"/>
            <w:noWrap/>
            <w:vAlign w:val="bottom"/>
          </w:tcPr>
          <w:p w14:paraId="539B708D" w14:textId="77777777" w:rsidR="00F82A45" w:rsidRPr="00F756AE" w:rsidRDefault="00F82A45">
            <w:pPr>
              <w:rPr>
                <w:rFonts w:cs="Arial"/>
                <w:b/>
                <w:sz w:val="19"/>
                <w:szCs w:val="19"/>
              </w:rPr>
            </w:pPr>
            <w:r>
              <w:rPr>
                <w:rFonts w:cs="Arial"/>
                <w:b/>
                <w:sz w:val="19"/>
                <w:szCs w:val="19"/>
              </w:rPr>
              <w:t xml:space="preserve"> Historie PV osoby</w:t>
            </w:r>
          </w:p>
        </w:tc>
      </w:tr>
      <w:tr w:rsidR="00F82A45" w14:paraId="635BD138" w14:textId="77777777" w:rsidTr="00681E95">
        <w:trPr>
          <w:trHeight w:val="255"/>
        </w:trPr>
        <w:tc>
          <w:tcPr>
            <w:tcW w:w="1275" w:type="dxa"/>
            <w:noWrap/>
            <w:vAlign w:val="bottom"/>
          </w:tcPr>
          <w:p w14:paraId="79A08841" w14:textId="77777777" w:rsidR="00F82A45" w:rsidRDefault="00F82A45" w:rsidP="00AB2EB7">
            <w:pPr>
              <w:jc w:val="center"/>
              <w:rPr>
                <w:rFonts w:cs="Arial"/>
              </w:rPr>
            </w:pPr>
            <w:hyperlink w:anchor="Opv26_popis" w:history="1">
              <w:r w:rsidRPr="00A41DDE">
                <w:rPr>
                  <w:rStyle w:val="Hypertextovodkaz"/>
                  <w:rFonts w:cs="Arial"/>
                </w:rPr>
                <w:t>Opv26</w:t>
              </w:r>
            </w:hyperlink>
          </w:p>
        </w:tc>
        <w:tc>
          <w:tcPr>
            <w:tcW w:w="372" w:type="dxa"/>
            <w:noWrap/>
            <w:vAlign w:val="bottom"/>
          </w:tcPr>
          <w:p w14:paraId="1E982C69" w14:textId="77777777" w:rsidR="00F82A45" w:rsidRDefault="00F82A45" w:rsidP="00AB2EB7">
            <w:pPr>
              <w:jc w:val="center"/>
              <w:rPr>
                <w:rFonts w:cs="Arial"/>
              </w:rPr>
            </w:pPr>
            <w:r>
              <w:rPr>
                <w:rFonts w:cs="Arial"/>
              </w:rPr>
              <w:t>S</w:t>
            </w:r>
          </w:p>
        </w:tc>
        <w:tc>
          <w:tcPr>
            <w:tcW w:w="0" w:type="auto"/>
            <w:noWrap/>
            <w:vAlign w:val="bottom"/>
          </w:tcPr>
          <w:p w14:paraId="4EEC894B" w14:textId="77777777" w:rsidR="00F82A45" w:rsidRDefault="00F82A45" w:rsidP="00AB2EB7">
            <w:pPr>
              <w:rPr>
                <w:rFonts w:cs="Arial"/>
                <w:b/>
                <w:sz w:val="19"/>
                <w:szCs w:val="19"/>
              </w:rPr>
            </w:pPr>
            <w:r>
              <w:rPr>
                <w:rFonts w:cs="Arial"/>
                <w:b/>
                <w:sz w:val="19"/>
                <w:szCs w:val="19"/>
              </w:rPr>
              <w:t xml:space="preserve"> Nástupy a výstupy</w:t>
            </w:r>
          </w:p>
        </w:tc>
      </w:tr>
      <w:tr w:rsidR="00151D1F" w14:paraId="1085DA28" w14:textId="77777777" w:rsidTr="00681E95">
        <w:trPr>
          <w:trHeight w:val="255"/>
        </w:trPr>
        <w:tc>
          <w:tcPr>
            <w:tcW w:w="1275" w:type="dxa"/>
            <w:noWrap/>
            <w:vAlign w:val="bottom"/>
          </w:tcPr>
          <w:p w14:paraId="54763C6A" w14:textId="77777777" w:rsidR="00151D1F" w:rsidRDefault="00151D1F" w:rsidP="00902A83">
            <w:pPr>
              <w:jc w:val="center"/>
              <w:rPr>
                <w:rFonts w:cs="Arial"/>
              </w:rPr>
            </w:pPr>
            <w:hyperlink w:anchor="Opv13f_popis" w:history="1">
              <w:r w:rsidRPr="00151D1F">
                <w:rPr>
                  <w:rStyle w:val="Hypertextovodkaz"/>
                  <w:rFonts w:eastAsia="Arial Unicode MS"/>
                </w:rPr>
                <w:t>Opv13f</w:t>
              </w:r>
            </w:hyperlink>
          </w:p>
        </w:tc>
        <w:tc>
          <w:tcPr>
            <w:tcW w:w="372" w:type="dxa"/>
            <w:noWrap/>
            <w:vAlign w:val="bottom"/>
          </w:tcPr>
          <w:p w14:paraId="56F89E00" w14:textId="77777777" w:rsidR="00151D1F" w:rsidRDefault="00151D1F" w:rsidP="00902A83">
            <w:pPr>
              <w:jc w:val="center"/>
              <w:rPr>
                <w:rFonts w:cs="Arial"/>
              </w:rPr>
            </w:pPr>
            <w:r>
              <w:rPr>
                <w:rFonts w:cs="Arial"/>
              </w:rPr>
              <w:t>F</w:t>
            </w:r>
          </w:p>
        </w:tc>
        <w:tc>
          <w:tcPr>
            <w:tcW w:w="0" w:type="auto"/>
            <w:noWrap/>
            <w:vAlign w:val="bottom"/>
          </w:tcPr>
          <w:p w14:paraId="1AD24AA2" w14:textId="77777777" w:rsidR="00151D1F" w:rsidRPr="001D7AAC" w:rsidRDefault="00151D1F" w:rsidP="00151D1F">
            <w:pPr>
              <w:rPr>
                <w:rFonts w:cs="Arial"/>
                <w:b/>
                <w:sz w:val="19"/>
                <w:szCs w:val="19"/>
              </w:rPr>
            </w:pPr>
            <w:r>
              <w:rPr>
                <w:rFonts w:eastAsia="Arial Unicode MS"/>
                <w:b/>
              </w:rPr>
              <w:t xml:space="preserve"> </w:t>
            </w:r>
            <w:r w:rsidRPr="00D33FEB">
              <w:rPr>
                <w:rFonts w:eastAsia="Arial Unicode MS"/>
              </w:rPr>
              <w:t>Evidence dokumentů PV</w:t>
            </w:r>
          </w:p>
        </w:tc>
      </w:tr>
      <w:tr w:rsidR="001D7AAC" w14:paraId="4D8A9593" w14:textId="77777777" w:rsidTr="00681E95">
        <w:trPr>
          <w:trHeight w:val="255"/>
        </w:trPr>
        <w:tc>
          <w:tcPr>
            <w:tcW w:w="1275" w:type="dxa"/>
            <w:noWrap/>
            <w:vAlign w:val="bottom"/>
          </w:tcPr>
          <w:p w14:paraId="7A0EF7EF" w14:textId="77777777" w:rsidR="001D7AAC" w:rsidRDefault="001D7AAC" w:rsidP="00AB2EB7">
            <w:pPr>
              <w:jc w:val="center"/>
              <w:rPr>
                <w:rFonts w:cs="Arial"/>
              </w:rPr>
            </w:pPr>
            <w:hyperlink w:anchor="Opv27_popis" w:history="1">
              <w:r w:rsidRPr="001D7AAC">
                <w:rPr>
                  <w:rStyle w:val="Hypertextovodkaz"/>
                  <w:rFonts w:eastAsia="Arial Unicode MS"/>
                </w:rPr>
                <w:t>Opv27</w:t>
              </w:r>
            </w:hyperlink>
          </w:p>
        </w:tc>
        <w:tc>
          <w:tcPr>
            <w:tcW w:w="372" w:type="dxa"/>
            <w:noWrap/>
            <w:vAlign w:val="bottom"/>
          </w:tcPr>
          <w:p w14:paraId="2B4A9000" w14:textId="77777777" w:rsidR="001D7AAC" w:rsidRDefault="001D7AAC" w:rsidP="00AB2EB7">
            <w:pPr>
              <w:jc w:val="center"/>
              <w:rPr>
                <w:rFonts w:cs="Arial"/>
              </w:rPr>
            </w:pPr>
            <w:r>
              <w:rPr>
                <w:rFonts w:cs="Arial"/>
              </w:rPr>
              <w:t>F</w:t>
            </w:r>
          </w:p>
        </w:tc>
        <w:tc>
          <w:tcPr>
            <w:tcW w:w="0" w:type="auto"/>
            <w:noWrap/>
            <w:vAlign w:val="bottom"/>
          </w:tcPr>
          <w:p w14:paraId="6683135C" w14:textId="77777777" w:rsidR="001D7AAC" w:rsidRPr="001D7AAC" w:rsidRDefault="00E15FB7" w:rsidP="00AB2EB7">
            <w:pPr>
              <w:rPr>
                <w:rFonts w:cs="Arial"/>
                <w:b/>
                <w:sz w:val="19"/>
                <w:szCs w:val="19"/>
              </w:rPr>
            </w:pPr>
            <w:r>
              <w:rPr>
                <w:rFonts w:eastAsia="Arial Unicode MS"/>
                <w:b/>
              </w:rPr>
              <w:t xml:space="preserve"> </w:t>
            </w:r>
            <w:r w:rsidR="001D7AAC" w:rsidRPr="00602B9E">
              <w:rPr>
                <w:rFonts w:eastAsia="Arial Unicode MS"/>
                <w:b/>
              </w:rPr>
              <w:t>Specifické indikátory</w:t>
            </w:r>
          </w:p>
        </w:tc>
      </w:tr>
      <w:tr w:rsidR="00F743C3" w14:paraId="46CF2D1E" w14:textId="77777777" w:rsidTr="00681E95">
        <w:trPr>
          <w:trHeight w:val="255"/>
        </w:trPr>
        <w:tc>
          <w:tcPr>
            <w:tcW w:w="1275" w:type="dxa"/>
            <w:noWrap/>
            <w:vAlign w:val="bottom"/>
          </w:tcPr>
          <w:p w14:paraId="58990A7B" w14:textId="77777777" w:rsidR="00F743C3" w:rsidRDefault="00F743C3" w:rsidP="00AB2EB7">
            <w:pPr>
              <w:jc w:val="center"/>
              <w:rPr>
                <w:rFonts w:cs="Arial"/>
              </w:rPr>
            </w:pPr>
            <w:hyperlink w:anchor="Opv30_popis" w:history="1">
              <w:r w:rsidRPr="00B77614">
                <w:rPr>
                  <w:rStyle w:val="Hypertextovodkaz"/>
                  <w:rFonts w:cs="Arial"/>
                </w:rPr>
                <w:t>Opv30</w:t>
              </w:r>
            </w:hyperlink>
          </w:p>
        </w:tc>
        <w:tc>
          <w:tcPr>
            <w:tcW w:w="372" w:type="dxa"/>
            <w:noWrap/>
            <w:vAlign w:val="bottom"/>
          </w:tcPr>
          <w:p w14:paraId="023407F9" w14:textId="77777777" w:rsidR="00F743C3" w:rsidRDefault="00F743C3" w:rsidP="00AB2EB7">
            <w:pPr>
              <w:jc w:val="center"/>
              <w:rPr>
                <w:rFonts w:cs="Arial"/>
              </w:rPr>
            </w:pPr>
            <w:r>
              <w:rPr>
                <w:rFonts w:cs="Arial"/>
              </w:rPr>
              <w:t>F</w:t>
            </w:r>
          </w:p>
        </w:tc>
        <w:tc>
          <w:tcPr>
            <w:tcW w:w="0" w:type="auto"/>
            <w:noWrap/>
            <w:vAlign w:val="bottom"/>
          </w:tcPr>
          <w:p w14:paraId="21229587" w14:textId="77777777" w:rsidR="00F743C3" w:rsidRDefault="00E15FB7" w:rsidP="00AB2EB7">
            <w:pPr>
              <w:rPr>
                <w:rFonts w:cs="Arial"/>
                <w:b/>
                <w:sz w:val="19"/>
                <w:szCs w:val="19"/>
              </w:rPr>
            </w:pPr>
            <w:r>
              <w:rPr>
                <w:rFonts w:cs="Arial"/>
                <w:b/>
                <w:sz w:val="19"/>
                <w:szCs w:val="19"/>
              </w:rPr>
              <w:t xml:space="preserve"> </w:t>
            </w:r>
            <w:r w:rsidR="00F743C3">
              <w:rPr>
                <w:rFonts w:cs="Arial"/>
                <w:b/>
                <w:sz w:val="19"/>
                <w:szCs w:val="19"/>
              </w:rPr>
              <w:t>Další evidence o PV a osobě</w:t>
            </w:r>
          </w:p>
        </w:tc>
      </w:tr>
      <w:tr w:rsidR="00F743C3" w14:paraId="186EFA49" w14:textId="77777777" w:rsidTr="00681E95">
        <w:trPr>
          <w:trHeight w:val="255"/>
        </w:trPr>
        <w:tc>
          <w:tcPr>
            <w:tcW w:w="1275" w:type="dxa"/>
            <w:noWrap/>
            <w:vAlign w:val="bottom"/>
          </w:tcPr>
          <w:p w14:paraId="1502B6E9" w14:textId="77777777" w:rsidR="00F743C3" w:rsidRDefault="00F743C3" w:rsidP="00AB2EB7">
            <w:pPr>
              <w:jc w:val="center"/>
              <w:rPr>
                <w:rFonts w:cs="Arial"/>
              </w:rPr>
            </w:pPr>
            <w:hyperlink w:anchor="Opv31_popis" w:history="1">
              <w:r w:rsidRPr="00B77614">
                <w:rPr>
                  <w:rStyle w:val="Hypertextovodkaz"/>
                  <w:rFonts w:cs="Arial"/>
                </w:rPr>
                <w:t>Opv31</w:t>
              </w:r>
            </w:hyperlink>
          </w:p>
        </w:tc>
        <w:tc>
          <w:tcPr>
            <w:tcW w:w="372" w:type="dxa"/>
            <w:noWrap/>
            <w:vAlign w:val="bottom"/>
          </w:tcPr>
          <w:p w14:paraId="242FC869" w14:textId="77777777" w:rsidR="00F743C3" w:rsidRDefault="00F743C3" w:rsidP="00AB2EB7">
            <w:pPr>
              <w:jc w:val="center"/>
              <w:rPr>
                <w:rFonts w:cs="Arial"/>
              </w:rPr>
            </w:pPr>
            <w:r>
              <w:rPr>
                <w:rFonts w:cs="Arial"/>
              </w:rPr>
              <w:t>F</w:t>
            </w:r>
          </w:p>
        </w:tc>
        <w:tc>
          <w:tcPr>
            <w:tcW w:w="0" w:type="auto"/>
            <w:noWrap/>
            <w:vAlign w:val="bottom"/>
          </w:tcPr>
          <w:p w14:paraId="58282DB9" w14:textId="77777777" w:rsidR="00F743C3" w:rsidRDefault="00E15FB7" w:rsidP="00AB2EB7">
            <w:pPr>
              <w:rPr>
                <w:rFonts w:cs="Arial"/>
                <w:b/>
                <w:sz w:val="19"/>
                <w:szCs w:val="19"/>
              </w:rPr>
            </w:pPr>
            <w:r>
              <w:rPr>
                <w:rFonts w:cs="Arial"/>
                <w:b/>
                <w:sz w:val="19"/>
                <w:szCs w:val="19"/>
              </w:rPr>
              <w:t xml:space="preserve"> </w:t>
            </w:r>
            <w:r w:rsidR="00F743C3">
              <w:rPr>
                <w:rFonts w:cs="Arial"/>
                <w:b/>
                <w:sz w:val="19"/>
                <w:szCs w:val="19"/>
              </w:rPr>
              <w:t>Dokumenty PV</w:t>
            </w:r>
          </w:p>
        </w:tc>
      </w:tr>
      <w:tr w:rsidR="00F82A45" w14:paraId="46BE9079" w14:textId="77777777" w:rsidTr="00681E95">
        <w:trPr>
          <w:trHeight w:val="255"/>
        </w:trPr>
        <w:tc>
          <w:tcPr>
            <w:tcW w:w="1275" w:type="dxa"/>
            <w:noWrap/>
            <w:vAlign w:val="bottom"/>
          </w:tcPr>
          <w:p w14:paraId="74848175" w14:textId="77777777" w:rsidR="00F82A45" w:rsidRDefault="00F82A45" w:rsidP="00AB2EB7">
            <w:pPr>
              <w:jc w:val="center"/>
              <w:rPr>
                <w:rFonts w:cs="Arial"/>
              </w:rPr>
            </w:pPr>
            <w:r>
              <w:rPr>
                <w:rFonts w:cs="Arial"/>
              </w:rPr>
              <w:t>Opv32</w:t>
            </w:r>
          </w:p>
        </w:tc>
        <w:tc>
          <w:tcPr>
            <w:tcW w:w="372" w:type="dxa"/>
            <w:noWrap/>
            <w:vAlign w:val="bottom"/>
          </w:tcPr>
          <w:p w14:paraId="1A675586" w14:textId="77777777" w:rsidR="00F82A45" w:rsidRDefault="00F82A45" w:rsidP="00AB2EB7">
            <w:pPr>
              <w:jc w:val="center"/>
              <w:rPr>
                <w:rFonts w:cs="Arial"/>
              </w:rPr>
            </w:pPr>
            <w:r>
              <w:rPr>
                <w:rFonts w:cs="Arial"/>
              </w:rPr>
              <w:t>S</w:t>
            </w:r>
          </w:p>
        </w:tc>
        <w:tc>
          <w:tcPr>
            <w:tcW w:w="0" w:type="auto"/>
            <w:noWrap/>
            <w:vAlign w:val="bottom"/>
          </w:tcPr>
          <w:p w14:paraId="0948BE70" w14:textId="77777777" w:rsidR="00F82A45" w:rsidRDefault="00F82A45" w:rsidP="00AB2EB7">
            <w:pPr>
              <w:rPr>
                <w:rFonts w:cs="Arial"/>
                <w:b/>
                <w:sz w:val="19"/>
                <w:szCs w:val="19"/>
              </w:rPr>
            </w:pPr>
            <w:r>
              <w:rPr>
                <w:rFonts w:cs="Arial"/>
                <w:b/>
                <w:sz w:val="19"/>
                <w:szCs w:val="19"/>
              </w:rPr>
              <w:t xml:space="preserve"> Změny položek na Opv01</w:t>
            </w:r>
          </w:p>
        </w:tc>
      </w:tr>
      <w:tr w:rsidR="00F82A45" w14:paraId="447C2877" w14:textId="77777777" w:rsidTr="00681E95">
        <w:trPr>
          <w:trHeight w:val="255"/>
        </w:trPr>
        <w:tc>
          <w:tcPr>
            <w:tcW w:w="1275" w:type="dxa"/>
            <w:noWrap/>
            <w:vAlign w:val="bottom"/>
          </w:tcPr>
          <w:p w14:paraId="17B95E3B" w14:textId="77777777" w:rsidR="00F82A45" w:rsidRDefault="00F82A45" w:rsidP="00AB2EB7">
            <w:pPr>
              <w:jc w:val="center"/>
              <w:rPr>
                <w:rFonts w:cs="Arial"/>
              </w:rPr>
            </w:pPr>
            <w:r>
              <w:rPr>
                <w:rFonts w:cs="Arial"/>
              </w:rPr>
              <w:t>Opv34</w:t>
            </w:r>
          </w:p>
        </w:tc>
        <w:tc>
          <w:tcPr>
            <w:tcW w:w="372" w:type="dxa"/>
            <w:noWrap/>
            <w:vAlign w:val="bottom"/>
          </w:tcPr>
          <w:p w14:paraId="3D60C2F8" w14:textId="77777777" w:rsidR="00F82A45" w:rsidRDefault="00F82A45" w:rsidP="00AB2EB7">
            <w:pPr>
              <w:jc w:val="center"/>
              <w:rPr>
                <w:rFonts w:cs="Arial"/>
              </w:rPr>
            </w:pPr>
            <w:r>
              <w:rPr>
                <w:rFonts w:cs="Arial"/>
              </w:rPr>
              <w:t>S</w:t>
            </w:r>
          </w:p>
        </w:tc>
        <w:tc>
          <w:tcPr>
            <w:tcW w:w="0" w:type="auto"/>
            <w:noWrap/>
            <w:vAlign w:val="bottom"/>
          </w:tcPr>
          <w:p w14:paraId="44246D26" w14:textId="77777777" w:rsidR="00F82A45" w:rsidRDefault="00F82A45" w:rsidP="00AB2EB7">
            <w:pPr>
              <w:rPr>
                <w:rFonts w:cs="Arial"/>
                <w:b/>
                <w:sz w:val="19"/>
                <w:szCs w:val="19"/>
              </w:rPr>
            </w:pPr>
            <w:r>
              <w:rPr>
                <w:rFonts w:cs="Arial"/>
                <w:b/>
                <w:sz w:val="19"/>
                <w:szCs w:val="19"/>
              </w:rPr>
              <w:t xml:space="preserve"> Kontrola čerpání flexikonta</w:t>
            </w:r>
          </w:p>
        </w:tc>
      </w:tr>
      <w:tr w:rsidR="00F82A45" w14:paraId="2D97843A" w14:textId="77777777" w:rsidTr="00681E95">
        <w:trPr>
          <w:trHeight w:val="255"/>
        </w:trPr>
        <w:tc>
          <w:tcPr>
            <w:tcW w:w="1275" w:type="dxa"/>
            <w:noWrap/>
            <w:vAlign w:val="bottom"/>
          </w:tcPr>
          <w:p w14:paraId="6A293904" w14:textId="77777777" w:rsidR="00F82A45" w:rsidRDefault="00F82A45" w:rsidP="00AB2EB7">
            <w:pPr>
              <w:jc w:val="center"/>
              <w:rPr>
                <w:rFonts w:cs="Arial"/>
              </w:rPr>
            </w:pPr>
            <w:r w:rsidRPr="00A41DDE">
              <w:rPr>
                <w:rFonts w:cs="Arial"/>
              </w:rPr>
              <w:t>Opv35</w:t>
            </w:r>
          </w:p>
        </w:tc>
        <w:tc>
          <w:tcPr>
            <w:tcW w:w="372" w:type="dxa"/>
            <w:noWrap/>
            <w:vAlign w:val="bottom"/>
          </w:tcPr>
          <w:p w14:paraId="4A7D3BD9" w14:textId="77777777" w:rsidR="00F82A45" w:rsidRDefault="00F82A45" w:rsidP="00AB2EB7">
            <w:pPr>
              <w:jc w:val="center"/>
              <w:rPr>
                <w:rFonts w:cs="Arial"/>
              </w:rPr>
            </w:pPr>
            <w:r>
              <w:rPr>
                <w:rFonts w:cs="Arial"/>
              </w:rPr>
              <w:t>S</w:t>
            </w:r>
          </w:p>
        </w:tc>
        <w:tc>
          <w:tcPr>
            <w:tcW w:w="0" w:type="auto"/>
            <w:noWrap/>
            <w:vAlign w:val="bottom"/>
          </w:tcPr>
          <w:p w14:paraId="416DD52A" w14:textId="77777777" w:rsidR="00F82A45" w:rsidRPr="00F756AE" w:rsidRDefault="00F82A45" w:rsidP="00AB2EB7">
            <w:pPr>
              <w:rPr>
                <w:rFonts w:cs="Arial"/>
                <w:b/>
                <w:sz w:val="19"/>
                <w:szCs w:val="19"/>
              </w:rPr>
            </w:pPr>
            <w:r>
              <w:rPr>
                <w:rFonts w:cs="Arial"/>
                <w:b/>
                <w:sz w:val="19"/>
                <w:szCs w:val="19"/>
              </w:rPr>
              <w:t xml:space="preserve"> </w:t>
            </w:r>
            <w:r w:rsidR="00D22E3D">
              <w:rPr>
                <w:rFonts w:cs="Arial"/>
                <w:b/>
                <w:sz w:val="19"/>
                <w:szCs w:val="19"/>
              </w:rPr>
              <w:t>Informace o nástupu zaměstnání – občan EU</w:t>
            </w:r>
          </w:p>
        </w:tc>
      </w:tr>
      <w:tr w:rsidR="00F82A45" w14:paraId="51E7CFE2" w14:textId="77777777" w:rsidTr="00681E95">
        <w:trPr>
          <w:trHeight w:val="255"/>
        </w:trPr>
        <w:tc>
          <w:tcPr>
            <w:tcW w:w="1275" w:type="dxa"/>
            <w:noWrap/>
            <w:vAlign w:val="bottom"/>
          </w:tcPr>
          <w:p w14:paraId="28B861FD" w14:textId="77777777" w:rsidR="00F82A45" w:rsidRDefault="00F82A45">
            <w:pPr>
              <w:jc w:val="center"/>
              <w:rPr>
                <w:rFonts w:cs="Arial"/>
              </w:rPr>
            </w:pPr>
            <w:r>
              <w:rPr>
                <w:rFonts w:cs="Arial"/>
              </w:rPr>
              <w:t>Opv36</w:t>
            </w:r>
          </w:p>
        </w:tc>
        <w:tc>
          <w:tcPr>
            <w:tcW w:w="372" w:type="dxa"/>
            <w:noWrap/>
            <w:vAlign w:val="bottom"/>
          </w:tcPr>
          <w:p w14:paraId="4493F43C" w14:textId="77777777" w:rsidR="00F82A45" w:rsidRDefault="00F82A45">
            <w:pPr>
              <w:jc w:val="center"/>
              <w:rPr>
                <w:rFonts w:cs="Arial"/>
              </w:rPr>
            </w:pPr>
            <w:r>
              <w:rPr>
                <w:rFonts w:cs="Arial"/>
              </w:rPr>
              <w:t>S</w:t>
            </w:r>
          </w:p>
        </w:tc>
        <w:tc>
          <w:tcPr>
            <w:tcW w:w="0" w:type="auto"/>
            <w:noWrap/>
            <w:vAlign w:val="bottom"/>
          </w:tcPr>
          <w:p w14:paraId="7B0D8D04" w14:textId="77777777" w:rsidR="00F82A45" w:rsidRDefault="00F82A45">
            <w:pPr>
              <w:rPr>
                <w:rFonts w:cs="Arial"/>
                <w:b/>
                <w:sz w:val="19"/>
                <w:szCs w:val="19"/>
              </w:rPr>
            </w:pPr>
            <w:r>
              <w:rPr>
                <w:rFonts w:cs="Arial"/>
                <w:b/>
                <w:sz w:val="19"/>
                <w:szCs w:val="19"/>
              </w:rPr>
              <w:t xml:space="preserve"> Informace o ukončení zaměstnání</w:t>
            </w:r>
            <w:r w:rsidR="00D22E3D">
              <w:rPr>
                <w:rFonts w:cs="Arial"/>
                <w:b/>
                <w:sz w:val="19"/>
                <w:szCs w:val="19"/>
              </w:rPr>
              <w:t xml:space="preserve"> – občan EU</w:t>
            </w:r>
          </w:p>
        </w:tc>
      </w:tr>
      <w:tr w:rsidR="00F82A45" w14:paraId="3EB2619B" w14:textId="77777777" w:rsidTr="00681E95">
        <w:trPr>
          <w:trHeight w:val="255"/>
        </w:trPr>
        <w:tc>
          <w:tcPr>
            <w:tcW w:w="1275" w:type="dxa"/>
            <w:noWrap/>
            <w:vAlign w:val="bottom"/>
          </w:tcPr>
          <w:p w14:paraId="451EEDA3" w14:textId="77777777" w:rsidR="00F82A45" w:rsidRDefault="00F82A45">
            <w:pPr>
              <w:jc w:val="center"/>
              <w:rPr>
                <w:rFonts w:cs="Arial"/>
              </w:rPr>
            </w:pPr>
            <w:hyperlink w:anchor="Opv37_popis" w:history="1">
              <w:r w:rsidRPr="00A41DDE">
                <w:rPr>
                  <w:rStyle w:val="Hypertextovodkaz"/>
                  <w:rFonts w:cs="Arial"/>
                </w:rPr>
                <w:t>Opv37</w:t>
              </w:r>
            </w:hyperlink>
          </w:p>
        </w:tc>
        <w:tc>
          <w:tcPr>
            <w:tcW w:w="372" w:type="dxa"/>
            <w:noWrap/>
            <w:vAlign w:val="bottom"/>
          </w:tcPr>
          <w:p w14:paraId="4E8F6C91" w14:textId="77777777" w:rsidR="00F82A45" w:rsidRDefault="00F82A45">
            <w:pPr>
              <w:jc w:val="center"/>
              <w:rPr>
                <w:rFonts w:cs="Arial"/>
              </w:rPr>
            </w:pPr>
            <w:r>
              <w:rPr>
                <w:rFonts w:cs="Arial"/>
              </w:rPr>
              <w:t>S</w:t>
            </w:r>
          </w:p>
        </w:tc>
        <w:tc>
          <w:tcPr>
            <w:tcW w:w="0" w:type="auto"/>
            <w:noWrap/>
            <w:vAlign w:val="bottom"/>
          </w:tcPr>
          <w:p w14:paraId="6F44D528" w14:textId="77777777" w:rsidR="00F82A45" w:rsidRDefault="00F82A45">
            <w:pPr>
              <w:rPr>
                <w:rFonts w:cs="Arial"/>
                <w:b/>
                <w:sz w:val="19"/>
                <w:szCs w:val="19"/>
              </w:rPr>
            </w:pPr>
            <w:r>
              <w:rPr>
                <w:rFonts w:cs="Arial"/>
                <w:b/>
                <w:sz w:val="19"/>
                <w:szCs w:val="19"/>
              </w:rPr>
              <w:t xml:space="preserve"> Změny základní mzdy/platu v období </w:t>
            </w:r>
          </w:p>
        </w:tc>
      </w:tr>
      <w:tr w:rsidR="00A75538" w14:paraId="2FAE2369" w14:textId="77777777" w:rsidTr="00681E95">
        <w:trPr>
          <w:trHeight w:val="255"/>
        </w:trPr>
        <w:tc>
          <w:tcPr>
            <w:tcW w:w="1275" w:type="dxa"/>
            <w:noWrap/>
            <w:vAlign w:val="bottom"/>
          </w:tcPr>
          <w:p w14:paraId="5C575DBC" w14:textId="77777777" w:rsidR="00A75538" w:rsidRDefault="00A75538">
            <w:pPr>
              <w:jc w:val="center"/>
              <w:rPr>
                <w:rFonts w:cs="Arial"/>
              </w:rPr>
            </w:pPr>
            <w:hyperlink w:anchor="Opv38_popis" w:history="1">
              <w:r w:rsidRPr="00A75538">
                <w:rPr>
                  <w:rStyle w:val="Hypertextovodkaz"/>
                  <w:rFonts w:cs="Arial"/>
                </w:rPr>
                <w:t>Opv38</w:t>
              </w:r>
            </w:hyperlink>
          </w:p>
        </w:tc>
        <w:tc>
          <w:tcPr>
            <w:tcW w:w="372" w:type="dxa"/>
            <w:noWrap/>
            <w:vAlign w:val="bottom"/>
          </w:tcPr>
          <w:p w14:paraId="1EB3DAC1" w14:textId="77777777" w:rsidR="00A75538" w:rsidRDefault="00A75538">
            <w:pPr>
              <w:jc w:val="center"/>
              <w:rPr>
                <w:rFonts w:cs="Arial"/>
              </w:rPr>
            </w:pPr>
            <w:r>
              <w:rPr>
                <w:rFonts w:cs="Arial"/>
              </w:rPr>
              <w:t>S</w:t>
            </w:r>
          </w:p>
        </w:tc>
        <w:tc>
          <w:tcPr>
            <w:tcW w:w="0" w:type="auto"/>
            <w:noWrap/>
            <w:vAlign w:val="bottom"/>
          </w:tcPr>
          <w:p w14:paraId="74DBCF57" w14:textId="77777777" w:rsidR="00A75538" w:rsidRDefault="00A75538">
            <w:pPr>
              <w:rPr>
                <w:rFonts w:cs="Arial"/>
                <w:b/>
                <w:sz w:val="19"/>
                <w:szCs w:val="19"/>
              </w:rPr>
            </w:pPr>
            <w:r>
              <w:rPr>
                <w:rFonts w:cs="Arial"/>
                <w:b/>
                <w:sz w:val="19"/>
                <w:szCs w:val="19"/>
              </w:rPr>
              <w:t xml:space="preserve"> Platový automat – budoucí plastový stupeň</w:t>
            </w:r>
          </w:p>
        </w:tc>
      </w:tr>
      <w:tr w:rsidR="00A75538" w14:paraId="4A6E0A9B" w14:textId="77777777" w:rsidTr="00681E95">
        <w:trPr>
          <w:trHeight w:val="255"/>
        </w:trPr>
        <w:tc>
          <w:tcPr>
            <w:tcW w:w="1275" w:type="dxa"/>
            <w:noWrap/>
            <w:vAlign w:val="bottom"/>
          </w:tcPr>
          <w:p w14:paraId="46912EB6" w14:textId="77777777" w:rsidR="00A75538" w:rsidRDefault="00A75538">
            <w:pPr>
              <w:jc w:val="center"/>
              <w:rPr>
                <w:rFonts w:cs="Arial"/>
              </w:rPr>
            </w:pPr>
            <w:hyperlink w:anchor="Opv39_popis" w:history="1">
              <w:r w:rsidRPr="00A75538">
                <w:rPr>
                  <w:rStyle w:val="Hypertextovodkaz"/>
                  <w:rFonts w:cs="Arial"/>
                </w:rPr>
                <w:t>Opv39</w:t>
              </w:r>
            </w:hyperlink>
          </w:p>
        </w:tc>
        <w:tc>
          <w:tcPr>
            <w:tcW w:w="372" w:type="dxa"/>
            <w:noWrap/>
            <w:vAlign w:val="bottom"/>
          </w:tcPr>
          <w:p w14:paraId="4AB9E577" w14:textId="77777777" w:rsidR="00A75538" w:rsidRDefault="00A75538">
            <w:pPr>
              <w:jc w:val="center"/>
              <w:rPr>
                <w:rFonts w:cs="Arial"/>
              </w:rPr>
            </w:pPr>
            <w:r>
              <w:rPr>
                <w:rFonts w:cs="Arial"/>
              </w:rPr>
              <w:t>S</w:t>
            </w:r>
          </w:p>
        </w:tc>
        <w:tc>
          <w:tcPr>
            <w:tcW w:w="0" w:type="auto"/>
            <w:noWrap/>
            <w:vAlign w:val="bottom"/>
          </w:tcPr>
          <w:p w14:paraId="58A4EEE7" w14:textId="77777777" w:rsidR="00A75538" w:rsidRDefault="00A75538">
            <w:pPr>
              <w:rPr>
                <w:rFonts w:cs="Arial"/>
                <w:b/>
                <w:sz w:val="19"/>
                <w:szCs w:val="19"/>
              </w:rPr>
            </w:pPr>
            <w:r>
              <w:rPr>
                <w:rFonts w:cs="Arial"/>
                <w:b/>
                <w:sz w:val="19"/>
                <w:szCs w:val="19"/>
              </w:rPr>
              <w:t xml:space="preserve"> Změny – seznam zaměstnanců</w:t>
            </w:r>
          </w:p>
        </w:tc>
      </w:tr>
      <w:tr w:rsidR="00A75538" w14:paraId="5FE61CF5" w14:textId="77777777" w:rsidTr="00681E95">
        <w:trPr>
          <w:trHeight w:val="255"/>
        </w:trPr>
        <w:tc>
          <w:tcPr>
            <w:tcW w:w="1275" w:type="dxa"/>
            <w:noWrap/>
            <w:vAlign w:val="bottom"/>
          </w:tcPr>
          <w:p w14:paraId="7A99AB5B" w14:textId="77777777" w:rsidR="00A75538" w:rsidRDefault="00A75538">
            <w:pPr>
              <w:jc w:val="center"/>
              <w:rPr>
                <w:rFonts w:cs="Arial"/>
              </w:rPr>
            </w:pPr>
            <w:hyperlink w:anchor="Opv40_popis" w:history="1">
              <w:r w:rsidRPr="00A75538">
                <w:rPr>
                  <w:rStyle w:val="Hypertextovodkaz"/>
                  <w:rFonts w:cs="Arial"/>
                </w:rPr>
                <w:t>Opv40</w:t>
              </w:r>
            </w:hyperlink>
          </w:p>
        </w:tc>
        <w:tc>
          <w:tcPr>
            <w:tcW w:w="372" w:type="dxa"/>
            <w:noWrap/>
            <w:vAlign w:val="bottom"/>
          </w:tcPr>
          <w:p w14:paraId="744FB419" w14:textId="77777777" w:rsidR="00A75538" w:rsidRDefault="00A75538">
            <w:pPr>
              <w:jc w:val="center"/>
              <w:rPr>
                <w:rFonts w:cs="Arial"/>
              </w:rPr>
            </w:pPr>
            <w:r>
              <w:rPr>
                <w:rFonts w:cs="Arial"/>
              </w:rPr>
              <w:t>S</w:t>
            </w:r>
          </w:p>
        </w:tc>
        <w:tc>
          <w:tcPr>
            <w:tcW w:w="0" w:type="auto"/>
            <w:noWrap/>
            <w:vAlign w:val="bottom"/>
          </w:tcPr>
          <w:p w14:paraId="30BD0E9B" w14:textId="77777777" w:rsidR="00A75538" w:rsidRDefault="00A75538">
            <w:pPr>
              <w:rPr>
                <w:rFonts w:cs="Arial"/>
                <w:b/>
                <w:sz w:val="19"/>
                <w:szCs w:val="19"/>
              </w:rPr>
            </w:pPr>
            <w:r>
              <w:rPr>
                <w:rFonts w:cs="Arial"/>
                <w:b/>
                <w:sz w:val="19"/>
                <w:szCs w:val="19"/>
              </w:rPr>
              <w:t xml:space="preserve"> Zaměstnanci na kratší pracovní úvazek</w:t>
            </w:r>
          </w:p>
        </w:tc>
      </w:tr>
      <w:tr w:rsidR="00A75538" w14:paraId="5F5DF0C7" w14:textId="77777777" w:rsidTr="00681E95">
        <w:trPr>
          <w:trHeight w:val="255"/>
        </w:trPr>
        <w:tc>
          <w:tcPr>
            <w:tcW w:w="1275" w:type="dxa"/>
            <w:noWrap/>
            <w:vAlign w:val="bottom"/>
          </w:tcPr>
          <w:p w14:paraId="19F1DC3E" w14:textId="77777777" w:rsidR="00A75538" w:rsidRDefault="00A75538">
            <w:pPr>
              <w:jc w:val="center"/>
              <w:rPr>
                <w:rFonts w:cs="Arial"/>
              </w:rPr>
            </w:pPr>
            <w:hyperlink w:anchor="Opv41_popis" w:history="1">
              <w:r w:rsidRPr="00A75538">
                <w:rPr>
                  <w:rStyle w:val="Hypertextovodkaz"/>
                  <w:rFonts w:cs="Arial"/>
                </w:rPr>
                <w:t>Opv41</w:t>
              </w:r>
            </w:hyperlink>
          </w:p>
        </w:tc>
        <w:tc>
          <w:tcPr>
            <w:tcW w:w="372" w:type="dxa"/>
            <w:noWrap/>
            <w:vAlign w:val="bottom"/>
          </w:tcPr>
          <w:p w14:paraId="6E9AE5F3" w14:textId="77777777" w:rsidR="00A75538" w:rsidRDefault="00A75538">
            <w:pPr>
              <w:jc w:val="center"/>
              <w:rPr>
                <w:rFonts w:cs="Arial"/>
              </w:rPr>
            </w:pPr>
            <w:r>
              <w:rPr>
                <w:rFonts w:cs="Arial"/>
              </w:rPr>
              <w:t>S</w:t>
            </w:r>
          </w:p>
        </w:tc>
        <w:tc>
          <w:tcPr>
            <w:tcW w:w="0" w:type="auto"/>
            <w:noWrap/>
            <w:vAlign w:val="bottom"/>
          </w:tcPr>
          <w:p w14:paraId="47749AA8" w14:textId="77777777" w:rsidR="00A75538" w:rsidRDefault="00A75538" w:rsidP="00A75538">
            <w:pPr>
              <w:rPr>
                <w:rFonts w:cs="Arial"/>
                <w:b/>
                <w:sz w:val="19"/>
                <w:szCs w:val="19"/>
              </w:rPr>
            </w:pPr>
            <w:r>
              <w:rPr>
                <w:rFonts w:cs="Arial"/>
                <w:b/>
                <w:sz w:val="19"/>
                <w:szCs w:val="19"/>
              </w:rPr>
              <w:t xml:space="preserve"> Zaměstnanci v hlavním pracovním poměru</w:t>
            </w:r>
          </w:p>
        </w:tc>
      </w:tr>
      <w:tr w:rsidR="00A75538" w14:paraId="72B359E7" w14:textId="77777777" w:rsidTr="00681E95">
        <w:trPr>
          <w:trHeight w:val="255"/>
        </w:trPr>
        <w:tc>
          <w:tcPr>
            <w:tcW w:w="1275" w:type="dxa"/>
            <w:noWrap/>
            <w:vAlign w:val="bottom"/>
          </w:tcPr>
          <w:p w14:paraId="31EAE2A7" w14:textId="77777777" w:rsidR="00A75538" w:rsidRDefault="00A75538">
            <w:pPr>
              <w:jc w:val="center"/>
              <w:rPr>
                <w:rFonts w:cs="Arial"/>
              </w:rPr>
            </w:pPr>
            <w:hyperlink w:anchor="Opv42_popis" w:history="1">
              <w:r w:rsidRPr="00A75538">
                <w:rPr>
                  <w:rStyle w:val="Hypertextovodkaz"/>
                  <w:rFonts w:cs="Arial"/>
                </w:rPr>
                <w:t>Opv42</w:t>
              </w:r>
            </w:hyperlink>
          </w:p>
        </w:tc>
        <w:tc>
          <w:tcPr>
            <w:tcW w:w="372" w:type="dxa"/>
            <w:noWrap/>
            <w:vAlign w:val="bottom"/>
          </w:tcPr>
          <w:p w14:paraId="1B05EAC6" w14:textId="77777777" w:rsidR="00A75538" w:rsidRDefault="00A75538">
            <w:pPr>
              <w:jc w:val="center"/>
              <w:rPr>
                <w:rFonts w:cs="Arial"/>
              </w:rPr>
            </w:pPr>
            <w:r>
              <w:rPr>
                <w:rFonts w:cs="Arial"/>
              </w:rPr>
              <w:t>S</w:t>
            </w:r>
          </w:p>
        </w:tc>
        <w:tc>
          <w:tcPr>
            <w:tcW w:w="0" w:type="auto"/>
            <w:noWrap/>
            <w:vAlign w:val="bottom"/>
          </w:tcPr>
          <w:p w14:paraId="4D0C7A0E" w14:textId="77777777" w:rsidR="00A75538" w:rsidRDefault="00A75538">
            <w:pPr>
              <w:rPr>
                <w:rFonts w:cs="Arial"/>
                <w:b/>
                <w:sz w:val="19"/>
                <w:szCs w:val="19"/>
              </w:rPr>
            </w:pPr>
            <w:r>
              <w:rPr>
                <w:rFonts w:cs="Arial"/>
                <w:b/>
                <w:sz w:val="19"/>
                <w:szCs w:val="19"/>
              </w:rPr>
              <w:t xml:space="preserve"> Zaměstnanci se změnou platového zařazení</w:t>
            </w:r>
          </w:p>
        </w:tc>
      </w:tr>
      <w:tr w:rsidR="00A75538" w14:paraId="4E035249" w14:textId="77777777" w:rsidTr="00681E95">
        <w:trPr>
          <w:trHeight w:val="255"/>
        </w:trPr>
        <w:tc>
          <w:tcPr>
            <w:tcW w:w="1275" w:type="dxa"/>
            <w:noWrap/>
            <w:vAlign w:val="bottom"/>
          </w:tcPr>
          <w:p w14:paraId="658CE58E" w14:textId="77777777" w:rsidR="00A75538" w:rsidRDefault="00A75538">
            <w:pPr>
              <w:jc w:val="center"/>
              <w:rPr>
                <w:rFonts w:cs="Arial"/>
              </w:rPr>
            </w:pPr>
            <w:hyperlink w:anchor="Opv45_popis" w:history="1">
              <w:r w:rsidRPr="00A75538">
                <w:rPr>
                  <w:rStyle w:val="Hypertextovodkaz"/>
                  <w:rFonts w:cs="Arial"/>
                </w:rPr>
                <w:t>Opv45,46</w:t>
              </w:r>
            </w:hyperlink>
          </w:p>
        </w:tc>
        <w:tc>
          <w:tcPr>
            <w:tcW w:w="372" w:type="dxa"/>
            <w:noWrap/>
            <w:vAlign w:val="bottom"/>
          </w:tcPr>
          <w:p w14:paraId="694F757D" w14:textId="77777777" w:rsidR="00A75538" w:rsidRDefault="00A75538">
            <w:pPr>
              <w:jc w:val="center"/>
              <w:rPr>
                <w:rFonts w:cs="Arial"/>
              </w:rPr>
            </w:pPr>
            <w:r>
              <w:rPr>
                <w:rFonts w:cs="Arial"/>
              </w:rPr>
              <w:t>S</w:t>
            </w:r>
          </w:p>
        </w:tc>
        <w:tc>
          <w:tcPr>
            <w:tcW w:w="0" w:type="auto"/>
            <w:noWrap/>
            <w:vAlign w:val="bottom"/>
          </w:tcPr>
          <w:p w14:paraId="285B34BF" w14:textId="77777777" w:rsidR="00A75538" w:rsidRDefault="00A75538">
            <w:pPr>
              <w:rPr>
                <w:rFonts w:cs="Arial"/>
                <w:b/>
                <w:sz w:val="19"/>
                <w:szCs w:val="19"/>
              </w:rPr>
            </w:pPr>
            <w:r>
              <w:rPr>
                <w:rFonts w:cs="Arial"/>
                <w:b/>
                <w:sz w:val="19"/>
                <w:szCs w:val="19"/>
              </w:rPr>
              <w:t xml:space="preserve"> </w:t>
            </w:r>
            <w:r w:rsidR="00B9183E">
              <w:rPr>
                <w:rFonts w:cs="Arial"/>
                <w:b/>
                <w:sz w:val="19"/>
                <w:szCs w:val="19"/>
              </w:rPr>
              <w:t>Informace o nástupu (ukončení) zaměstnání</w:t>
            </w:r>
          </w:p>
        </w:tc>
      </w:tr>
      <w:tr w:rsidR="00A75538" w14:paraId="181DCD0D" w14:textId="77777777" w:rsidTr="00681E95">
        <w:trPr>
          <w:trHeight w:val="255"/>
        </w:trPr>
        <w:tc>
          <w:tcPr>
            <w:tcW w:w="1275" w:type="dxa"/>
            <w:noWrap/>
            <w:vAlign w:val="bottom"/>
          </w:tcPr>
          <w:p w14:paraId="70789E9F" w14:textId="77777777" w:rsidR="00A75538" w:rsidRDefault="00A75538">
            <w:pPr>
              <w:jc w:val="center"/>
              <w:rPr>
                <w:rFonts w:cs="Arial"/>
              </w:rPr>
            </w:pPr>
            <w:hyperlink w:anchor="Opv47_popis" w:history="1">
              <w:r w:rsidRPr="00A75538">
                <w:rPr>
                  <w:rStyle w:val="Hypertextovodkaz"/>
                  <w:rFonts w:cs="Arial"/>
                </w:rPr>
                <w:t>Opv47</w:t>
              </w:r>
            </w:hyperlink>
          </w:p>
        </w:tc>
        <w:tc>
          <w:tcPr>
            <w:tcW w:w="372" w:type="dxa"/>
            <w:noWrap/>
            <w:vAlign w:val="bottom"/>
          </w:tcPr>
          <w:p w14:paraId="5E6A2D60" w14:textId="77777777" w:rsidR="00A75538" w:rsidRDefault="00B9183E">
            <w:pPr>
              <w:jc w:val="center"/>
              <w:rPr>
                <w:rFonts w:cs="Arial"/>
              </w:rPr>
            </w:pPr>
            <w:r>
              <w:rPr>
                <w:rFonts w:cs="Arial"/>
              </w:rPr>
              <w:t>S</w:t>
            </w:r>
          </w:p>
        </w:tc>
        <w:tc>
          <w:tcPr>
            <w:tcW w:w="0" w:type="auto"/>
            <w:noWrap/>
            <w:vAlign w:val="bottom"/>
          </w:tcPr>
          <w:p w14:paraId="2A5BA035" w14:textId="77777777" w:rsidR="00A75538" w:rsidRPr="00840270" w:rsidRDefault="00B9183E">
            <w:pPr>
              <w:rPr>
                <w:rFonts w:cs="Arial"/>
                <w:b/>
                <w:sz w:val="19"/>
                <w:szCs w:val="19"/>
              </w:rPr>
            </w:pPr>
            <w:r>
              <w:rPr>
                <w:rFonts w:cs="Arial"/>
                <w:b/>
                <w:sz w:val="19"/>
                <w:szCs w:val="19"/>
              </w:rPr>
              <w:t xml:space="preserve"> Hlášení stavu zaměstnanců za okres a rok</w:t>
            </w:r>
            <w:r w:rsidR="006B1F65">
              <w:rPr>
                <w:rFonts w:cs="Arial"/>
                <w:b/>
                <w:sz w:val="19"/>
                <w:szCs w:val="19"/>
              </w:rPr>
              <w:t xml:space="preserve"> </w:t>
            </w:r>
            <w:r w:rsidR="006B1F65" w:rsidRPr="00840270">
              <w:rPr>
                <w:rFonts w:cs="Arial"/>
                <w:b/>
                <w:sz w:val="19"/>
                <w:szCs w:val="19"/>
              </w:rPr>
              <w:t>[CZ]</w:t>
            </w:r>
          </w:p>
        </w:tc>
      </w:tr>
      <w:tr w:rsidR="00F82A45" w14:paraId="27668A67" w14:textId="77777777" w:rsidTr="00681E95">
        <w:trPr>
          <w:trHeight w:val="255"/>
        </w:trPr>
        <w:tc>
          <w:tcPr>
            <w:tcW w:w="1275" w:type="dxa"/>
            <w:noWrap/>
            <w:vAlign w:val="bottom"/>
          </w:tcPr>
          <w:p w14:paraId="4A501D40" w14:textId="77777777" w:rsidR="00F82A45" w:rsidRDefault="00F82A45">
            <w:pPr>
              <w:jc w:val="center"/>
              <w:rPr>
                <w:rFonts w:cs="Arial"/>
              </w:rPr>
            </w:pPr>
            <w:r>
              <w:rPr>
                <w:rFonts w:cs="Arial"/>
              </w:rPr>
              <w:t>Opv52</w:t>
            </w:r>
          </w:p>
        </w:tc>
        <w:tc>
          <w:tcPr>
            <w:tcW w:w="372" w:type="dxa"/>
            <w:noWrap/>
            <w:vAlign w:val="bottom"/>
          </w:tcPr>
          <w:p w14:paraId="7E7EFC8F" w14:textId="77777777" w:rsidR="00F82A45" w:rsidRDefault="00F82A45">
            <w:pPr>
              <w:jc w:val="center"/>
              <w:rPr>
                <w:rFonts w:cs="Arial"/>
              </w:rPr>
            </w:pPr>
            <w:r>
              <w:rPr>
                <w:rFonts w:cs="Arial"/>
              </w:rPr>
              <w:t>F</w:t>
            </w:r>
          </w:p>
        </w:tc>
        <w:tc>
          <w:tcPr>
            <w:tcW w:w="0" w:type="auto"/>
            <w:noWrap/>
            <w:vAlign w:val="bottom"/>
          </w:tcPr>
          <w:p w14:paraId="68ABF1C2" w14:textId="77777777" w:rsidR="00F82A45" w:rsidRPr="00F756AE" w:rsidRDefault="00F82A45">
            <w:pPr>
              <w:rPr>
                <w:rFonts w:cs="Arial"/>
                <w:b/>
                <w:sz w:val="19"/>
                <w:szCs w:val="19"/>
              </w:rPr>
            </w:pPr>
            <w:r>
              <w:rPr>
                <w:rFonts w:cs="Arial"/>
                <w:b/>
                <w:sz w:val="19"/>
                <w:szCs w:val="19"/>
              </w:rPr>
              <w:t xml:space="preserve"> Startovací data osob a PV</w:t>
            </w:r>
          </w:p>
        </w:tc>
      </w:tr>
      <w:tr w:rsidR="00E15FB7" w14:paraId="57ACC0F5" w14:textId="77777777" w:rsidTr="00681E95">
        <w:trPr>
          <w:trHeight w:val="255"/>
        </w:trPr>
        <w:tc>
          <w:tcPr>
            <w:tcW w:w="1275" w:type="dxa"/>
            <w:noWrap/>
            <w:vAlign w:val="bottom"/>
          </w:tcPr>
          <w:p w14:paraId="23D84C9D" w14:textId="77777777" w:rsidR="00E15FB7" w:rsidRDefault="00E15FB7">
            <w:pPr>
              <w:jc w:val="center"/>
              <w:rPr>
                <w:rFonts w:cs="Arial"/>
              </w:rPr>
            </w:pPr>
            <w:hyperlink w:anchor="_Opv53__Adresy" w:history="1">
              <w:r w:rsidRPr="0099726F">
                <w:rPr>
                  <w:rStyle w:val="Hypertextovodkaz"/>
                  <w:rFonts w:cs="Arial"/>
                </w:rPr>
                <w:t>Opv53</w:t>
              </w:r>
            </w:hyperlink>
          </w:p>
        </w:tc>
        <w:tc>
          <w:tcPr>
            <w:tcW w:w="372" w:type="dxa"/>
            <w:noWrap/>
            <w:vAlign w:val="bottom"/>
          </w:tcPr>
          <w:p w14:paraId="3BFFE98B" w14:textId="77777777" w:rsidR="00E15FB7" w:rsidRDefault="00E15FB7">
            <w:pPr>
              <w:jc w:val="center"/>
              <w:rPr>
                <w:rFonts w:cs="Arial"/>
              </w:rPr>
            </w:pPr>
            <w:r>
              <w:rPr>
                <w:rFonts w:cs="Arial"/>
              </w:rPr>
              <w:t>F</w:t>
            </w:r>
          </w:p>
        </w:tc>
        <w:tc>
          <w:tcPr>
            <w:tcW w:w="0" w:type="auto"/>
            <w:noWrap/>
            <w:vAlign w:val="bottom"/>
          </w:tcPr>
          <w:p w14:paraId="63AF5069" w14:textId="77777777" w:rsidR="00E15FB7" w:rsidRDefault="00E15FB7">
            <w:pPr>
              <w:rPr>
                <w:rFonts w:cs="Arial"/>
                <w:b/>
                <w:sz w:val="19"/>
                <w:szCs w:val="19"/>
              </w:rPr>
            </w:pPr>
            <w:r>
              <w:rPr>
                <w:rFonts w:cs="Arial"/>
                <w:b/>
                <w:sz w:val="19"/>
                <w:szCs w:val="19"/>
              </w:rPr>
              <w:t xml:space="preserve"> Adresy PV</w:t>
            </w:r>
          </w:p>
        </w:tc>
      </w:tr>
      <w:tr w:rsidR="00116EDE" w14:paraId="5B190C90" w14:textId="77777777" w:rsidTr="00681E95">
        <w:trPr>
          <w:trHeight w:val="255"/>
        </w:trPr>
        <w:tc>
          <w:tcPr>
            <w:tcW w:w="1275" w:type="dxa"/>
            <w:noWrap/>
            <w:vAlign w:val="bottom"/>
          </w:tcPr>
          <w:p w14:paraId="126E67D5" w14:textId="3123547E" w:rsidR="00116EDE" w:rsidRDefault="00116EDE">
            <w:pPr>
              <w:jc w:val="center"/>
            </w:pPr>
            <w:hyperlink w:anchor="Opv61_popis" w:history="1">
              <w:r w:rsidRPr="00954718">
                <w:rPr>
                  <w:rStyle w:val="Hypertextovodkaz"/>
                </w:rPr>
                <w:t>Opv61</w:t>
              </w:r>
            </w:hyperlink>
          </w:p>
        </w:tc>
        <w:tc>
          <w:tcPr>
            <w:tcW w:w="372" w:type="dxa"/>
            <w:noWrap/>
            <w:vAlign w:val="bottom"/>
          </w:tcPr>
          <w:p w14:paraId="3092165E" w14:textId="24EBBE85" w:rsidR="00116EDE" w:rsidRDefault="00116EDE">
            <w:pPr>
              <w:jc w:val="center"/>
              <w:rPr>
                <w:rFonts w:cs="Arial"/>
              </w:rPr>
            </w:pPr>
            <w:r>
              <w:rPr>
                <w:rFonts w:cs="Arial"/>
              </w:rPr>
              <w:t>F</w:t>
            </w:r>
          </w:p>
        </w:tc>
        <w:tc>
          <w:tcPr>
            <w:tcW w:w="0" w:type="auto"/>
            <w:noWrap/>
            <w:vAlign w:val="bottom"/>
          </w:tcPr>
          <w:p w14:paraId="6F70F2A1" w14:textId="47B100F4" w:rsidR="00116EDE" w:rsidRDefault="00116EDE">
            <w:pPr>
              <w:rPr>
                <w:rFonts w:cs="Arial"/>
                <w:b/>
                <w:sz w:val="19"/>
                <w:szCs w:val="19"/>
              </w:rPr>
            </w:pPr>
            <w:r>
              <w:rPr>
                <w:rFonts w:cs="Arial"/>
                <w:b/>
                <w:sz w:val="19"/>
                <w:szCs w:val="19"/>
              </w:rPr>
              <w:t xml:space="preserve"> Opatření ISoSS</w:t>
            </w:r>
            <w:r w:rsidR="00954718">
              <w:rPr>
                <w:rFonts w:cs="Arial"/>
                <w:b/>
                <w:sz w:val="19"/>
                <w:szCs w:val="19"/>
              </w:rPr>
              <w:t xml:space="preserve"> (CZ)</w:t>
            </w:r>
          </w:p>
        </w:tc>
      </w:tr>
      <w:tr w:rsidR="00116EDE" w14:paraId="561AED4C" w14:textId="77777777" w:rsidTr="00681E95">
        <w:trPr>
          <w:trHeight w:val="255"/>
        </w:trPr>
        <w:tc>
          <w:tcPr>
            <w:tcW w:w="1275" w:type="dxa"/>
            <w:noWrap/>
            <w:vAlign w:val="bottom"/>
          </w:tcPr>
          <w:p w14:paraId="5EFBF5CB" w14:textId="0EC6B6D5" w:rsidR="00116EDE" w:rsidRDefault="00116EDE">
            <w:pPr>
              <w:jc w:val="center"/>
            </w:pPr>
            <w:hyperlink w:anchor="Opv62_popis" w:history="1">
              <w:r w:rsidRPr="00954718">
                <w:rPr>
                  <w:rStyle w:val="Hypertextovodkaz"/>
                </w:rPr>
                <w:t>Opv62</w:t>
              </w:r>
            </w:hyperlink>
          </w:p>
        </w:tc>
        <w:tc>
          <w:tcPr>
            <w:tcW w:w="372" w:type="dxa"/>
            <w:noWrap/>
            <w:vAlign w:val="bottom"/>
          </w:tcPr>
          <w:p w14:paraId="031153DA" w14:textId="2DC899AF" w:rsidR="00116EDE" w:rsidRDefault="00116EDE">
            <w:pPr>
              <w:jc w:val="center"/>
              <w:rPr>
                <w:rFonts w:cs="Arial"/>
              </w:rPr>
            </w:pPr>
            <w:r>
              <w:rPr>
                <w:rFonts w:cs="Arial"/>
              </w:rPr>
              <w:t>F</w:t>
            </w:r>
          </w:p>
        </w:tc>
        <w:tc>
          <w:tcPr>
            <w:tcW w:w="0" w:type="auto"/>
            <w:noWrap/>
            <w:vAlign w:val="bottom"/>
          </w:tcPr>
          <w:p w14:paraId="4ACA8346" w14:textId="5AB22889" w:rsidR="00116EDE" w:rsidRDefault="00116EDE">
            <w:pPr>
              <w:rPr>
                <w:rFonts w:cs="Arial"/>
                <w:b/>
                <w:sz w:val="19"/>
                <w:szCs w:val="19"/>
              </w:rPr>
            </w:pPr>
            <w:r>
              <w:rPr>
                <w:rFonts w:cs="Arial"/>
                <w:b/>
                <w:sz w:val="19"/>
                <w:szCs w:val="19"/>
              </w:rPr>
              <w:t xml:space="preserve"> Dávky pro systém ISoSS</w:t>
            </w:r>
            <w:r w:rsidR="00954718">
              <w:rPr>
                <w:rFonts w:cs="Arial"/>
                <w:b/>
                <w:sz w:val="19"/>
                <w:szCs w:val="19"/>
              </w:rPr>
              <w:t xml:space="preserve"> (CZ)</w:t>
            </w:r>
          </w:p>
        </w:tc>
      </w:tr>
      <w:tr w:rsidR="00116EDE" w14:paraId="0706CB1E" w14:textId="77777777" w:rsidTr="00681E95">
        <w:trPr>
          <w:trHeight w:val="255"/>
        </w:trPr>
        <w:tc>
          <w:tcPr>
            <w:tcW w:w="1275" w:type="dxa"/>
            <w:noWrap/>
            <w:vAlign w:val="bottom"/>
          </w:tcPr>
          <w:p w14:paraId="6AF37B61" w14:textId="1E17D253" w:rsidR="00116EDE" w:rsidRDefault="00116EDE">
            <w:pPr>
              <w:jc w:val="center"/>
            </w:pPr>
            <w:hyperlink w:anchor="Opv63_popis" w:history="1">
              <w:r w:rsidRPr="006E6D4D">
                <w:rPr>
                  <w:rStyle w:val="Hypertextovodkaz"/>
                </w:rPr>
                <w:t>Opv63</w:t>
              </w:r>
            </w:hyperlink>
          </w:p>
        </w:tc>
        <w:tc>
          <w:tcPr>
            <w:tcW w:w="372" w:type="dxa"/>
            <w:noWrap/>
            <w:vAlign w:val="bottom"/>
          </w:tcPr>
          <w:p w14:paraId="19D124D0" w14:textId="7B0F9C61" w:rsidR="00116EDE" w:rsidRDefault="006E6D4D">
            <w:pPr>
              <w:jc w:val="center"/>
              <w:rPr>
                <w:rFonts w:cs="Arial"/>
              </w:rPr>
            </w:pPr>
            <w:r>
              <w:rPr>
                <w:rFonts w:cs="Arial"/>
              </w:rPr>
              <w:t>S</w:t>
            </w:r>
          </w:p>
        </w:tc>
        <w:tc>
          <w:tcPr>
            <w:tcW w:w="0" w:type="auto"/>
            <w:noWrap/>
            <w:vAlign w:val="bottom"/>
          </w:tcPr>
          <w:p w14:paraId="077DFAAF" w14:textId="24175C1F" w:rsidR="00116EDE" w:rsidRPr="00B821D0" w:rsidRDefault="006E6D4D">
            <w:pPr>
              <w:rPr>
                <w:rFonts w:cs="Arial"/>
                <w:b/>
                <w:sz w:val="19"/>
                <w:szCs w:val="19"/>
              </w:rPr>
            </w:pPr>
            <w:r w:rsidRPr="00112A89">
              <w:rPr>
                <w:b/>
              </w:rPr>
              <w:t xml:space="preserve"> Export obsazovaných služebních míst pro ISoSS (CZ)</w:t>
            </w:r>
          </w:p>
        </w:tc>
      </w:tr>
      <w:tr w:rsidR="00116EDE" w14:paraId="7C736E63" w14:textId="77777777" w:rsidTr="00681E95">
        <w:trPr>
          <w:trHeight w:val="255"/>
        </w:trPr>
        <w:tc>
          <w:tcPr>
            <w:tcW w:w="1275" w:type="dxa"/>
            <w:noWrap/>
            <w:vAlign w:val="bottom"/>
          </w:tcPr>
          <w:p w14:paraId="1AFAC245" w14:textId="649E32FF" w:rsidR="00116EDE" w:rsidRDefault="00116EDE">
            <w:pPr>
              <w:jc w:val="center"/>
            </w:pPr>
            <w:hyperlink w:anchor="Opv64_popis" w:history="1">
              <w:r w:rsidRPr="006E6D4D">
                <w:rPr>
                  <w:rStyle w:val="Hypertextovodkaz"/>
                </w:rPr>
                <w:t>Opv64</w:t>
              </w:r>
            </w:hyperlink>
          </w:p>
        </w:tc>
        <w:tc>
          <w:tcPr>
            <w:tcW w:w="372" w:type="dxa"/>
            <w:noWrap/>
            <w:vAlign w:val="bottom"/>
          </w:tcPr>
          <w:p w14:paraId="20FB9B96" w14:textId="2F35D1ED" w:rsidR="00116EDE" w:rsidRDefault="006E6D4D">
            <w:pPr>
              <w:jc w:val="center"/>
              <w:rPr>
                <w:rFonts w:cs="Arial"/>
              </w:rPr>
            </w:pPr>
            <w:r>
              <w:rPr>
                <w:rFonts w:cs="Arial"/>
              </w:rPr>
              <w:t xml:space="preserve">S </w:t>
            </w:r>
          </w:p>
        </w:tc>
        <w:tc>
          <w:tcPr>
            <w:tcW w:w="0" w:type="auto"/>
            <w:noWrap/>
            <w:vAlign w:val="bottom"/>
          </w:tcPr>
          <w:p w14:paraId="6F8C8266" w14:textId="3EC34192" w:rsidR="00116EDE" w:rsidRPr="00B821D0" w:rsidRDefault="006E6D4D">
            <w:pPr>
              <w:rPr>
                <w:rFonts w:cs="Arial"/>
                <w:b/>
                <w:sz w:val="19"/>
                <w:szCs w:val="19"/>
              </w:rPr>
            </w:pPr>
            <w:r w:rsidRPr="00112A89">
              <w:rPr>
                <w:b/>
              </w:rPr>
              <w:t xml:space="preserve"> Export  nových zaměstnanců pro ISoSS (CZ)</w:t>
            </w:r>
          </w:p>
        </w:tc>
      </w:tr>
      <w:tr w:rsidR="00116EDE" w14:paraId="3E4BB203" w14:textId="77777777" w:rsidTr="00681E95">
        <w:trPr>
          <w:trHeight w:val="255"/>
        </w:trPr>
        <w:tc>
          <w:tcPr>
            <w:tcW w:w="1275" w:type="dxa"/>
            <w:noWrap/>
            <w:vAlign w:val="bottom"/>
          </w:tcPr>
          <w:p w14:paraId="750EB15D" w14:textId="373802DF" w:rsidR="00116EDE" w:rsidRDefault="00116EDE">
            <w:pPr>
              <w:jc w:val="center"/>
            </w:pPr>
            <w:hyperlink w:anchor="Opv65_popis" w:history="1">
              <w:r w:rsidRPr="006E6D4D">
                <w:rPr>
                  <w:rStyle w:val="Hypertextovodkaz"/>
                </w:rPr>
                <w:t>Opv65</w:t>
              </w:r>
            </w:hyperlink>
          </w:p>
        </w:tc>
        <w:tc>
          <w:tcPr>
            <w:tcW w:w="372" w:type="dxa"/>
            <w:noWrap/>
            <w:vAlign w:val="bottom"/>
          </w:tcPr>
          <w:p w14:paraId="4FB73665" w14:textId="056DF3B6" w:rsidR="00116EDE" w:rsidRDefault="006E6D4D">
            <w:pPr>
              <w:jc w:val="center"/>
              <w:rPr>
                <w:rFonts w:cs="Arial"/>
              </w:rPr>
            </w:pPr>
            <w:r>
              <w:rPr>
                <w:rFonts w:cs="Arial"/>
              </w:rPr>
              <w:t>S</w:t>
            </w:r>
          </w:p>
        </w:tc>
        <w:tc>
          <w:tcPr>
            <w:tcW w:w="0" w:type="auto"/>
            <w:noWrap/>
            <w:vAlign w:val="bottom"/>
          </w:tcPr>
          <w:p w14:paraId="42AE930A" w14:textId="0A61E384" w:rsidR="00116EDE" w:rsidRPr="00B821D0" w:rsidRDefault="006E6D4D">
            <w:pPr>
              <w:rPr>
                <w:rFonts w:cs="Arial"/>
                <w:b/>
                <w:sz w:val="19"/>
                <w:szCs w:val="19"/>
              </w:rPr>
            </w:pPr>
            <w:r w:rsidRPr="00112A89">
              <w:rPr>
                <w:b/>
              </w:rPr>
              <w:t xml:space="preserve"> Export změn zaměstnanců pro ISoSS (CZ)</w:t>
            </w:r>
          </w:p>
        </w:tc>
      </w:tr>
      <w:tr w:rsidR="00116EDE" w14:paraId="20971E9D" w14:textId="77777777" w:rsidTr="00681E95">
        <w:trPr>
          <w:trHeight w:val="255"/>
        </w:trPr>
        <w:tc>
          <w:tcPr>
            <w:tcW w:w="1275" w:type="dxa"/>
            <w:noWrap/>
            <w:vAlign w:val="bottom"/>
          </w:tcPr>
          <w:p w14:paraId="7F6E082A" w14:textId="68739BE9" w:rsidR="00116EDE" w:rsidRDefault="00116EDE">
            <w:pPr>
              <w:jc w:val="center"/>
            </w:pPr>
            <w:hyperlink w:anchor="Opv66_popis" w:history="1">
              <w:r w:rsidRPr="006E6D4D">
                <w:rPr>
                  <w:rStyle w:val="Hypertextovodkaz"/>
                </w:rPr>
                <w:t>Opv66</w:t>
              </w:r>
            </w:hyperlink>
          </w:p>
        </w:tc>
        <w:tc>
          <w:tcPr>
            <w:tcW w:w="372" w:type="dxa"/>
            <w:noWrap/>
            <w:vAlign w:val="bottom"/>
          </w:tcPr>
          <w:p w14:paraId="3B3C3350" w14:textId="4ADBF52A" w:rsidR="00116EDE" w:rsidRDefault="006E6D4D">
            <w:pPr>
              <w:jc w:val="center"/>
              <w:rPr>
                <w:rFonts w:cs="Arial"/>
              </w:rPr>
            </w:pPr>
            <w:r>
              <w:rPr>
                <w:rFonts w:cs="Arial"/>
              </w:rPr>
              <w:t>S</w:t>
            </w:r>
          </w:p>
        </w:tc>
        <w:tc>
          <w:tcPr>
            <w:tcW w:w="0" w:type="auto"/>
            <w:noWrap/>
            <w:vAlign w:val="bottom"/>
          </w:tcPr>
          <w:p w14:paraId="0F8947E0" w14:textId="0C73A05E" w:rsidR="00116EDE" w:rsidRPr="00B821D0" w:rsidRDefault="006E6D4D">
            <w:pPr>
              <w:rPr>
                <w:rFonts w:cs="Arial"/>
                <w:b/>
                <w:sz w:val="19"/>
                <w:szCs w:val="19"/>
              </w:rPr>
            </w:pPr>
            <w:r w:rsidRPr="00B821D0">
              <w:rPr>
                <w:rFonts w:cs="Arial"/>
                <w:b/>
                <w:sz w:val="19"/>
                <w:szCs w:val="19"/>
              </w:rPr>
              <w:t xml:space="preserve"> </w:t>
            </w:r>
            <w:r w:rsidRPr="00112A89">
              <w:rPr>
                <w:b/>
              </w:rPr>
              <w:t>Export dat zaměstnanců pro ISoSS do XLSX (CZ)</w:t>
            </w:r>
          </w:p>
        </w:tc>
      </w:tr>
      <w:tr w:rsidR="00681E95" w14:paraId="78C1665B" w14:textId="77777777" w:rsidTr="00681E95">
        <w:trPr>
          <w:trHeight w:val="255"/>
        </w:trPr>
        <w:tc>
          <w:tcPr>
            <w:tcW w:w="1275" w:type="dxa"/>
            <w:tcBorders>
              <w:top w:val="single" w:sz="6" w:space="0" w:color="auto"/>
              <w:left w:val="single" w:sz="4" w:space="0" w:color="auto"/>
              <w:bottom w:val="single" w:sz="4" w:space="0" w:color="auto"/>
              <w:right w:val="single" w:sz="6" w:space="0" w:color="auto"/>
            </w:tcBorders>
            <w:noWrap/>
            <w:vAlign w:val="bottom"/>
          </w:tcPr>
          <w:p w14:paraId="5B5A263F" w14:textId="73FAFB4A" w:rsidR="00681E95" w:rsidRDefault="00681E95" w:rsidP="0025212F">
            <w:pPr>
              <w:jc w:val="center"/>
            </w:pPr>
            <w:hyperlink w:anchor="Opv70_popis" w:history="1">
              <w:r w:rsidRPr="00681E95">
                <w:rPr>
                  <w:rStyle w:val="Hypertextovodkaz"/>
                </w:rPr>
                <w:t>Opv70</w:t>
              </w:r>
            </w:hyperlink>
          </w:p>
        </w:tc>
        <w:tc>
          <w:tcPr>
            <w:tcW w:w="372" w:type="dxa"/>
            <w:tcBorders>
              <w:top w:val="single" w:sz="6" w:space="0" w:color="auto"/>
              <w:left w:val="single" w:sz="6" w:space="0" w:color="auto"/>
              <w:bottom w:val="single" w:sz="4" w:space="0" w:color="auto"/>
              <w:right w:val="single" w:sz="6" w:space="0" w:color="auto"/>
            </w:tcBorders>
            <w:noWrap/>
            <w:vAlign w:val="bottom"/>
          </w:tcPr>
          <w:p w14:paraId="2C7A1877" w14:textId="5CCFF562" w:rsidR="00681E95" w:rsidRDefault="00681E95" w:rsidP="0025212F">
            <w:pPr>
              <w:jc w:val="center"/>
              <w:rPr>
                <w:rFonts w:cs="Arial"/>
              </w:rPr>
            </w:pPr>
            <w:r>
              <w:rPr>
                <w:rFonts w:cs="Arial"/>
              </w:rPr>
              <w:t>F</w:t>
            </w:r>
          </w:p>
        </w:tc>
        <w:tc>
          <w:tcPr>
            <w:tcW w:w="0" w:type="auto"/>
            <w:tcBorders>
              <w:top w:val="single" w:sz="6" w:space="0" w:color="auto"/>
              <w:left w:val="single" w:sz="6" w:space="0" w:color="auto"/>
              <w:bottom w:val="single" w:sz="4" w:space="0" w:color="auto"/>
              <w:right w:val="single" w:sz="4" w:space="0" w:color="auto"/>
            </w:tcBorders>
            <w:noWrap/>
            <w:vAlign w:val="bottom"/>
          </w:tcPr>
          <w:p w14:paraId="630959A8" w14:textId="4EC1B16A" w:rsidR="00681E95" w:rsidRPr="00840270" w:rsidRDefault="00681E95" w:rsidP="0025212F">
            <w:pPr>
              <w:rPr>
                <w:rFonts w:cs="Arial"/>
                <w:b/>
                <w:sz w:val="19"/>
                <w:szCs w:val="19"/>
              </w:rPr>
            </w:pPr>
            <w:r w:rsidRPr="00B821D0">
              <w:rPr>
                <w:rFonts w:cs="Arial"/>
                <w:b/>
                <w:sz w:val="19"/>
                <w:szCs w:val="19"/>
              </w:rPr>
              <w:t xml:space="preserve"> </w:t>
            </w:r>
            <w:r>
              <w:rPr>
                <w:rFonts w:cs="Arial"/>
                <w:b/>
                <w:sz w:val="19"/>
                <w:szCs w:val="19"/>
              </w:rPr>
              <w:t xml:space="preserve">Údaje o </w:t>
            </w:r>
            <w:r w:rsidR="00ED4383">
              <w:rPr>
                <w:rFonts w:cs="Arial"/>
                <w:b/>
                <w:sz w:val="19"/>
                <w:szCs w:val="19"/>
              </w:rPr>
              <w:t xml:space="preserve">služebním poměru </w:t>
            </w:r>
            <w:r>
              <w:rPr>
                <w:rFonts w:cs="Arial"/>
                <w:b/>
                <w:sz w:val="19"/>
                <w:szCs w:val="19"/>
              </w:rPr>
              <w:t>PBS</w:t>
            </w:r>
            <w:r w:rsidR="00510100">
              <w:rPr>
                <w:rFonts w:cs="Arial"/>
                <w:b/>
                <w:sz w:val="19"/>
                <w:szCs w:val="19"/>
              </w:rPr>
              <w:t xml:space="preserve"> </w:t>
            </w:r>
            <w:r w:rsidR="00510100" w:rsidRPr="00840270">
              <w:rPr>
                <w:rFonts w:cs="Arial"/>
                <w:b/>
                <w:sz w:val="19"/>
                <w:szCs w:val="19"/>
              </w:rPr>
              <w:t>[</w:t>
            </w:r>
            <w:r w:rsidR="00510100">
              <w:rPr>
                <w:rFonts w:cs="Arial"/>
                <w:b/>
                <w:sz w:val="19"/>
                <w:szCs w:val="19"/>
              </w:rPr>
              <w:t>CZ</w:t>
            </w:r>
            <w:r w:rsidR="00510100" w:rsidRPr="00840270">
              <w:rPr>
                <w:rFonts w:cs="Arial"/>
                <w:b/>
                <w:sz w:val="19"/>
                <w:szCs w:val="19"/>
              </w:rPr>
              <w:t>]</w:t>
            </w:r>
          </w:p>
        </w:tc>
      </w:tr>
    </w:tbl>
    <w:p w14:paraId="197357AA" w14:textId="77777777" w:rsidR="00F64CCF" w:rsidRDefault="00F64CCF"/>
    <w:p w14:paraId="78F6D45E" w14:textId="77777777" w:rsidR="00C17DE1" w:rsidRPr="00A5009F" w:rsidRDefault="00C17DE1" w:rsidP="00C17DE1">
      <w:pPr>
        <w:rPr>
          <w:b/>
        </w:rPr>
      </w:pPr>
      <w:r>
        <w:rPr>
          <w:b/>
        </w:rPr>
        <w:t>Ř</w:t>
      </w:r>
      <w:r w:rsidRPr="00A5009F">
        <w:rPr>
          <w:b/>
        </w:rPr>
        <w:t>ešení</w:t>
      </w:r>
      <w:r w:rsidRPr="00C17DE1">
        <w:rPr>
          <w:b/>
        </w:rPr>
        <w:t xml:space="preserve"> </w:t>
      </w:r>
      <w:r w:rsidRPr="00A5009F">
        <w:rPr>
          <w:b/>
        </w:rPr>
        <w:t>příbuzná</w:t>
      </w:r>
      <w:r>
        <w:rPr>
          <w:b/>
        </w:rPr>
        <w:t xml:space="preserve"> okruhu</w:t>
      </w:r>
      <w:r w:rsidRPr="00A5009F">
        <w:rPr>
          <w:b/>
        </w:rPr>
        <w:t>:</w:t>
      </w:r>
    </w:p>
    <w:p w14:paraId="303E2285" w14:textId="77777777" w:rsidR="00C17DE1" w:rsidRDefault="00C17DE1" w:rsidP="00C17DE1"/>
    <w:tbl>
      <w:tblPr>
        <w:tblW w:w="82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05"/>
        <w:gridCol w:w="360"/>
        <w:gridCol w:w="7020"/>
      </w:tblGrid>
      <w:tr w:rsidR="00C17DE1" w14:paraId="3A5DBB78" w14:textId="77777777">
        <w:trPr>
          <w:trHeight w:val="255"/>
        </w:trPr>
        <w:tc>
          <w:tcPr>
            <w:tcW w:w="905" w:type="dxa"/>
            <w:noWrap/>
            <w:vAlign w:val="bottom"/>
          </w:tcPr>
          <w:p w14:paraId="5ABF1245" w14:textId="77777777" w:rsidR="00C17DE1" w:rsidRPr="00764A8A" w:rsidRDefault="00C17DE1" w:rsidP="00EE2354">
            <w:pPr>
              <w:jc w:val="center"/>
              <w:rPr>
                <w:b/>
              </w:rPr>
            </w:pPr>
            <w:r>
              <w:rPr>
                <w:b/>
              </w:rPr>
              <w:t>Evs12</w:t>
            </w:r>
          </w:p>
        </w:tc>
        <w:tc>
          <w:tcPr>
            <w:tcW w:w="360" w:type="dxa"/>
            <w:noWrap/>
            <w:vAlign w:val="bottom"/>
          </w:tcPr>
          <w:p w14:paraId="6F2CC59E" w14:textId="77777777" w:rsidR="00C17DE1" w:rsidRPr="00764A8A" w:rsidRDefault="00C17DE1" w:rsidP="00EE2354">
            <w:pPr>
              <w:jc w:val="center"/>
              <w:rPr>
                <w:rFonts w:eastAsia="Arial Unicode MS" w:cs="Arial Unicode MS"/>
                <w:b/>
              </w:rPr>
            </w:pPr>
            <w:r w:rsidRPr="00764A8A">
              <w:rPr>
                <w:rFonts w:hint="eastAsia"/>
                <w:b/>
              </w:rPr>
              <w:t>S</w:t>
            </w:r>
          </w:p>
        </w:tc>
        <w:tc>
          <w:tcPr>
            <w:tcW w:w="7020" w:type="dxa"/>
            <w:noWrap/>
            <w:vAlign w:val="bottom"/>
          </w:tcPr>
          <w:p w14:paraId="23A63576" w14:textId="77777777" w:rsidR="00C17DE1" w:rsidRPr="00764A8A" w:rsidRDefault="00C17DE1" w:rsidP="00EE2354">
            <w:pPr>
              <w:jc w:val="both"/>
              <w:rPr>
                <w:rFonts w:cs="Arial"/>
                <w:b/>
                <w:sz w:val="19"/>
                <w:szCs w:val="19"/>
              </w:rPr>
            </w:pPr>
            <w:r w:rsidRPr="00764A8A">
              <w:rPr>
                <w:rFonts w:cs="Arial"/>
                <w:b/>
                <w:sz w:val="19"/>
                <w:szCs w:val="19"/>
              </w:rPr>
              <w:t xml:space="preserve"> </w:t>
            </w:r>
            <w:r>
              <w:rPr>
                <w:rFonts w:cs="Arial"/>
                <w:b/>
                <w:sz w:val="19"/>
                <w:szCs w:val="19"/>
              </w:rPr>
              <w:t>Evidenční stavy ve fyzických osobách podle struktur a k datu</w:t>
            </w:r>
          </w:p>
        </w:tc>
      </w:tr>
      <w:tr w:rsidR="00C17DE1" w14:paraId="20CDF65C" w14:textId="77777777">
        <w:trPr>
          <w:trHeight w:val="255"/>
        </w:trPr>
        <w:tc>
          <w:tcPr>
            <w:tcW w:w="905" w:type="dxa"/>
            <w:noWrap/>
            <w:vAlign w:val="bottom"/>
          </w:tcPr>
          <w:p w14:paraId="38EDCF00" w14:textId="77777777" w:rsidR="00C17DE1" w:rsidRPr="00764A8A" w:rsidRDefault="00C17DE1" w:rsidP="00EE2354">
            <w:pPr>
              <w:jc w:val="center"/>
              <w:rPr>
                <w:b/>
              </w:rPr>
            </w:pPr>
            <w:r>
              <w:rPr>
                <w:b/>
              </w:rPr>
              <w:t>Evs13</w:t>
            </w:r>
          </w:p>
        </w:tc>
        <w:tc>
          <w:tcPr>
            <w:tcW w:w="360" w:type="dxa"/>
            <w:noWrap/>
            <w:vAlign w:val="bottom"/>
          </w:tcPr>
          <w:p w14:paraId="162AF5C4" w14:textId="77777777" w:rsidR="00C17DE1" w:rsidRPr="00764A8A" w:rsidRDefault="00C17DE1" w:rsidP="00EE2354">
            <w:pPr>
              <w:jc w:val="center"/>
              <w:rPr>
                <w:b/>
              </w:rPr>
            </w:pPr>
            <w:r w:rsidRPr="00764A8A">
              <w:rPr>
                <w:b/>
              </w:rPr>
              <w:t>S</w:t>
            </w:r>
          </w:p>
        </w:tc>
        <w:tc>
          <w:tcPr>
            <w:tcW w:w="7020" w:type="dxa"/>
            <w:noWrap/>
            <w:vAlign w:val="bottom"/>
          </w:tcPr>
          <w:p w14:paraId="09230D9D" w14:textId="77777777" w:rsidR="00C17DE1" w:rsidRPr="00764A8A" w:rsidRDefault="00C17DE1" w:rsidP="00EE2354">
            <w:pPr>
              <w:jc w:val="both"/>
              <w:rPr>
                <w:rFonts w:cs="Arial"/>
                <w:b/>
                <w:sz w:val="19"/>
                <w:szCs w:val="19"/>
              </w:rPr>
            </w:pPr>
            <w:r w:rsidRPr="00764A8A">
              <w:rPr>
                <w:rFonts w:cs="Arial"/>
                <w:b/>
                <w:sz w:val="19"/>
                <w:szCs w:val="19"/>
              </w:rPr>
              <w:t xml:space="preserve"> </w:t>
            </w:r>
            <w:r>
              <w:rPr>
                <w:rFonts w:cs="Arial"/>
                <w:b/>
                <w:sz w:val="19"/>
                <w:szCs w:val="19"/>
              </w:rPr>
              <w:t>Evidenční stavy ve fyzických osobách podle kategorií a pohlaví</w:t>
            </w:r>
          </w:p>
        </w:tc>
      </w:tr>
      <w:tr w:rsidR="00C17DE1" w14:paraId="3B31C9AB" w14:textId="77777777">
        <w:trPr>
          <w:trHeight w:val="255"/>
        </w:trPr>
        <w:tc>
          <w:tcPr>
            <w:tcW w:w="905" w:type="dxa"/>
            <w:noWrap/>
            <w:vAlign w:val="bottom"/>
          </w:tcPr>
          <w:p w14:paraId="1870F55A" w14:textId="77777777" w:rsidR="00C17DE1" w:rsidRPr="00764A8A" w:rsidRDefault="00C17DE1" w:rsidP="00EE2354">
            <w:pPr>
              <w:jc w:val="center"/>
              <w:rPr>
                <w:b/>
              </w:rPr>
            </w:pPr>
            <w:r>
              <w:rPr>
                <w:b/>
              </w:rPr>
              <w:t>Evs14</w:t>
            </w:r>
          </w:p>
        </w:tc>
        <w:tc>
          <w:tcPr>
            <w:tcW w:w="360" w:type="dxa"/>
            <w:noWrap/>
            <w:vAlign w:val="bottom"/>
          </w:tcPr>
          <w:p w14:paraId="40812D93" w14:textId="77777777" w:rsidR="00C17DE1" w:rsidRPr="00764A8A" w:rsidRDefault="00C17DE1" w:rsidP="00EE2354">
            <w:pPr>
              <w:jc w:val="center"/>
              <w:rPr>
                <w:b/>
              </w:rPr>
            </w:pPr>
            <w:r w:rsidRPr="00764A8A">
              <w:rPr>
                <w:b/>
              </w:rPr>
              <w:t>S</w:t>
            </w:r>
          </w:p>
        </w:tc>
        <w:tc>
          <w:tcPr>
            <w:tcW w:w="7020" w:type="dxa"/>
            <w:noWrap/>
            <w:vAlign w:val="bottom"/>
          </w:tcPr>
          <w:p w14:paraId="36BE3CDD" w14:textId="77777777" w:rsidR="00C17DE1" w:rsidRPr="00764A8A" w:rsidRDefault="00C17DE1" w:rsidP="00EE2354">
            <w:pPr>
              <w:jc w:val="both"/>
              <w:rPr>
                <w:rFonts w:cs="Arial"/>
                <w:b/>
                <w:sz w:val="19"/>
                <w:szCs w:val="19"/>
              </w:rPr>
            </w:pPr>
            <w:r w:rsidRPr="00764A8A">
              <w:rPr>
                <w:rFonts w:cs="Arial"/>
                <w:b/>
                <w:sz w:val="19"/>
                <w:szCs w:val="19"/>
              </w:rPr>
              <w:t xml:space="preserve"> </w:t>
            </w:r>
            <w:r>
              <w:rPr>
                <w:rFonts w:cs="Arial"/>
                <w:b/>
                <w:sz w:val="19"/>
                <w:szCs w:val="19"/>
              </w:rPr>
              <w:t>Evidenční stavy ve fyzických osobách podle druhu PV a k</w:t>
            </w:r>
            <w:r w:rsidR="002521A0">
              <w:rPr>
                <w:rFonts w:cs="Arial"/>
                <w:b/>
                <w:sz w:val="19"/>
                <w:szCs w:val="19"/>
              </w:rPr>
              <w:t> </w:t>
            </w:r>
            <w:r>
              <w:rPr>
                <w:rFonts w:cs="Arial"/>
                <w:b/>
                <w:sz w:val="19"/>
                <w:szCs w:val="19"/>
              </w:rPr>
              <w:t>datu</w:t>
            </w:r>
          </w:p>
        </w:tc>
      </w:tr>
      <w:tr w:rsidR="00C1509B" w14:paraId="785C9BC3" w14:textId="77777777" w:rsidTr="00CD3045">
        <w:trPr>
          <w:trHeight w:val="255"/>
        </w:trPr>
        <w:tc>
          <w:tcPr>
            <w:tcW w:w="905" w:type="dxa"/>
            <w:noWrap/>
            <w:vAlign w:val="bottom"/>
          </w:tcPr>
          <w:p w14:paraId="001287BB" w14:textId="77777777" w:rsidR="00C1509B" w:rsidRDefault="00C1509B" w:rsidP="00CD3045">
            <w:pPr>
              <w:jc w:val="center"/>
              <w:rPr>
                <w:b/>
              </w:rPr>
            </w:pPr>
            <w:r>
              <w:rPr>
                <w:b/>
              </w:rPr>
              <w:t>Cmt01</w:t>
            </w:r>
          </w:p>
        </w:tc>
        <w:tc>
          <w:tcPr>
            <w:tcW w:w="360" w:type="dxa"/>
            <w:noWrap/>
            <w:vAlign w:val="bottom"/>
          </w:tcPr>
          <w:p w14:paraId="61EDC5E8" w14:textId="77777777" w:rsidR="00C1509B" w:rsidRPr="00764A8A" w:rsidRDefault="00C1509B" w:rsidP="00CD3045">
            <w:pPr>
              <w:jc w:val="center"/>
              <w:rPr>
                <w:b/>
              </w:rPr>
            </w:pPr>
            <w:r>
              <w:rPr>
                <w:b/>
              </w:rPr>
              <w:t>F</w:t>
            </w:r>
          </w:p>
        </w:tc>
        <w:tc>
          <w:tcPr>
            <w:tcW w:w="7020" w:type="dxa"/>
            <w:noWrap/>
            <w:vAlign w:val="bottom"/>
          </w:tcPr>
          <w:p w14:paraId="79CE3F3A" w14:textId="77777777" w:rsidR="00C1509B" w:rsidRPr="00764A8A" w:rsidRDefault="00C1509B" w:rsidP="00CD3045">
            <w:pPr>
              <w:jc w:val="both"/>
              <w:rPr>
                <w:rFonts w:cs="Arial"/>
                <w:b/>
                <w:sz w:val="19"/>
                <w:szCs w:val="19"/>
              </w:rPr>
            </w:pPr>
            <w:r>
              <w:rPr>
                <w:rFonts w:cs="Arial"/>
                <w:b/>
                <w:sz w:val="19"/>
                <w:szCs w:val="19"/>
              </w:rPr>
              <w:t xml:space="preserve"> Číselník mzdových a platových tarifů</w:t>
            </w:r>
          </w:p>
        </w:tc>
      </w:tr>
      <w:tr w:rsidR="002521A0" w14:paraId="67B860D6" w14:textId="77777777">
        <w:trPr>
          <w:trHeight w:val="255"/>
        </w:trPr>
        <w:tc>
          <w:tcPr>
            <w:tcW w:w="905" w:type="dxa"/>
            <w:noWrap/>
            <w:vAlign w:val="bottom"/>
          </w:tcPr>
          <w:p w14:paraId="13D0863F" w14:textId="77777777" w:rsidR="002521A0" w:rsidRDefault="002521A0" w:rsidP="00C1509B">
            <w:pPr>
              <w:jc w:val="center"/>
              <w:rPr>
                <w:b/>
              </w:rPr>
            </w:pPr>
            <w:r>
              <w:rPr>
                <w:b/>
              </w:rPr>
              <w:t>Cmt0</w:t>
            </w:r>
            <w:r w:rsidR="00C1509B">
              <w:rPr>
                <w:b/>
              </w:rPr>
              <w:t>2</w:t>
            </w:r>
          </w:p>
        </w:tc>
        <w:tc>
          <w:tcPr>
            <w:tcW w:w="360" w:type="dxa"/>
            <w:noWrap/>
            <w:vAlign w:val="bottom"/>
          </w:tcPr>
          <w:p w14:paraId="41BAE2D9" w14:textId="77777777" w:rsidR="002521A0" w:rsidRPr="00764A8A" w:rsidRDefault="002521A0" w:rsidP="00EE2354">
            <w:pPr>
              <w:jc w:val="center"/>
              <w:rPr>
                <w:b/>
              </w:rPr>
            </w:pPr>
            <w:r>
              <w:rPr>
                <w:b/>
              </w:rPr>
              <w:t>F</w:t>
            </w:r>
          </w:p>
        </w:tc>
        <w:tc>
          <w:tcPr>
            <w:tcW w:w="7020" w:type="dxa"/>
            <w:noWrap/>
            <w:vAlign w:val="bottom"/>
          </w:tcPr>
          <w:p w14:paraId="399D6F02" w14:textId="77777777" w:rsidR="002521A0" w:rsidRPr="00764A8A" w:rsidRDefault="002521A0" w:rsidP="00C1509B">
            <w:pPr>
              <w:jc w:val="both"/>
              <w:rPr>
                <w:rFonts w:cs="Arial"/>
                <w:b/>
                <w:sz w:val="19"/>
                <w:szCs w:val="19"/>
              </w:rPr>
            </w:pPr>
            <w:r>
              <w:rPr>
                <w:rFonts w:cs="Arial"/>
                <w:b/>
                <w:sz w:val="19"/>
                <w:szCs w:val="19"/>
              </w:rPr>
              <w:t xml:space="preserve"> </w:t>
            </w:r>
            <w:r w:rsidR="00C1509B">
              <w:rPr>
                <w:rFonts w:cs="Arial"/>
                <w:b/>
                <w:sz w:val="19"/>
                <w:szCs w:val="19"/>
              </w:rPr>
              <w:t>Č</w:t>
            </w:r>
            <w:r>
              <w:rPr>
                <w:rFonts w:cs="Arial"/>
                <w:b/>
                <w:sz w:val="19"/>
                <w:szCs w:val="19"/>
              </w:rPr>
              <w:t xml:space="preserve">íselník </w:t>
            </w:r>
            <w:r w:rsidR="00C1509B">
              <w:rPr>
                <w:rFonts w:cs="Arial"/>
                <w:b/>
                <w:sz w:val="19"/>
                <w:szCs w:val="19"/>
              </w:rPr>
              <w:t>min. úrovní zar. mzdy/minimálních mzdových nároků</w:t>
            </w:r>
          </w:p>
        </w:tc>
      </w:tr>
      <w:tr w:rsidR="0016123A" w14:paraId="0E234550" w14:textId="77777777">
        <w:trPr>
          <w:trHeight w:val="255"/>
        </w:trPr>
        <w:tc>
          <w:tcPr>
            <w:tcW w:w="905" w:type="dxa"/>
            <w:noWrap/>
            <w:vAlign w:val="bottom"/>
          </w:tcPr>
          <w:p w14:paraId="2767EC07" w14:textId="77777777" w:rsidR="0016123A" w:rsidRDefault="0016123A" w:rsidP="00EE2354">
            <w:pPr>
              <w:jc w:val="center"/>
              <w:rPr>
                <w:b/>
              </w:rPr>
            </w:pPr>
            <w:r>
              <w:rPr>
                <w:b/>
              </w:rPr>
              <w:t>Kza01</w:t>
            </w:r>
          </w:p>
        </w:tc>
        <w:tc>
          <w:tcPr>
            <w:tcW w:w="360" w:type="dxa"/>
            <w:noWrap/>
            <w:vAlign w:val="bottom"/>
          </w:tcPr>
          <w:p w14:paraId="58D68CCD" w14:textId="77777777" w:rsidR="0016123A" w:rsidRDefault="0016123A" w:rsidP="00EE2354">
            <w:pPr>
              <w:jc w:val="center"/>
              <w:rPr>
                <w:b/>
              </w:rPr>
            </w:pPr>
            <w:r>
              <w:rPr>
                <w:b/>
              </w:rPr>
              <w:t>F</w:t>
            </w:r>
          </w:p>
        </w:tc>
        <w:tc>
          <w:tcPr>
            <w:tcW w:w="7020" w:type="dxa"/>
            <w:noWrap/>
            <w:vAlign w:val="bottom"/>
          </w:tcPr>
          <w:p w14:paraId="39E48085" w14:textId="77777777" w:rsidR="0016123A" w:rsidRDefault="0016123A" w:rsidP="00EE2354">
            <w:pPr>
              <w:jc w:val="both"/>
              <w:rPr>
                <w:rFonts w:cs="Arial"/>
                <w:b/>
                <w:sz w:val="19"/>
                <w:szCs w:val="19"/>
              </w:rPr>
            </w:pPr>
            <w:r>
              <w:rPr>
                <w:rFonts w:cs="Arial"/>
                <w:b/>
                <w:sz w:val="19"/>
                <w:szCs w:val="19"/>
              </w:rPr>
              <w:t xml:space="preserve"> Číselník KZAM1</w:t>
            </w:r>
          </w:p>
        </w:tc>
      </w:tr>
    </w:tbl>
    <w:p w14:paraId="7A26BD1D" w14:textId="77777777" w:rsidR="005146AF" w:rsidRDefault="005146AF"/>
    <w:p w14:paraId="3B32046F" w14:textId="77777777" w:rsidR="00F64CCF" w:rsidRDefault="00F64CCF" w:rsidP="001F75B8">
      <w:pPr>
        <w:pStyle w:val="Nadpis2"/>
      </w:pPr>
      <w:bookmarkStart w:id="120" w:name="_Osb01_–_Údaje"/>
      <w:bookmarkStart w:id="121" w:name="_Opv01_–Údaje_o"/>
      <w:bookmarkStart w:id="122" w:name="Opv01_popis"/>
      <w:bookmarkStart w:id="123" w:name="_Toc198147159"/>
      <w:bookmarkEnd w:id="120"/>
      <w:bookmarkEnd w:id="121"/>
      <w:r>
        <w:t>Opv01 –</w:t>
      </w:r>
      <w:r w:rsidR="00983F5D">
        <w:t xml:space="preserve"> </w:t>
      </w:r>
      <w:r>
        <w:t>Údaje o PV</w:t>
      </w:r>
      <w:bookmarkEnd w:id="123"/>
    </w:p>
    <w:bookmarkEnd w:id="122"/>
    <w:p w14:paraId="08E0FCC1" w14:textId="77777777" w:rsidR="00F64CCF" w:rsidRDefault="00DF360A">
      <w:pPr>
        <w:rPr>
          <w:b/>
          <w:bCs/>
        </w:rPr>
      </w:pPr>
      <w:r>
        <w:rPr>
          <w:b/>
          <w:bCs/>
        </w:rPr>
        <w:t xml:space="preserve">Obsluha individuálního formuláře </w:t>
      </w:r>
      <w:r w:rsidR="00F64CCF">
        <w:rPr>
          <w:b/>
          <w:bCs/>
        </w:rPr>
        <w:t>se základními údaji o personálním vztahu (PV)</w:t>
      </w:r>
    </w:p>
    <w:p w14:paraId="3A4D3734" w14:textId="77777777" w:rsidR="00F64CCF" w:rsidRDefault="00F64CCF">
      <w:pPr>
        <w:rPr>
          <w:b/>
          <w:bCs/>
        </w:rPr>
      </w:pPr>
      <w:r>
        <w:rPr>
          <w:rFonts w:cs="Arial"/>
          <w:b/>
          <w:bCs/>
          <w:color w:val="000000"/>
        </w:rPr>
        <w:t>Navigace</w:t>
      </w:r>
      <w:r>
        <w:rPr>
          <w:rFonts w:cs="Arial"/>
          <w:color w:val="000000"/>
        </w:rPr>
        <w:t>:</w:t>
      </w:r>
      <w:r>
        <w:rPr>
          <w:rFonts w:cs="Arial"/>
          <w:color w:val="000000"/>
          <w:sz w:val="18"/>
          <w:szCs w:val="18"/>
        </w:rPr>
        <w:t xml:space="preserve"> Seznam PV</w:t>
      </w:r>
    </w:p>
    <w:p w14:paraId="3F4B9D7B" w14:textId="77777777" w:rsidR="00F64CCF" w:rsidRDefault="00F64CCF">
      <w:pPr>
        <w:pStyle w:val="no1"/>
        <w:rPr>
          <w:sz w:val="18"/>
          <w:szCs w:val="18"/>
        </w:rPr>
      </w:pPr>
      <w:r>
        <w:t>Formulář eviduje základní položky o PV, případně položky o PV, které nejsou v jiných okruzích řešení.</w:t>
      </w:r>
    </w:p>
    <w:p w14:paraId="52E55E7C" w14:textId="77777777" w:rsidR="00F64CCF" w:rsidRDefault="00F64CCF">
      <w:pPr>
        <w:pStyle w:val="no1"/>
      </w:pPr>
      <w:r>
        <w:t>Pro větší přehlednost a pohodlí jsou některé skupiny položek ve vertikálním uspořádání sgrupovány do určitých oblastí ve formě skupin položek záložek a podle požadavku referenta případně postupně rozbalovány do podrobnějších informací. Vzniká tak určitá hierarchie zobrazených dat.</w:t>
      </w:r>
    </w:p>
    <w:p w14:paraId="44669CFA" w14:textId="77777777" w:rsidR="00F64CCF" w:rsidRDefault="00F64CCF">
      <w:pPr>
        <w:pStyle w:val="no1"/>
      </w:pPr>
      <w:r>
        <w:t>V </w:t>
      </w:r>
      <w:r>
        <w:rPr>
          <w:u w:val="single"/>
        </w:rPr>
        <w:t>záhlaví formuláře</w:t>
      </w:r>
      <w:r>
        <w:t xml:space="preserve"> je zobrazeno období, ke kterému jsou uvedeny aktuální hodnoty položek. Změnou tohoto období se změní hodnoty na hodnoty k uvedenému období.</w:t>
      </w:r>
    </w:p>
    <w:p w14:paraId="2FA10C2C" w14:textId="77777777" w:rsidR="00F64CCF" w:rsidRDefault="00F64CCF">
      <w:pPr>
        <w:pStyle w:val="no1"/>
      </w:pPr>
      <w:r>
        <w:t>Vlastní data formuláře jsou organizována v záložkách</w:t>
      </w:r>
    </w:p>
    <w:p w14:paraId="505CB64C" w14:textId="77777777" w:rsidR="00F64CCF" w:rsidRDefault="00F64CCF">
      <w:pPr>
        <w:pStyle w:val="no1"/>
        <w:rPr>
          <w:u w:val="single"/>
        </w:rPr>
      </w:pPr>
      <w:r>
        <w:rPr>
          <w:u w:val="single"/>
        </w:rPr>
        <w:t>Záložka „</w:t>
      </w:r>
      <w:hyperlink w:anchor="_Trvání_PV" w:history="1">
        <w:r>
          <w:rPr>
            <w:rStyle w:val="Hypertextovodkaz"/>
          </w:rPr>
          <w:t>Trvání</w:t>
        </w:r>
      </w:hyperlink>
      <w:r>
        <w:rPr>
          <w:u w:val="single"/>
        </w:rPr>
        <w:t>“</w:t>
      </w:r>
    </w:p>
    <w:p w14:paraId="0FCA51F0" w14:textId="77777777" w:rsidR="00F64CCF" w:rsidRDefault="00F64CCF">
      <w:pPr>
        <w:pStyle w:val="normodsaz"/>
      </w:pPr>
      <w:r>
        <w:t>Obsluha: Podle principů práce s individuálními formuláři</w:t>
      </w:r>
    </w:p>
    <w:p w14:paraId="5FB60CDF" w14:textId="77777777" w:rsidR="00F64CCF" w:rsidRDefault="00F64CCF">
      <w:pPr>
        <w:pStyle w:val="normodsaz"/>
      </w:pPr>
      <w:r>
        <w:t>Položky:</w:t>
      </w:r>
    </w:p>
    <w:p w14:paraId="6618B90D" w14:textId="77777777" w:rsidR="00F64CCF" w:rsidRDefault="00F64CCF">
      <w:pPr>
        <w:pStyle w:val="Seznam4"/>
      </w:pPr>
      <w:hyperlink w:anchor="Datum_nástupu" w:history="1">
        <w:r>
          <w:rPr>
            <w:rStyle w:val="Hypertextovodkaz"/>
          </w:rPr>
          <w:t xml:space="preserve">Datum </w:t>
        </w:r>
      </w:hyperlink>
      <w:r w:rsidR="00EE3DA4">
        <w:t>vzniku</w:t>
      </w:r>
      <w:r>
        <w:t xml:space="preserve"> PV</w:t>
      </w:r>
    </w:p>
    <w:p w14:paraId="5D801318" w14:textId="62E99CB6" w:rsidR="00F64CCF" w:rsidRDefault="00F64CCF">
      <w:pPr>
        <w:pStyle w:val="Seznam4"/>
      </w:pPr>
      <w:hyperlink w:anchor="Datum_zahájení_práce" w:history="1">
        <w:r>
          <w:rPr>
            <w:rStyle w:val="Hypertextovodkaz"/>
          </w:rPr>
          <w:t>Datum zahájení práce</w:t>
        </w:r>
      </w:hyperlink>
      <w:r>
        <w:t xml:space="preserve"> PV</w:t>
      </w:r>
    </w:p>
    <w:p w14:paraId="372DDCAB" w14:textId="026A612B" w:rsidR="00187865" w:rsidRPr="00187865" w:rsidRDefault="00187865">
      <w:pPr>
        <w:pStyle w:val="Seznam4"/>
      </w:pPr>
      <w:hyperlink w:anchor="Nástup_do_skupiny" w:history="1">
        <w:r w:rsidRPr="00F712AE">
          <w:rPr>
            <w:rStyle w:val="Hypertextovodkaz"/>
          </w:rPr>
          <w:t>Nástup do skupiny/oboru</w:t>
        </w:r>
      </w:hyperlink>
    </w:p>
    <w:p w14:paraId="156964BA" w14:textId="77777777" w:rsidR="00F64CCF" w:rsidRDefault="00F64CCF">
      <w:pPr>
        <w:pStyle w:val="Seznam4"/>
      </w:pPr>
      <w:hyperlink w:anchor="Forma_získání" w:history="1">
        <w:r>
          <w:rPr>
            <w:rStyle w:val="Hypertextovodkaz"/>
          </w:rPr>
          <w:t>Forma získání</w:t>
        </w:r>
      </w:hyperlink>
      <w:r>
        <w:t xml:space="preserve"> (zaměstnance)</w:t>
      </w:r>
    </w:p>
    <w:p w14:paraId="0749E15B" w14:textId="77777777" w:rsidR="00F64CCF" w:rsidRDefault="00F64CCF">
      <w:pPr>
        <w:pStyle w:val="Seznam4"/>
      </w:pPr>
      <w:hyperlink w:anchor="Forma_uzavření_smlouvy" w:history="1">
        <w:r>
          <w:rPr>
            <w:rStyle w:val="Hypertextovodkaz"/>
          </w:rPr>
          <w:t>Forma uzavření smlouvy</w:t>
        </w:r>
      </w:hyperlink>
    </w:p>
    <w:p w14:paraId="385712DC" w14:textId="77777777" w:rsidR="00F64CCF" w:rsidRDefault="00F64CCF">
      <w:pPr>
        <w:pStyle w:val="Seznam4"/>
      </w:pPr>
      <w:hyperlink w:anchor="Důvod_nástupu" w:history="1">
        <w:r>
          <w:rPr>
            <w:rStyle w:val="Hypertextovodkaz"/>
          </w:rPr>
          <w:t>Důvod nástupu</w:t>
        </w:r>
      </w:hyperlink>
    </w:p>
    <w:p w14:paraId="7F7B619A" w14:textId="77777777" w:rsidR="00F64CCF" w:rsidRDefault="00F64CCF">
      <w:pPr>
        <w:pStyle w:val="Seznam4"/>
      </w:pPr>
      <w:hyperlink w:anchor="Číslo_smlouvy" w:history="1">
        <w:r>
          <w:rPr>
            <w:rStyle w:val="Hypertextovodkaz"/>
          </w:rPr>
          <w:t>Číslo smlouvy</w:t>
        </w:r>
      </w:hyperlink>
    </w:p>
    <w:p w14:paraId="3B5C4F6D" w14:textId="77777777" w:rsidR="00F64CCF" w:rsidRDefault="00F64CCF">
      <w:pPr>
        <w:pStyle w:val="Seznam4"/>
      </w:pPr>
      <w:hyperlink w:anchor="Doba_trvání" w:history="1">
        <w:r>
          <w:rPr>
            <w:rStyle w:val="Hypertextovodkaz"/>
          </w:rPr>
          <w:t>Doba trvání</w:t>
        </w:r>
      </w:hyperlink>
    </w:p>
    <w:p w14:paraId="5F5FD373" w14:textId="77777777" w:rsidR="00F64CCF" w:rsidRDefault="00F64CCF">
      <w:pPr>
        <w:pStyle w:val="Seznam4"/>
      </w:pPr>
      <w:hyperlink w:anchor="Typ_zkušební_doby" w:history="1">
        <w:r>
          <w:rPr>
            <w:rStyle w:val="Hypertextovodkaz"/>
          </w:rPr>
          <w:t>Typ zkušební doby</w:t>
        </w:r>
      </w:hyperlink>
    </w:p>
    <w:p w14:paraId="7A3FCE39" w14:textId="77777777" w:rsidR="00F64CCF" w:rsidRDefault="00F64CCF">
      <w:pPr>
        <w:pStyle w:val="Seznam4"/>
      </w:pPr>
      <w:hyperlink w:anchor="Zkušební_doba_do" w:history="1">
        <w:r>
          <w:rPr>
            <w:rStyle w:val="Hypertextovodkaz"/>
          </w:rPr>
          <w:t>Zkušební doba do</w:t>
        </w:r>
      </w:hyperlink>
    </w:p>
    <w:p w14:paraId="7CD74CAD" w14:textId="77777777" w:rsidR="00F64CCF" w:rsidRDefault="00F64CCF">
      <w:pPr>
        <w:pStyle w:val="Seznam4"/>
      </w:pPr>
      <w:hyperlink w:anchor="Předpokládané_datum_ukončení_PV" w:history="1">
        <w:r>
          <w:rPr>
            <w:rStyle w:val="Hypertextovodkaz"/>
          </w:rPr>
          <w:t>Předpokládané datum ukončení PV</w:t>
        </w:r>
      </w:hyperlink>
    </w:p>
    <w:p w14:paraId="6AA57F4F" w14:textId="5FBE879F" w:rsidR="00F64CCF" w:rsidRDefault="00F64CCF">
      <w:pPr>
        <w:pStyle w:val="Seznam4"/>
        <w:rPr>
          <w:rStyle w:val="Hypertextovodkaz"/>
        </w:rPr>
      </w:pPr>
      <w:hyperlink w:anchor="Důvod_ukončení_PV" w:history="1">
        <w:r>
          <w:rPr>
            <w:rStyle w:val="Hypertextovodkaz"/>
          </w:rPr>
          <w:t>Důvod ukončení PV</w:t>
        </w:r>
      </w:hyperlink>
    </w:p>
    <w:p w14:paraId="2B65C411" w14:textId="40D70B0A" w:rsidR="00F06DB2" w:rsidRDefault="00F06DB2">
      <w:pPr>
        <w:pStyle w:val="Seznam4"/>
        <w:rPr>
          <w:rStyle w:val="Hypertextovodkaz"/>
        </w:rPr>
      </w:pPr>
      <w:hyperlink w:anchor="Důvod_ukončení_pv_onz" w:history="1">
        <w:r w:rsidRPr="00522805">
          <w:rPr>
            <w:rStyle w:val="Hypertextovodkaz"/>
          </w:rPr>
          <w:t>Důvod ukončení PV pro ONZ</w:t>
        </w:r>
        <w:r w:rsidR="002A000D" w:rsidRPr="00522805">
          <w:rPr>
            <w:rStyle w:val="Hypertextovodkaz"/>
          </w:rPr>
          <w:t xml:space="preserve"> (CZ)</w:t>
        </w:r>
      </w:hyperlink>
    </w:p>
    <w:p w14:paraId="602E6DB7" w14:textId="010BF336" w:rsidR="00AB1326" w:rsidRDefault="00AB1326">
      <w:pPr>
        <w:pStyle w:val="Seznam4"/>
      </w:pPr>
      <w:hyperlink w:anchor="Inicializace_ukončení" w:history="1">
        <w:r w:rsidRPr="006A4728">
          <w:rPr>
            <w:rStyle w:val="Hypertextovodkaz"/>
          </w:rPr>
          <w:t>Inicializace ukončení</w:t>
        </w:r>
      </w:hyperlink>
    </w:p>
    <w:p w14:paraId="6A11DA48" w14:textId="77777777" w:rsidR="00F64CCF" w:rsidRDefault="00F64CCF">
      <w:pPr>
        <w:pStyle w:val="Seznam4"/>
      </w:pPr>
      <w:hyperlink w:anchor="Způsob_ukončení_PV" w:history="1">
        <w:r>
          <w:rPr>
            <w:rStyle w:val="Hypertextovodkaz"/>
          </w:rPr>
          <w:t>Způsob ukončení PV</w:t>
        </w:r>
      </w:hyperlink>
    </w:p>
    <w:p w14:paraId="49EFDB2A" w14:textId="77777777" w:rsidR="00F64CCF" w:rsidRDefault="00F64CCF">
      <w:pPr>
        <w:pStyle w:val="Seznam4"/>
      </w:pPr>
      <w:hyperlink w:anchor="Datum_ukončení_PV" w:history="1">
        <w:r>
          <w:rPr>
            <w:rStyle w:val="Hypertextovodkaz"/>
          </w:rPr>
          <w:t>Datum ukončení PV</w:t>
        </w:r>
      </w:hyperlink>
    </w:p>
    <w:p w14:paraId="11B7C063" w14:textId="42B486EF" w:rsidR="007A461F" w:rsidRPr="00AB4BC9" w:rsidRDefault="00AB4BC9">
      <w:pPr>
        <w:pStyle w:val="Seznam4"/>
        <w:rPr>
          <w:rStyle w:val="Hypertextovodkaz"/>
        </w:rPr>
      </w:pPr>
      <w:r>
        <w:fldChar w:fldCharType="begin"/>
      </w:r>
      <w:r>
        <w:instrText xml:space="preserve"> HYPERLINK  \l "Zhodnocení_ukončení" </w:instrText>
      </w:r>
      <w:r>
        <w:fldChar w:fldCharType="separate"/>
      </w:r>
      <w:r w:rsidR="007A461F" w:rsidRPr="00AB4BC9">
        <w:rPr>
          <w:rStyle w:val="Hypertextovodkaz"/>
        </w:rPr>
        <w:t>Zhodnocení ukončení</w:t>
      </w:r>
    </w:p>
    <w:p w14:paraId="515C5F8B" w14:textId="51CFC327" w:rsidR="007A461F" w:rsidRPr="008E5B4E" w:rsidRDefault="00AB4BC9">
      <w:pPr>
        <w:pStyle w:val="Seznam4"/>
        <w:rPr>
          <w:rStyle w:val="Hypertextovodkaz"/>
        </w:rPr>
      </w:pPr>
      <w:r>
        <w:fldChar w:fldCharType="end"/>
      </w:r>
      <w:r w:rsidR="008E5B4E">
        <w:fldChar w:fldCharType="begin"/>
      </w:r>
      <w:r w:rsidR="008E5B4E">
        <w:instrText xml:space="preserve"> HYPERLINK  \l "Detaily_ukončení" </w:instrText>
      </w:r>
      <w:r w:rsidR="008E5B4E">
        <w:fldChar w:fldCharType="separate"/>
      </w:r>
      <w:r w:rsidR="007A461F" w:rsidRPr="008E5B4E">
        <w:rPr>
          <w:rStyle w:val="Hypertextovodkaz"/>
        </w:rPr>
        <w:t>Detaily ukončení</w:t>
      </w:r>
    </w:p>
    <w:p w14:paraId="5FCA3F92" w14:textId="52FD5961" w:rsidR="00F64CCF" w:rsidRDefault="008E5B4E">
      <w:pPr>
        <w:pStyle w:val="no1"/>
        <w:rPr>
          <w:u w:val="single"/>
        </w:rPr>
      </w:pPr>
      <w:r>
        <w:fldChar w:fldCharType="end"/>
      </w:r>
      <w:r w:rsidR="00F64CCF">
        <w:rPr>
          <w:u w:val="single"/>
        </w:rPr>
        <w:t>Záložka „</w:t>
      </w:r>
      <w:hyperlink w:anchor="_Vynětí" w:history="1">
        <w:r w:rsidR="00F64CCF">
          <w:rPr>
            <w:rStyle w:val="Hypertextovodkaz"/>
          </w:rPr>
          <w:t>Vynětí</w:t>
        </w:r>
      </w:hyperlink>
      <w:r w:rsidR="00F64CCF">
        <w:rPr>
          <w:u w:val="single"/>
        </w:rPr>
        <w:t>“</w:t>
      </w:r>
    </w:p>
    <w:p w14:paraId="6CF5A957" w14:textId="77777777" w:rsidR="00F64CCF" w:rsidRDefault="00F64CCF">
      <w:pPr>
        <w:pStyle w:val="normodsaz"/>
      </w:pPr>
      <w:r>
        <w:t>Obsluha: Podle principů práce s hromadnými formuláři – tabulka.</w:t>
      </w:r>
    </w:p>
    <w:p w14:paraId="276E5EA0" w14:textId="77777777" w:rsidR="00F64CCF" w:rsidRDefault="00F64CCF">
      <w:pPr>
        <w:pStyle w:val="normodsaz"/>
      </w:pPr>
      <w:r>
        <w:t>Položky:</w:t>
      </w:r>
    </w:p>
    <w:p w14:paraId="5030E8E1" w14:textId="77777777" w:rsidR="00F64CCF" w:rsidRDefault="00F64CCF">
      <w:pPr>
        <w:pStyle w:val="Seznam4"/>
      </w:pPr>
      <w:hyperlink w:anchor="Druh_vynětí" w:history="1">
        <w:r>
          <w:rPr>
            <w:rStyle w:val="Hypertextovodkaz"/>
          </w:rPr>
          <w:t>Druh vynětí</w:t>
        </w:r>
      </w:hyperlink>
    </w:p>
    <w:p w14:paraId="7F62E7E3" w14:textId="77777777" w:rsidR="00F64CCF" w:rsidRDefault="009A3933">
      <w:pPr>
        <w:pStyle w:val="Seznam4"/>
      </w:pPr>
      <w:hyperlink w:anchor="Datum_od_vynětí" w:history="1">
        <w:r w:rsidRPr="00B57081">
          <w:rPr>
            <w:rStyle w:val="Hypertextovodkaz"/>
          </w:rPr>
          <w:t>Vynětí od</w:t>
        </w:r>
      </w:hyperlink>
      <w:r>
        <w:t xml:space="preserve"> </w:t>
      </w:r>
    </w:p>
    <w:p w14:paraId="1066DBBD" w14:textId="77777777" w:rsidR="00F64CCF" w:rsidRDefault="00F64CCF">
      <w:pPr>
        <w:pStyle w:val="Seznam4"/>
      </w:pPr>
      <w:hyperlink w:anchor="Předpokládaný_konec_vynětí" w:history="1">
        <w:r>
          <w:rPr>
            <w:rStyle w:val="Hypertextovodkaz"/>
          </w:rPr>
          <w:t>Předpokládaný konec vynětí</w:t>
        </w:r>
      </w:hyperlink>
    </w:p>
    <w:p w14:paraId="5508A745" w14:textId="0B53E752" w:rsidR="00F64CCF" w:rsidRDefault="009A3933">
      <w:pPr>
        <w:pStyle w:val="Seznam4"/>
      </w:pPr>
      <w:hyperlink w:anchor="Datum_do_vynětí" w:history="1">
        <w:r w:rsidRPr="00B57081">
          <w:rPr>
            <w:rStyle w:val="Hypertextovodkaz"/>
          </w:rPr>
          <w:t>Vynětí do</w:t>
        </w:r>
      </w:hyperlink>
      <w:r>
        <w:t xml:space="preserve"> </w:t>
      </w:r>
    </w:p>
    <w:p w14:paraId="2CDDE81E" w14:textId="54646D29" w:rsidR="00B0280B" w:rsidRDefault="00B0280B">
      <w:pPr>
        <w:pStyle w:val="Seznam4"/>
      </w:pPr>
      <w:hyperlink w:anchor="Počet_týdnů" w:history="1">
        <w:r w:rsidRPr="00B0280B">
          <w:rPr>
            <w:rStyle w:val="Hypertextovodkaz"/>
          </w:rPr>
          <w:t>Počet týdnů</w:t>
        </w:r>
      </w:hyperlink>
    </w:p>
    <w:p w14:paraId="4805D217" w14:textId="77777777" w:rsidR="009A3933" w:rsidRDefault="009A3933">
      <w:pPr>
        <w:pStyle w:val="Seznam4"/>
      </w:pPr>
      <w:hyperlink w:anchor="SLM_vynětí" w:history="1">
        <w:r w:rsidRPr="00B57081">
          <w:rPr>
            <w:rStyle w:val="Hypertextovodkaz"/>
          </w:rPr>
          <w:t>SLM</w:t>
        </w:r>
      </w:hyperlink>
    </w:p>
    <w:p w14:paraId="225995E6" w14:textId="77777777" w:rsidR="00F64CCF" w:rsidRDefault="00F64CCF">
      <w:pPr>
        <w:pStyle w:val="Seznam4"/>
      </w:pPr>
      <w:hyperlink w:anchor="Poznámka_vynětí" w:history="1">
        <w:r>
          <w:rPr>
            <w:rStyle w:val="Hypertextovodkaz"/>
          </w:rPr>
          <w:t>Poznámka</w:t>
        </w:r>
      </w:hyperlink>
    </w:p>
    <w:p w14:paraId="61D84E5A" w14:textId="77777777" w:rsidR="00F64CCF" w:rsidRDefault="00F64CCF">
      <w:pPr>
        <w:pStyle w:val="no1"/>
        <w:rPr>
          <w:u w:val="single"/>
        </w:rPr>
      </w:pPr>
      <w:r>
        <w:rPr>
          <w:u w:val="single"/>
        </w:rPr>
        <w:t>Záložka „</w:t>
      </w:r>
      <w:hyperlink w:anchor="_Popis_PV" w:history="1">
        <w:r>
          <w:rPr>
            <w:rStyle w:val="Hypertextovodkaz"/>
          </w:rPr>
          <w:t>Popis</w:t>
        </w:r>
      </w:hyperlink>
      <w:r>
        <w:rPr>
          <w:u w:val="single"/>
        </w:rPr>
        <w:t>“</w:t>
      </w:r>
    </w:p>
    <w:p w14:paraId="4242BC92" w14:textId="77777777" w:rsidR="00F64CCF" w:rsidRDefault="00F64CCF">
      <w:pPr>
        <w:pStyle w:val="normodsaz"/>
      </w:pPr>
      <w:r>
        <w:t>Obsluha: Podle principů práce s individuálními formuláři.</w:t>
      </w:r>
    </w:p>
    <w:p w14:paraId="1548F9C5" w14:textId="77777777" w:rsidR="00F64CCF" w:rsidRDefault="00F64CCF">
      <w:pPr>
        <w:pStyle w:val="normodsaz"/>
      </w:pPr>
      <w:r>
        <w:t>Položky:</w:t>
      </w:r>
    </w:p>
    <w:p w14:paraId="2BA2AE0B" w14:textId="77777777" w:rsidR="007A461F" w:rsidRDefault="007A461F">
      <w:pPr>
        <w:pStyle w:val="Seznam4"/>
      </w:pPr>
      <w:r>
        <w:t>Osobní číslo PV</w:t>
      </w:r>
    </w:p>
    <w:p w14:paraId="1AFBADAC" w14:textId="77777777" w:rsidR="007A461F" w:rsidRDefault="007A461F">
      <w:pPr>
        <w:pStyle w:val="Seznam4"/>
      </w:pPr>
      <w:r>
        <w:t>Kmenový PV</w:t>
      </w:r>
    </w:p>
    <w:p w14:paraId="44425283" w14:textId="77777777" w:rsidR="007A461F" w:rsidRDefault="007A461F">
      <w:pPr>
        <w:pStyle w:val="Seznam4"/>
      </w:pPr>
      <w:r>
        <w:lastRenderedPageBreak/>
        <w:t>Status vztahu osoba - organizace</w:t>
      </w:r>
    </w:p>
    <w:p w14:paraId="3F6439D1" w14:textId="77777777" w:rsidR="00F64CCF" w:rsidRDefault="00F64CCF">
      <w:pPr>
        <w:pStyle w:val="Seznam4"/>
      </w:pPr>
      <w:hyperlink w:anchor="Druh_PV" w:history="1">
        <w:r>
          <w:rPr>
            <w:rStyle w:val="Hypertextovodkaz"/>
          </w:rPr>
          <w:t>Druh PV</w:t>
        </w:r>
      </w:hyperlink>
    </w:p>
    <w:p w14:paraId="030AD2AF" w14:textId="77777777" w:rsidR="00F64CCF" w:rsidRDefault="00F64CCF">
      <w:pPr>
        <w:pStyle w:val="Seznam4"/>
      </w:pPr>
      <w:hyperlink w:anchor="Postavení_v_zaměstnání" w:history="1">
        <w:r>
          <w:rPr>
            <w:rStyle w:val="Hypertextovodkaz"/>
          </w:rPr>
          <w:t>Postavení v zaměstnání</w:t>
        </w:r>
      </w:hyperlink>
    </w:p>
    <w:p w14:paraId="51412930" w14:textId="77777777" w:rsidR="00F64CCF" w:rsidRDefault="007A461F">
      <w:pPr>
        <w:pStyle w:val="Seznam4"/>
      </w:pPr>
      <w:r>
        <w:t>KZAM část 1</w:t>
      </w:r>
    </w:p>
    <w:p w14:paraId="4BD5F752" w14:textId="77777777" w:rsidR="007A461F" w:rsidRDefault="007A461F">
      <w:pPr>
        <w:pStyle w:val="Seznam4"/>
      </w:pPr>
      <w:r>
        <w:t>KZAM část 2</w:t>
      </w:r>
    </w:p>
    <w:p w14:paraId="6A7DF04F" w14:textId="77777777" w:rsidR="00F64CCF" w:rsidRDefault="00F64CCF">
      <w:pPr>
        <w:pStyle w:val="Seznam4"/>
      </w:pPr>
      <w:hyperlink w:anchor="Ostatní_ujednání_smlouvy" w:history="1">
        <w:r>
          <w:rPr>
            <w:rStyle w:val="Hypertextovodkaz"/>
          </w:rPr>
          <w:t>Ostatní ujednání smlouvy o PV</w:t>
        </w:r>
      </w:hyperlink>
    </w:p>
    <w:p w14:paraId="7C78F9A3" w14:textId="77777777" w:rsidR="007A461F" w:rsidRDefault="007A461F" w:rsidP="007A461F">
      <w:pPr>
        <w:pStyle w:val="Seznam4"/>
      </w:pPr>
      <w:hyperlink w:anchor="Místo_výkonu_práce" w:history="1">
        <w:r w:rsidRPr="001F36EF">
          <w:rPr>
            <w:rStyle w:val="Hypertextovodkaz"/>
          </w:rPr>
          <w:t>Kód území (NUTS)</w:t>
        </w:r>
      </w:hyperlink>
    </w:p>
    <w:p w14:paraId="480DD47B" w14:textId="77777777" w:rsidR="000802EE" w:rsidRDefault="000802EE" w:rsidP="00E02250">
      <w:pPr>
        <w:pStyle w:val="Seznam4"/>
        <w:ind w:hanging="2"/>
      </w:pPr>
      <w:r>
        <w:t>Při tvorbě výstupů systém vyhodnocuje, má-li osoba/PV tuto položku vyplněnu na Opv01 a když ne, bere si ji z pracovního místa.</w:t>
      </w:r>
    </w:p>
    <w:p w14:paraId="559D4CAC" w14:textId="77777777" w:rsidR="007A461F" w:rsidRDefault="007A461F" w:rsidP="007A461F">
      <w:pPr>
        <w:pStyle w:val="Seznam4"/>
      </w:pPr>
      <w:r>
        <w:t>Doba zaměstnání před tímto PV u souč.zaměstnavatele</w:t>
      </w:r>
    </w:p>
    <w:p w14:paraId="0E934219" w14:textId="77777777" w:rsidR="007A461F" w:rsidRDefault="007A461F" w:rsidP="007A461F">
      <w:pPr>
        <w:pStyle w:val="Seznam4"/>
      </w:pPr>
      <w:r>
        <w:t>Doba dlouhodobé nepřítomnosti v práci</w:t>
      </w:r>
    </w:p>
    <w:p w14:paraId="408B60D6" w14:textId="0832FF32" w:rsidR="00CF6087" w:rsidRDefault="00CF6087" w:rsidP="00E02250">
      <w:pPr>
        <w:pStyle w:val="Seznam4"/>
        <w:ind w:hanging="2"/>
      </w:pPr>
    </w:p>
    <w:p w14:paraId="6CD0A0B3" w14:textId="77777777" w:rsidR="00410BAC" w:rsidRDefault="00410BAC" w:rsidP="00410BAC">
      <w:pPr>
        <w:pStyle w:val="Seznam4"/>
      </w:pPr>
      <w:hyperlink w:anchor="Místo_výkonu_práce" w:history="1">
        <w:r>
          <w:rPr>
            <w:rStyle w:val="Hypertextovodkaz"/>
          </w:rPr>
          <w:t>Místo výkonu práce</w:t>
        </w:r>
      </w:hyperlink>
    </w:p>
    <w:p w14:paraId="1AB1F15C" w14:textId="77777777" w:rsidR="00410BAC" w:rsidRDefault="00410BAC" w:rsidP="00410BAC">
      <w:pPr>
        <w:pStyle w:val="Seznam4"/>
        <w:ind w:hanging="2"/>
      </w:pPr>
      <w:r>
        <w:t>Při tvorbě výstupů systém vyhodnocuje, má-li osoba/PV tuto položku vyplněnu na Opv01 a když ne, bere si ji z pracovního místa.</w:t>
      </w:r>
    </w:p>
    <w:p w14:paraId="3785137D" w14:textId="77777777" w:rsidR="00410BAC" w:rsidRDefault="00410BAC" w:rsidP="00410BAC">
      <w:pPr>
        <w:pStyle w:val="Seznam4"/>
        <w:ind w:hanging="2"/>
      </w:pPr>
      <w:r>
        <w:t>Volitelně (dle Adm31/Další konfigurace), může být položka obsluhována číselníkem Pmi06 – Místo výkonu práce.</w:t>
      </w:r>
    </w:p>
    <w:p w14:paraId="3C0A28EB" w14:textId="77777777" w:rsidR="00410BAC" w:rsidRDefault="00410BAC">
      <w:pPr>
        <w:pStyle w:val="Seznam4"/>
      </w:pPr>
    </w:p>
    <w:p w14:paraId="3E0EBADF" w14:textId="7182A53E" w:rsidR="00F64CCF" w:rsidRDefault="00F64CCF">
      <w:pPr>
        <w:pStyle w:val="Seznam4"/>
      </w:pPr>
      <w:hyperlink w:anchor="Týdenní_úvazek_stanovený" w:history="1">
        <w:r>
          <w:rPr>
            <w:rStyle w:val="Hypertextovodkaz"/>
          </w:rPr>
          <w:t>Týdenní úvazek stanovený</w:t>
        </w:r>
      </w:hyperlink>
    </w:p>
    <w:p w14:paraId="5623E1A4" w14:textId="77777777" w:rsidR="00F64CCF" w:rsidRDefault="00F64CCF">
      <w:pPr>
        <w:pStyle w:val="Seznam4"/>
      </w:pPr>
      <w:hyperlink w:anchor="Týdenní_úvazek_sjednaný" w:history="1">
        <w:r>
          <w:rPr>
            <w:rStyle w:val="Hypertextovodkaz"/>
          </w:rPr>
          <w:t>Týdenní úvazek sjednaný</w:t>
        </w:r>
      </w:hyperlink>
    </w:p>
    <w:p w14:paraId="3994283F" w14:textId="77777777" w:rsidR="00F64CCF" w:rsidRDefault="00F64CCF">
      <w:pPr>
        <w:pStyle w:val="Seznam4"/>
      </w:pPr>
      <w:hyperlink w:anchor="Průměrný_týdenní_počet_směn" w:history="1">
        <w:r>
          <w:rPr>
            <w:rStyle w:val="Hypertextovodkaz"/>
          </w:rPr>
          <w:t>Průměrný týdenní počet směn</w:t>
        </w:r>
      </w:hyperlink>
    </w:p>
    <w:p w14:paraId="03D8C04C" w14:textId="77777777" w:rsidR="00F64CCF" w:rsidRDefault="00F64CCF">
      <w:pPr>
        <w:pStyle w:val="Seznam4"/>
      </w:pPr>
      <w:hyperlink w:anchor="Průměrná_délka_směny" w:history="1">
        <w:r>
          <w:rPr>
            <w:rStyle w:val="Hypertextovodkaz"/>
          </w:rPr>
          <w:t>Průměrná délka směny</w:t>
        </w:r>
      </w:hyperlink>
    </w:p>
    <w:p w14:paraId="2D55DB0F" w14:textId="77777777" w:rsidR="00F64CCF" w:rsidRDefault="00F64CCF">
      <w:pPr>
        <w:pStyle w:val="Seznam4"/>
      </w:pPr>
      <w:hyperlink w:anchor="Průměrný_měsíční_úvazek_stanovený" w:history="1">
        <w:r>
          <w:rPr>
            <w:rStyle w:val="Hypertextovodkaz"/>
          </w:rPr>
          <w:t>Průměrný měsíční úvazek stanovený</w:t>
        </w:r>
      </w:hyperlink>
    </w:p>
    <w:p w14:paraId="51C191CF" w14:textId="77777777" w:rsidR="00F64CCF" w:rsidRDefault="00F64CCF">
      <w:pPr>
        <w:pStyle w:val="Seznam4"/>
      </w:pPr>
      <w:hyperlink w:anchor="Důvod_sjednání_jiného_úvazku" w:history="1">
        <w:r>
          <w:rPr>
            <w:rStyle w:val="Hypertextovodkaz"/>
          </w:rPr>
          <w:t>Důvod sjednání jiného úvazku</w:t>
        </w:r>
      </w:hyperlink>
    </w:p>
    <w:p w14:paraId="0A03975B" w14:textId="77777777" w:rsidR="00F64CCF" w:rsidRDefault="00F64CCF">
      <w:pPr>
        <w:pStyle w:val="Seznam4"/>
      </w:pPr>
      <w:hyperlink w:anchor="Typ_pracovní_doby" w:history="1">
        <w:r>
          <w:rPr>
            <w:rStyle w:val="Hypertextovodkaz"/>
          </w:rPr>
          <w:t>Typ pracovní doby</w:t>
        </w:r>
      </w:hyperlink>
    </w:p>
    <w:p w14:paraId="46D239C7" w14:textId="77777777" w:rsidR="00F64CCF" w:rsidRDefault="00F64CCF">
      <w:pPr>
        <w:pStyle w:val="Seznam4"/>
      </w:pPr>
      <w:hyperlink w:anchor="Obvyklá_směnnost" w:history="1">
        <w:r>
          <w:rPr>
            <w:rStyle w:val="Hypertextovodkaz"/>
          </w:rPr>
          <w:t>Obvyklá směnnost</w:t>
        </w:r>
      </w:hyperlink>
    </w:p>
    <w:p w14:paraId="09FF5838" w14:textId="77777777" w:rsidR="00F64CCF" w:rsidRDefault="00F64CCF">
      <w:pPr>
        <w:pStyle w:val="Seznam4"/>
      </w:pPr>
      <w:hyperlink w:anchor="Rozvržení_pracovní_doby" w:history="1">
        <w:r>
          <w:rPr>
            <w:rStyle w:val="Hypertextovodkaz"/>
          </w:rPr>
          <w:t>Rozvržení pracovní doby</w:t>
        </w:r>
      </w:hyperlink>
    </w:p>
    <w:p w14:paraId="19B0B195" w14:textId="77777777" w:rsidR="00A66F30" w:rsidRDefault="00A66F30">
      <w:pPr>
        <w:pStyle w:val="Seznam4"/>
      </w:pPr>
      <w:hyperlink w:anchor="Sjednaná_částka" w:history="1">
        <w:r w:rsidRPr="004B2308">
          <w:rPr>
            <w:rStyle w:val="Hypertextovodkaz"/>
          </w:rPr>
          <w:t>Sjednaná částka dohody</w:t>
        </w:r>
      </w:hyperlink>
    </w:p>
    <w:p w14:paraId="2A996923" w14:textId="77777777" w:rsidR="00A66F30" w:rsidRDefault="00A66F30">
      <w:pPr>
        <w:pStyle w:val="Seznam4"/>
      </w:pPr>
      <w:hyperlink w:anchor="Sjednaný_rozsah_práce" w:history="1">
        <w:r w:rsidRPr="004B2308">
          <w:rPr>
            <w:rStyle w:val="Hypertextovodkaz"/>
          </w:rPr>
          <w:t>Sjednaný rozsah práce dohody</w:t>
        </w:r>
      </w:hyperlink>
    </w:p>
    <w:p w14:paraId="5A632C8B" w14:textId="11ABD4E3" w:rsidR="00A66F30" w:rsidRDefault="00A66F30">
      <w:pPr>
        <w:pStyle w:val="Seznam4"/>
        <w:rPr>
          <w:rStyle w:val="Hypertextovodkaz"/>
        </w:rPr>
      </w:pPr>
      <w:hyperlink w:anchor="Sjednaný_pracovní_úkol" w:history="1">
        <w:r w:rsidRPr="004B2308">
          <w:rPr>
            <w:rStyle w:val="Hypertextovodkaz"/>
          </w:rPr>
          <w:t>Sjednaný pracovní úkol dohody</w:t>
        </w:r>
      </w:hyperlink>
    </w:p>
    <w:p w14:paraId="0812BAAC" w14:textId="66133283" w:rsidR="00AD358E" w:rsidRDefault="00AD358E">
      <w:pPr>
        <w:pStyle w:val="Seznam4"/>
        <w:rPr>
          <w:rStyle w:val="Hypertextovodkaz"/>
        </w:rPr>
      </w:pPr>
    </w:p>
    <w:p w14:paraId="62163DFD" w14:textId="77777777" w:rsidR="00AD358E" w:rsidRDefault="00AD358E" w:rsidP="00AD358E">
      <w:pPr>
        <w:pStyle w:val="Seznam4"/>
      </w:pPr>
      <w:r>
        <w:t>Nové položky pouze pro MSK:</w:t>
      </w:r>
    </w:p>
    <w:p w14:paraId="0985C0BE" w14:textId="56CE7C61" w:rsidR="00AD358E" w:rsidRDefault="00AD358E">
      <w:pPr>
        <w:pStyle w:val="Seznam4"/>
        <w:rPr>
          <w:rStyle w:val="Hypertextovodkaz"/>
        </w:rPr>
      </w:pPr>
      <w:r>
        <w:rPr>
          <w:rStyle w:val="Hypertextovodkaz"/>
        </w:rPr>
        <w:t>Zkrácený úvazek v %</w:t>
      </w:r>
    </w:p>
    <w:p w14:paraId="4A867093" w14:textId="720DEB3A" w:rsidR="00AD358E" w:rsidRDefault="00AD358E">
      <w:pPr>
        <w:pStyle w:val="Seznam4"/>
        <w:rPr>
          <w:rStyle w:val="Hypertextovodkaz"/>
        </w:rPr>
      </w:pPr>
      <w:r>
        <w:rPr>
          <w:rStyle w:val="Hypertextovodkaz"/>
        </w:rPr>
        <w:t>Skutečnost</w:t>
      </w:r>
    </w:p>
    <w:p w14:paraId="1B05F90C" w14:textId="6A22B5DD" w:rsidR="00AD358E" w:rsidRDefault="00AD358E">
      <w:pPr>
        <w:pStyle w:val="Seznam4"/>
        <w:rPr>
          <w:rStyle w:val="Hypertextovodkaz"/>
        </w:rPr>
      </w:pPr>
      <w:r>
        <w:rPr>
          <w:rStyle w:val="Hypertextovodkaz"/>
        </w:rPr>
        <w:t>Povinnost (PPČ)</w:t>
      </w:r>
    </w:p>
    <w:p w14:paraId="50A7C99C" w14:textId="0D7B3D17" w:rsidR="00AD358E" w:rsidRDefault="00AD358E" w:rsidP="006E6E37">
      <w:pPr>
        <w:pStyle w:val="Seznam4"/>
        <w:tabs>
          <w:tab w:val="left" w:pos="4245"/>
        </w:tabs>
        <w:rPr>
          <w:rStyle w:val="Hypertextovodkaz"/>
        </w:rPr>
      </w:pPr>
      <w:r>
        <w:rPr>
          <w:rStyle w:val="Hypertextovodkaz"/>
        </w:rPr>
        <w:t>Hodiny nad týdenní rozsah PPČ</w:t>
      </w:r>
      <w:r w:rsidR="006E6E37">
        <w:rPr>
          <w:rStyle w:val="Hypertextovodkaz"/>
        </w:rPr>
        <w:tab/>
      </w:r>
    </w:p>
    <w:p w14:paraId="6FB5AE3B" w14:textId="1A73C555" w:rsidR="006E6E37" w:rsidRDefault="006E6E37" w:rsidP="006E6E37">
      <w:pPr>
        <w:pStyle w:val="Seznam4"/>
        <w:tabs>
          <w:tab w:val="left" w:pos="4245"/>
        </w:tabs>
        <w:rPr>
          <w:color w:val="0000FF"/>
          <w:u w:val="single"/>
        </w:rPr>
      </w:pPr>
      <w:r w:rsidRPr="006E6E37">
        <w:rPr>
          <w:color w:val="0000FF"/>
          <w:u w:val="single"/>
        </w:rPr>
        <w:t>Korekce PPČ (P1c-01)</w:t>
      </w:r>
    </w:p>
    <w:p w14:paraId="22D809F7" w14:textId="1494747F" w:rsidR="006E6E37" w:rsidRDefault="006E6E37" w:rsidP="00840270">
      <w:pPr>
        <w:pStyle w:val="Seznam4"/>
        <w:tabs>
          <w:tab w:val="left" w:pos="4245"/>
        </w:tabs>
        <w:rPr>
          <w:rStyle w:val="Hypertextovodkaz"/>
        </w:rPr>
      </w:pPr>
      <w:r w:rsidRPr="006E6E37">
        <w:rPr>
          <w:color w:val="0000FF"/>
          <w:u w:val="single"/>
        </w:rPr>
        <w:t>Dlouhodobě</w:t>
      </w:r>
      <w:r>
        <w:rPr>
          <w:color w:val="0000FF"/>
          <w:u w:val="single"/>
        </w:rPr>
        <w:t xml:space="preserve"> nemocný</w:t>
      </w:r>
      <w:r w:rsidRPr="006E6E37">
        <w:rPr>
          <w:color w:val="0000FF"/>
          <w:u w:val="single"/>
        </w:rPr>
        <w:t xml:space="preserve"> P1c-01)</w:t>
      </w:r>
    </w:p>
    <w:p w14:paraId="201BFE2F" w14:textId="3C04B07F" w:rsidR="00AD358E" w:rsidRDefault="00AD358E" w:rsidP="00B6672F">
      <w:pPr>
        <w:pStyle w:val="Seznam4"/>
        <w:ind w:left="0" w:firstLine="0"/>
      </w:pPr>
      <w:r>
        <w:rPr>
          <w:rStyle w:val="Hypertextovodkaz"/>
        </w:rPr>
        <w:t xml:space="preserve">                          </w:t>
      </w:r>
    </w:p>
    <w:p w14:paraId="413EB8F1" w14:textId="77777777" w:rsidR="00F64CCF" w:rsidRDefault="00F64CCF">
      <w:pPr>
        <w:pStyle w:val="no1"/>
        <w:rPr>
          <w:u w:val="single"/>
        </w:rPr>
      </w:pPr>
      <w:r>
        <w:rPr>
          <w:u w:val="single"/>
        </w:rPr>
        <w:t>Záložka „</w:t>
      </w:r>
      <w:r w:rsidRPr="002F3456">
        <w:rPr>
          <w:rStyle w:val="Hypertextovodkaz"/>
        </w:rPr>
        <w:t>Režimy</w:t>
      </w:r>
      <w:r>
        <w:rPr>
          <w:u w:val="single"/>
        </w:rPr>
        <w:t>“</w:t>
      </w:r>
    </w:p>
    <w:p w14:paraId="1E49C594" w14:textId="77777777" w:rsidR="00F64CCF" w:rsidRDefault="00F64CCF">
      <w:pPr>
        <w:pStyle w:val="normodsaz"/>
      </w:pPr>
      <w:r>
        <w:t>Obsluha: Podle principů práce s individuálními formuláři.</w:t>
      </w:r>
    </w:p>
    <w:p w14:paraId="0F2D71F2" w14:textId="77777777" w:rsidR="00F64CCF" w:rsidRDefault="00F64CCF">
      <w:pPr>
        <w:pStyle w:val="normodsaz"/>
      </w:pPr>
      <w:r>
        <w:t>Položky:</w:t>
      </w:r>
    </w:p>
    <w:p w14:paraId="5D7906B6" w14:textId="77777777" w:rsidR="00F64CCF" w:rsidRDefault="00F64CCF">
      <w:pPr>
        <w:pStyle w:val="Seznam4"/>
      </w:pPr>
      <w:hyperlink w:anchor="Režim_práce_s_kalendářem" w:history="1">
        <w:r>
          <w:rPr>
            <w:rStyle w:val="Hypertextovodkaz"/>
          </w:rPr>
          <w:t>Režim práce s kalendářem</w:t>
        </w:r>
      </w:hyperlink>
    </w:p>
    <w:p w14:paraId="07035DFF" w14:textId="77777777" w:rsidR="00F64CCF" w:rsidRDefault="00F64CCF">
      <w:pPr>
        <w:pStyle w:val="Seznam4"/>
      </w:pPr>
      <w:hyperlink w:anchor="Kalendář_FPD" w:history="1">
        <w:r>
          <w:rPr>
            <w:rStyle w:val="Hypertextovodkaz"/>
            <w:rFonts w:cs="Arial"/>
            <w:szCs w:val="18"/>
          </w:rPr>
          <w:t>Kalendář FPD</w:t>
        </w:r>
      </w:hyperlink>
    </w:p>
    <w:p w14:paraId="2739A600" w14:textId="77777777" w:rsidR="00F64CCF" w:rsidRDefault="00F64CCF">
      <w:pPr>
        <w:pStyle w:val="Seznam4"/>
      </w:pPr>
      <w:hyperlink w:anchor="Režim_vykazování_odpracované_doby" w:history="1">
        <w:r>
          <w:rPr>
            <w:rStyle w:val="Hypertextovodkaz"/>
          </w:rPr>
          <w:t>Režim vykazování odpracované doby</w:t>
        </w:r>
      </w:hyperlink>
    </w:p>
    <w:p w14:paraId="69A227D6" w14:textId="77777777" w:rsidR="00F64CCF" w:rsidRDefault="00F64CCF">
      <w:pPr>
        <w:pStyle w:val="Seznam4"/>
      </w:pPr>
      <w:hyperlink w:anchor="Režim_proplácení_neodpracovaných_svátků" w:history="1">
        <w:r>
          <w:rPr>
            <w:rStyle w:val="Hypertextovodkaz"/>
          </w:rPr>
          <w:t>Režim proplácení neodpracovaných svátků</w:t>
        </w:r>
      </w:hyperlink>
    </w:p>
    <w:p w14:paraId="0CDF34C8" w14:textId="77777777" w:rsidR="00F64CCF" w:rsidRDefault="00F64CCF">
      <w:pPr>
        <w:pStyle w:val="Seznam4"/>
      </w:pPr>
      <w:hyperlink w:anchor="Režim_práce_přesčas" w:history="1">
        <w:r>
          <w:rPr>
            <w:rStyle w:val="Hypertextovodkaz"/>
          </w:rPr>
          <w:t>Režim práce přesčas</w:t>
        </w:r>
      </w:hyperlink>
    </w:p>
    <w:p w14:paraId="69F88FAE" w14:textId="77777777" w:rsidR="007A461F" w:rsidRDefault="007A461F">
      <w:pPr>
        <w:pStyle w:val="Seznam4"/>
      </w:pPr>
      <w:hyperlink w:anchor="Zařazení_do_platoveho_automatu" w:history="1">
        <w:r w:rsidRPr="00192461">
          <w:rPr>
            <w:rStyle w:val="Hypertextovodkaz"/>
          </w:rPr>
          <w:t>Zařazení do platového automatu</w:t>
        </w:r>
      </w:hyperlink>
    </w:p>
    <w:p w14:paraId="43F7C0B5" w14:textId="0EE04522" w:rsidR="0097511C" w:rsidRDefault="0097511C">
      <w:pPr>
        <w:pStyle w:val="Seznam4"/>
        <w:rPr>
          <w:rStyle w:val="Hypertextovodkaz"/>
        </w:rPr>
      </w:pPr>
      <w:hyperlink w:anchor="SLM_vyuctovani_CEP" w:history="1">
        <w:r w:rsidRPr="000F40A5">
          <w:rPr>
            <w:rStyle w:val="Hypertextovodkaz"/>
          </w:rPr>
          <w:t>SLM vyúčtování CEP</w:t>
        </w:r>
      </w:hyperlink>
    </w:p>
    <w:p w14:paraId="4CC8D808" w14:textId="6AA71DAA" w:rsidR="008769E3" w:rsidRDefault="008769E3">
      <w:pPr>
        <w:pStyle w:val="Seznam4"/>
      </w:pPr>
      <w:hyperlink w:anchor="Rezim_fpd_dovolena" w:history="1">
        <w:r w:rsidRPr="0051026E">
          <w:rPr>
            <w:rStyle w:val="Hypertextovodkaz"/>
          </w:rPr>
          <w:t>Způsob stanovení FPD pro dovolenou (pouze pro</w:t>
        </w:r>
        <w:r w:rsidR="001858C9">
          <w:rPr>
            <w:rStyle w:val="Hypertextovodkaz"/>
          </w:rPr>
          <w:t xml:space="preserve"> CZ</w:t>
        </w:r>
        <w:r w:rsidRPr="0051026E">
          <w:rPr>
            <w:rStyle w:val="Hypertextovodkaz"/>
          </w:rPr>
          <w:t xml:space="preserve"> režim dovolené = 7</w:t>
        </w:r>
      </w:hyperlink>
      <w:r>
        <w:t>)</w:t>
      </w:r>
    </w:p>
    <w:p w14:paraId="5771E9D2" w14:textId="3FAE14ED" w:rsidR="008769E3" w:rsidRPr="0051026E" w:rsidRDefault="008769E3" w:rsidP="0051026E">
      <w:pPr>
        <w:pStyle w:val="dokumentace-textpodntu"/>
        <w:ind w:left="540" w:firstLine="311"/>
      </w:pPr>
      <w:hyperlink w:anchor="Rezim_kal_dovolena" w:history="1">
        <w:r w:rsidRPr="0051026E">
          <w:rPr>
            <w:rStyle w:val="Hypertextovodkaz"/>
          </w:rPr>
          <w:t>Režim údržby kalendáře pro dovolenou</w:t>
        </w:r>
      </w:hyperlink>
      <w:r w:rsidRPr="0051026E">
        <w:t xml:space="preserve"> </w:t>
      </w:r>
      <w:r w:rsidR="001858C9">
        <w:t>(pouze pro CZ režim dovolené = 7)</w:t>
      </w:r>
    </w:p>
    <w:p w14:paraId="7FACFACC" w14:textId="0A784B91" w:rsidR="001D1AFD" w:rsidRDefault="001D1AFD">
      <w:pPr>
        <w:pStyle w:val="Seznam4"/>
      </w:pPr>
      <w:hyperlink w:anchor="Workflow_schvalovani_dovolene" w:history="1">
        <w:r w:rsidRPr="00192461">
          <w:rPr>
            <w:rStyle w:val="Hypertextovodkaz"/>
          </w:rPr>
          <w:t>Workflow schvalování dovolené</w:t>
        </w:r>
      </w:hyperlink>
    </w:p>
    <w:p w14:paraId="2A1E563A" w14:textId="77777777" w:rsidR="001D1AFD" w:rsidRPr="000E1243" w:rsidRDefault="001D1AFD" w:rsidP="000E1243">
      <w:pPr>
        <w:ind w:firstLine="708"/>
        <w:rPr>
          <w:rFonts w:cs="Arial"/>
        </w:rPr>
      </w:pPr>
      <w:bookmarkStart w:id="124" w:name="_Toc263335791"/>
      <w:bookmarkStart w:id="125" w:name="_Toc263422499"/>
      <w:r w:rsidRPr="000E1243">
        <w:rPr>
          <w:rFonts w:cs="Arial"/>
        </w:rPr>
        <w:t xml:space="preserve">  Docházkové režimy</w:t>
      </w:r>
      <w:bookmarkEnd w:id="124"/>
      <w:bookmarkEnd w:id="125"/>
      <w:r w:rsidRPr="000E1243">
        <w:rPr>
          <w:rFonts w:cs="Arial"/>
        </w:rPr>
        <w:t xml:space="preserve"> – skupina položek pro oblast docházky</w:t>
      </w:r>
    </w:p>
    <w:bookmarkStart w:id="126" w:name="_Toc263335792"/>
    <w:bookmarkStart w:id="127" w:name="_Toc263422500"/>
    <w:p w14:paraId="68DEBB1F" w14:textId="77777777" w:rsidR="001D1AFD" w:rsidRPr="000E1243" w:rsidRDefault="00192461" w:rsidP="000E1243">
      <w:pPr>
        <w:ind w:left="1416"/>
        <w:rPr>
          <w:rFonts w:cs="Arial"/>
        </w:rPr>
      </w:pPr>
      <w:r>
        <w:rPr>
          <w:rFonts w:cs="Arial"/>
          <w:color w:val="000000"/>
        </w:rPr>
        <w:fldChar w:fldCharType="begin"/>
      </w:r>
      <w:r>
        <w:rPr>
          <w:rFonts w:cs="Arial"/>
          <w:color w:val="000000"/>
        </w:rPr>
        <w:instrText xml:space="preserve"> HYPERLINK  \l "PV_je_dostupný_v_doch" </w:instrText>
      </w:r>
      <w:r>
        <w:rPr>
          <w:rFonts w:cs="Arial"/>
          <w:color w:val="000000"/>
        </w:rPr>
      </w:r>
      <w:r>
        <w:rPr>
          <w:rFonts w:cs="Arial"/>
          <w:color w:val="000000"/>
        </w:rPr>
        <w:fldChar w:fldCharType="separate"/>
      </w:r>
      <w:r w:rsidR="001D1AFD" w:rsidRPr="000E1243">
        <w:rPr>
          <w:rStyle w:val="Hypertextovodkaz"/>
          <w:rFonts w:cs="Arial"/>
        </w:rPr>
        <w:t>PV je dostupný v doch./schval. nepř.</w:t>
      </w:r>
      <w:bookmarkEnd w:id="126"/>
      <w:bookmarkEnd w:id="127"/>
      <w:r>
        <w:rPr>
          <w:rFonts w:cs="Arial"/>
          <w:color w:val="000000"/>
        </w:rPr>
        <w:fldChar w:fldCharType="end"/>
      </w:r>
      <w:r w:rsidR="001D1AFD" w:rsidRPr="000E1243">
        <w:rPr>
          <w:rFonts w:cs="Arial"/>
        </w:rPr>
        <w:t xml:space="preserve"> </w:t>
      </w:r>
    </w:p>
    <w:bookmarkStart w:id="128" w:name="_Toc263335794"/>
    <w:bookmarkStart w:id="129" w:name="_Toc263422502"/>
    <w:p w14:paraId="43BD7C1D" w14:textId="77777777" w:rsidR="001D1AFD" w:rsidRPr="000E1243" w:rsidRDefault="00192461" w:rsidP="000E1243">
      <w:pPr>
        <w:ind w:left="1416"/>
        <w:rPr>
          <w:rFonts w:cs="Arial"/>
        </w:rPr>
      </w:pPr>
      <w:r>
        <w:rPr>
          <w:rFonts w:cs="Arial"/>
        </w:rPr>
        <w:fldChar w:fldCharType="begin"/>
      </w:r>
      <w:r>
        <w:rPr>
          <w:rFonts w:cs="Arial"/>
        </w:rPr>
        <w:instrText xml:space="preserve"> HYPERLINK  \l "Převod_Doch_do_mezd" </w:instrText>
      </w:r>
      <w:r>
        <w:rPr>
          <w:rFonts w:cs="Arial"/>
        </w:rPr>
      </w:r>
      <w:r>
        <w:rPr>
          <w:rFonts w:cs="Arial"/>
        </w:rPr>
        <w:fldChar w:fldCharType="separate"/>
      </w:r>
      <w:r w:rsidR="001D1AFD" w:rsidRPr="000E1243">
        <w:rPr>
          <w:rStyle w:val="Hypertextovodkaz"/>
          <w:rFonts w:cs="Arial"/>
        </w:rPr>
        <w:t>Převod Doch do mezd</w:t>
      </w:r>
      <w:bookmarkEnd w:id="128"/>
      <w:bookmarkEnd w:id="129"/>
      <w:r>
        <w:rPr>
          <w:rFonts w:cs="Arial"/>
        </w:rPr>
        <w:fldChar w:fldCharType="end"/>
      </w:r>
    </w:p>
    <w:p w14:paraId="574F34EF" w14:textId="77777777" w:rsidR="001D1AFD" w:rsidRPr="000E1243" w:rsidRDefault="001D1AFD" w:rsidP="000E1243">
      <w:pPr>
        <w:ind w:left="1416"/>
        <w:rPr>
          <w:rFonts w:cs="Arial"/>
        </w:rPr>
      </w:pPr>
      <w:hyperlink w:anchor="Režim_zpracování_docházky" w:history="1">
        <w:r w:rsidRPr="000E1243">
          <w:rPr>
            <w:rStyle w:val="Hypertextovodkaz"/>
            <w:rFonts w:cs="Arial"/>
          </w:rPr>
          <w:t>Režim zpracování docházky (kalkulace)</w:t>
        </w:r>
      </w:hyperlink>
    </w:p>
    <w:bookmarkStart w:id="130" w:name="_Toc263335807"/>
    <w:bookmarkStart w:id="131" w:name="_Toc263422515"/>
    <w:p w14:paraId="14AE8AD8" w14:textId="77777777" w:rsidR="00A364EF" w:rsidRDefault="00192461" w:rsidP="000E1243">
      <w:pPr>
        <w:ind w:left="1416"/>
        <w:rPr>
          <w:rFonts w:cs="Arial"/>
        </w:rPr>
      </w:pPr>
      <w:r>
        <w:rPr>
          <w:rFonts w:cs="Arial"/>
        </w:rPr>
        <w:fldChar w:fldCharType="begin"/>
      </w:r>
      <w:r>
        <w:rPr>
          <w:rFonts w:cs="Arial"/>
        </w:rPr>
        <w:instrText xml:space="preserve"> HYPERLINK  \l "Typ_nároku_na_stravu" </w:instrText>
      </w:r>
      <w:r>
        <w:rPr>
          <w:rFonts w:cs="Arial"/>
        </w:rPr>
      </w:r>
      <w:r>
        <w:rPr>
          <w:rFonts w:cs="Arial"/>
        </w:rPr>
        <w:fldChar w:fldCharType="separate"/>
      </w:r>
      <w:r w:rsidR="001D1AFD" w:rsidRPr="000E1243">
        <w:rPr>
          <w:rStyle w:val="Hypertextovodkaz"/>
          <w:rFonts w:cs="Arial"/>
        </w:rPr>
        <w:t>Typ nároku na stravu</w:t>
      </w:r>
      <w:r>
        <w:rPr>
          <w:rFonts w:cs="Arial"/>
        </w:rPr>
        <w:fldChar w:fldCharType="end"/>
      </w:r>
    </w:p>
    <w:p w14:paraId="07114807" w14:textId="77777777" w:rsidR="001D1AFD" w:rsidRPr="00164217" w:rsidRDefault="00AC0FF5" w:rsidP="000E1243">
      <w:pPr>
        <w:ind w:left="1416"/>
        <w:rPr>
          <w:rStyle w:val="Hypertextovodkaz"/>
        </w:rPr>
      </w:pPr>
      <w:r>
        <w:rPr>
          <w:rStyle w:val="Hypertextovodkaz"/>
          <w:rFonts w:cs="Arial"/>
        </w:rPr>
        <w:fldChar w:fldCharType="begin"/>
      </w:r>
      <w:r>
        <w:rPr>
          <w:rStyle w:val="Hypertextovodkaz"/>
          <w:rFonts w:cs="Arial"/>
        </w:rPr>
        <w:instrText xml:space="preserve"> HYPERLINK  \l "Počet_období_pro_sledování_NV" </w:instrText>
      </w:r>
      <w:r>
        <w:rPr>
          <w:rStyle w:val="Hypertextovodkaz"/>
          <w:rFonts w:cs="Arial"/>
        </w:rPr>
      </w:r>
      <w:r>
        <w:rPr>
          <w:rStyle w:val="Hypertextovodkaz"/>
          <w:rFonts w:cs="Arial"/>
        </w:rPr>
        <w:fldChar w:fldCharType="separate"/>
      </w:r>
      <w:r w:rsidR="00A364EF" w:rsidRPr="00164217">
        <w:rPr>
          <w:rStyle w:val="Hypertextovodkaz"/>
          <w:rFonts w:cs="Arial"/>
        </w:rPr>
        <w:t>Počet období pro sledování NV</w:t>
      </w:r>
      <w:r w:rsidR="001D1AFD" w:rsidRPr="00164217">
        <w:rPr>
          <w:rStyle w:val="Hypertextovodkaz"/>
        </w:rPr>
        <w:t xml:space="preserve"> </w:t>
      </w:r>
      <w:bookmarkEnd w:id="130"/>
      <w:bookmarkEnd w:id="131"/>
    </w:p>
    <w:p w14:paraId="3D04F9ED" w14:textId="77777777" w:rsidR="001D1AFD" w:rsidRDefault="00AC0FF5" w:rsidP="001D1AFD">
      <w:pPr>
        <w:pStyle w:val="Seznam4"/>
      </w:pPr>
      <w:r>
        <w:rPr>
          <w:rStyle w:val="Hypertextovodkaz"/>
          <w:rFonts w:cs="Arial"/>
        </w:rPr>
        <w:fldChar w:fldCharType="end"/>
      </w:r>
    </w:p>
    <w:p w14:paraId="14B0A272" w14:textId="52762F92" w:rsidR="00421E38" w:rsidRDefault="00421E38">
      <w:pPr>
        <w:pStyle w:val="no1"/>
        <w:rPr>
          <w:u w:val="single"/>
        </w:rPr>
      </w:pPr>
      <w:r>
        <w:rPr>
          <w:u w:val="single"/>
        </w:rPr>
        <w:lastRenderedPageBreak/>
        <w:t>Záložka „Další údaje“</w:t>
      </w:r>
    </w:p>
    <w:p w14:paraId="2D8D0434" w14:textId="77777777" w:rsidR="00421E38" w:rsidRDefault="00421E38" w:rsidP="00421E38">
      <w:pPr>
        <w:pStyle w:val="normodsaz"/>
      </w:pPr>
      <w:r>
        <w:t>Obsluha: Podle principů práce s individuálními formuláři a nastaveného jazyka.</w:t>
      </w:r>
    </w:p>
    <w:p w14:paraId="15E703E7" w14:textId="77777777" w:rsidR="00421E38" w:rsidRDefault="00421E38" w:rsidP="00421E38">
      <w:pPr>
        <w:pStyle w:val="normodsaz"/>
      </w:pPr>
      <w:r>
        <w:t xml:space="preserve">Položky: </w:t>
      </w:r>
    </w:p>
    <w:p w14:paraId="2F79B5AF" w14:textId="77777777" w:rsidR="0028058A" w:rsidRDefault="0028058A" w:rsidP="0028058A">
      <w:pPr>
        <w:pStyle w:val="Seznam4"/>
      </w:pPr>
      <w:hyperlink w:anchor="Zaměstnanec_státní_správy" w:history="1">
        <w:r w:rsidRPr="0085333C">
          <w:rPr>
            <w:rStyle w:val="Hypertextovodkaz"/>
          </w:rPr>
          <w:t>Zaměstnanec státní správy</w:t>
        </w:r>
      </w:hyperlink>
      <w:r>
        <w:t xml:space="preserve"> </w:t>
      </w:r>
    </w:p>
    <w:p w14:paraId="6B3BCA12" w14:textId="77777777" w:rsidR="0028058A" w:rsidRDefault="0028058A" w:rsidP="0028058A">
      <w:pPr>
        <w:pStyle w:val="Seznam4"/>
      </w:pPr>
      <w:hyperlink w:anchor="Stupen_rizeni" w:history="1">
        <w:r w:rsidRPr="00FA3FD1">
          <w:rPr>
            <w:rStyle w:val="Hypertextovodkaz"/>
          </w:rPr>
          <w:t>Stupeň řízení</w:t>
        </w:r>
      </w:hyperlink>
      <w:r>
        <w:t xml:space="preserve"> (CZ)</w:t>
      </w:r>
    </w:p>
    <w:p w14:paraId="6FC40A06" w14:textId="4EC18130" w:rsidR="0028058A" w:rsidRDefault="0028058A" w:rsidP="0028058A">
      <w:pPr>
        <w:pStyle w:val="Seznam4"/>
      </w:pPr>
      <w:hyperlink w:anchor="ztezujici_vlivy" w:history="1">
        <w:r w:rsidRPr="00FA3FD1">
          <w:rPr>
            <w:rStyle w:val="Hypertextovodkaz"/>
          </w:rPr>
          <w:t>Skupina ztěžujících vlivů pro ISP</w:t>
        </w:r>
      </w:hyperlink>
      <w:r>
        <w:t xml:space="preserve"> (CZ)</w:t>
      </w:r>
    </w:p>
    <w:p w14:paraId="7085F5C3" w14:textId="5C224D53" w:rsidR="0028058A" w:rsidRDefault="0028058A" w:rsidP="0028058A">
      <w:pPr>
        <w:pStyle w:val="Seznam4"/>
      </w:pPr>
      <w:hyperlink w:anchor="Konkurence" w:history="1">
        <w:r w:rsidRPr="00096908">
          <w:rPr>
            <w:rStyle w:val="Hypertextovodkaz"/>
          </w:rPr>
          <w:t>Výkon služební činnosti přechodný</w:t>
        </w:r>
      </w:hyperlink>
    </w:p>
    <w:p w14:paraId="24BCEC93" w14:textId="0F3A2776" w:rsidR="0028058A" w:rsidRDefault="0028058A" w:rsidP="0028058A">
      <w:pPr>
        <w:pStyle w:val="Seznam4"/>
      </w:pPr>
      <w:hyperlink w:anchor="Konkurence" w:history="1">
        <w:r w:rsidRPr="00096908">
          <w:rPr>
            <w:rStyle w:val="Hypertextovodkaz"/>
          </w:rPr>
          <w:t>Zákaz konkurence</w:t>
        </w:r>
      </w:hyperlink>
    </w:p>
    <w:p w14:paraId="7A4241B6" w14:textId="62EB07C2" w:rsidR="00C015B3" w:rsidRDefault="00C015B3" w:rsidP="00C015B3">
      <w:pPr>
        <w:pStyle w:val="Seznam4"/>
        <w:rPr>
          <w:rStyle w:val="Hypertextovodkaz"/>
        </w:rPr>
      </w:pPr>
      <w:hyperlink w:anchor="Výzkum_a_vývoj" w:history="1">
        <w:r w:rsidRPr="00096908">
          <w:rPr>
            <w:rStyle w:val="Hypertextovodkaz"/>
          </w:rPr>
          <w:t>Zařazení do výzkumu a vývoje</w:t>
        </w:r>
      </w:hyperlink>
    </w:p>
    <w:p w14:paraId="6D95815B" w14:textId="0BAD76CE" w:rsidR="00184A3F" w:rsidRDefault="00184A3F" w:rsidP="00C015B3">
      <w:pPr>
        <w:pStyle w:val="Seznam4"/>
      </w:pPr>
      <w:hyperlink w:anchor="prace_PV_zdrav" w:history="1">
        <w:r w:rsidRPr="00223F08">
          <w:rPr>
            <w:rStyle w:val="Hypertextovodkaz"/>
          </w:rPr>
          <w:t>Náplň práce PV ve zdravotnictví (SK)</w:t>
        </w:r>
      </w:hyperlink>
    </w:p>
    <w:p w14:paraId="5FDE9D37" w14:textId="5D05A14D" w:rsidR="00C015B3" w:rsidRDefault="00C015B3" w:rsidP="0028058A">
      <w:pPr>
        <w:pStyle w:val="Seznam4"/>
      </w:pPr>
      <w:hyperlink w:anchor="Pobytové_služby" w:history="1">
        <w:r w:rsidRPr="00FC0C4D">
          <w:rPr>
            <w:rStyle w:val="Hypertextovodkaz"/>
          </w:rPr>
          <w:t>Zaměstnanec zajišťující pobytové služby</w:t>
        </w:r>
      </w:hyperlink>
      <w:r w:rsidR="00705265">
        <w:t xml:space="preserve"> </w:t>
      </w:r>
      <w:r w:rsidR="00184A3F">
        <w:t xml:space="preserve">ve zdravotnictví </w:t>
      </w:r>
      <w:r w:rsidR="00705265">
        <w:t>(CZ)</w:t>
      </w:r>
    </w:p>
    <w:p w14:paraId="3C09EDC6" w14:textId="284E768A" w:rsidR="00966465" w:rsidRDefault="00966465" w:rsidP="0028058A">
      <w:pPr>
        <w:pStyle w:val="Seznam4"/>
      </w:pPr>
      <w:r>
        <w:t>Obor nejvyššího dosaženého vzdělání (CZ)</w:t>
      </w:r>
    </w:p>
    <w:p w14:paraId="65264AFF" w14:textId="28ECE45D" w:rsidR="0019404B" w:rsidRDefault="0019404B" w:rsidP="0028058A">
      <w:pPr>
        <w:pStyle w:val="Seznam4"/>
      </w:pPr>
      <w:hyperlink w:anchor="Evidence_UP" w:history="1">
        <w:r w:rsidRPr="0019404B">
          <w:rPr>
            <w:rStyle w:val="Hypertextovodkaz"/>
          </w:rPr>
          <w:t>Evidence na Úřadu práce (CZ)</w:t>
        </w:r>
      </w:hyperlink>
    </w:p>
    <w:p w14:paraId="6301BF68" w14:textId="77777777" w:rsidR="00C015B3" w:rsidRDefault="00C015B3" w:rsidP="0028058A">
      <w:pPr>
        <w:pStyle w:val="Seznam4"/>
      </w:pPr>
    </w:p>
    <w:p w14:paraId="124905EC" w14:textId="77777777" w:rsidR="0028058A" w:rsidRDefault="0028058A" w:rsidP="00112A89">
      <w:pPr>
        <w:pStyle w:val="Seznam4"/>
        <w:ind w:left="710" w:hanging="2"/>
        <w:rPr>
          <w:u w:val="single"/>
        </w:rPr>
      </w:pPr>
    </w:p>
    <w:p w14:paraId="02F4DA95" w14:textId="30F7276F" w:rsidR="00F64CCF" w:rsidRDefault="00F64CCF">
      <w:pPr>
        <w:pStyle w:val="no1"/>
        <w:rPr>
          <w:u w:val="single"/>
        </w:rPr>
      </w:pPr>
      <w:r>
        <w:rPr>
          <w:u w:val="single"/>
        </w:rPr>
        <w:t>Záložka „</w:t>
      </w:r>
      <w:hyperlink w:anchor="_Odměňování" w:history="1">
        <w:r w:rsidR="002F3456" w:rsidRPr="002F3456">
          <w:rPr>
            <w:rStyle w:val="Hypertextovodkaz"/>
          </w:rPr>
          <w:t>Tarifní</w:t>
        </w:r>
      </w:hyperlink>
      <w:r w:rsidR="002F3456" w:rsidRPr="002F3456">
        <w:rPr>
          <w:rStyle w:val="Hypertextovodkaz"/>
        </w:rPr>
        <w:t xml:space="preserve"> zařazení</w:t>
      </w:r>
      <w:r w:rsidRPr="002F3456">
        <w:rPr>
          <w:rStyle w:val="Hypertextovodkaz"/>
        </w:rPr>
        <w:t>“</w:t>
      </w:r>
    </w:p>
    <w:p w14:paraId="067245AC" w14:textId="77777777" w:rsidR="00F64CCF" w:rsidRDefault="00F64CCF">
      <w:pPr>
        <w:pStyle w:val="normodsaz"/>
      </w:pPr>
      <w:r>
        <w:t>Obsluha: Podle principů p</w:t>
      </w:r>
      <w:r w:rsidR="007A461F">
        <w:t>ráce s individuálními formuláři a nastaveného jazyka.</w:t>
      </w:r>
    </w:p>
    <w:p w14:paraId="68E78C29" w14:textId="77777777" w:rsidR="00F64CCF" w:rsidRDefault="00F64CCF">
      <w:pPr>
        <w:pStyle w:val="normodsaz"/>
      </w:pPr>
      <w:r>
        <w:t xml:space="preserve">Položky: </w:t>
      </w:r>
    </w:p>
    <w:p w14:paraId="15F8E5F7" w14:textId="77777777" w:rsidR="007A461F" w:rsidRDefault="007A461F">
      <w:pPr>
        <w:pStyle w:val="normodsaz"/>
      </w:pPr>
      <w:r>
        <w:tab/>
        <w:t>Kvalifikační předpoklady (st.správa) – read only</w:t>
      </w:r>
    </w:p>
    <w:p w14:paraId="089B0090" w14:textId="77777777" w:rsidR="00F64CCF" w:rsidRDefault="00F64CCF">
      <w:pPr>
        <w:pStyle w:val="Seznam4"/>
      </w:pPr>
      <w:hyperlink w:anchor="Skupina_tarifních_stupnic" w:history="1">
        <w:r>
          <w:rPr>
            <w:rStyle w:val="Hypertextovodkaz"/>
          </w:rPr>
          <w:t>Skupina tarifních stupnic</w:t>
        </w:r>
      </w:hyperlink>
    </w:p>
    <w:p w14:paraId="3D7140E5" w14:textId="77777777" w:rsidR="00F64CCF" w:rsidRDefault="00F64CCF">
      <w:pPr>
        <w:pStyle w:val="Seznam4"/>
      </w:pPr>
      <w:hyperlink w:anchor="Číslo_tarifní_stupnice" w:history="1">
        <w:r>
          <w:rPr>
            <w:rStyle w:val="Hypertextovodkaz"/>
          </w:rPr>
          <w:t>Číslo tarifní stupnice</w:t>
        </w:r>
      </w:hyperlink>
    </w:p>
    <w:p w14:paraId="3CD36DF4" w14:textId="77777777" w:rsidR="00F64CCF" w:rsidRDefault="00F64CCF">
      <w:pPr>
        <w:pStyle w:val="Seznam4"/>
      </w:pPr>
      <w:hyperlink w:anchor="Tarifní_třída" w:history="1">
        <w:r>
          <w:rPr>
            <w:rStyle w:val="Hypertextovodkaz"/>
          </w:rPr>
          <w:t>Tarifní třída</w:t>
        </w:r>
      </w:hyperlink>
    </w:p>
    <w:p w14:paraId="162DFE8A" w14:textId="77777777" w:rsidR="00C1509B" w:rsidRDefault="00F64CCF" w:rsidP="00875BF8">
      <w:pPr>
        <w:pStyle w:val="Seznam4"/>
      </w:pPr>
      <w:hyperlink w:anchor="Režim_odměňování_v_časové_mzdě" w:history="1">
        <w:r>
          <w:rPr>
            <w:rStyle w:val="Hypertextovodkaz"/>
          </w:rPr>
          <w:t>Režim odměňování v časové mzdě</w:t>
        </w:r>
      </w:hyperlink>
    </w:p>
    <w:p w14:paraId="7D8A9FE3" w14:textId="77777777" w:rsidR="00C1509B" w:rsidRDefault="00C1509B" w:rsidP="00C1509B">
      <w:pPr>
        <w:pStyle w:val="Seznam4"/>
      </w:pPr>
      <w:hyperlink w:anchor="Skupina_slozitosti_praci" w:history="1">
        <w:r w:rsidRPr="00C1509B">
          <w:rPr>
            <w:rStyle w:val="Hypertextovodkaz"/>
          </w:rPr>
          <w:t>Skupina složitosti pr</w:t>
        </w:r>
        <w:r w:rsidRPr="00720CD3">
          <w:rPr>
            <w:rStyle w:val="Hypertextovodkaz"/>
          </w:rPr>
          <w:t>ac</w:t>
        </w:r>
        <w:r w:rsidRPr="00C1509B">
          <w:rPr>
            <w:rStyle w:val="Hypertextovodkaz"/>
          </w:rPr>
          <w:t>í</w:t>
        </w:r>
      </w:hyperlink>
    </w:p>
    <w:p w14:paraId="4A24CAAA" w14:textId="77777777" w:rsidR="007A461F" w:rsidRDefault="007A461F">
      <w:pPr>
        <w:pStyle w:val="Seznam4"/>
      </w:pPr>
      <w:r>
        <w:t>Datum od</w:t>
      </w:r>
    </w:p>
    <w:p w14:paraId="007FB7B3" w14:textId="77777777" w:rsidR="007A461F" w:rsidRDefault="007A461F">
      <w:pPr>
        <w:pStyle w:val="Seznam4"/>
      </w:pPr>
      <w:r>
        <w:t>Datum do</w:t>
      </w:r>
    </w:p>
    <w:p w14:paraId="3EB6FCA2" w14:textId="77777777" w:rsidR="00F64CCF" w:rsidRDefault="00F64CCF"/>
    <w:p w14:paraId="0D06ABF2" w14:textId="77777777" w:rsidR="002F3456" w:rsidRDefault="002F3456">
      <w:pPr>
        <w:pStyle w:val="no1"/>
        <w:rPr>
          <w:u w:val="single"/>
        </w:rPr>
      </w:pPr>
      <w:r>
        <w:rPr>
          <w:u w:val="single"/>
        </w:rPr>
        <w:t>Záložka „</w:t>
      </w:r>
      <w:r w:rsidR="00D6744A">
        <w:rPr>
          <w:u w:val="single"/>
        </w:rPr>
        <w:t>Struktury</w:t>
      </w:r>
      <w:r>
        <w:rPr>
          <w:u w:val="single"/>
        </w:rPr>
        <w:t>"</w:t>
      </w:r>
    </w:p>
    <w:p w14:paraId="53FF20BB" w14:textId="77777777" w:rsidR="002F3456" w:rsidRDefault="002F3456" w:rsidP="002F3456">
      <w:pPr>
        <w:pStyle w:val="normodsaz"/>
      </w:pPr>
      <w:r>
        <w:t>Obsluha: Podle principů práce s hromadnými formuláři – tabulka.</w:t>
      </w:r>
    </w:p>
    <w:p w14:paraId="7D977A26" w14:textId="77777777" w:rsidR="002F3456" w:rsidRDefault="002F3456" w:rsidP="002F3456">
      <w:pPr>
        <w:pStyle w:val="normodsaz"/>
      </w:pPr>
      <w:r>
        <w:t>Položky:</w:t>
      </w:r>
    </w:p>
    <w:p w14:paraId="37360A4D" w14:textId="77777777" w:rsidR="002F3456" w:rsidRDefault="00BB01EA" w:rsidP="002F3456">
      <w:pPr>
        <w:pStyle w:val="normodsaz"/>
        <w:ind w:left="900"/>
      </w:pPr>
      <w:r>
        <w:t>Typ struktury</w:t>
      </w:r>
    </w:p>
    <w:p w14:paraId="2F36079C" w14:textId="77777777" w:rsidR="00BB01EA" w:rsidRDefault="00BB01EA" w:rsidP="002F3456">
      <w:pPr>
        <w:pStyle w:val="normodsaz"/>
        <w:ind w:left="900"/>
      </w:pPr>
      <w:r>
        <w:t>Kód struktury</w:t>
      </w:r>
    </w:p>
    <w:p w14:paraId="46CECB21" w14:textId="77777777" w:rsidR="00BB01EA" w:rsidRDefault="00BB01EA" w:rsidP="002F3456">
      <w:pPr>
        <w:pStyle w:val="normodsaz"/>
        <w:ind w:left="900"/>
      </w:pPr>
      <w:r>
        <w:t>Platnost OD</w:t>
      </w:r>
    </w:p>
    <w:p w14:paraId="06539A91" w14:textId="77777777" w:rsidR="00BB01EA" w:rsidRDefault="00BB01EA" w:rsidP="002F3456">
      <w:pPr>
        <w:pStyle w:val="normodsaz"/>
        <w:ind w:left="900"/>
      </w:pPr>
      <w:r>
        <w:t>Platnost DO</w:t>
      </w:r>
    </w:p>
    <w:p w14:paraId="505D5D87" w14:textId="77777777" w:rsidR="00BB01EA" w:rsidRDefault="00BB01EA" w:rsidP="002F3456">
      <w:pPr>
        <w:pStyle w:val="normodsaz"/>
        <w:ind w:left="900"/>
      </w:pPr>
      <w:r>
        <w:t>Zdroj informace (pouze v přehledu přímých a nepřímých zařazení PV do struktur)</w:t>
      </w:r>
    </w:p>
    <w:p w14:paraId="28D9EE5E" w14:textId="77777777" w:rsidR="00C80666" w:rsidRDefault="00C80666" w:rsidP="002F3456">
      <w:pPr>
        <w:pStyle w:val="normodsaz"/>
        <w:ind w:left="900"/>
      </w:pPr>
      <w:r>
        <w:t>Výkon PM</w:t>
      </w:r>
    </w:p>
    <w:p w14:paraId="4B9A5C52" w14:textId="77777777" w:rsidR="00C80666" w:rsidRDefault="00C80666" w:rsidP="002F3456">
      <w:pPr>
        <w:pStyle w:val="normodsaz"/>
        <w:ind w:left="900"/>
      </w:pPr>
      <w:r>
        <w:t>Numerická hodnota</w:t>
      </w:r>
    </w:p>
    <w:p w14:paraId="7BD49D43" w14:textId="77777777" w:rsidR="00C80666" w:rsidRDefault="00C80666" w:rsidP="002F3456">
      <w:pPr>
        <w:pStyle w:val="normodsaz"/>
        <w:ind w:left="900"/>
      </w:pPr>
      <w:r>
        <w:t>Pořadí přiřazení</w:t>
      </w:r>
    </w:p>
    <w:p w14:paraId="26A20DA0" w14:textId="77777777" w:rsidR="005D1A99" w:rsidRDefault="005D1A99" w:rsidP="00DB645A">
      <w:pPr>
        <w:pStyle w:val="normodsaz"/>
      </w:pPr>
    </w:p>
    <w:p w14:paraId="31F17763" w14:textId="77777777" w:rsidR="00BB01EA" w:rsidRPr="009348CC" w:rsidRDefault="00DB645A" w:rsidP="009348CC">
      <w:pPr>
        <w:pStyle w:val="dokumentace-textpodntu"/>
        <w:rPr>
          <w:u w:val="single"/>
        </w:rPr>
      </w:pPr>
      <w:r w:rsidRPr="009348CC">
        <w:rPr>
          <w:b/>
          <w:u w:val="single"/>
        </w:rPr>
        <w:t>Poznámka</w:t>
      </w:r>
      <w:r w:rsidR="000171E8" w:rsidRPr="009348CC">
        <w:rPr>
          <w:b/>
          <w:u w:val="single"/>
        </w:rPr>
        <w:t xml:space="preserve"> 1</w:t>
      </w:r>
      <w:r w:rsidRPr="009348CC">
        <w:rPr>
          <w:u w:val="single"/>
        </w:rPr>
        <w:t>: Zařazení na struktury nezačínejte ani neukončujte datumy nástupu a výstupu!</w:t>
      </w:r>
    </w:p>
    <w:p w14:paraId="177DD6A7" w14:textId="6EFC6EF4" w:rsidR="00DB645A" w:rsidRDefault="00DB645A" w:rsidP="00DB645A">
      <w:pPr>
        <w:pStyle w:val="normodsaz"/>
        <w:ind w:left="851"/>
      </w:pPr>
      <w:r>
        <w:t>Na strukturu, kterou používáte</w:t>
      </w:r>
      <w:r w:rsidR="00375BBE">
        <w:t>,</w:t>
      </w:r>
      <w:r>
        <w:t xml:space="preserve"> nechť je PV zařazeno v celém </w:t>
      </w:r>
      <w:r w:rsidR="00C769A7">
        <w:t>používaném</w:t>
      </w:r>
      <w:r>
        <w:t xml:space="preserve"> datumovém rozsahu</w:t>
      </w:r>
      <w:r w:rsidR="00D16FF4">
        <w:t>,</w:t>
      </w:r>
      <w:r>
        <w:t xml:space="preserve"> tj. od 1.1.1910 do 3.3.3333</w:t>
      </w:r>
    </w:p>
    <w:p w14:paraId="51A0754C" w14:textId="77777777" w:rsidR="00DB645A" w:rsidRDefault="00DB645A" w:rsidP="00DB645A">
      <w:pPr>
        <w:pStyle w:val="normodsaz"/>
        <w:ind w:left="851"/>
      </w:pPr>
      <w:r>
        <w:t xml:space="preserve">Zároveň se datumové rozsahy v rámci jedné struktury nesmí překrývat. </w:t>
      </w:r>
    </w:p>
    <w:p w14:paraId="13C0BA08" w14:textId="77777777" w:rsidR="00D86444" w:rsidRDefault="00D86444" w:rsidP="00DB645A">
      <w:pPr>
        <w:pStyle w:val="normodsaz"/>
        <w:ind w:left="851"/>
      </w:pPr>
      <w:r>
        <w:t>Důvodem je funkčnost přístupových práv, úplnost sestav a správnost výpočtu mezd.</w:t>
      </w:r>
    </w:p>
    <w:p w14:paraId="63AD7B14" w14:textId="77777777" w:rsidR="00DB645A" w:rsidRDefault="00DB645A" w:rsidP="00DB645A">
      <w:pPr>
        <w:pStyle w:val="normodsaz"/>
        <w:ind w:left="851"/>
      </w:pPr>
    </w:p>
    <w:p w14:paraId="1157949F" w14:textId="78B9F6BD" w:rsidR="00DB645A" w:rsidRDefault="00DB645A" w:rsidP="00DB645A">
      <w:pPr>
        <w:pStyle w:val="normodsaz"/>
        <w:ind w:left="851"/>
      </w:pPr>
      <w:r>
        <w:t xml:space="preserve">Výjimkou je struktura 8 </w:t>
      </w:r>
      <w:r w:rsidR="0011635C">
        <w:t xml:space="preserve">a 37 </w:t>
      </w:r>
      <w:r>
        <w:t>- Projekt, kde PV může být zařazeno paralelně na více projektů, Pomocí "Pořadí přiřazení" je zapotřebí tato očíslovat. Většina sestav a pohledů používá jedno zařazení na určitou strukturu - pak se vybírá zařazení s nejnižším pořadím.</w:t>
      </w:r>
    </w:p>
    <w:p w14:paraId="67ED4FE2" w14:textId="77777777" w:rsidR="000171E8" w:rsidRDefault="000171E8" w:rsidP="00DB645A">
      <w:pPr>
        <w:pStyle w:val="normodsaz"/>
        <w:ind w:left="851"/>
      </w:pPr>
    </w:p>
    <w:p w14:paraId="161E6CD1" w14:textId="6C88A314" w:rsidR="000171E8" w:rsidRPr="007A1276" w:rsidRDefault="000171E8" w:rsidP="000171E8">
      <w:pPr>
        <w:pStyle w:val="dokumentace-textpodntu"/>
        <w:rPr>
          <w:u w:val="single"/>
          <w:lang w:eastAsia="x-none"/>
        </w:rPr>
      </w:pPr>
      <w:r w:rsidRPr="009348CC">
        <w:rPr>
          <w:b/>
          <w:u w:val="single"/>
        </w:rPr>
        <w:t>Poznámka 2</w:t>
      </w:r>
      <w:r w:rsidR="009D1522">
        <w:rPr>
          <w:u w:val="single"/>
        </w:rPr>
        <w:t>:</w:t>
      </w:r>
      <w:r>
        <w:rPr>
          <w:u w:val="single"/>
        </w:rPr>
        <w:t xml:space="preserve"> </w:t>
      </w:r>
      <w:r w:rsidRPr="007A1276">
        <w:rPr>
          <w:u w:val="single"/>
        </w:rPr>
        <w:t>Volná pracovní místa</w:t>
      </w:r>
    </w:p>
    <w:p w14:paraId="28414DFE" w14:textId="77777777" w:rsidR="000171E8" w:rsidRDefault="000171E8" w:rsidP="009348CC">
      <w:pPr>
        <w:pStyle w:val="normodsaz"/>
        <w:ind w:left="851"/>
      </w:pPr>
      <w:r>
        <w:t xml:space="preserve">V místech, kde se zadává struktura 3 – Pracovní místo, je </w:t>
      </w:r>
      <w:r w:rsidR="00422C08">
        <w:t xml:space="preserve">možné </w:t>
      </w:r>
      <w:r>
        <w:t>použít tlačítko [Volná pracovní místa] pro přiřazení PV na konkrétní volné pracovní místo. V dialogu se tedy nabídnou pouze ta místa, která jsou k referenčnímu datu volná.</w:t>
      </w:r>
    </w:p>
    <w:p w14:paraId="6C59C85C" w14:textId="77777777" w:rsidR="000171E8" w:rsidRDefault="000171E8" w:rsidP="009348CC">
      <w:pPr>
        <w:pStyle w:val="normodsaz"/>
        <w:ind w:left="851"/>
      </w:pPr>
      <w:r>
        <w:t>Pro vyhodnocení statusu “Volné pracovní místo“ se využívají velikosti úvazků (Opv01 – Týdenní úvazek stanovený a sjednaný resp. Pmi01 – Počet úvazků), přičemž volné je takové místo, kde je k dispozici alespoň 0,5 úvazku.</w:t>
      </w:r>
    </w:p>
    <w:p w14:paraId="4B686F60" w14:textId="3B6803EB" w:rsidR="00422C08" w:rsidRDefault="00422C08" w:rsidP="009348CC">
      <w:pPr>
        <w:pStyle w:val="normodsaz"/>
        <w:ind w:left="851"/>
      </w:pPr>
      <w:r>
        <w:t>Sousední tlačítko [PM dle Org.struktury] má podobnou funkčnost, umožňuje vybrat PM pomocí dialogu, který PM filtruje pomocí zadání O</w:t>
      </w:r>
      <w:r w:rsidR="00D00D73">
        <w:t>r</w:t>
      </w:r>
      <w:r>
        <w:t>ganizačního střediska.</w:t>
      </w:r>
    </w:p>
    <w:p w14:paraId="206B23DE" w14:textId="494BB8CA" w:rsidR="00847CED" w:rsidRDefault="00847CED" w:rsidP="009348CC">
      <w:pPr>
        <w:pStyle w:val="normodsaz"/>
        <w:ind w:left="851"/>
      </w:pPr>
    </w:p>
    <w:p w14:paraId="78FCFF9C" w14:textId="50E51AAB" w:rsidR="00847CED" w:rsidRDefault="00847CED" w:rsidP="00112A89">
      <w:pPr>
        <w:pStyle w:val="dokumentace-textpodntu"/>
        <w:rPr>
          <w:b/>
          <w:u w:val="single"/>
        </w:rPr>
      </w:pPr>
      <w:r w:rsidRPr="009348CC">
        <w:rPr>
          <w:b/>
          <w:u w:val="single"/>
        </w:rPr>
        <w:lastRenderedPageBreak/>
        <w:t>Poznámka</w:t>
      </w:r>
      <w:r>
        <w:rPr>
          <w:b/>
          <w:u w:val="single"/>
        </w:rPr>
        <w:t xml:space="preserve"> 3: Zobrazované prvky struktur</w:t>
      </w:r>
    </w:p>
    <w:p w14:paraId="35F6BCD2" w14:textId="73AEF93F" w:rsidR="00847CED" w:rsidRDefault="00847CED" w:rsidP="00112A89">
      <w:pPr>
        <w:pStyle w:val="dokumentace-textpodntu"/>
        <w:ind w:left="708"/>
        <w:rPr>
          <w:u w:val="single"/>
        </w:rPr>
      </w:pPr>
      <w:r w:rsidRPr="00112A89">
        <w:rPr>
          <w:u w:val="single"/>
        </w:rPr>
        <w:t>Organizace</w:t>
      </w:r>
      <w:r>
        <w:rPr>
          <w:u w:val="single"/>
        </w:rPr>
        <w:t>, které používají na prvky struktur (typicky střediska a PM) Obecné skupiny práv (Adm06, Adm02) pro omezení uživateli zobrazovaných a přístupných prvků struktur, mají dvě volby:</w:t>
      </w:r>
    </w:p>
    <w:p w14:paraId="1A9CDE4D" w14:textId="76522BF0" w:rsidR="00847CED" w:rsidRDefault="00847CED" w:rsidP="008B660D">
      <w:pPr>
        <w:pStyle w:val="dokumentace-textpodntu"/>
        <w:numPr>
          <w:ilvl w:val="0"/>
          <w:numId w:val="37"/>
        </w:numPr>
        <w:rPr>
          <w:u w:val="single"/>
        </w:rPr>
      </w:pPr>
      <w:r>
        <w:rPr>
          <w:u w:val="single"/>
        </w:rPr>
        <w:t>Adm21 / Konf.par. / Další parametry / Zobrazovat v combu Struktura i cizí skupiny = Ne nebo nevyplněno</w:t>
      </w:r>
      <w:r>
        <w:rPr>
          <w:u w:val="single"/>
        </w:rPr>
        <w:br/>
        <w:t>Do comba jsou načítány jen vlastní skupiny, případné cizí mohou být zobrazeny pouze jako ID číslo.</w:t>
      </w:r>
      <w:r>
        <w:rPr>
          <w:u w:val="single"/>
        </w:rPr>
        <w:br/>
        <w:t>Toto je standardní, rychlejší a síť méně zatěžující způsob.</w:t>
      </w:r>
    </w:p>
    <w:p w14:paraId="44B02C99" w14:textId="7C79A8FE" w:rsidR="00847CED" w:rsidRPr="00112A89" w:rsidRDefault="00847CED" w:rsidP="008B660D">
      <w:pPr>
        <w:pStyle w:val="dokumentace-textpodntu"/>
        <w:numPr>
          <w:ilvl w:val="0"/>
          <w:numId w:val="37"/>
        </w:numPr>
        <w:rPr>
          <w:u w:val="single"/>
        </w:rPr>
      </w:pPr>
      <w:r>
        <w:rPr>
          <w:u w:val="single"/>
        </w:rPr>
        <w:t>= Ano</w:t>
      </w:r>
      <w:r>
        <w:rPr>
          <w:u w:val="single"/>
        </w:rPr>
        <w:br/>
        <w:t>Toto je způsob, kdy pro zobrazování jsou načítány i cizí skupiny</w:t>
      </w:r>
      <w:r w:rsidR="00295236">
        <w:rPr>
          <w:u w:val="single"/>
        </w:rPr>
        <w:t xml:space="preserve">. Jsou tedy vidět i např. stará PM osob, která přešli do úplně jiné části organizace a jejíž PM jsou </w:t>
      </w:r>
      <w:r w:rsidR="00A54B42">
        <w:rPr>
          <w:u w:val="single"/>
        </w:rPr>
        <w:t xml:space="preserve">pro uživatele </w:t>
      </w:r>
      <w:r w:rsidR="00295236">
        <w:rPr>
          <w:u w:val="single"/>
        </w:rPr>
        <w:t>odděleny pomocí práv na skupiny.</w:t>
      </w:r>
      <w:r>
        <w:rPr>
          <w:u w:val="single"/>
        </w:rPr>
        <w:br/>
      </w:r>
    </w:p>
    <w:p w14:paraId="00859CC1" w14:textId="77777777" w:rsidR="00D6744A" w:rsidRDefault="00D6744A" w:rsidP="00D6744A">
      <w:pPr>
        <w:pStyle w:val="no1"/>
        <w:rPr>
          <w:u w:val="single"/>
        </w:rPr>
      </w:pPr>
      <w:r>
        <w:rPr>
          <w:u w:val="single"/>
        </w:rPr>
        <w:t>Záložka „Ze struktur"</w:t>
      </w:r>
    </w:p>
    <w:p w14:paraId="20DB5AA7" w14:textId="77777777" w:rsidR="00D6744A" w:rsidRDefault="00D6744A" w:rsidP="00D6744A">
      <w:pPr>
        <w:pStyle w:val="normodsaz"/>
      </w:pPr>
      <w:r>
        <w:t>Obsahuje údaje pouze pro čtení.</w:t>
      </w:r>
    </w:p>
    <w:p w14:paraId="1A317789" w14:textId="77777777" w:rsidR="00D6744A" w:rsidRDefault="00D6744A" w:rsidP="00D6744A">
      <w:pPr>
        <w:pStyle w:val="normodsaz"/>
      </w:pPr>
      <w:r>
        <w:t>Jednak hladinový rozpad struktury, kterou je implicitně struktura 2 - Organizační</w:t>
      </w:r>
    </w:p>
    <w:p w14:paraId="76C390F4" w14:textId="77777777" w:rsidR="00D6744A" w:rsidRDefault="00D6744A" w:rsidP="00D6744A">
      <w:pPr>
        <w:pStyle w:val="normodsaz"/>
      </w:pPr>
      <w:r>
        <w:t>a také promítnuté údaje z PM (struktura 3) a Profese (struktura 4).</w:t>
      </w:r>
    </w:p>
    <w:p w14:paraId="479CE274" w14:textId="77777777" w:rsidR="00D6744A" w:rsidRDefault="00D6744A" w:rsidP="00D6744A">
      <w:pPr>
        <w:pStyle w:val="normodsaz"/>
      </w:pPr>
      <w:r>
        <w:t>Jde o zákaznické řešení, které je ovšem k dispozici i všem ostatním zákazníkům.</w:t>
      </w:r>
    </w:p>
    <w:p w14:paraId="68A85D78" w14:textId="77777777" w:rsidR="000171E8" w:rsidRPr="00DB645A" w:rsidRDefault="000171E8" w:rsidP="00DB645A">
      <w:pPr>
        <w:pStyle w:val="normodsaz"/>
        <w:ind w:left="851"/>
      </w:pPr>
    </w:p>
    <w:p w14:paraId="1E16C2ED" w14:textId="77777777" w:rsidR="00BB01EA" w:rsidRDefault="00BB01EA" w:rsidP="00BB01EA">
      <w:pPr>
        <w:pStyle w:val="no1"/>
        <w:rPr>
          <w:u w:val="single"/>
        </w:rPr>
      </w:pPr>
      <w:r>
        <w:rPr>
          <w:u w:val="single"/>
        </w:rPr>
        <w:t>Záložka „Správní oddíl"</w:t>
      </w:r>
    </w:p>
    <w:p w14:paraId="6A40BB03" w14:textId="77777777" w:rsidR="00BB01EA" w:rsidRDefault="00BB01EA" w:rsidP="00BB01EA">
      <w:pPr>
        <w:pStyle w:val="normodsaz"/>
      </w:pPr>
      <w:r>
        <w:t>Obsluha: Podle principů práce s hromadnými formuláři – tabulka.</w:t>
      </w:r>
    </w:p>
    <w:p w14:paraId="505355C7" w14:textId="77777777" w:rsidR="00BB01EA" w:rsidRDefault="00BB01EA" w:rsidP="00BB01EA">
      <w:pPr>
        <w:pStyle w:val="normodsaz"/>
      </w:pPr>
      <w:r>
        <w:t>Položky:</w:t>
      </w:r>
    </w:p>
    <w:p w14:paraId="280E9E84" w14:textId="77777777" w:rsidR="002F3456" w:rsidRDefault="00BB01EA" w:rsidP="00BB01EA">
      <w:pPr>
        <w:pStyle w:val="normodsaz"/>
        <w:ind w:left="900"/>
      </w:pPr>
      <w:r>
        <w:t>Správní oddíl (SO) – kód a název</w:t>
      </w:r>
    </w:p>
    <w:p w14:paraId="53E40505" w14:textId="77777777" w:rsidR="00722EF0" w:rsidRDefault="00722EF0" w:rsidP="00D541E5">
      <w:pPr>
        <w:pStyle w:val="normodsaz"/>
        <w:ind w:left="1416"/>
      </w:pPr>
      <w:r>
        <w:t>nabídka je omezena přístupovými právy a při uložení také dochází ke kontrole, zdali jste nepřevedli PV do SO patřící pod jiné IČO</w:t>
      </w:r>
    </w:p>
    <w:p w14:paraId="6DA16D33" w14:textId="77777777" w:rsidR="00BB01EA" w:rsidRDefault="00BB01EA" w:rsidP="00BB01EA">
      <w:pPr>
        <w:pStyle w:val="normodsaz"/>
        <w:ind w:left="900"/>
      </w:pPr>
      <w:r>
        <w:t>Datum OD</w:t>
      </w:r>
    </w:p>
    <w:p w14:paraId="64E73C4E" w14:textId="77777777" w:rsidR="00BB01EA" w:rsidRDefault="00BB01EA" w:rsidP="00BB01EA">
      <w:pPr>
        <w:pStyle w:val="normodsaz"/>
        <w:ind w:left="900"/>
      </w:pPr>
      <w:r>
        <w:t>Datum DO</w:t>
      </w:r>
    </w:p>
    <w:p w14:paraId="16016311" w14:textId="77777777" w:rsidR="00D86444" w:rsidRPr="005D1A99" w:rsidRDefault="00BB01EA" w:rsidP="00BB01EA">
      <w:pPr>
        <w:pStyle w:val="normodsaz"/>
        <w:ind w:left="900"/>
      </w:pPr>
      <w:r>
        <w:t>Správní jednotka – kód a název</w:t>
      </w:r>
    </w:p>
    <w:p w14:paraId="4E4237C6" w14:textId="77777777" w:rsidR="005D1A99" w:rsidRDefault="005D1A99" w:rsidP="00D86444">
      <w:pPr>
        <w:pStyle w:val="normodsaz"/>
      </w:pPr>
    </w:p>
    <w:p w14:paraId="5D629466" w14:textId="77777777" w:rsidR="00D86444" w:rsidRDefault="00D86444" w:rsidP="00D86444">
      <w:pPr>
        <w:pStyle w:val="normodsaz"/>
      </w:pPr>
      <w:r w:rsidRPr="00DB645A">
        <w:t>Poznámka</w:t>
      </w:r>
      <w:r>
        <w:t>: Zařazení na správní oddíl nezačínejte ani neukončujte datumy nástupu a výstupu!</w:t>
      </w:r>
    </w:p>
    <w:p w14:paraId="29E3F55B" w14:textId="038C2097" w:rsidR="00D86444" w:rsidRDefault="00D86444" w:rsidP="00D86444">
      <w:pPr>
        <w:pStyle w:val="normodsaz"/>
        <w:ind w:left="851"/>
      </w:pPr>
      <w:r>
        <w:t>Na správní oddíl a tím i na správní jednotku</w:t>
      </w:r>
      <w:r w:rsidR="00E92B03">
        <w:t>,</w:t>
      </w:r>
      <w:r>
        <w:t xml:space="preserve"> nechť je PV zařazeno každé počítané PV v celém </w:t>
      </w:r>
      <w:r w:rsidR="00C769A7">
        <w:t xml:space="preserve">používaném </w:t>
      </w:r>
      <w:r>
        <w:t>datumovém rozsahu</w:t>
      </w:r>
      <w:r w:rsidR="00B70D35">
        <w:t>,</w:t>
      </w:r>
      <w:r>
        <w:t xml:space="preserve"> tj. od 1.1.1910 do 3.3.3333</w:t>
      </w:r>
    </w:p>
    <w:p w14:paraId="294877E8" w14:textId="77777777" w:rsidR="00D86444" w:rsidRDefault="00D86444" w:rsidP="00D86444">
      <w:pPr>
        <w:pStyle w:val="normodsaz"/>
        <w:ind w:left="851"/>
      </w:pPr>
      <w:r>
        <w:t xml:space="preserve">Zároveň se datumové rozsahy přiřazení nesmí překrývat. </w:t>
      </w:r>
    </w:p>
    <w:p w14:paraId="5C2CBC92" w14:textId="77777777" w:rsidR="00D86444" w:rsidRDefault="00D86444" w:rsidP="00D86444">
      <w:pPr>
        <w:pStyle w:val="normodsaz"/>
        <w:ind w:left="851"/>
      </w:pPr>
      <w:r>
        <w:t>Důvodem je funkčnost přístupových práv, úplnost sestav a správnost výpočtu mezd.</w:t>
      </w:r>
    </w:p>
    <w:p w14:paraId="3B4B1D35" w14:textId="77777777" w:rsidR="00A3543A" w:rsidRDefault="00A3543A">
      <w:pPr>
        <w:pStyle w:val="no1"/>
        <w:rPr>
          <w:u w:val="single"/>
        </w:rPr>
      </w:pPr>
    </w:p>
    <w:p w14:paraId="4BAC50DF" w14:textId="77777777" w:rsidR="00F64CCF" w:rsidRDefault="00F64CCF">
      <w:pPr>
        <w:pStyle w:val="no1"/>
        <w:rPr>
          <w:u w:val="single"/>
        </w:rPr>
      </w:pPr>
      <w:r>
        <w:rPr>
          <w:u w:val="single"/>
        </w:rPr>
        <w:t>Záložka „Poznámky“</w:t>
      </w:r>
    </w:p>
    <w:p w14:paraId="2CA753F4" w14:textId="77777777" w:rsidR="00F64CCF" w:rsidRDefault="00F64CCF">
      <w:pPr>
        <w:pStyle w:val="normodsaz"/>
      </w:pPr>
      <w:r>
        <w:t>Obsluha: Podle principů práce s hromadnými formuláři</w:t>
      </w:r>
    </w:p>
    <w:p w14:paraId="2A4C826C" w14:textId="77777777" w:rsidR="00F64CCF" w:rsidRDefault="00F64CCF">
      <w:pPr>
        <w:pStyle w:val="normodsaz"/>
      </w:pPr>
      <w:r>
        <w:t>Položky:</w:t>
      </w:r>
    </w:p>
    <w:p w14:paraId="54342759" w14:textId="77777777" w:rsidR="00F64CCF" w:rsidRDefault="00F64CCF">
      <w:pPr>
        <w:pStyle w:val="Seznam4"/>
      </w:pPr>
      <w:r>
        <w:t>Autor</w:t>
      </w:r>
    </w:p>
    <w:p w14:paraId="6FD6716C" w14:textId="77777777" w:rsidR="00F64CCF" w:rsidRDefault="00F64CCF">
      <w:pPr>
        <w:pStyle w:val="Seznam4"/>
      </w:pPr>
      <w:r>
        <w:t>Datum zápisu poznámky</w:t>
      </w:r>
    </w:p>
    <w:p w14:paraId="10CA3240" w14:textId="77777777" w:rsidR="00F64CCF" w:rsidRDefault="00F64CCF">
      <w:pPr>
        <w:pStyle w:val="Seznam4"/>
      </w:pPr>
      <w:r>
        <w:t>Text poznámky</w:t>
      </w:r>
    </w:p>
    <w:p w14:paraId="37F67806" w14:textId="77777777" w:rsidR="00136BA3" w:rsidRDefault="00136BA3">
      <w:pPr>
        <w:pStyle w:val="Seznam4"/>
      </w:pPr>
    </w:p>
    <w:p w14:paraId="05674F8E" w14:textId="77777777" w:rsidR="00136BA3" w:rsidRPr="003E2955" w:rsidRDefault="00136BA3" w:rsidP="003E2955">
      <w:pPr>
        <w:pStyle w:val="no1"/>
        <w:rPr>
          <w:u w:val="single"/>
        </w:rPr>
      </w:pPr>
      <w:r w:rsidRPr="003E2955">
        <w:rPr>
          <w:u w:val="single"/>
        </w:rPr>
        <w:t>Záložka „Uživatelské údaje 1“</w:t>
      </w:r>
    </w:p>
    <w:p w14:paraId="6763B81A" w14:textId="77777777" w:rsidR="00136BA3" w:rsidRDefault="00D313B6">
      <w:pPr>
        <w:pStyle w:val="Seznam4"/>
      </w:pPr>
      <w:r>
        <w:t>P</w:t>
      </w:r>
      <w:r w:rsidR="00136BA3">
        <w:t xml:space="preserve">oužití uživatelských údajů </w:t>
      </w:r>
      <w:r>
        <w:t xml:space="preserve">a jejich definice </w:t>
      </w:r>
      <w:r w:rsidR="00136BA3">
        <w:t xml:space="preserve">je popsána v dokumentaci </w:t>
      </w:r>
      <w:r>
        <w:t xml:space="preserve">okruhu </w:t>
      </w:r>
      <w:hyperlink r:id="rId20" w:history="1">
        <w:r w:rsidR="00136BA3" w:rsidRPr="00D90C5A">
          <w:rPr>
            <w:rStyle w:val="Hypertextovodkaz"/>
          </w:rPr>
          <w:t>Adm</w:t>
        </w:r>
        <w:r>
          <w:rPr>
            <w:rStyle w:val="Hypertextovodkaz"/>
          </w:rPr>
          <w:t>/Adm31</w:t>
        </w:r>
        <w:r w:rsidRPr="00D313B6">
          <w:rPr>
            <w:rStyle w:val="Hypertextovodkaz"/>
          </w:rPr>
          <w:t>.</w:t>
        </w:r>
      </w:hyperlink>
    </w:p>
    <w:p w14:paraId="779A9C27" w14:textId="77777777" w:rsidR="00F64CCF" w:rsidRDefault="00F64CCF">
      <w:pPr>
        <w:pStyle w:val="Nadpis2"/>
      </w:pPr>
      <w:bookmarkStart w:id="132" w:name="_Opv02_–_Trvalé"/>
      <w:bookmarkStart w:id="133" w:name="_Opv01h_-_Údaje"/>
      <w:bookmarkStart w:id="134" w:name="_Opv02_–_Trvalé_1"/>
      <w:bookmarkStart w:id="135" w:name="Opv02_popis"/>
      <w:bookmarkStart w:id="136" w:name="_Toc198147160"/>
      <w:bookmarkEnd w:id="132"/>
      <w:bookmarkEnd w:id="133"/>
      <w:bookmarkEnd w:id="134"/>
      <w:r>
        <w:t>Opv02 – Trvalé SLM – platby</w:t>
      </w:r>
      <w:bookmarkEnd w:id="136"/>
    </w:p>
    <w:bookmarkEnd w:id="135"/>
    <w:p w14:paraId="016574CA" w14:textId="77777777" w:rsidR="00F64CCF" w:rsidRDefault="00DF360A">
      <w:pPr>
        <w:rPr>
          <w:b/>
          <w:bCs/>
        </w:rPr>
      </w:pPr>
      <w:r>
        <w:rPr>
          <w:b/>
          <w:bCs/>
        </w:rPr>
        <w:t>Obsluha individuálního formuláře</w:t>
      </w:r>
      <w:r w:rsidR="00F64CCF">
        <w:rPr>
          <w:b/>
          <w:bCs/>
        </w:rPr>
        <w:t xml:space="preserve"> se základními údaji o odměňování personálního vztahu</w:t>
      </w:r>
    </w:p>
    <w:p w14:paraId="2C3E1D29" w14:textId="77777777" w:rsidR="00F64CCF" w:rsidRDefault="00F64CCF">
      <w:pPr>
        <w:rPr>
          <w:rFonts w:cs="Arial"/>
          <w:color w:val="000000"/>
          <w:sz w:val="18"/>
          <w:szCs w:val="18"/>
        </w:rPr>
      </w:pPr>
      <w:r>
        <w:rPr>
          <w:rFonts w:cs="Arial"/>
          <w:b/>
          <w:bCs/>
          <w:color w:val="000000"/>
        </w:rPr>
        <w:t>Navigace</w:t>
      </w:r>
      <w:r>
        <w:rPr>
          <w:rFonts w:cs="Arial"/>
          <w:color w:val="000000"/>
        </w:rPr>
        <w:t>:</w:t>
      </w:r>
      <w:r>
        <w:rPr>
          <w:rFonts w:cs="Arial"/>
          <w:color w:val="000000"/>
          <w:sz w:val="18"/>
          <w:szCs w:val="18"/>
        </w:rPr>
        <w:t xml:space="preserve"> Seznam PV</w:t>
      </w:r>
    </w:p>
    <w:p w14:paraId="65F17513" w14:textId="003CFB40" w:rsidR="00F64CCF" w:rsidRDefault="00F64CCF">
      <w:pPr>
        <w:pStyle w:val="no1"/>
      </w:pPr>
      <w:r>
        <w:t>Tento formulář čerpá položky z okruhu Vst = Vstupy pro zúčtovací období. Je však zařazen do okruhu Opv</w:t>
      </w:r>
      <w:r w:rsidR="00543110">
        <w:t xml:space="preserve">, </w:t>
      </w:r>
      <w:r>
        <w:t>neboť detailně popisuje trvalé SLM zaměstnancova PV.</w:t>
      </w:r>
    </w:p>
    <w:p w14:paraId="7C0AB81F" w14:textId="470FCAB7" w:rsidR="003E49CA" w:rsidRDefault="003E49CA">
      <w:pPr>
        <w:pStyle w:val="no1"/>
      </w:pPr>
      <w:r w:rsidRPr="003E49CA">
        <w:t>Pro import do tohoto formuláře byla vytvořena sestava Imp02 – není však součástí standardního EGJE.</w:t>
      </w:r>
      <w:r w:rsidR="00AC58AC">
        <w:t xml:space="preserve"> Její funkčnost je popsána v </w:t>
      </w:r>
      <w:hyperlink r:id="rId21" w:history="1">
        <w:r w:rsidR="00AC58AC" w:rsidRPr="004C1ADD">
          <w:rPr>
            <w:rStyle w:val="Hypertextovodkaz"/>
          </w:rPr>
          <w:t>Imp_uzdoc</w:t>
        </w:r>
      </w:hyperlink>
      <w:r w:rsidR="00AC58AC">
        <w:t>.</w:t>
      </w:r>
    </w:p>
    <w:p w14:paraId="7B2554AB" w14:textId="3E7F73A8" w:rsidR="00F64CCF" w:rsidRDefault="00F64CCF">
      <w:pPr>
        <w:pStyle w:val="no1"/>
      </w:pPr>
      <w:r>
        <w:t>V </w:t>
      </w:r>
      <w:r>
        <w:rPr>
          <w:u w:val="single"/>
        </w:rPr>
        <w:t>záhlaví formuláře</w:t>
      </w:r>
      <w:r>
        <w:t xml:space="preserve"> je zobrazeno období, ke kterému jsou uvedeny aktuální hodnoty položek. Změnou tohoto období se změní hodnoty na hodnoty k nově uvedenému období. Dále je zde zaškrtávací </w:t>
      </w:r>
      <w:r>
        <w:lastRenderedPageBreak/>
        <w:t>checkbox, kterým se řídí, zda se uvádějí pouze záznamy platné ke sledovanému období nebo všechny.</w:t>
      </w:r>
    </w:p>
    <w:p w14:paraId="622E28E4" w14:textId="77777777" w:rsidR="00F64CCF" w:rsidRDefault="00F64CCF">
      <w:pPr>
        <w:pStyle w:val="no1"/>
      </w:pPr>
      <w:r>
        <w:t>Vlastní data formuláře jsou organizována v záložkách</w:t>
      </w:r>
    </w:p>
    <w:p w14:paraId="1FE3ADF0" w14:textId="450982F1" w:rsidR="00F64CCF" w:rsidRDefault="00F64CCF">
      <w:pPr>
        <w:pStyle w:val="no1"/>
        <w:rPr>
          <w:u w:val="single"/>
        </w:rPr>
      </w:pPr>
      <w:r>
        <w:rPr>
          <w:u w:val="single"/>
        </w:rPr>
        <w:t>Záložka „</w:t>
      </w:r>
      <w:r w:rsidR="00F2682A">
        <w:rPr>
          <w:u w:val="single"/>
        </w:rPr>
        <w:t>Popis</w:t>
      </w:r>
      <w:r>
        <w:rPr>
          <w:u w:val="single"/>
        </w:rPr>
        <w:t xml:space="preserve"> SLM“</w:t>
      </w:r>
    </w:p>
    <w:p w14:paraId="7C94945E" w14:textId="77777777" w:rsidR="00F64CCF" w:rsidRDefault="00F64CCF">
      <w:pPr>
        <w:pStyle w:val="normodsaz"/>
      </w:pPr>
      <w:r>
        <w:t>Obsluha: Podle principů práce s individuálními formuláři</w:t>
      </w:r>
    </w:p>
    <w:p w14:paraId="6B0CE596" w14:textId="77777777" w:rsidR="00F64CCF" w:rsidRDefault="00F64CCF">
      <w:pPr>
        <w:pStyle w:val="normodsaz"/>
      </w:pPr>
      <w:r>
        <w:t>Položky:</w:t>
      </w:r>
    </w:p>
    <w:p w14:paraId="68D0AD0B" w14:textId="18F13331" w:rsidR="001B3F50" w:rsidRDefault="00F64CCF">
      <w:pPr>
        <w:pStyle w:val="Seznam4"/>
      </w:pPr>
      <w:r w:rsidRPr="00DF360A">
        <w:t>S</w:t>
      </w:r>
      <w:r w:rsidR="00AE76AE">
        <w:t>ložka mzdy</w:t>
      </w:r>
    </w:p>
    <w:p w14:paraId="7FE5231A" w14:textId="6BB8FD01" w:rsidR="007F1A0C" w:rsidRDefault="007F1A0C">
      <w:pPr>
        <w:pStyle w:val="Seznam4"/>
      </w:pPr>
      <w:r>
        <w:t>Kód interního algoritmu</w:t>
      </w:r>
    </w:p>
    <w:p w14:paraId="288B5B16" w14:textId="77777777" w:rsidR="00F64CCF" w:rsidRDefault="00F64CCF">
      <w:pPr>
        <w:pStyle w:val="Seznam4"/>
      </w:pPr>
      <w:r w:rsidRPr="00DF360A">
        <w:t>Platnost od</w:t>
      </w:r>
    </w:p>
    <w:p w14:paraId="0532178A" w14:textId="77777777" w:rsidR="00F64CCF" w:rsidRDefault="00F64CCF">
      <w:pPr>
        <w:pStyle w:val="Seznam4"/>
      </w:pPr>
      <w:r w:rsidRPr="00DF360A">
        <w:t>Platnost do</w:t>
      </w:r>
    </w:p>
    <w:p w14:paraId="6DBDB39D" w14:textId="77777777" w:rsidR="00F64CCF" w:rsidRDefault="00F64CCF">
      <w:pPr>
        <w:pStyle w:val="Seznam4"/>
      </w:pPr>
      <w:r w:rsidRPr="00DF360A">
        <w:t>Typ výplatního termínu</w:t>
      </w:r>
    </w:p>
    <w:p w14:paraId="21A08DDD" w14:textId="77777777" w:rsidR="00F64CCF" w:rsidRDefault="00F64CCF">
      <w:pPr>
        <w:pStyle w:val="Seznam4"/>
      </w:pPr>
      <w:r w:rsidRPr="00DF360A">
        <w:t>Kód doby</w:t>
      </w:r>
    </w:p>
    <w:p w14:paraId="276F2CA1" w14:textId="77777777" w:rsidR="00F64CCF" w:rsidRDefault="00F64CCF">
      <w:pPr>
        <w:pStyle w:val="Seznam4"/>
      </w:pPr>
      <w:r w:rsidRPr="00DF360A">
        <w:t>Kód částky</w:t>
      </w:r>
    </w:p>
    <w:p w14:paraId="6F0FF20E" w14:textId="5D0C2A70" w:rsidR="00F64CCF" w:rsidRDefault="00F64CCF">
      <w:pPr>
        <w:pStyle w:val="Seznam4"/>
      </w:pPr>
      <w:r w:rsidRPr="00DF360A">
        <w:t xml:space="preserve">Částka </w:t>
      </w:r>
      <w:r w:rsidR="00393BE1">
        <w:t>(</w:t>
      </w:r>
      <w:r w:rsidRPr="00DF360A">
        <w:t>na plný úvazek</w:t>
      </w:r>
      <w:r w:rsidR="00393BE1">
        <w:t>)</w:t>
      </w:r>
    </w:p>
    <w:p w14:paraId="51C5ED8F" w14:textId="20E115C5" w:rsidR="00F64CCF" w:rsidRDefault="007F1A0C">
      <w:pPr>
        <w:pStyle w:val="Seznam4"/>
      </w:pPr>
      <w:r>
        <w:t>Č</w:t>
      </w:r>
      <w:r w:rsidR="00F64CCF" w:rsidRPr="00DF360A">
        <w:t>ástka</w:t>
      </w:r>
      <w:r>
        <w:t xml:space="preserve"> korekce – zde zadaná částka korekce se přičte k výsledné částce vypočítané na základě ostatních zadaných údajů (IA, kód částky, procento)</w:t>
      </w:r>
    </w:p>
    <w:p w14:paraId="31376523" w14:textId="77777777" w:rsidR="00F64CCF" w:rsidRDefault="00F64CCF">
      <w:pPr>
        <w:pStyle w:val="Seznam4"/>
      </w:pPr>
      <w:r w:rsidRPr="00DF360A">
        <w:t>Procento</w:t>
      </w:r>
    </w:p>
    <w:p w14:paraId="352FAF8E" w14:textId="7ECCF5E1" w:rsidR="00F64CCF" w:rsidRDefault="00F64CCF">
      <w:pPr>
        <w:pStyle w:val="Seznam4"/>
      </w:pPr>
      <w:r w:rsidRPr="00DF360A">
        <w:t>Kdy zúčtovat</w:t>
      </w:r>
    </w:p>
    <w:p w14:paraId="1801C1DC" w14:textId="0D2D2E9F" w:rsidR="007F1A0C" w:rsidRDefault="007F1A0C">
      <w:pPr>
        <w:pStyle w:val="Seznam4"/>
      </w:pPr>
      <w:r>
        <w:t>Měsíční částka na plný tarif</w:t>
      </w:r>
    </w:p>
    <w:p w14:paraId="016EAB23" w14:textId="77777777" w:rsidR="00F64CCF" w:rsidRDefault="00F64CCF" w:rsidP="00DF360A">
      <w:pPr>
        <w:pStyle w:val="Seznam4"/>
        <w:jc w:val="both"/>
      </w:pPr>
      <w:r w:rsidRPr="00DF360A">
        <w:t>Uvádět na mzdovém výměru</w:t>
      </w:r>
    </w:p>
    <w:p w14:paraId="0DA81B4F" w14:textId="77777777" w:rsidR="00F64CCF" w:rsidRDefault="00F64CCF">
      <w:pPr>
        <w:pStyle w:val="Seznam4"/>
      </w:pPr>
      <w:r w:rsidRPr="00DF360A">
        <w:t>Doklad</w:t>
      </w:r>
    </w:p>
    <w:p w14:paraId="0CFCBF63" w14:textId="2FEC5D1B" w:rsidR="00FA2C4B" w:rsidRDefault="00EE6B57">
      <w:pPr>
        <w:pStyle w:val="Seznam4"/>
      </w:pPr>
      <w:r>
        <w:t xml:space="preserve">Přepočet při změně úvazku (zobrazení pouze pro MSK) </w:t>
      </w:r>
    </w:p>
    <w:p w14:paraId="3D4E675A" w14:textId="77777777" w:rsidR="00A133D9" w:rsidRDefault="00A133D9">
      <w:pPr>
        <w:pStyle w:val="Seznam4"/>
      </w:pPr>
    </w:p>
    <w:p w14:paraId="5C245262" w14:textId="77777777" w:rsidR="00B16CF8" w:rsidRDefault="00A133D9">
      <w:pPr>
        <w:pStyle w:val="Seznam4"/>
      </w:pPr>
      <w:r>
        <w:t xml:space="preserve">Pro SK legislativu </w:t>
      </w:r>
      <w:r w:rsidR="00B16CF8">
        <w:t>a SLM s IA 3123 – Přidanění služebního auta ještě položky</w:t>
      </w:r>
    </w:p>
    <w:p w14:paraId="5E185243" w14:textId="77777777" w:rsidR="001D675A" w:rsidRDefault="001D675A" w:rsidP="00B16CF8">
      <w:pPr>
        <w:pStyle w:val="Seznam4"/>
        <w:numPr>
          <w:ilvl w:val="0"/>
          <w:numId w:val="46"/>
        </w:numPr>
      </w:pPr>
      <w:r>
        <w:t>Typ emisí vozidla</w:t>
      </w:r>
    </w:p>
    <w:p w14:paraId="48D4C17C" w14:textId="77777777" w:rsidR="00896ABB" w:rsidRDefault="00896ABB" w:rsidP="00B16CF8">
      <w:pPr>
        <w:pStyle w:val="Seznam4"/>
        <w:numPr>
          <w:ilvl w:val="0"/>
          <w:numId w:val="46"/>
        </w:numPr>
      </w:pPr>
      <w:r>
        <w:t>Vstupní částka vozidla pro přidanění</w:t>
      </w:r>
    </w:p>
    <w:p w14:paraId="6D51D508" w14:textId="77777777" w:rsidR="00896ABB" w:rsidRDefault="00896ABB" w:rsidP="00B16CF8">
      <w:pPr>
        <w:pStyle w:val="Seznam4"/>
        <w:numPr>
          <w:ilvl w:val="0"/>
          <w:numId w:val="46"/>
        </w:numPr>
      </w:pPr>
      <w:r>
        <w:t>Rok výroby vozidla</w:t>
      </w:r>
    </w:p>
    <w:p w14:paraId="70721810" w14:textId="6D9DA8C2" w:rsidR="005838C4" w:rsidRDefault="00896ABB" w:rsidP="00896ABB">
      <w:pPr>
        <w:pStyle w:val="Seznam4"/>
      </w:pPr>
      <w:r>
        <w:t xml:space="preserve">tedy údaje potřebné pro výpočet částky přidanění, pokud </w:t>
      </w:r>
      <w:r w:rsidR="00F874DF">
        <w:t>j</w:t>
      </w:r>
      <w:r>
        <w:t>e</w:t>
      </w:r>
      <w:r w:rsidR="00F874DF">
        <w:t xml:space="preserve"> </w:t>
      </w:r>
      <w:r>
        <w:t>to požadováno (položka „</w:t>
      </w:r>
      <w:r w:rsidR="005838C4">
        <w:t>Automatický výpočet ze vstupní částky vozidla“ = Ano)</w:t>
      </w:r>
    </w:p>
    <w:p w14:paraId="387F771B" w14:textId="703E784A" w:rsidR="00F874DF" w:rsidRDefault="00F874DF" w:rsidP="00896ABB">
      <w:pPr>
        <w:pStyle w:val="Seznam4"/>
      </w:pPr>
      <w:r>
        <w:tab/>
        <w:t xml:space="preserve">Pak se z těchto vstupních údajů postupem podle </w:t>
      </w:r>
      <w:r w:rsidR="00661F85" w:rsidRPr="455455E9">
        <w:rPr>
          <w:lang w:eastAsia="en-US"/>
        </w:rPr>
        <w:t>§ 5 ods. 3 ZDP</w:t>
      </w:r>
      <w:r w:rsidR="00661F85">
        <w:rPr>
          <w:lang w:eastAsia="en-US"/>
        </w:rPr>
        <w:t xml:space="preserve"> určí částka k přidanění.</w:t>
      </w:r>
      <w:r>
        <w:t xml:space="preserve"> </w:t>
      </w:r>
    </w:p>
    <w:p w14:paraId="3E277534" w14:textId="4B110F5E" w:rsidR="00A133D9" w:rsidRDefault="005838C4" w:rsidP="00896ABB">
      <w:pPr>
        <w:pStyle w:val="Seznam4"/>
      </w:pPr>
      <w:r>
        <w:t>a doplňkové údaje</w:t>
      </w:r>
      <w:r w:rsidR="00B16CF8">
        <w:t xml:space="preserve"> </w:t>
      </w:r>
      <w:r w:rsidR="00A133D9">
        <w:t xml:space="preserve"> </w:t>
      </w:r>
    </w:p>
    <w:p w14:paraId="3F37BECB" w14:textId="0A77698A" w:rsidR="005838C4" w:rsidRDefault="00F874DF" w:rsidP="005838C4">
      <w:pPr>
        <w:pStyle w:val="Seznam4"/>
        <w:numPr>
          <w:ilvl w:val="0"/>
          <w:numId w:val="46"/>
        </w:numPr>
      </w:pPr>
      <w:r>
        <w:t>SPZ/</w:t>
      </w:r>
      <w:r w:rsidR="005838C4">
        <w:t xml:space="preserve">RZ vozidla </w:t>
      </w:r>
    </w:p>
    <w:p w14:paraId="377D084E" w14:textId="28BCBD81" w:rsidR="005838C4" w:rsidRDefault="00F874DF" w:rsidP="00260B34">
      <w:pPr>
        <w:pStyle w:val="Seznam4"/>
        <w:numPr>
          <w:ilvl w:val="0"/>
          <w:numId w:val="46"/>
        </w:numPr>
      </w:pPr>
      <w:r>
        <w:t>Výrobní značka vozidla</w:t>
      </w:r>
    </w:p>
    <w:p w14:paraId="052C6505" w14:textId="77777777" w:rsidR="00F64CCF" w:rsidRDefault="00F64CCF">
      <w:pPr>
        <w:pStyle w:val="no1"/>
        <w:rPr>
          <w:u w:val="single"/>
        </w:rPr>
      </w:pPr>
      <w:r>
        <w:rPr>
          <w:u w:val="single"/>
        </w:rPr>
        <w:t>Záložka „Zařazení do struktur“</w:t>
      </w:r>
    </w:p>
    <w:p w14:paraId="132C1C17" w14:textId="77777777" w:rsidR="00F64CCF" w:rsidRDefault="00F64CCF">
      <w:pPr>
        <w:pStyle w:val="normodsaz"/>
      </w:pPr>
      <w:r>
        <w:t>Obsluha: Podle principů práce s hromadnými formuláři</w:t>
      </w:r>
    </w:p>
    <w:p w14:paraId="1E3E6115" w14:textId="77777777" w:rsidR="00F64CCF" w:rsidRDefault="00F64CCF">
      <w:pPr>
        <w:pStyle w:val="normodsaz"/>
      </w:pPr>
      <w:r>
        <w:t>Položky:</w:t>
      </w:r>
    </w:p>
    <w:p w14:paraId="5A1F1FBB" w14:textId="77777777" w:rsidR="00F64CCF" w:rsidRDefault="00F64CCF">
      <w:pPr>
        <w:pStyle w:val="Seznam4"/>
      </w:pPr>
      <w:r w:rsidRPr="00DF360A">
        <w:t>Typ struktury</w:t>
      </w:r>
    </w:p>
    <w:p w14:paraId="77113ADC" w14:textId="77777777" w:rsidR="00F64CCF" w:rsidRDefault="00F64CCF">
      <w:pPr>
        <w:pStyle w:val="Seznam4"/>
      </w:pPr>
      <w:r w:rsidRPr="00DF360A">
        <w:t>Kód střediska</w:t>
      </w:r>
    </w:p>
    <w:p w14:paraId="6B0BFE0F" w14:textId="77777777" w:rsidR="00F64CCF" w:rsidRDefault="00F64CCF">
      <w:pPr>
        <w:pStyle w:val="Seznam4"/>
      </w:pPr>
      <w:r w:rsidRPr="00DF360A">
        <w:t>Název střediska</w:t>
      </w:r>
    </w:p>
    <w:p w14:paraId="461E7445" w14:textId="77777777" w:rsidR="005A091B" w:rsidRDefault="005A091B">
      <w:pPr>
        <w:pStyle w:val="Seznam4"/>
      </w:pPr>
    </w:p>
    <w:p w14:paraId="195F476C" w14:textId="77777777" w:rsidR="005A091B" w:rsidRDefault="005A091B" w:rsidP="005A091B">
      <w:pPr>
        <w:rPr>
          <w:rFonts w:eastAsia="Arial Unicode MS" w:cs="Arial"/>
          <w:color w:val="000000"/>
        </w:rPr>
      </w:pPr>
      <w:r>
        <w:rPr>
          <w:rFonts w:eastAsia="Arial Unicode MS" w:cs="Arial"/>
          <w:color w:val="000000"/>
        </w:rPr>
        <w:t>Poznámka – ukončení časového řezu původního tarifního zařazení:</w:t>
      </w:r>
    </w:p>
    <w:p w14:paraId="7743B13B" w14:textId="77777777" w:rsidR="005A091B" w:rsidRDefault="005A091B" w:rsidP="005A091B">
      <w:pPr>
        <w:rPr>
          <w:rFonts w:eastAsia="Arial Unicode MS" w:cs="Arial"/>
          <w:i/>
          <w:color w:val="000000"/>
        </w:rPr>
      </w:pPr>
      <w:r w:rsidRPr="005A091B">
        <w:rPr>
          <w:rFonts w:eastAsia="Arial Unicode MS" w:cs="Arial"/>
          <w:i/>
          <w:color w:val="000000"/>
        </w:rPr>
        <w:t>Po změně tarifu</w:t>
      </w:r>
      <w:r>
        <w:rPr>
          <w:rFonts w:eastAsia="Arial Unicode MS" w:cs="Arial"/>
          <w:i/>
          <w:color w:val="000000"/>
        </w:rPr>
        <w:t xml:space="preserve"> na Opv01 – např. přechod na vyšší zařazení – se vždy na Opv02 uzavře ten časový řez (a založí se nový), který obsahuje nejenom shodné SLM, ale také hodnoty kód doby = 0 a kód částky = 11, resp. 12. </w:t>
      </w:r>
    </w:p>
    <w:p w14:paraId="7AF30AB5" w14:textId="77777777" w:rsidR="00C769A7" w:rsidRDefault="00C769A7" w:rsidP="005A091B">
      <w:pPr>
        <w:rPr>
          <w:rFonts w:eastAsia="Arial Unicode MS" w:cs="Arial"/>
          <w:i/>
          <w:color w:val="000000"/>
        </w:rPr>
      </w:pPr>
    </w:p>
    <w:p w14:paraId="58EEBFB5" w14:textId="7E203EF1" w:rsidR="00C769A7" w:rsidRDefault="00C769A7" w:rsidP="005A091B">
      <w:pPr>
        <w:rPr>
          <w:rFonts w:eastAsia="Arial Unicode MS" w:cs="Arial"/>
          <w:i/>
          <w:color w:val="000000"/>
        </w:rPr>
      </w:pPr>
      <w:r w:rsidRPr="00DB645A">
        <w:t>Poznámka</w:t>
      </w:r>
      <w:r w:rsidR="004019ED">
        <w:t xml:space="preserve"> 2</w:t>
      </w:r>
      <w:r>
        <w:t>:</w:t>
      </w:r>
    </w:p>
    <w:p w14:paraId="5A3D69A1" w14:textId="39242C82" w:rsidR="00C769A7" w:rsidRDefault="00C769A7" w:rsidP="00C769A7">
      <w:pPr>
        <w:pStyle w:val="normodsaz"/>
      </w:pPr>
      <w:r>
        <w:t>Pokud PV vznikne</w:t>
      </w:r>
      <w:r w:rsidR="00FE25A5">
        <w:t>,</w:t>
      </w:r>
      <w:r>
        <w:t xml:space="preserve"> resp. končí</w:t>
      </w:r>
      <w:r w:rsidR="00BA1EE7">
        <w:t>,</w:t>
      </w:r>
      <w:r>
        <w:t xml:space="preserve"> uprostřed měsíce, nezadávejte začátek/konec platnosti některých časově sledovaných položek k tomuto dni, a ponechte na předdefinovaném datumu (tedy 1.1.1910, 3.3.3333). </w:t>
      </w:r>
      <w:r w:rsidRPr="00C769A7">
        <w:t xml:space="preserve">Omezení platnosti </w:t>
      </w:r>
      <w:r>
        <w:t xml:space="preserve">platby </w:t>
      </w:r>
      <w:r w:rsidRPr="00C769A7">
        <w:t>podle doby trvání PV se provádí automaticky</w:t>
      </w:r>
      <w:r>
        <w:t xml:space="preserve">. </w:t>
      </w:r>
    </w:p>
    <w:p w14:paraId="010A2E64" w14:textId="0B138DAE" w:rsidR="00802496" w:rsidRDefault="00802496" w:rsidP="00C769A7">
      <w:pPr>
        <w:pStyle w:val="normodsaz"/>
      </w:pPr>
      <w:r>
        <w:t xml:space="preserve">Důvodem je používané zjišťování podmínek </w:t>
      </w:r>
      <w:r w:rsidR="00C769A7">
        <w:t>k 1.</w:t>
      </w:r>
      <w:r>
        <w:t xml:space="preserve"> nebo poslednímu </w:t>
      </w:r>
      <w:r w:rsidR="00C769A7">
        <w:t xml:space="preserve">dni měsíce. </w:t>
      </w:r>
      <w:r w:rsidR="00BA1EE7">
        <w:br/>
      </w:r>
    </w:p>
    <w:p w14:paraId="7EA27131" w14:textId="7BDEEB06" w:rsidR="00C769A7" w:rsidRDefault="00C769A7" w:rsidP="00C769A7">
      <w:pPr>
        <w:pStyle w:val="normodsaz"/>
      </w:pPr>
      <w:r>
        <w:t>V případě tarifů pak datum uprostřed měsíce způsobuje zvláštní režim výpočtu mzdy pro změnu tarifu uprostřed měsíce.</w:t>
      </w:r>
      <w:r w:rsidR="00BA1EE7">
        <w:br/>
      </w:r>
      <w:r w:rsidR="000C0D09">
        <w:t>Pro tarifní záznamy na Opv02 (s kódy doby O nebo N) musí platit, že buď jsou všechny záznamy bez časového řezu uprostřed měsíce, nebo je pro všechny záznamy (s kódem doby O nebo N) zadán řez ke stejnému datu (byť se částka mění pouze u jednoho záznamu).</w:t>
      </w:r>
      <w:r w:rsidR="000C0D09">
        <w:br/>
      </w:r>
      <w:r w:rsidR="000C0D09" w:rsidRPr="000C3AF2">
        <w:rPr>
          <w:u w:val="single"/>
        </w:rPr>
        <w:t xml:space="preserve">Stav, kdy některý tarif časový řez má a některý nemá, může způsobit problém ve vyhodnocení </w:t>
      </w:r>
      <w:r w:rsidR="000C0D09" w:rsidRPr="000C3AF2">
        <w:rPr>
          <w:u w:val="single"/>
        </w:rPr>
        <w:lastRenderedPageBreak/>
        <w:t>časových charakteristik při výpočtu mezd.</w:t>
      </w:r>
      <w:r w:rsidR="00BA1EE7">
        <w:br/>
      </w:r>
    </w:p>
    <w:p w14:paraId="38DD4DDA" w14:textId="77777777" w:rsidR="00C769A7" w:rsidRDefault="00802496" w:rsidP="00C769A7">
      <w:pPr>
        <w:pStyle w:val="normodsaz"/>
      </w:pPr>
      <w:r>
        <w:t>P</w:t>
      </w:r>
      <w:r w:rsidR="00C769A7">
        <w:t>ři ukončení PV</w:t>
      </w:r>
      <w:r>
        <w:t xml:space="preserve"> </w:t>
      </w:r>
      <w:r w:rsidR="00C769A7">
        <w:t>je situace o trochu složitější (např. záznam na Opv02 s kódem jiným než O nebo N a časově platný se zpracovává ve výpočtu mzdy i po ukončení PV), ale přesto pokud ukončujete platnost, tak to provádějte k poslednímu dni měsíce, aby od příštího měsíce již záznamy nebyly časově platné. Zásadně byste neměli ukončovat příslušnost zaměstnance k pojištění pro zúčtování případných plnění po ukončení PV.</w:t>
      </w:r>
    </w:p>
    <w:p w14:paraId="1D007C8A" w14:textId="77777777" w:rsidR="00C769A7" w:rsidRPr="005A091B" w:rsidRDefault="00C769A7" w:rsidP="005A091B">
      <w:pPr>
        <w:rPr>
          <w:rFonts w:eastAsia="Arial Unicode MS" w:cs="Arial"/>
          <w:i/>
          <w:color w:val="000000"/>
        </w:rPr>
      </w:pPr>
    </w:p>
    <w:p w14:paraId="36B67387" w14:textId="77777777" w:rsidR="005A091B" w:rsidRDefault="005A091B" w:rsidP="005A091B">
      <w:pPr>
        <w:rPr>
          <w:rFonts w:eastAsia="Arial Unicode MS" w:cs="Arial"/>
          <w:color w:val="000000"/>
        </w:rPr>
      </w:pPr>
    </w:p>
    <w:p w14:paraId="107AE121" w14:textId="77777777" w:rsidR="00023676" w:rsidRDefault="00023676" w:rsidP="00023676">
      <w:pPr>
        <w:pStyle w:val="Nadpis2"/>
        <w:rPr>
          <w:rFonts w:eastAsia="Arial Unicode MS"/>
        </w:rPr>
      </w:pPr>
      <w:bookmarkStart w:id="137" w:name="_Opv03_–_Přiřazení"/>
      <w:bookmarkStart w:id="138" w:name="Opv03_popis"/>
      <w:bookmarkStart w:id="139" w:name="_Toc198147161"/>
      <w:bookmarkEnd w:id="137"/>
      <w:r>
        <w:rPr>
          <w:rFonts w:eastAsia="Arial Unicode MS"/>
        </w:rPr>
        <w:t>Opv0</w:t>
      </w:r>
      <w:r w:rsidR="00F21660">
        <w:rPr>
          <w:rFonts w:eastAsia="Arial Unicode MS"/>
        </w:rPr>
        <w:t>3</w:t>
      </w:r>
      <w:bookmarkEnd w:id="138"/>
      <w:r>
        <w:rPr>
          <w:rFonts w:eastAsia="Arial Unicode MS"/>
        </w:rPr>
        <w:t xml:space="preserve"> – Přiřazení PV na konto pracovní doby</w:t>
      </w:r>
      <w:bookmarkEnd w:id="139"/>
    </w:p>
    <w:p w14:paraId="551B75B8" w14:textId="77777777" w:rsidR="00023676" w:rsidRDefault="000E0A03" w:rsidP="00023676">
      <w:pPr>
        <w:rPr>
          <w:rFonts w:eastAsia="Arial Unicode MS"/>
        </w:rPr>
      </w:pPr>
      <w:r>
        <w:rPr>
          <w:rFonts w:eastAsia="Arial Unicode MS"/>
        </w:rPr>
        <w:t>Formulář</w:t>
      </w:r>
      <w:r w:rsidR="00FD5B47">
        <w:rPr>
          <w:rFonts w:eastAsia="Arial Unicode MS"/>
        </w:rPr>
        <w:t xml:space="preserve"> </w:t>
      </w:r>
      <w:r w:rsidR="00883FD1">
        <w:rPr>
          <w:rFonts w:eastAsia="Arial Unicode MS"/>
        </w:rPr>
        <w:t>u</w:t>
      </w:r>
      <w:r w:rsidR="00023676">
        <w:rPr>
          <w:rFonts w:eastAsia="Arial Unicode MS"/>
        </w:rPr>
        <w:t>možňuje přiřadit PV (jednotlivě, nebo hromadně) na vyrovnávací období</w:t>
      </w:r>
      <w:r>
        <w:rPr>
          <w:rFonts w:eastAsia="Arial Unicode MS"/>
        </w:rPr>
        <w:t xml:space="preserve"> (VO)</w:t>
      </w:r>
      <w:r w:rsidR="00023676">
        <w:rPr>
          <w:rFonts w:eastAsia="Arial Unicode MS"/>
        </w:rPr>
        <w:t xml:space="preserve"> pro práci v režimu konta pracovní doby.</w:t>
      </w:r>
    </w:p>
    <w:p w14:paraId="197FFFAB" w14:textId="77777777" w:rsidR="00023676" w:rsidRDefault="00023676" w:rsidP="00023676">
      <w:pPr>
        <w:rPr>
          <w:rFonts w:cs="Arial"/>
          <w:color w:val="000000"/>
          <w:sz w:val="18"/>
          <w:szCs w:val="18"/>
        </w:rPr>
      </w:pPr>
      <w:r>
        <w:rPr>
          <w:rFonts w:cs="Arial"/>
          <w:b/>
          <w:bCs/>
          <w:color w:val="000000"/>
        </w:rPr>
        <w:t>Navigace</w:t>
      </w:r>
      <w:r>
        <w:rPr>
          <w:rFonts w:cs="Arial"/>
          <w:color w:val="000000"/>
        </w:rPr>
        <w:t>:</w:t>
      </w:r>
      <w:r>
        <w:rPr>
          <w:rFonts w:cs="Arial"/>
          <w:color w:val="000000"/>
          <w:sz w:val="18"/>
          <w:szCs w:val="18"/>
        </w:rPr>
        <w:t xml:space="preserve"> Seznam PV</w:t>
      </w:r>
    </w:p>
    <w:p w14:paraId="5E800535" w14:textId="77777777" w:rsidR="00023676" w:rsidRDefault="00023676" w:rsidP="00023676">
      <w:pPr>
        <w:rPr>
          <w:rFonts w:eastAsia="Arial Unicode MS"/>
        </w:rPr>
      </w:pPr>
    </w:p>
    <w:p w14:paraId="7054A408" w14:textId="77777777" w:rsidR="00EB5ACB" w:rsidRDefault="00023676" w:rsidP="00023676">
      <w:pPr>
        <w:pStyle w:val="no1"/>
      </w:pPr>
      <w:r>
        <w:t>V</w:t>
      </w:r>
      <w:r w:rsidRPr="00ED1E2A">
        <w:t> záhlaví formuláře</w:t>
      </w:r>
      <w:r>
        <w:t xml:space="preserve"> je zobrazeno období, </w:t>
      </w:r>
      <w:r w:rsidR="00EB5ACB">
        <w:t>ze</w:t>
      </w:r>
      <w:r>
        <w:t xml:space="preserve"> které</w:t>
      </w:r>
      <w:r w:rsidR="00EB5ACB">
        <w:t>ho se vychází při nabízení hodnot z číselníku VO</w:t>
      </w:r>
      <w:r>
        <w:t>.</w:t>
      </w:r>
      <w:r w:rsidR="00FA2A6F">
        <w:t xml:space="preserve"> </w:t>
      </w:r>
      <w:r w:rsidR="00EB5ACB">
        <w:t xml:space="preserve">Ve výběru pro přiřazení </w:t>
      </w:r>
      <w:r w:rsidR="00FA2A6F">
        <w:t>PV</w:t>
      </w:r>
      <w:r w:rsidR="00EB5ACB">
        <w:t xml:space="preserve"> na VO se zobrazuj</w:t>
      </w:r>
      <w:r w:rsidR="00FA2A6F">
        <w:t>í</w:t>
      </w:r>
      <w:r w:rsidR="00EB5ACB">
        <w:t xml:space="preserve"> jen ty VO, na která jsou definovaná přístupová práva, </w:t>
      </w:r>
      <w:r w:rsidR="00C365F5">
        <w:t xml:space="preserve">a </w:t>
      </w:r>
      <w:r w:rsidR="00EB5ACB">
        <w:t>jejich</w:t>
      </w:r>
      <w:r w:rsidR="00ED1E2A">
        <w:t>ž</w:t>
      </w:r>
      <w:r w:rsidR="00EB5ACB">
        <w:t xml:space="preserve"> začátek není starší než 62 dnů.</w:t>
      </w:r>
      <w:r>
        <w:t xml:space="preserve"> </w:t>
      </w:r>
    </w:p>
    <w:p w14:paraId="7A25C8AE" w14:textId="77777777" w:rsidR="00023676" w:rsidRDefault="00ED1E2A" w:rsidP="00023676">
      <w:pPr>
        <w:pStyle w:val="no1"/>
      </w:pPr>
      <w:r>
        <w:t xml:space="preserve">Jednotlivé </w:t>
      </w:r>
      <w:r w:rsidR="005539BC">
        <w:t>funkčnosti</w:t>
      </w:r>
      <w:r w:rsidR="00023676">
        <w:t xml:space="preserve"> jsou organizován</w:t>
      </w:r>
      <w:r w:rsidR="005539BC">
        <w:t>y</w:t>
      </w:r>
      <w:r w:rsidR="00023676">
        <w:t xml:space="preserve"> v záložkách</w:t>
      </w:r>
    </w:p>
    <w:p w14:paraId="1690AC21" w14:textId="77777777" w:rsidR="005A091B" w:rsidRDefault="005A091B" w:rsidP="005A091B">
      <w:pPr>
        <w:pStyle w:val="Seznam4"/>
        <w:ind w:left="0" w:firstLine="0"/>
      </w:pPr>
    </w:p>
    <w:p w14:paraId="47283DA3" w14:textId="77777777" w:rsidR="00EB5ACB" w:rsidRPr="0071656F" w:rsidRDefault="00EB5ACB" w:rsidP="005A091B">
      <w:pPr>
        <w:pStyle w:val="Seznam4"/>
        <w:ind w:left="0" w:firstLine="0"/>
        <w:rPr>
          <w:u w:val="single"/>
        </w:rPr>
      </w:pPr>
      <w:r w:rsidRPr="0071656F">
        <w:rPr>
          <w:u w:val="single"/>
        </w:rPr>
        <w:t>Záložka Přiřazení PV</w:t>
      </w:r>
    </w:p>
    <w:p w14:paraId="6DD17346" w14:textId="77777777" w:rsidR="000E0A03" w:rsidRDefault="000E0A03" w:rsidP="000E0A03">
      <w:pPr>
        <w:pStyle w:val="normodsaz"/>
      </w:pPr>
      <w:r>
        <w:t>Záložka je typu master-detail</w:t>
      </w:r>
    </w:p>
    <w:p w14:paraId="17403533" w14:textId="77777777" w:rsidR="000E0A03" w:rsidRDefault="000E0A03" w:rsidP="008B660D">
      <w:pPr>
        <w:pStyle w:val="normodsaz"/>
        <w:numPr>
          <w:ilvl w:val="0"/>
          <w:numId w:val="16"/>
        </w:numPr>
      </w:pPr>
      <w:r>
        <w:t xml:space="preserve">Master </w:t>
      </w:r>
      <w:r w:rsidR="005539BC">
        <w:t xml:space="preserve">- </w:t>
      </w:r>
      <w:r>
        <w:t>obsahuje seznam již zadaných přiřazení PV na VO pro konto pracovní doby</w:t>
      </w:r>
    </w:p>
    <w:p w14:paraId="1545A73E" w14:textId="77777777" w:rsidR="000E0A03" w:rsidRDefault="000E0A03" w:rsidP="008B660D">
      <w:pPr>
        <w:pStyle w:val="normodsaz"/>
        <w:numPr>
          <w:ilvl w:val="0"/>
          <w:numId w:val="16"/>
        </w:numPr>
      </w:pPr>
      <w:r>
        <w:t xml:space="preserve">Detail </w:t>
      </w:r>
      <w:r w:rsidR="005539BC">
        <w:t xml:space="preserve">- </w:t>
      </w:r>
      <w:r>
        <w:t>obsahuje jednotlivé položky zadávané ke každému přiřazení a současně slouží k zadání nových záznamů</w:t>
      </w:r>
    </w:p>
    <w:p w14:paraId="2C2DB477" w14:textId="77777777" w:rsidR="000E0A03" w:rsidRDefault="000E0A03" w:rsidP="000E0A03">
      <w:pPr>
        <w:pStyle w:val="normodsaz"/>
        <w:ind w:left="1068"/>
      </w:pPr>
    </w:p>
    <w:p w14:paraId="707102E2" w14:textId="77777777" w:rsidR="000E0A03" w:rsidRDefault="000E0A03" w:rsidP="000E0A03">
      <w:pPr>
        <w:pStyle w:val="normodsaz"/>
      </w:pPr>
      <w:r>
        <w:t>Obsluha: Podle principů práce s individuálními formuláři</w:t>
      </w:r>
    </w:p>
    <w:p w14:paraId="3A888725" w14:textId="77777777" w:rsidR="000E0A03" w:rsidRDefault="000E0A03" w:rsidP="000E0A03">
      <w:pPr>
        <w:pStyle w:val="normodsaz"/>
      </w:pPr>
    </w:p>
    <w:p w14:paraId="22B577C6" w14:textId="77777777" w:rsidR="000E0A03" w:rsidRPr="00293400" w:rsidRDefault="000E0A03" w:rsidP="000E0A03">
      <w:pPr>
        <w:pStyle w:val="normodsaz"/>
        <w:rPr>
          <w:u w:val="single"/>
        </w:rPr>
      </w:pPr>
      <w:r w:rsidRPr="00293400">
        <w:rPr>
          <w:u w:val="single"/>
        </w:rPr>
        <w:t>Položky:</w:t>
      </w:r>
    </w:p>
    <w:p w14:paraId="26C0BEE6" w14:textId="77777777" w:rsidR="000E0A03" w:rsidRDefault="000E0A03" w:rsidP="000E0A03">
      <w:pPr>
        <w:pStyle w:val="normodsaz"/>
        <w:ind w:left="708"/>
      </w:pPr>
      <w:r>
        <w:t>Časový úsek VO</w:t>
      </w:r>
    </w:p>
    <w:p w14:paraId="4B683A79" w14:textId="77777777" w:rsidR="000E0A03" w:rsidRDefault="000E0A03" w:rsidP="000E0A03">
      <w:pPr>
        <w:pStyle w:val="normodsaz"/>
        <w:ind w:left="708"/>
      </w:pPr>
      <w:r>
        <w:t>Datum přiřazení PV na VO</w:t>
      </w:r>
    </w:p>
    <w:p w14:paraId="78980148" w14:textId="77777777" w:rsidR="000E0A03" w:rsidRDefault="000E0A03" w:rsidP="000E0A03">
      <w:pPr>
        <w:pStyle w:val="normodsaz"/>
        <w:ind w:left="708"/>
      </w:pPr>
      <w:r>
        <w:t>Datum ukončení práce PV ve VO</w:t>
      </w:r>
    </w:p>
    <w:p w14:paraId="7A761260" w14:textId="77777777" w:rsidR="000E0A03" w:rsidRDefault="000E0A03" w:rsidP="000E0A03">
      <w:pPr>
        <w:pStyle w:val="normodsaz"/>
        <w:ind w:left="708"/>
      </w:pPr>
      <w:r>
        <w:t>Průměrný hodinový výdělek za 12 měsíců</w:t>
      </w:r>
      <w:r w:rsidR="00B04652">
        <w:t xml:space="preserve"> (CZ)</w:t>
      </w:r>
    </w:p>
    <w:p w14:paraId="1EABEA62" w14:textId="77777777" w:rsidR="000E0A03" w:rsidRDefault="000E0A03" w:rsidP="000E0A03">
      <w:pPr>
        <w:pStyle w:val="normodsaz"/>
        <w:ind w:left="708"/>
      </w:pPr>
      <w:r>
        <w:t>Stálá mzda</w:t>
      </w:r>
    </w:p>
    <w:p w14:paraId="444B6EAB" w14:textId="77777777" w:rsidR="000E0A03" w:rsidRDefault="000E0A03" w:rsidP="000E0A03">
      <w:pPr>
        <w:pStyle w:val="normodsaz"/>
        <w:ind w:left="708"/>
      </w:pPr>
      <w:r>
        <w:t>SLM pro stálou mzdu</w:t>
      </w:r>
    </w:p>
    <w:p w14:paraId="1CE17163" w14:textId="77777777" w:rsidR="000E0A03" w:rsidRDefault="00F21660" w:rsidP="000E0A03">
      <w:pPr>
        <w:pStyle w:val="normodsaz"/>
        <w:ind w:left="708"/>
      </w:pPr>
      <w:r>
        <w:t>SLM</w:t>
      </w:r>
      <w:r w:rsidR="000E0A03">
        <w:t xml:space="preserve"> pro dorovnání mzdy</w:t>
      </w:r>
    </w:p>
    <w:p w14:paraId="0FC79F96" w14:textId="77777777" w:rsidR="00B04652" w:rsidRDefault="00B04652" w:rsidP="000E0A03">
      <w:pPr>
        <w:pStyle w:val="normodsaz"/>
        <w:ind w:left="708"/>
      </w:pPr>
      <w:r>
        <w:t>SLM pro účet konta pracovní doby</w:t>
      </w:r>
      <w:r w:rsidR="003B0C26">
        <w:t xml:space="preserve"> (SK)</w:t>
      </w:r>
    </w:p>
    <w:p w14:paraId="7841EEF1" w14:textId="4676A1E7" w:rsidR="00D90C5A" w:rsidRDefault="00D90C5A" w:rsidP="000E0A03">
      <w:pPr>
        <w:pStyle w:val="normodsaz"/>
        <w:ind w:left="708"/>
      </w:pPr>
      <w:r>
        <w:t xml:space="preserve">Kalendář KPD pro docházku – kalendář pro plán směn v režimu KPD (více viz </w:t>
      </w:r>
      <w:hyperlink r:id="rId22" w:history="1">
        <w:r w:rsidRPr="00592EB7">
          <w:rPr>
            <w:rStyle w:val="Hypertextovodkaz"/>
          </w:rPr>
          <w:t>Doch_uzdoc</w:t>
        </w:r>
      </w:hyperlink>
      <w:r>
        <w:t xml:space="preserve">, </w:t>
      </w:r>
      <w:r w:rsidRPr="0001460C">
        <w:t>Konto pracovní doby (KPD) v oblasti docházka</w:t>
      </w:r>
      <w:r>
        <w:t xml:space="preserve">) </w:t>
      </w:r>
      <w:r>
        <w:tab/>
      </w:r>
    </w:p>
    <w:p w14:paraId="14788F43" w14:textId="77777777" w:rsidR="00B04652" w:rsidRDefault="00B04652" w:rsidP="000E0A03">
      <w:pPr>
        <w:pStyle w:val="normodsaz"/>
        <w:ind w:left="708"/>
      </w:pPr>
    </w:p>
    <w:p w14:paraId="701CAC9E" w14:textId="77777777" w:rsidR="003D5DA6" w:rsidRPr="00293400" w:rsidRDefault="00B04652" w:rsidP="00293400">
      <w:pPr>
        <w:pStyle w:val="normodsaz"/>
        <w:rPr>
          <w:u w:val="single"/>
        </w:rPr>
      </w:pPr>
      <w:r w:rsidRPr="00293400">
        <w:rPr>
          <w:u w:val="single"/>
        </w:rPr>
        <w:t>Tlačítko Vypočti průměr a stálou mzdu (CZ) / Vypočti stálou mzdu (SK)</w:t>
      </w:r>
    </w:p>
    <w:p w14:paraId="17171AD8" w14:textId="77777777" w:rsidR="00B04652" w:rsidRDefault="00B04652" w:rsidP="003B0C26">
      <w:pPr>
        <w:pStyle w:val="normodsaz"/>
        <w:ind w:left="708"/>
      </w:pPr>
      <w:r>
        <w:t xml:space="preserve">Při použití tohoto tlačítka se vypočítá návrh </w:t>
      </w:r>
      <w:r w:rsidR="00C365F5">
        <w:t>výše</w:t>
      </w:r>
      <w:r>
        <w:t xml:space="preserve"> stálé mzdy (CZ+SK) a hodinového průměru (CZ) z hodnot odpovídajících datu přiřazení PV na VO.</w:t>
      </w:r>
      <w:r w:rsidR="003B0C26">
        <w:t xml:space="preserve"> Uživatel má pak možnost vybrat, zda původní hodnotu nahradí nově vypočítaným návrhem, či nikoli.</w:t>
      </w:r>
    </w:p>
    <w:p w14:paraId="6C6D843E" w14:textId="77777777" w:rsidR="003B0C26" w:rsidRDefault="003B0C26" w:rsidP="00C365F5">
      <w:pPr>
        <w:pStyle w:val="normodsaz"/>
        <w:ind w:left="708"/>
      </w:pPr>
      <w:r>
        <w:t>Proces výpočtu stálé mzdy a průměru se provede automaticky i při založení nového záznamu</w:t>
      </w:r>
      <w:r w:rsidR="00F47DD3">
        <w:t xml:space="preserve"> o přiřazení PV na VO.</w:t>
      </w:r>
      <w:r>
        <w:t>.</w:t>
      </w:r>
    </w:p>
    <w:p w14:paraId="40772C12" w14:textId="77777777" w:rsidR="003D5DA6" w:rsidRDefault="003D5DA6" w:rsidP="000E0A03">
      <w:pPr>
        <w:pStyle w:val="normodsaz"/>
        <w:ind w:left="708"/>
      </w:pPr>
    </w:p>
    <w:p w14:paraId="36E27798" w14:textId="77777777" w:rsidR="000E0A03" w:rsidRDefault="000E0A03" w:rsidP="000E0A03">
      <w:pPr>
        <w:pStyle w:val="Seznam4"/>
        <w:ind w:left="0" w:firstLine="0"/>
        <w:rPr>
          <w:u w:val="single"/>
        </w:rPr>
      </w:pPr>
      <w:r w:rsidRPr="0071656F">
        <w:rPr>
          <w:u w:val="single"/>
        </w:rPr>
        <w:t xml:space="preserve">Záložka </w:t>
      </w:r>
      <w:r>
        <w:rPr>
          <w:u w:val="single"/>
        </w:rPr>
        <w:t>Hrom.akce</w:t>
      </w:r>
    </w:p>
    <w:p w14:paraId="2912DFE1" w14:textId="77777777" w:rsidR="000E0A03" w:rsidRPr="00293400" w:rsidRDefault="000E0A03" w:rsidP="003D5DA6">
      <w:pPr>
        <w:pStyle w:val="Seznam4"/>
        <w:ind w:left="576" w:firstLine="0"/>
      </w:pPr>
      <w:r w:rsidRPr="00293400">
        <w:t xml:space="preserve">Slouží k hromadnému přiřazení PV </w:t>
      </w:r>
      <w:r w:rsidR="00A20D8D" w:rsidRPr="00293400">
        <w:t>(</w:t>
      </w:r>
      <w:r w:rsidR="003D5DA6" w:rsidRPr="00293400">
        <w:t>vybraných v navigačním seznamu</w:t>
      </w:r>
      <w:r w:rsidR="00A20D8D" w:rsidRPr="00293400">
        <w:t>)</w:t>
      </w:r>
      <w:r w:rsidR="003D5DA6" w:rsidRPr="00293400">
        <w:t xml:space="preserve"> </w:t>
      </w:r>
      <w:r w:rsidRPr="00293400">
        <w:t>na VO</w:t>
      </w:r>
      <w:r w:rsidR="00A20D8D" w:rsidRPr="00293400">
        <w:t>, které je</w:t>
      </w:r>
      <w:r w:rsidR="003D5DA6" w:rsidRPr="00293400">
        <w:t xml:space="preserve"> vybrané ve vstupních položkách, pomoc</w:t>
      </w:r>
      <w:r w:rsidR="004506DE" w:rsidRPr="00293400">
        <w:t>í</w:t>
      </w:r>
      <w:r w:rsidR="003D5DA6" w:rsidRPr="00293400">
        <w:t xml:space="preserve"> tlačítka „Přiřazení a výpočet“</w:t>
      </w:r>
      <w:r w:rsidR="003B0C26">
        <w:t>. Současně s přiřazením PV na VO dojde k výpočtu stálé mzdy (CZ+SK) a průměrného hodinového výdělku za 12 měsíců (CZ)</w:t>
      </w:r>
    </w:p>
    <w:p w14:paraId="54239686" w14:textId="77777777" w:rsidR="003D5DA6" w:rsidRDefault="003D5DA6" w:rsidP="003D5DA6">
      <w:pPr>
        <w:pStyle w:val="Seznam4"/>
        <w:ind w:left="576" w:firstLine="0"/>
        <w:rPr>
          <w:u w:val="single"/>
        </w:rPr>
      </w:pPr>
    </w:p>
    <w:p w14:paraId="74528012" w14:textId="77777777" w:rsidR="000E0A03" w:rsidRDefault="003D5DA6" w:rsidP="003D5DA6">
      <w:pPr>
        <w:pStyle w:val="Seznam4"/>
        <w:ind w:left="576" w:firstLine="0"/>
        <w:rPr>
          <w:u w:val="single"/>
        </w:rPr>
      </w:pPr>
      <w:r>
        <w:rPr>
          <w:u w:val="single"/>
        </w:rPr>
        <w:t>Položky</w:t>
      </w:r>
      <w:r w:rsidR="004506DE">
        <w:rPr>
          <w:u w:val="single"/>
        </w:rPr>
        <w:t>,</w:t>
      </w:r>
      <w:r>
        <w:rPr>
          <w:u w:val="single"/>
        </w:rPr>
        <w:t xml:space="preserve"> které budou použity při přiřazení:</w:t>
      </w:r>
    </w:p>
    <w:p w14:paraId="1C083A3D" w14:textId="77777777" w:rsidR="003D5DA6" w:rsidRDefault="003D5DA6" w:rsidP="003D5DA6">
      <w:pPr>
        <w:pStyle w:val="normodsaz"/>
        <w:ind w:left="708"/>
      </w:pPr>
      <w:r>
        <w:t>Časový úsek VO</w:t>
      </w:r>
    </w:p>
    <w:p w14:paraId="02AEE7D7" w14:textId="77777777" w:rsidR="003D5DA6" w:rsidRDefault="003D5DA6" w:rsidP="003D5DA6">
      <w:pPr>
        <w:pStyle w:val="normodsaz"/>
        <w:ind w:left="708"/>
      </w:pPr>
      <w:r>
        <w:t>Datum přiřazení PV na VO</w:t>
      </w:r>
    </w:p>
    <w:p w14:paraId="0B00E6FE" w14:textId="77777777" w:rsidR="003D5DA6" w:rsidRDefault="003D5DA6" w:rsidP="003D5DA6">
      <w:pPr>
        <w:pStyle w:val="normodsaz"/>
        <w:ind w:left="708"/>
      </w:pPr>
      <w:r>
        <w:t>Datum ukončení práce PV ve VO</w:t>
      </w:r>
    </w:p>
    <w:p w14:paraId="3CAA677B" w14:textId="77777777" w:rsidR="003D5DA6" w:rsidRDefault="003D5DA6" w:rsidP="003D5DA6">
      <w:pPr>
        <w:pStyle w:val="normodsaz"/>
        <w:ind w:left="708"/>
      </w:pPr>
      <w:r>
        <w:t>SLM pro stálou mzdu</w:t>
      </w:r>
    </w:p>
    <w:p w14:paraId="7050B5E9" w14:textId="77777777" w:rsidR="003D5DA6" w:rsidRDefault="003D5DA6" w:rsidP="003D5DA6">
      <w:pPr>
        <w:pStyle w:val="normodsaz"/>
        <w:ind w:left="708"/>
      </w:pPr>
      <w:r>
        <w:t>SL</w:t>
      </w:r>
      <w:r w:rsidR="004672D2">
        <w:t>M</w:t>
      </w:r>
      <w:r>
        <w:t xml:space="preserve"> pro dorovnání mzdy</w:t>
      </w:r>
    </w:p>
    <w:p w14:paraId="635F8D33" w14:textId="77777777" w:rsidR="000E0A03" w:rsidRDefault="003B0C26" w:rsidP="000E0A03">
      <w:pPr>
        <w:pStyle w:val="normodsaz"/>
        <w:ind w:left="708"/>
      </w:pPr>
      <w:r>
        <w:t>SLM pro účet konta pracovní doby (SK)</w:t>
      </w:r>
    </w:p>
    <w:p w14:paraId="63B8CA8C" w14:textId="77777777" w:rsidR="003B0C26" w:rsidRDefault="003B0C26" w:rsidP="000E0A03">
      <w:pPr>
        <w:pStyle w:val="normodsaz"/>
        <w:ind w:left="708"/>
      </w:pPr>
    </w:p>
    <w:p w14:paraId="433F41B7" w14:textId="77777777" w:rsidR="00F64CCF" w:rsidRDefault="00F64CCF">
      <w:pPr>
        <w:pStyle w:val="Nadpis2"/>
        <w:rPr>
          <w:rFonts w:eastAsia="Arial Unicode MS"/>
        </w:rPr>
      </w:pPr>
      <w:bookmarkStart w:id="140" w:name="_Toc290466474"/>
      <w:bookmarkStart w:id="141" w:name="_Opv04_–_Nový"/>
      <w:bookmarkStart w:id="142" w:name="_Opv02h_-_Trvalé"/>
      <w:bookmarkStart w:id="143" w:name="_Opv04_–_Nový_1"/>
      <w:bookmarkStart w:id="144" w:name="Opv04_popis"/>
      <w:bookmarkStart w:id="145" w:name="_Toc198147162"/>
      <w:bookmarkEnd w:id="140"/>
      <w:bookmarkEnd w:id="141"/>
      <w:bookmarkEnd w:id="142"/>
      <w:bookmarkEnd w:id="143"/>
      <w:r>
        <w:rPr>
          <w:rFonts w:eastAsia="Arial Unicode MS"/>
        </w:rPr>
        <w:t>Opv04 – Nový pracovní vztah</w:t>
      </w:r>
      <w:bookmarkEnd w:id="145"/>
    </w:p>
    <w:bookmarkEnd w:id="144"/>
    <w:p w14:paraId="6CC8CFB0" w14:textId="77777777" w:rsidR="00F64CCF" w:rsidRPr="00D117F2" w:rsidRDefault="00F64CCF">
      <w:pPr>
        <w:rPr>
          <w:rFonts w:cs="Arial"/>
          <w:color w:val="000000"/>
          <w:szCs w:val="22"/>
        </w:rPr>
      </w:pPr>
      <w:r w:rsidRPr="00D117F2">
        <w:rPr>
          <w:rFonts w:cs="Arial"/>
          <w:color w:val="000000"/>
          <w:szCs w:val="22"/>
        </w:rPr>
        <w:t xml:space="preserve">Tento proces </w:t>
      </w:r>
      <w:r w:rsidR="005C180A" w:rsidRPr="00D117F2">
        <w:rPr>
          <w:rFonts w:cs="Arial"/>
          <w:color w:val="000000"/>
          <w:szCs w:val="22"/>
        </w:rPr>
        <w:t>pracuje ve třech nezávislých přírůstkových režimech:</w:t>
      </w:r>
    </w:p>
    <w:p w14:paraId="6ED47457" w14:textId="77777777" w:rsidR="005C180A" w:rsidRPr="00D117F2" w:rsidRDefault="005C180A" w:rsidP="005C180A">
      <w:pPr>
        <w:ind w:left="708"/>
        <w:rPr>
          <w:rFonts w:cs="Arial"/>
          <w:color w:val="000000"/>
          <w:szCs w:val="22"/>
        </w:rPr>
      </w:pPr>
      <w:r w:rsidRPr="00D117F2">
        <w:rPr>
          <w:rFonts w:cs="Arial"/>
          <w:color w:val="000000"/>
          <w:szCs w:val="22"/>
        </w:rPr>
        <w:t>- Nová osoba</w:t>
      </w:r>
    </w:p>
    <w:p w14:paraId="678032E7" w14:textId="77777777" w:rsidR="005C180A" w:rsidRPr="00D117F2" w:rsidRDefault="005C180A" w:rsidP="005C180A">
      <w:pPr>
        <w:ind w:left="708"/>
        <w:rPr>
          <w:rFonts w:cs="Arial"/>
          <w:color w:val="000000"/>
          <w:szCs w:val="22"/>
        </w:rPr>
      </w:pPr>
      <w:r w:rsidRPr="00D117F2">
        <w:rPr>
          <w:rFonts w:cs="Arial"/>
          <w:color w:val="000000"/>
          <w:szCs w:val="22"/>
        </w:rPr>
        <w:t>- Nové PV osoby</w:t>
      </w:r>
    </w:p>
    <w:p w14:paraId="3C2DA727" w14:textId="77777777" w:rsidR="005C180A" w:rsidRPr="00D117F2" w:rsidRDefault="005C180A" w:rsidP="005C180A">
      <w:pPr>
        <w:ind w:left="708"/>
        <w:rPr>
          <w:rFonts w:cs="Arial"/>
          <w:color w:val="000000"/>
          <w:szCs w:val="22"/>
        </w:rPr>
      </w:pPr>
      <w:r w:rsidRPr="00D117F2">
        <w:rPr>
          <w:rFonts w:cs="Arial"/>
          <w:color w:val="000000"/>
          <w:szCs w:val="22"/>
        </w:rPr>
        <w:t>- Edituj PV</w:t>
      </w:r>
    </w:p>
    <w:p w14:paraId="3E7257D6" w14:textId="77777777" w:rsidR="005C180A" w:rsidRDefault="005C180A">
      <w:pPr>
        <w:rPr>
          <w:rFonts w:cs="Arial"/>
          <w:color w:val="000000"/>
          <w:szCs w:val="22"/>
        </w:rPr>
      </w:pPr>
      <w:r w:rsidRPr="00D117F2">
        <w:rPr>
          <w:rFonts w:cs="Arial"/>
          <w:color w:val="000000"/>
          <w:szCs w:val="22"/>
        </w:rPr>
        <w:t>Proces Nová osoba přidává do seznamu osob zcela novou osobu, přičemž základními údaji jsou nezbytné údaje o příjmení (jméně) osoby, rodné číslo a osobní číslo PV, které generuje systém.</w:t>
      </w:r>
    </w:p>
    <w:p w14:paraId="43A09052" w14:textId="77777777" w:rsidR="005E3C38" w:rsidRDefault="005E3C38">
      <w:pPr>
        <w:rPr>
          <w:rFonts w:cs="Arial"/>
          <w:color w:val="000000"/>
          <w:szCs w:val="22"/>
        </w:rPr>
      </w:pPr>
    </w:p>
    <w:p w14:paraId="01CD82FE" w14:textId="7ACAF4D9" w:rsidR="005E3C38" w:rsidRDefault="005E3C38">
      <w:pPr>
        <w:rPr>
          <w:rFonts w:cs="Arial"/>
          <w:color w:val="000000"/>
          <w:szCs w:val="22"/>
        </w:rPr>
      </w:pPr>
      <w:r>
        <w:rPr>
          <w:rFonts w:cs="Arial"/>
          <w:color w:val="000000"/>
          <w:szCs w:val="22"/>
        </w:rPr>
        <w:t xml:space="preserve">Pozn. Jak osobu/PV smazat? Mazání osob je vhodné pouze pro omylem zadanou osobu a to co nejdříve po jejím vložení. Mazání provádí správce na formuláři Adm11 (viz </w:t>
      </w:r>
      <w:hyperlink r:id="rId23" w:history="1">
        <w:r w:rsidRPr="00AA4D6C">
          <w:rPr>
            <w:rStyle w:val="Hypertextovodkaz"/>
            <w:rFonts w:cs="Arial"/>
            <w:szCs w:val="22"/>
          </w:rPr>
          <w:t>Adm_uzdoc</w:t>
        </w:r>
      </w:hyperlink>
      <w:r>
        <w:rPr>
          <w:rFonts w:cs="Arial"/>
          <w:color w:val="000000"/>
          <w:szCs w:val="22"/>
        </w:rPr>
        <w:t>, je zde i postup jak vyřadit z používání Osobu/PV, která již smazat nelze z důvodů databázových vazeb).</w:t>
      </w:r>
    </w:p>
    <w:p w14:paraId="4426FEA6" w14:textId="305A21D5" w:rsidR="005E3C38" w:rsidRDefault="005E3C38">
      <w:pPr>
        <w:rPr>
          <w:rFonts w:cs="Arial"/>
          <w:color w:val="000000"/>
          <w:szCs w:val="22"/>
        </w:rPr>
      </w:pPr>
      <w:r>
        <w:rPr>
          <w:rFonts w:cs="Arial"/>
          <w:color w:val="000000"/>
          <w:szCs w:val="22"/>
        </w:rPr>
        <w:t xml:space="preserve">U osob, které již organizaci opustili před dlouhou dobou je vhodné provádět z důvodu ochrany osobních údajů jejich promazání - viz popis Adm13 taktéž v </w:t>
      </w:r>
      <w:hyperlink r:id="rId24" w:history="1">
        <w:r w:rsidRPr="00AA4D6C">
          <w:rPr>
            <w:rStyle w:val="Hypertextovodkaz"/>
            <w:rFonts w:cs="Arial"/>
            <w:szCs w:val="22"/>
          </w:rPr>
          <w:t>Adm_uzdoc</w:t>
        </w:r>
      </w:hyperlink>
      <w:r w:rsidR="00AA4D6C">
        <w:rPr>
          <w:rFonts w:cs="Arial"/>
          <w:color w:val="000000"/>
          <w:szCs w:val="22"/>
        </w:rPr>
        <w:t>.</w:t>
      </w:r>
      <w:r>
        <w:rPr>
          <w:rFonts w:cs="Arial"/>
          <w:color w:val="000000"/>
          <w:szCs w:val="22"/>
        </w:rPr>
        <w:t>.</w:t>
      </w:r>
    </w:p>
    <w:p w14:paraId="2703FEE0" w14:textId="77777777" w:rsidR="005E3C38" w:rsidRPr="00D117F2" w:rsidRDefault="005E3C38">
      <w:pPr>
        <w:rPr>
          <w:rFonts w:cs="Arial"/>
          <w:color w:val="000000"/>
          <w:szCs w:val="22"/>
        </w:rPr>
      </w:pPr>
    </w:p>
    <w:p w14:paraId="1B6AD93B" w14:textId="5B896CAF" w:rsidR="000E4A66" w:rsidRDefault="000E4A66" w:rsidP="000E4A66">
      <w:pPr>
        <w:pStyle w:val="Nadpis2"/>
        <w:rPr>
          <w:color w:val="000000"/>
        </w:rPr>
      </w:pPr>
      <w:bookmarkStart w:id="146" w:name="Opv04f_popis"/>
      <w:bookmarkStart w:id="147" w:name="_Toc198147163"/>
      <w:bookmarkEnd w:id="146"/>
      <w:r>
        <w:rPr>
          <w:color w:val="000000"/>
        </w:rPr>
        <w:t>Opv04f - Nová Osoba / PV - personální evidence</w:t>
      </w:r>
      <w:bookmarkEnd w:id="147"/>
    </w:p>
    <w:p w14:paraId="21B4CC70" w14:textId="2AD32E54" w:rsidR="000E4A66" w:rsidRDefault="000E4A66" w:rsidP="00A27481">
      <w:r>
        <w:t>Z</w:t>
      </w:r>
      <w:r w:rsidRPr="000E4A66">
        <w:t>jednodušený průvodce s prvky z Opv04 a Opv05, který ale umožní zadat právě a pouze evidovanou osobu (Status vztahu osoba organizace 10 - Evidence osob).</w:t>
      </w:r>
    </w:p>
    <w:p w14:paraId="02A51E44" w14:textId="2E7E1600" w:rsidR="000E4A66" w:rsidRDefault="000E4A66" w:rsidP="00A27481">
      <w:r w:rsidRPr="000E4A66">
        <w:t xml:space="preserve">Implicitně definovány </w:t>
      </w:r>
      <w:r>
        <w:t xml:space="preserve">jsou </w:t>
      </w:r>
      <w:r w:rsidRPr="000E4A66">
        <w:t xml:space="preserve">hodnoty statusu </w:t>
      </w:r>
      <w:r>
        <w:t>PV</w:t>
      </w:r>
      <w:r w:rsidRPr="000E4A66">
        <w:t xml:space="preserve"> (10), OSCPV (definuje systém) a datum ukončení PV (3.3.3333). Uživatel vyplňuje jméno, příjmení, rodné číslo, případně formu získání, příslušnost ke správnímu oddílu (s datovou vazbou na SJ), přiřazení struktur. Datum </w:t>
      </w:r>
      <w:r w:rsidR="002772C6">
        <w:t>"E</w:t>
      </w:r>
      <w:r w:rsidR="002772C6" w:rsidRPr="0037556D">
        <w:t>vidence od</w:t>
      </w:r>
      <w:r w:rsidR="002772C6">
        <w:t>"</w:t>
      </w:r>
      <w:r w:rsidRPr="000E4A66">
        <w:t xml:space="preserve"> je předvyplněno dnešním datumem. Funkční </w:t>
      </w:r>
      <w:r w:rsidR="002772C6">
        <w:t>je</w:t>
      </w:r>
      <w:r w:rsidRPr="000E4A66">
        <w:t xml:space="preserve"> i povinná kontrola existence zadané osoby – podle výsledku se buď zadává úplně nová osoba, nebo nové (kmenové) PV (osoba již existuje v db, ale s ukončeným PV).</w:t>
      </w:r>
    </w:p>
    <w:p w14:paraId="5F559650" w14:textId="619EBC90" w:rsidR="00987164" w:rsidRDefault="00987164" w:rsidP="00987164">
      <w:pPr>
        <w:pStyle w:val="Nadpis2"/>
        <w:rPr>
          <w:color w:val="000000"/>
        </w:rPr>
      </w:pPr>
      <w:bookmarkStart w:id="148" w:name="_Toc198147164"/>
      <w:r w:rsidRPr="00D117F2">
        <w:rPr>
          <w:color w:val="000000"/>
        </w:rPr>
        <w:t xml:space="preserve">Opv05 - </w:t>
      </w:r>
      <w:r w:rsidR="004E16EC">
        <w:rPr>
          <w:color w:val="000000"/>
        </w:rPr>
        <w:t>Nová osoba  a pracovní vztah - rozšířený</w:t>
      </w:r>
      <w:bookmarkEnd w:id="148"/>
    </w:p>
    <w:p w14:paraId="71746B14" w14:textId="77777777" w:rsidR="00AE2281" w:rsidRDefault="00AE2281" w:rsidP="00AE2281">
      <w:r>
        <w:t>Procesní formulář, slouží k zadání nové osoby, nového PV přičemž rozlišuje práva uživatele a konfiguraci databáze (organizace, SJ).</w:t>
      </w:r>
    </w:p>
    <w:p w14:paraId="1A3CCD50" w14:textId="77777777" w:rsidR="00AE2281" w:rsidRDefault="00AE2281" w:rsidP="00AE2281">
      <w:r>
        <w:t>V EGJE platí pravidla:</w:t>
      </w:r>
    </w:p>
    <w:p w14:paraId="299D3108" w14:textId="77777777" w:rsidR="00AE2281" w:rsidRDefault="00AE2281" w:rsidP="008B660D">
      <w:pPr>
        <w:numPr>
          <w:ilvl w:val="0"/>
          <w:numId w:val="18"/>
        </w:numPr>
      </w:pPr>
      <w:r>
        <w:t>jedna osoba může být v jednom IČO pouze jednou</w:t>
      </w:r>
    </w:p>
    <w:p w14:paraId="0E6ED7E0" w14:textId="77777777" w:rsidR="00AE2281" w:rsidRDefault="00AE2281" w:rsidP="008B660D">
      <w:pPr>
        <w:numPr>
          <w:ilvl w:val="0"/>
          <w:numId w:val="18"/>
        </w:numPr>
      </w:pPr>
      <w:r>
        <w:t>jedna osoba nesmí mít v jednom dni platné PV ve více IČO</w:t>
      </w:r>
    </w:p>
    <w:p w14:paraId="4D5C694B" w14:textId="77777777" w:rsidR="00D77078" w:rsidRDefault="00D77078" w:rsidP="00D77078">
      <w:r>
        <w:t>IČO v EGJE připojujeme na úroveň SJ.</w:t>
      </w:r>
    </w:p>
    <w:p w14:paraId="6D402F92" w14:textId="77777777" w:rsidR="00D77078" w:rsidRDefault="00D77078" w:rsidP="00D77078">
      <w:r>
        <w:t>EGJE databáze může obsahovat</w:t>
      </w:r>
    </w:p>
    <w:p w14:paraId="526DDF43" w14:textId="77777777" w:rsidR="00D77078" w:rsidRDefault="00D77078" w:rsidP="008B660D">
      <w:pPr>
        <w:numPr>
          <w:ilvl w:val="0"/>
          <w:numId w:val="19"/>
        </w:numPr>
      </w:pPr>
      <w:r>
        <w:t xml:space="preserve">pouze jedno IČO </w:t>
      </w:r>
    </w:p>
    <w:p w14:paraId="5C1AE47B" w14:textId="77777777" w:rsidR="00D77078" w:rsidRDefault="00D77078" w:rsidP="008B660D">
      <w:pPr>
        <w:numPr>
          <w:ilvl w:val="1"/>
          <w:numId w:val="19"/>
        </w:numPr>
      </w:pPr>
      <w:r>
        <w:t>buď má pouze jednu organizaci a jednu SJ</w:t>
      </w:r>
    </w:p>
    <w:p w14:paraId="0EBC260B" w14:textId="77777777" w:rsidR="00D77078" w:rsidRDefault="00D77078" w:rsidP="008B660D">
      <w:pPr>
        <w:numPr>
          <w:ilvl w:val="1"/>
          <w:numId w:val="19"/>
        </w:numPr>
      </w:pPr>
      <w:r>
        <w:t>nebo má jednu organizaci a více SJ ale se stejným IČO</w:t>
      </w:r>
    </w:p>
    <w:p w14:paraId="630C21ED" w14:textId="77777777" w:rsidR="00D77078" w:rsidRDefault="00D77078" w:rsidP="00D77078"/>
    <w:p w14:paraId="637E6832" w14:textId="77777777" w:rsidR="00A03558" w:rsidRDefault="00A03558" w:rsidP="008B660D">
      <w:pPr>
        <w:numPr>
          <w:ilvl w:val="0"/>
          <w:numId w:val="19"/>
        </w:numPr>
      </w:pPr>
      <w:r>
        <w:t xml:space="preserve">více IČO </w:t>
      </w:r>
    </w:p>
    <w:p w14:paraId="037043F9" w14:textId="77777777" w:rsidR="00A03558" w:rsidRDefault="00A03558" w:rsidP="008B660D">
      <w:pPr>
        <w:numPr>
          <w:ilvl w:val="1"/>
          <w:numId w:val="19"/>
        </w:numPr>
      </w:pPr>
      <w:r>
        <w:t>jednu organizaci a v ní více SJ s různými IČO</w:t>
      </w:r>
    </w:p>
    <w:p w14:paraId="04EC59F6" w14:textId="77777777" w:rsidR="00A03558" w:rsidRDefault="00A03558" w:rsidP="008B660D">
      <w:pPr>
        <w:numPr>
          <w:ilvl w:val="1"/>
          <w:numId w:val="19"/>
        </w:numPr>
      </w:pPr>
      <w:r>
        <w:t>nebo více organizací s různými IČO (v jedné organizaci může být více SJ</w:t>
      </w:r>
      <w:r w:rsidR="00215318">
        <w:t>,</w:t>
      </w:r>
      <w:r>
        <w:t xml:space="preserve"> ale v rámci organizace mají shodné IČO)</w:t>
      </w:r>
    </w:p>
    <w:p w14:paraId="7A43F62D" w14:textId="77777777" w:rsidR="00AE2281" w:rsidRDefault="00185182" w:rsidP="00AE2281">
      <w:r>
        <w:t>Aby byla dodržena tato pravidla</w:t>
      </w:r>
      <w:r w:rsidR="00572A28">
        <w:t>,</w:t>
      </w:r>
      <w:r>
        <w:t xml:space="preserve"> úvodní stránka průvodce vyžaduje, kromě identifikačních údajů Příjmení, Jméno, Rodné číslo, Osobní číslo údaje:</w:t>
      </w:r>
    </w:p>
    <w:p w14:paraId="1C4804F3" w14:textId="77777777" w:rsidR="00185182" w:rsidRDefault="00185182" w:rsidP="00D541E5">
      <w:pPr>
        <w:ind w:left="576"/>
      </w:pPr>
      <w:r>
        <w:t>Datum nástupu</w:t>
      </w:r>
    </w:p>
    <w:p w14:paraId="11F2A7A3" w14:textId="77777777" w:rsidR="00185182" w:rsidRDefault="00185182" w:rsidP="00D541E5">
      <w:pPr>
        <w:ind w:left="576"/>
      </w:pPr>
      <w:r>
        <w:t>Správní oddíl</w:t>
      </w:r>
    </w:p>
    <w:p w14:paraId="2515C506" w14:textId="77777777" w:rsidR="00185182" w:rsidRDefault="00185182" w:rsidP="00D541E5">
      <w:pPr>
        <w:ind w:left="576"/>
      </w:pPr>
      <w:r>
        <w:t>Status vztahu osoba - organizace</w:t>
      </w:r>
    </w:p>
    <w:p w14:paraId="4F34427B" w14:textId="77777777" w:rsidR="00185182" w:rsidRDefault="00D452FE" w:rsidP="00AE2281">
      <w:r>
        <w:t xml:space="preserve">Když uživatel zadává zaměstnance (Status 1 - 3), </w:t>
      </w:r>
      <w:r w:rsidR="00410821">
        <w:t xml:space="preserve">je vhodné </w:t>
      </w:r>
      <w:r>
        <w:t>též zadat Správní oddíl</w:t>
      </w:r>
      <w:r w:rsidR="00410821">
        <w:t xml:space="preserve"> (u uživatele omezeného SO je to povinné).</w:t>
      </w:r>
    </w:p>
    <w:p w14:paraId="22E75794" w14:textId="77777777" w:rsidR="00D452FE" w:rsidRDefault="00D452FE" w:rsidP="00AE2281">
      <w:r>
        <w:t>Datum nástupu je povinný vždy.</w:t>
      </w:r>
    </w:p>
    <w:p w14:paraId="20179C03" w14:textId="77777777" w:rsidR="00D452FE" w:rsidRDefault="00D452FE" w:rsidP="00AE2281">
      <w:r>
        <w:t>Identifikační údaje není nutné vyplňovat všechny, stačí například pouze rodné číslo, zkontrolovat a při nenalezení osoby v db doplnit Příjmení a jméno a provést "Kontrolu existenci zadané osoby v databázi" ještě jednou.</w:t>
      </w:r>
    </w:p>
    <w:p w14:paraId="44C8F15C" w14:textId="77777777" w:rsidR="00D452FE" w:rsidRDefault="00D452FE" w:rsidP="00AE2281">
      <w:r>
        <w:t>Následně systém směruje uživatele na</w:t>
      </w:r>
    </w:p>
    <w:p w14:paraId="6BE04131" w14:textId="77777777" w:rsidR="00D452FE" w:rsidRDefault="00D452FE" w:rsidP="00D541E5">
      <w:pPr>
        <w:ind w:left="576"/>
      </w:pPr>
      <w:r>
        <w:t>Novou osobu</w:t>
      </w:r>
    </w:p>
    <w:p w14:paraId="1531EEC9" w14:textId="77777777" w:rsidR="00D452FE" w:rsidRDefault="00D452FE" w:rsidP="00D541E5">
      <w:pPr>
        <w:ind w:left="576"/>
      </w:pPr>
      <w:r>
        <w:t>Nové PV vybrané nalezené osobě</w:t>
      </w:r>
    </w:p>
    <w:p w14:paraId="37A263C5" w14:textId="6F70D937" w:rsidR="00D452FE" w:rsidRDefault="00D452FE" w:rsidP="00D452FE">
      <w:r>
        <w:t>Novou osobu v případě, že v db v jiné IČO již zadávaná osoba zadána je, je možné zadat pomocí funkce "Zadat osobu jako kopii (pers.data)", což uživateli ušetří zadávání společných personálních dat.</w:t>
      </w:r>
    </w:p>
    <w:p w14:paraId="3923B72C" w14:textId="6FA7E180" w:rsidR="007A47B6" w:rsidRDefault="007A47B6" w:rsidP="007A47B6">
      <w:r>
        <w:lastRenderedPageBreak/>
        <w:t xml:space="preserve">Pozn.: </w:t>
      </w:r>
      <w:r>
        <w:tab/>
        <w:t>Opv05vlaICO – "Opv05 zobrazí v tabulce na první stránce jen osoby a PV ze stejné IČO" je restriktivní objekt přístupových práv sloužící k ochraně údajů v rámci IČO.</w:t>
      </w:r>
    </w:p>
    <w:p w14:paraId="2A36E3FC" w14:textId="77777777" w:rsidR="007A47B6" w:rsidRDefault="007A47B6" w:rsidP="00B8130A">
      <w:pPr>
        <w:ind w:left="708"/>
      </w:pPr>
      <w:r>
        <w:t>Pokud jej uživatel Opv05 má, pak "Kontrola existence zadané osoby v databázi" zobrazuje výsledky kontroly pouze v rámci uživatelovi IČO.</w:t>
      </w:r>
    </w:p>
    <w:p w14:paraId="5749F762" w14:textId="03C47673" w:rsidR="007A47B6" w:rsidRDefault="007A47B6" w:rsidP="00B8130A">
      <w:pPr>
        <w:ind w:left="708"/>
      </w:pPr>
      <w:r>
        <w:t>Uživatelovo i zaměstnancovo IČO se určuje ze zařazení kmenového PV na SO =&gt; SJ =&gt; ORG.</w:t>
      </w:r>
    </w:p>
    <w:p w14:paraId="6BDA52BB" w14:textId="77777777" w:rsidR="00090532" w:rsidRDefault="00090532" w:rsidP="00D452FE"/>
    <w:p w14:paraId="31A4CBCB" w14:textId="77777777" w:rsidR="00090532" w:rsidRDefault="00090532" w:rsidP="00D452FE">
      <w:r>
        <w:t>Při přechodu na další stránku je</w:t>
      </w:r>
      <w:r w:rsidR="00374004">
        <w:t xml:space="preserve"> první část údajů uložena do db (zadané osobní číslo je tak blokováno, aby nebylo použito jiným uživatelem).</w:t>
      </w:r>
    </w:p>
    <w:p w14:paraId="1A2AE7F7" w14:textId="77777777" w:rsidR="00090532" w:rsidRDefault="00090532" w:rsidP="00D452FE"/>
    <w:p w14:paraId="53C59F60" w14:textId="77777777" w:rsidR="007F3E22" w:rsidRDefault="00090532" w:rsidP="00D452FE">
      <w:r>
        <w:t>Na druhé stránce provede uživatel zařazení na PM (pracovní místo), případně na jiné struktury</w:t>
      </w:r>
      <w:r w:rsidR="007F3E22">
        <w:t>.</w:t>
      </w:r>
    </w:p>
    <w:p w14:paraId="4F05C42F" w14:textId="5587DFAB" w:rsidR="007F3E22" w:rsidRDefault="007F3E22" w:rsidP="00D452FE">
      <w:r>
        <w:t>U osob s více PV může použít funkci "</w:t>
      </w:r>
      <w:r w:rsidRPr="00F35204">
        <w:t>Zkopírovat z jiného PV této osoby</w:t>
      </w:r>
      <w:r>
        <w:t>", která může</w:t>
      </w:r>
      <w:r w:rsidR="00A55C6E">
        <w:t>,</w:t>
      </w:r>
      <w:r>
        <w:t xml:space="preserve"> např. u postupně uzavíraných dohod</w:t>
      </w:r>
      <w:r w:rsidR="00A55C6E">
        <w:t>,</w:t>
      </w:r>
      <w:r>
        <w:t xml:space="preserve"> usnadnit zařazení </w:t>
      </w:r>
      <w:r w:rsidR="00A55C6E">
        <w:t xml:space="preserve">nového PV </w:t>
      </w:r>
      <w:r>
        <w:t>na struktury.</w:t>
      </w:r>
    </w:p>
    <w:p w14:paraId="7B11B190" w14:textId="65B3EE10" w:rsidR="00090532" w:rsidRDefault="007F3E22" w:rsidP="00D452FE">
      <w:r>
        <w:t>Poté</w:t>
      </w:r>
      <w:r w:rsidR="00090532">
        <w:t xml:space="preserve"> volitelně předvyplní řadu společných údajů a režim</w:t>
      </w:r>
      <w:r w:rsidR="00595CD8">
        <w:t>ů</w:t>
      </w:r>
      <w:r w:rsidR="00090532">
        <w:t xml:space="preserve"> pomocí výběru Typu zaměstnání. </w:t>
      </w:r>
    </w:p>
    <w:p w14:paraId="70D5E269" w14:textId="77777777" w:rsidR="00090532" w:rsidRDefault="00090532" w:rsidP="00D452FE">
      <w:r>
        <w:t>Typy zaměstnání definuje správce v Tza01. Použití typů zaměstnání doporučujeme, omezí se chybovost a neúplnost při zadávání osob a PV.</w:t>
      </w:r>
    </w:p>
    <w:p w14:paraId="585BD526" w14:textId="77777777" w:rsidR="00090532" w:rsidRDefault="00090532" w:rsidP="00D452FE"/>
    <w:p w14:paraId="560CE826" w14:textId="42C0CE3A" w:rsidR="00090532" w:rsidRDefault="00090532" w:rsidP="00D452FE">
      <w:r>
        <w:t xml:space="preserve">Na třetí </w:t>
      </w:r>
      <w:r w:rsidR="00AA4FB8">
        <w:t xml:space="preserve">stránce </w:t>
      </w:r>
      <w:r>
        <w:t>je těžiště údajů o PV, přičemž některé jsou předvyplněné z Typu zaměstnání jiné z PM.</w:t>
      </w:r>
    </w:p>
    <w:p w14:paraId="4832CF5F" w14:textId="77777777" w:rsidR="00090532" w:rsidRDefault="00090532" w:rsidP="00D452FE"/>
    <w:p w14:paraId="604A59FC" w14:textId="77777777" w:rsidR="00090532" w:rsidRDefault="00090532" w:rsidP="00D452FE">
      <w:r>
        <w:t>Čtvrtá a poslední obrazovka slouží ke kontrole / doplnění údajů o Tarifním zařazení a Dovolené. Obsahuje také dialogové volání formulářů Osb02, Opv02, Dov02, Poj01, Dan01, Pru01, Sra01, Kva01. Formuláře jsou nabízeny, jen pokud na ně uživatel má přístupová práva.</w:t>
      </w:r>
    </w:p>
    <w:p w14:paraId="1F6AF6A9" w14:textId="5130B83D" w:rsidR="00374004" w:rsidRDefault="00374004" w:rsidP="00D452FE">
      <w:r>
        <w:t>Také před zavoláním dialogového formuláře jsou nová data ukládána do db.</w:t>
      </w:r>
    </w:p>
    <w:p w14:paraId="5518ED9A" w14:textId="6C0DEC0C" w:rsidR="002F557C" w:rsidRDefault="002F557C" w:rsidP="00D452FE">
      <w:r>
        <w:t>Speciálním tlačítkem je "</w:t>
      </w:r>
      <w:r w:rsidRPr="002F557C">
        <w:t>Kontrola insolvence</w:t>
      </w:r>
      <w:r>
        <w:t>", které je v CZ verzi a volá http adresu Insolvenčního rejstříku tak</w:t>
      </w:r>
      <w:r w:rsidR="0059463C">
        <w:t>,</w:t>
      </w:r>
      <w:r>
        <w:t xml:space="preserve"> aby zobrazil data pro aktuální osobu, tj. rodné číslo.</w:t>
      </w:r>
    </w:p>
    <w:p w14:paraId="65856A43" w14:textId="77777777" w:rsidR="00090532" w:rsidRDefault="00090532" w:rsidP="00D452FE"/>
    <w:p w14:paraId="4A4A875F" w14:textId="77777777" w:rsidR="00090532" w:rsidRDefault="00090532" w:rsidP="00D452FE">
      <w:r>
        <w:t>Po "Uložit do DB" dojde</w:t>
      </w:r>
      <w:r w:rsidR="00374004">
        <w:t xml:space="preserve"> uložení zbývajících dat a přechodu na první stránku, kde je možné pokračovat v zadávání nebo skončit.</w:t>
      </w:r>
    </w:p>
    <w:p w14:paraId="28382B18" w14:textId="77777777" w:rsidR="001C014F" w:rsidRDefault="001C014F" w:rsidP="00D452FE">
      <w:r>
        <w:t>Průvodce hlídá</w:t>
      </w:r>
      <w:r w:rsidR="00BA2112">
        <w:t>,</w:t>
      </w:r>
      <w:r>
        <w:t xml:space="preserve"> aby v jedné organizaci reprezentované jedním IČO nebyl člověk s určitým rodným číslem vícekrát. IČO může být evidováno na úrovni Organizace nebo SJ. Je možné tedy mít i různé SJ s různým IČO. Má-li zaměstnanec pracovat v obou, musí být v tom případě zadán jako dvě osoby.</w:t>
      </w:r>
    </w:p>
    <w:p w14:paraId="0DD9FA8F" w14:textId="77777777" w:rsidR="001C014F" w:rsidRDefault="001C014F" w:rsidP="00D452FE">
      <w:r>
        <w:t>K tomuto účelu průvodce poskytuje funkci Zadat osobu jako kopii. Zkopíruje základní data osoby a PV do jiné organizace, ať už je tato reprezentována Organizací či SJ.</w:t>
      </w:r>
    </w:p>
    <w:p w14:paraId="7E6DF452" w14:textId="77777777" w:rsidR="001C014F" w:rsidRDefault="001C014F" w:rsidP="00D452FE">
      <w:r>
        <w:t>Pokud uživatel při kopii použije typ zaměstnance (z Tza01), mají všechny i nevyplněné údaje z Tza01 přednost před zdrojovými.</w:t>
      </w:r>
    </w:p>
    <w:p w14:paraId="5B42ECB7" w14:textId="77777777" w:rsidR="0010567B" w:rsidRDefault="0010567B" w:rsidP="00D452FE"/>
    <w:p w14:paraId="31801D4B" w14:textId="77777777" w:rsidR="0010567B" w:rsidRDefault="0010567B" w:rsidP="00D452FE">
      <w:r>
        <w:t>Při zadávání dalšího PV již existující osobě (v rámci IČO viz výše) je potřeba rozhodnout, který PV se stanem kmenovým PV, tj. takovým, které se používá, když chci nějakou informaci o osobě.</w:t>
      </w:r>
    </w:p>
    <w:p w14:paraId="1AF0A6E8" w14:textId="77777777" w:rsidR="0010567B" w:rsidRDefault="0010567B" w:rsidP="00265069">
      <w:r>
        <w:t xml:space="preserve">Za položkou Datum vzniku je položka </w:t>
      </w:r>
      <w:r w:rsidRPr="00D87791">
        <w:t xml:space="preserve">Je to kmenový PV </w:t>
      </w:r>
      <w:r>
        <w:t>s číselníkem s hodnotami:</w:t>
      </w:r>
      <w:r w:rsidRPr="00D87791">
        <w:t xml:space="preserve"> </w:t>
      </w:r>
    </w:p>
    <w:p w14:paraId="1D3FD1E6" w14:textId="77777777" w:rsidR="0010567B" w:rsidRDefault="0010567B" w:rsidP="00265069">
      <w:pPr>
        <w:ind w:firstLine="708"/>
      </w:pPr>
      <w:r w:rsidRPr="00D87791">
        <w:t>0 - Ne, 1 - Automat, 2 - Ano</w:t>
      </w:r>
    </w:p>
    <w:p w14:paraId="34642033" w14:textId="77777777" w:rsidR="0010567B" w:rsidRDefault="0010567B" w:rsidP="00265069">
      <w:r>
        <w:t xml:space="preserve">Slouží pro řízení procesu, jestli se další PV, zadávaný již existující osobě, má stát kmenovým PV či nikoliv. Hodnota Automat nechává toto rozhodnutí na algoritmu v průvodci. </w:t>
      </w:r>
    </w:p>
    <w:p w14:paraId="00340E7C" w14:textId="77777777" w:rsidR="0010567B" w:rsidRDefault="0010567B" w:rsidP="00265069">
      <w:r>
        <w:t>Algoritmus pro běžný zaměstnanecký poměr nejprve prohlédne, zdali je uzavřen výplatní termín dobírka pro správní oddíl, kam PV bude patřit a to minulý měsíc. Pokud ještě není, vyhodnocuje kmenový PV k poslednímu minulého měsíce, tzn. nový PV ještě v úvahu nebere. Pokud už minulý měsíc uzavřený je, tak vyhodnocuje kmenový PV k poslednímu v aktuálním měsíci, pokud je tedy nový PV aktuální již v něm, tak se kmenovým stát může. To záleží na tom, je-li současný kmenový PV ukončený či nikoliv a na tom jaký má status. Uživatel se výsledek dozví v dialogu.</w:t>
      </w:r>
    </w:p>
    <w:p w14:paraId="75CC19E7" w14:textId="6DF6E251" w:rsidR="009F638D" w:rsidRDefault="00C94C70" w:rsidP="00265069">
      <w:r>
        <w:rPr>
          <w:rFonts w:ascii="Segoe UI" w:hAnsi="Segoe UI" w:cs="Segoe UI"/>
          <w:color w:val="172B4D"/>
          <w:spacing w:val="-1"/>
          <w:shd w:val="clear" w:color="auto" w:fill="FFFFFF"/>
        </w:rPr>
        <w:t>Na Opv05 v panelu pro zobrazení seznamu vyfiltrovaných PV ve sloupci “Status vztahu“ místo prosté informace o statusu PV je sloučená informace skládající se ze statusu PV a informace o kmenovosti PV</w:t>
      </w:r>
    </w:p>
    <w:p w14:paraId="681C693C" w14:textId="77777777" w:rsidR="0010567B" w:rsidRDefault="0010567B" w:rsidP="00D452FE"/>
    <w:p w14:paraId="24FE19DD" w14:textId="77777777" w:rsidR="003D2931" w:rsidRDefault="003D2931" w:rsidP="000F3240">
      <w:pPr>
        <w:pStyle w:val="Nadpis3"/>
      </w:pPr>
      <w:bookmarkStart w:id="149" w:name="Tza01_popis"/>
      <w:bookmarkStart w:id="150" w:name="_Toc198147165"/>
      <w:r>
        <w:t>Tza01 -</w:t>
      </w:r>
      <w:bookmarkStart w:id="151" w:name="Opv05_popis"/>
      <w:bookmarkEnd w:id="151"/>
      <w:r>
        <w:t xml:space="preserve"> Číselník typů zaměstnání</w:t>
      </w:r>
      <w:bookmarkEnd w:id="150"/>
    </w:p>
    <w:bookmarkEnd w:id="149"/>
    <w:p w14:paraId="4332E6D6" w14:textId="77777777" w:rsidR="003D2931" w:rsidRDefault="003D2931">
      <w:r>
        <w:t>Pomocný číselník, který umožňuje přijímané zaměstnance rozdělit na typy a předvyplnit jim určité údaje a režimy buď s možností přepsání v Opv05 nebo bez ní.</w:t>
      </w:r>
    </w:p>
    <w:p w14:paraId="12CE7863" w14:textId="77777777" w:rsidR="003D2931" w:rsidRDefault="003D2931">
      <w:r>
        <w:t xml:space="preserve">Záznamy </w:t>
      </w:r>
      <w:r w:rsidR="00221A64">
        <w:t>jsou buď společné</w:t>
      </w:r>
      <w:r w:rsidR="0010567B">
        <w:t>,</w:t>
      </w:r>
      <w:r w:rsidR="00221A64">
        <w:t xml:space="preserve"> nebo je správce může omezit na konkrétní SJ.</w:t>
      </w:r>
    </w:p>
    <w:p w14:paraId="15ED1CDF" w14:textId="77777777" w:rsidR="00221A64" w:rsidRDefault="00221A64">
      <w:r>
        <w:lastRenderedPageBreak/>
        <w:t>Toto omezení se ale neuplatňuje v Tza01 nýbrž v Opv05 kdy se podle toho, do které SO/SJ je zaměstnanec přijímán omezí nabídka typů zaměstnání na záznamy bez uvedení SJ a záznamy s konkrétní SJ, do které je zaměstnanec přijímán.</w:t>
      </w:r>
    </w:p>
    <w:p w14:paraId="4479659D" w14:textId="77777777" w:rsidR="00221A64" w:rsidRDefault="00221A64">
      <w:r>
        <w:t xml:space="preserve">Omezení na SJ je vhodné, pokud chcete používat předvyplnění </w:t>
      </w:r>
      <w:r w:rsidRPr="00221A64">
        <w:t>Bankovní cesta dobírka</w:t>
      </w:r>
      <w:r>
        <w:t>.</w:t>
      </w:r>
    </w:p>
    <w:p w14:paraId="003C0045" w14:textId="77777777" w:rsidR="00221A64" w:rsidRDefault="00221A64">
      <w:r>
        <w:t>Nevýhodou vyplňování SJ je pak velké množství typů zaměstnanců a jejich údržba.</w:t>
      </w:r>
    </w:p>
    <w:p w14:paraId="18E30E71" w14:textId="77777777" w:rsidR="00221A64" w:rsidRDefault="00221A64">
      <w:r>
        <w:t>Záznamy obsahují také odkazy na dva skupinové číselníky</w:t>
      </w:r>
    </w:p>
    <w:p w14:paraId="59ADC171" w14:textId="77777777" w:rsidR="00221A64" w:rsidRDefault="00221A64" w:rsidP="000F3240">
      <w:pPr>
        <w:ind w:left="708"/>
      </w:pPr>
      <w:r>
        <w:t>Profily - odkaz do Tza03 - Typ zaměstnance - definice profilů</w:t>
      </w:r>
    </w:p>
    <w:p w14:paraId="79E303B0" w14:textId="77777777" w:rsidR="00221A64" w:rsidRDefault="00221A64" w:rsidP="000F3240">
      <w:pPr>
        <w:ind w:left="708"/>
      </w:pPr>
      <w:r>
        <w:t>Platby - odkaz do Tza02 - Typ zaměstnance - definice plateb</w:t>
      </w:r>
    </w:p>
    <w:p w14:paraId="15118215" w14:textId="77777777" w:rsidR="00FF5E05" w:rsidRDefault="00FF5E05" w:rsidP="000F3240">
      <w:pPr>
        <w:ind w:left="1416"/>
      </w:pPr>
      <w:r>
        <w:t>Platby rozšiřují a zobecňují standardní položky Tza01 SLM Tarif a SLM Rozpětí.</w:t>
      </w:r>
    </w:p>
    <w:p w14:paraId="5BB81EF1" w14:textId="77777777" w:rsidR="003D2931" w:rsidRPr="003D2931" w:rsidRDefault="003D2931" w:rsidP="00221A64"/>
    <w:p w14:paraId="4187F00C" w14:textId="77777777" w:rsidR="003D2931" w:rsidRDefault="003D2931" w:rsidP="000F3240">
      <w:pPr>
        <w:pStyle w:val="Nadpis3"/>
      </w:pPr>
      <w:bookmarkStart w:id="152" w:name="Tza02_popis"/>
      <w:bookmarkStart w:id="153" w:name="_Toc198147166"/>
      <w:r>
        <w:t xml:space="preserve">Tza02 - </w:t>
      </w:r>
      <w:r w:rsidR="00716619">
        <w:t>Typ zaměstnance - definice plateb</w:t>
      </w:r>
      <w:bookmarkEnd w:id="153"/>
    </w:p>
    <w:bookmarkEnd w:id="152"/>
    <w:p w14:paraId="1710D6CD" w14:textId="77777777" w:rsidR="003A12DB" w:rsidRDefault="003A12DB" w:rsidP="003A12DB">
      <w:r>
        <w:t>Formulář dokáže zadávat platby do Opv02 podobně jako to nyní dělá Tza01 SLM tarif, SLM rozpětí.</w:t>
      </w:r>
    </w:p>
    <w:p w14:paraId="7C0D3329" w14:textId="77777777" w:rsidR="003A12DB" w:rsidRDefault="003A12DB" w:rsidP="003A12DB">
      <w:r>
        <w:t>Zde je větší možnost konfigurace.</w:t>
      </w:r>
    </w:p>
    <w:p w14:paraId="2170B10B" w14:textId="77777777" w:rsidR="003A12DB" w:rsidRDefault="003A12DB" w:rsidP="003A12DB">
      <w:r>
        <w:t>Při použití zúčtovat Ne směřují vstupy též do zákaznického Vst17fppf.</w:t>
      </w:r>
    </w:p>
    <w:p w14:paraId="7B44C44A" w14:textId="77777777" w:rsidR="003A12DB" w:rsidRDefault="003A12DB" w:rsidP="003A12DB">
      <w:r>
        <w:t>Tza01  -   obsahuje odkaz na Tza02 sadu (položka Platby: na konci formuláře)</w:t>
      </w:r>
    </w:p>
    <w:p w14:paraId="182B4E29" w14:textId="77777777" w:rsidR="00716619" w:rsidRPr="00716619" w:rsidRDefault="003A12DB" w:rsidP="003A12DB">
      <w:r>
        <w:t>Opv05  -   automatizované uplatnění plateb na základě volby Typ zaměstnání.</w:t>
      </w:r>
    </w:p>
    <w:p w14:paraId="5062375C" w14:textId="77777777" w:rsidR="003D2931" w:rsidRPr="003D2931" w:rsidRDefault="003D2931" w:rsidP="000F3240">
      <w:pPr>
        <w:pStyle w:val="Nadpis3"/>
      </w:pPr>
      <w:bookmarkStart w:id="154" w:name="Tza03_popis"/>
      <w:bookmarkStart w:id="155" w:name="_Toc198147167"/>
      <w:r>
        <w:t xml:space="preserve">Tza03 - </w:t>
      </w:r>
      <w:r w:rsidR="00716619">
        <w:t>Typ zaměstnance - definice profilů</w:t>
      </w:r>
      <w:bookmarkEnd w:id="155"/>
    </w:p>
    <w:bookmarkEnd w:id="154"/>
    <w:p w14:paraId="62F2B4AA" w14:textId="77777777" w:rsidR="00861C59" w:rsidRDefault="00861C59" w:rsidP="00861C59">
      <w:r>
        <w:t>Pro nové zaměstnance je k dispozici možnost přiřadit uživatelské profily do EGJE pomocí Typu zaměstnance.</w:t>
      </w:r>
    </w:p>
    <w:p w14:paraId="1409BB59" w14:textId="77777777" w:rsidR="00861C59" w:rsidRDefault="00861C59" w:rsidP="00861C59">
      <w:r>
        <w:t>Správce v tomto formuláři Tza03 vytvoří sady profilů a v Tza01 pak může k typu zaměstnance sadu profilů přiřadit.</w:t>
      </w:r>
    </w:p>
    <w:p w14:paraId="5464F3C9" w14:textId="77777777" w:rsidR="00861C59" w:rsidRDefault="00861C59" w:rsidP="00861C59">
      <w:r>
        <w:t>Pokud pak uživatel v Opv05 vybere profil vybavený sadou profilů při dokončení zadávání zaměstnance k automatickému přiřazení těchto profilů zadanému zaměstnanci.</w:t>
      </w:r>
    </w:p>
    <w:p w14:paraId="3FE95789" w14:textId="471C4A9B" w:rsidR="00090532" w:rsidRDefault="00861C59" w:rsidP="00861C59">
      <w:r>
        <w:t>Obsahem sady bude asi typicky jeden zaměstnanecký uživatelský profil.</w:t>
      </w:r>
    </w:p>
    <w:p w14:paraId="48AD4F92" w14:textId="63C053F5" w:rsidR="003A2361" w:rsidRDefault="003A2361" w:rsidP="0089347C">
      <w:pPr>
        <w:pStyle w:val="Nadpis3"/>
      </w:pPr>
      <w:bookmarkStart w:id="156" w:name="Tza04_popis"/>
      <w:bookmarkStart w:id="157" w:name="_Toc198147168"/>
      <w:r>
        <w:t>Tza04 – Typ zaměstnance – definice limitů ZV</w:t>
      </w:r>
      <w:bookmarkEnd w:id="157"/>
    </w:p>
    <w:bookmarkEnd w:id="156"/>
    <w:p w14:paraId="4F989605" w14:textId="6F376B1F" w:rsidR="003E1616" w:rsidRDefault="003E1616" w:rsidP="0089347C">
      <w:pPr>
        <w:pStyle w:val="dokumentace-textpodntu"/>
        <w:ind w:left="0"/>
      </w:pPr>
      <w:r>
        <w:t xml:space="preserve">Formulář zakládá datovou vazbu na platný limit ZV, a to pod názvem </w:t>
      </w:r>
      <w:r w:rsidR="00C422D0">
        <w:t xml:space="preserve">zadávaným </w:t>
      </w:r>
      <w:r>
        <w:t>v detailu formuláře. Tato vazba je poté definována pro Typ zaměstnance výběrem z číselníku nové položky Typ zaměstnance – limit ZV ve formuláři Tza01.</w:t>
      </w:r>
    </w:p>
    <w:p w14:paraId="755D6C29" w14:textId="184BB587" w:rsidR="003A2361" w:rsidRDefault="003E1616" w:rsidP="003E1616">
      <w:r>
        <w:t>Při zadání nové osoby – průvodce Opv05 – je po definici hodnoty Typ zaměstnance, nové osobě přidělen takto zadaný limit ZV s datumy od 1. ledna do 31. prosince v roce příslušného aktuálnímu referenčnímu datu. Po stisknutí tlačítka Ben01 je pak nutné – stále v průvodci Opv05/tl. Ben01 – zadat Typ osoby a konkrétní zaměstnanecké výhody, které vybranému typu osoby přísluší – viz číselník Bec02.</w:t>
      </w:r>
    </w:p>
    <w:p w14:paraId="75D003B9" w14:textId="77777777" w:rsidR="00894B14" w:rsidRDefault="00894B14" w:rsidP="00855AA7">
      <w:pPr>
        <w:pStyle w:val="Nadpis2"/>
      </w:pPr>
      <w:bookmarkStart w:id="158" w:name="_Toc198147169"/>
      <w:r>
        <w:t>Opv07 – Údaje o služebním poměru</w:t>
      </w:r>
      <w:r w:rsidR="003201C0">
        <w:t xml:space="preserve"> [</w:t>
      </w:r>
      <w:r w:rsidR="003E542E">
        <w:t>CZ</w:t>
      </w:r>
      <w:r w:rsidR="003201C0">
        <w:t>]</w:t>
      </w:r>
      <w:bookmarkEnd w:id="158"/>
    </w:p>
    <w:p w14:paraId="482BD20F" w14:textId="77777777" w:rsidR="00894B14" w:rsidRDefault="00894B14" w:rsidP="00D212AD">
      <w:r>
        <w:t>Tento formulář slouží k evidenci údajů specifických pro defi</w:t>
      </w:r>
      <w:r w:rsidR="003201C0">
        <w:t>nici</w:t>
      </w:r>
      <w:r>
        <w:t xml:space="preserve"> služebního poměru.</w:t>
      </w:r>
    </w:p>
    <w:p w14:paraId="54265B0C" w14:textId="77777777" w:rsidR="00CE6330" w:rsidRDefault="00BD15A7" w:rsidP="00BD15A7">
      <w:r>
        <w:t>Nový záznam na formuláři je nutné zakládat vždy jen pro druh pracovního vztahu = 21</w:t>
      </w:r>
      <w:r w:rsidR="00E72234">
        <w:t xml:space="preserve"> (zaměstnanci pracující ve služebn</w:t>
      </w:r>
      <w:r>
        <w:t>ím poměru dle služebního zákona</w:t>
      </w:r>
      <w:r w:rsidR="00E72234">
        <w:t>)</w:t>
      </w:r>
      <w:r>
        <w:t>.</w:t>
      </w:r>
    </w:p>
    <w:p w14:paraId="5E7FADC7" w14:textId="77777777" w:rsidR="00795647" w:rsidRDefault="00795647" w:rsidP="00D212AD">
      <w:r>
        <w:t>Formulář obsahuje tyto záložky</w:t>
      </w:r>
    </w:p>
    <w:p w14:paraId="633AA400" w14:textId="77777777" w:rsidR="00795647" w:rsidRDefault="00795647" w:rsidP="00D212AD"/>
    <w:p w14:paraId="5BB285BD" w14:textId="77777777" w:rsidR="00795647" w:rsidRPr="000F3240" w:rsidRDefault="00795647" w:rsidP="00D212AD">
      <w:pPr>
        <w:rPr>
          <w:b/>
        </w:rPr>
      </w:pPr>
      <w:r w:rsidRPr="000F3240">
        <w:rPr>
          <w:b/>
        </w:rPr>
        <w:t>Základní údaje</w:t>
      </w:r>
    </w:p>
    <w:p w14:paraId="6AC19985" w14:textId="77777777" w:rsidR="00894B14" w:rsidRDefault="00894B14" w:rsidP="000F3240">
      <w:pPr>
        <w:ind w:left="708"/>
      </w:pPr>
      <w:r>
        <w:t>Údaje uváděné na t</w:t>
      </w:r>
      <w:r w:rsidR="00795647">
        <w:t xml:space="preserve">éto záložce </w:t>
      </w:r>
      <w:r w:rsidR="00366943">
        <w:t xml:space="preserve">můžeme rozdělit </w:t>
      </w:r>
      <w:r>
        <w:t>z hlediska jejich evidence v systému EGJE na 2 skupiny.</w:t>
      </w:r>
    </w:p>
    <w:p w14:paraId="202B78CE" w14:textId="77777777" w:rsidR="00894B14" w:rsidRDefault="00894B14" w:rsidP="008B660D">
      <w:pPr>
        <w:numPr>
          <w:ilvl w:val="0"/>
          <w:numId w:val="21"/>
        </w:numPr>
      </w:pPr>
      <w:r>
        <w:t>Informace evidované v jiných částech aplikace – tyto informace jsou na tomto formuláři pouze promítané – nelze je zde měnit. Jedná se o tyto položky.</w:t>
      </w:r>
    </w:p>
    <w:p w14:paraId="3EC6497B" w14:textId="77777777" w:rsidR="00894B14" w:rsidRDefault="00894B14" w:rsidP="008B660D">
      <w:pPr>
        <w:numPr>
          <w:ilvl w:val="1"/>
          <w:numId w:val="21"/>
        </w:numPr>
      </w:pPr>
      <w:r>
        <w:t xml:space="preserve">Číslo služebního průkazu </w:t>
      </w:r>
      <w:r w:rsidR="003E542E">
        <w:t xml:space="preserve">- </w:t>
      </w:r>
      <w:r>
        <w:t>(Osb02)</w:t>
      </w:r>
      <w:r w:rsidR="001549FB">
        <w:t>.</w:t>
      </w:r>
    </w:p>
    <w:p w14:paraId="57FDDAEF" w14:textId="77777777" w:rsidR="00D70260" w:rsidRDefault="00D70260" w:rsidP="008B660D">
      <w:pPr>
        <w:numPr>
          <w:ilvl w:val="1"/>
          <w:numId w:val="21"/>
        </w:numPr>
      </w:pPr>
      <w:r>
        <w:t>Doba trvání PV – (</w:t>
      </w:r>
      <w:r w:rsidRPr="000F3240">
        <w:t>Opv01</w:t>
      </w:r>
      <w:r w:rsidR="00C62B6D">
        <w:t xml:space="preserve"> -</w:t>
      </w:r>
      <w:r w:rsidRPr="000F3240">
        <w:t xml:space="preserve"> Doba trvání PV)</w:t>
      </w:r>
    </w:p>
    <w:p w14:paraId="40C4E834" w14:textId="77777777" w:rsidR="00894B14" w:rsidRDefault="003E542E" w:rsidP="008B660D">
      <w:pPr>
        <w:numPr>
          <w:ilvl w:val="1"/>
          <w:numId w:val="21"/>
        </w:numPr>
      </w:pPr>
      <w:r>
        <w:t>Datum od (PV) – (Opv01</w:t>
      </w:r>
      <w:r w:rsidR="00BA2112">
        <w:t xml:space="preserve"> – D</w:t>
      </w:r>
      <w:r>
        <w:t xml:space="preserve">atum </w:t>
      </w:r>
      <w:r w:rsidR="00BA2112">
        <w:t>vzniku PV</w:t>
      </w:r>
      <w:r>
        <w:t>)</w:t>
      </w:r>
      <w:r w:rsidR="001549FB">
        <w:t>.</w:t>
      </w:r>
    </w:p>
    <w:p w14:paraId="5D0CE383" w14:textId="77777777" w:rsidR="003E542E" w:rsidRDefault="003E542E" w:rsidP="008B660D">
      <w:pPr>
        <w:numPr>
          <w:ilvl w:val="1"/>
          <w:numId w:val="21"/>
        </w:numPr>
      </w:pPr>
      <w:r>
        <w:t xml:space="preserve">Datum do (PV) – (Opv01 – </w:t>
      </w:r>
      <w:r w:rsidR="00BA2112">
        <w:t>D</w:t>
      </w:r>
      <w:r>
        <w:t xml:space="preserve">atum </w:t>
      </w:r>
      <w:r w:rsidR="00BA2112">
        <w:t>ukončení PV</w:t>
      </w:r>
      <w:r>
        <w:t>)</w:t>
      </w:r>
      <w:r w:rsidR="001549FB">
        <w:t>.</w:t>
      </w:r>
    </w:p>
    <w:p w14:paraId="52810383" w14:textId="77777777" w:rsidR="003E542E" w:rsidRDefault="00795647" w:rsidP="008B660D">
      <w:pPr>
        <w:numPr>
          <w:ilvl w:val="1"/>
          <w:numId w:val="21"/>
        </w:numPr>
      </w:pPr>
      <w:r>
        <w:t>Zařazení na služební místo od</w:t>
      </w:r>
      <w:r w:rsidR="003E542E">
        <w:t xml:space="preserve"> – (</w:t>
      </w:r>
      <w:r>
        <w:t>Opv01 / struktury – datum zařazení zaměstnance na středisko struktury 3 - pracovní místo</w:t>
      </w:r>
      <w:r w:rsidR="003E542E">
        <w:t>).</w:t>
      </w:r>
    </w:p>
    <w:p w14:paraId="3A709A26" w14:textId="77777777" w:rsidR="00795647" w:rsidRDefault="00795647" w:rsidP="008B660D">
      <w:pPr>
        <w:numPr>
          <w:ilvl w:val="1"/>
          <w:numId w:val="21"/>
        </w:numPr>
      </w:pPr>
      <w:r>
        <w:t>Zařazení na služební místo do – (Opv01 / struktury – datum ukončení zařazení zaměstnance na středisko struktury 3 - pracovní místo).</w:t>
      </w:r>
    </w:p>
    <w:p w14:paraId="0CD66A51" w14:textId="77777777" w:rsidR="003E542E" w:rsidRDefault="003E542E" w:rsidP="00D212AD">
      <w:pPr>
        <w:ind w:left="1068"/>
      </w:pPr>
    </w:p>
    <w:p w14:paraId="18B955FB" w14:textId="77777777" w:rsidR="00894B14" w:rsidRDefault="00894B14" w:rsidP="008B660D">
      <w:pPr>
        <w:numPr>
          <w:ilvl w:val="0"/>
          <w:numId w:val="21"/>
        </w:numPr>
      </w:pPr>
      <w:r>
        <w:lastRenderedPageBreak/>
        <w:t>Informace evidované pouze na tomto formuláři – tyto informace je možné na fo</w:t>
      </w:r>
      <w:r w:rsidR="001549FB">
        <w:t>r</w:t>
      </w:r>
      <w:r>
        <w:t>muláři editovat a měnit.</w:t>
      </w:r>
    </w:p>
    <w:p w14:paraId="19244CA3" w14:textId="77777777" w:rsidR="001549FB" w:rsidRDefault="001549FB" w:rsidP="008B660D">
      <w:pPr>
        <w:numPr>
          <w:ilvl w:val="1"/>
          <w:numId w:val="21"/>
        </w:numPr>
      </w:pPr>
      <w:r>
        <w:t>Evidenční číslo státního zaměstnance.</w:t>
      </w:r>
    </w:p>
    <w:p w14:paraId="209CC383" w14:textId="77777777" w:rsidR="001549FB" w:rsidRDefault="001549FB" w:rsidP="008B660D">
      <w:pPr>
        <w:numPr>
          <w:ilvl w:val="1"/>
          <w:numId w:val="21"/>
        </w:numPr>
      </w:pPr>
      <w:r>
        <w:t xml:space="preserve">Služební označení – nabízejí se hodnoty JPC </w:t>
      </w:r>
      <w:r w:rsidRPr="00D212AD">
        <w:rPr>
          <w:i/>
        </w:rPr>
        <w:t>slup_oznaceni</w:t>
      </w:r>
      <w:r>
        <w:t>.</w:t>
      </w:r>
    </w:p>
    <w:p w14:paraId="39053834" w14:textId="77777777" w:rsidR="001549FB" w:rsidRDefault="001549FB" w:rsidP="008B660D">
      <w:pPr>
        <w:numPr>
          <w:ilvl w:val="1"/>
          <w:numId w:val="21"/>
        </w:numPr>
      </w:pPr>
      <w:r>
        <w:t xml:space="preserve">Způsob vzniku služebního poměru. – nabízejí se hodnoty JPC – </w:t>
      </w:r>
      <w:r w:rsidRPr="00D212AD">
        <w:rPr>
          <w:i/>
        </w:rPr>
        <w:t>vzni</w:t>
      </w:r>
      <w:r w:rsidR="00BA2112">
        <w:rPr>
          <w:i/>
        </w:rPr>
        <w:t>k</w:t>
      </w:r>
      <w:r w:rsidRPr="00D212AD">
        <w:rPr>
          <w:i/>
        </w:rPr>
        <w:t>_sluz_pv</w:t>
      </w:r>
    </w:p>
    <w:p w14:paraId="184A04E6" w14:textId="77777777" w:rsidR="001549FB" w:rsidRDefault="001549FB" w:rsidP="008B660D">
      <w:pPr>
        <w:numPr>
          <w:ilvl w:val="1"/>
          <w:numId w:val="21"/>
        </w:numPr>
      </w:pPr>
      <w:r>
        <w:t>Trvání PV – slovně – slouží ke slovnímu upřesnění doby trvání služebního poměru na dobu určitou.</w:t>
      </w:r>
    </w:p>
    <w:p w14:paraId="6AAAB582" w14:textId="77777777" w:rsidR="00D70260" w:rsidRDefault="00D70260" w:rsidP="008B660D">
      <w:pPr>
        <w:numPr>
          <w:ilvl w:val="1"/>
          <w:numId w:val="21"/>
        </w:numPr>
      </w:pPr>
      <w:r>
        <w:t>Typ služebního poměru. Tato položka se generuje automaticky dle nastavení kombinace parametrů</w:t>
      </w:r>
      <w:r w:rsidR="003E413D">
        <w:t>:</w:t>
      </w:r>
    </w:p>
    <w:p w14:paraId="320220C8" w14:textId="77777777" w:rsidR="00D70260" w:rsidRDefault="00D70260" w:rsidP="008B660D">
      <w:pPr>
        <w:numPr>
          <w:ilvl w:val="2"/>
          <w:numId w:val="21"/>
        </w:numPr>
      </w:pPr>
      <w:r>
        <w:t>Doba trvání PV</w:t>
      </w:r>
    </w:p>
    <w:p w14:paraId="16B0695B" w14:textId="77777777" w:rsidR="00D70260" w:rsidRDefault="00D70260" w:rsidP="008B660D">
      <w:pPr>
        <w:numPr>
          <w:ilvl w:val="2"/>
          <w:numId w:val="21"/>
        </w:numPr>
      </w:pPr>
      <w:r>
        <w:t>Způsob vzniku PV</w:t>
      </w:r>
    </w:p>
    <w:p w14:paraId="08C69397" w14:textId="77777777" w:rsidR="00D70260" w:rsidRDefault="00D70260" w:rsidP="008B660D">
      <w:pPr>
        <w:numPr>
          <w:ilvl w:val="2"/>
          <w:numId w:val="21"/>
        </w:numPr>
      </w:pPr>
      <w:r>
        <w:t xml:space="preserve">Datum ukončení zařazení na </w:t>
      </w:r>
      <w:r w:rsidR="00C62B6D">
        <w:t xml:space="preserve">středisko střediskové </w:t>
      </w:r>
      <w:r>
        <w:t>struk</w:t>
      </w:r>
      <w:r w:rsidR="00C62B6D">
        <w:t>tury</w:t>
      </w:r>
      <w:r>
        <w:t xml:space="preserve"> 3</w:t>
      </w:r>
      <w:r w:rsidR="00C62B6D">
        <w:t>.</w:t>
      </w:r>
    </w:p>
    <w:p w14:paraId="4518BEEE" w14:textId="77777777" w:rsidR="001549FB" w:rsidRDefault="001549FB" w:rsidP="008B660D">
      <w:pPr>
        <w:numPr>
          <w:ilvl w:val="1"/>
          <w:numId w:val="21"/>
        </w:numPr>
      </w:pPr>
      <w:r>
        <w:t>Poznámka</w:t>
      </w:r>
    </w:p>
    <w:p w14:paraId="61617757" w14:textId="77777777" w:rsidR="00113767" w:rsidRDefault="00113767" w:rsidP="00D212AD">
      <w:pPr>
        <w:ind w:left="1068"/>
      </w:pPr>
    </w:p>
    <w:p w14:paraId="732C3E5C" w14:textId="77777777" w:rsidR="00795647" w:rsidRDefault="00795647" w:rsidP="00795647">
      <w:pPr>
        <w:rPr>
          <w:b/>
        </w:rPr>
      </w:pPr>
      <w:r w:rsidRPr="000F3240">
        <w:rPr>
          <w:b/>
        </w:rPr>
        <w:t>Obor služby</w:t>
      </w:r>
    </w:p>
    <w:p w14:paraId="036155FF" w14:textId="77777777" w:rsidR="00D70260" w:rsidRPr="007D3C55" w:rsidRDefault="00D70260" w:rsidP="000F3240">
      <w:pPr>
        <w:ind w:left="708"/>
      </w:pPr>
      <w:r w:rsidRPr="000F3240">
        <w:t xml:space="preserve">Záložka slouží k evidenci </w:t>
      </w:r>
      <w:r w:rsidRPr="007D3C55">
        <w:t>platných</w:t>
      </w:r>
      <w:r w:rsidRPr="00D70260">
        <w:t xml:space="preserve"> oborů služby státního zaměstnance</w:t>
      </w:r>
      <w:r>
        <w:t>. Evidují se položky</w:t>
      </w:r>
      <w:r w:rsidR="00CE6330">
        <w:t>:</w:t>
      </w:r>
    </w:p>
    <w:p w14:paraId="482CD3CE" w14:textId="77777777" w:rsidR="00795647" w:rsidRDefault="00795647" w:rsidP="008B660D">
      <w:pPr>
        <w:numPr>
          <w:ilvl w:val="1"/>
          <w:numId w:val="21"/>
        </w:numPr>
      </w:pPr>
      <w:r>
        <w:t>Obor služby</w:t>
      </w:r>
    </w:p>
    <w:p w14:paraId="7AC65A34" w14:textId="77777777" w:rsidR="00D70260" w:rsidRDefault="00CE6330" w:rsidP="008B660D">
      <w:pPr>
        <w:numPr>
          <w:ilvl w:val="1"/>
          <w:numId w:val="21"/>
        </w:numPr>
      </w:pPr>
      <w:r>
        <w:t>Datum od</w:t>
      </w:r>
    </w:p>
    <w:p w14:paraId="267F6AF6" w14:textId="77777777" w:rsidR="00CE6330" w:rsidRDefault="00CE6330" w:rsidP="008B660D">
      <w:pPr>
        <w:numPr>
          <w:ilvl w:val="1"/>
          <w:numId w:val="21"/>
        </w:numPr>
      </w:pPr>
      <w:r>
        <w:t>Datum do</w:t>
      </w:r>
    </w:p>
    <w:p w14:paraId="013732C4" w14:textId="77777777" w:rsidR="00795647" w:rsidRDefault="00795647" w:rsidP="00795647"/>
    <w:p w14:paraId="3DA3430C" w14:textId="77777777" w:rsidR="00795647" w:rsidRDefault="00795647" w:rsidP="00795647">
      <w:pPr>
        <w:rPr>
          <w:b/>
        </w:rPr>
      </w:pPr>
      <w:r w:rsidRPr="000F3240">
        <w:rPr>
          <w:b/>
        </w:rPr>
        <w:t>Úřednické zkoušky</w:t>
      </w:r>
    </w:p>
    <w:p w14:paraId="3B5005E4" w14:textId="77777777" w:rsidR="00CE6330" w:rsidRPr="001426CB" w:rsidRDefault="00CE6330">
      <w:pPr>
        <w:ind w:left="708"/>
      </w:pPr>
      <w:r>
        <w:t>Z</w:t>
      </w:r>
      <w:r w:rsidRPr="00575D0F">
        <w:t xml:space="preserve">áložka </w:t>
      </w:r>
      <w:r>
        <w:t>umožňuje evidovat i</w:t>
      </w:r>
      <w:r w:rsidRPr="00575D0F">
        <w:t>nformac</w:t>
      </w:r>
      <w:r>
        <w:t>e</w:t>
      </w:r>
      <w:r w:rsidRPr="00575D0F">
        <w:t xml:space="preserve"> o úřednických zkouškách, které zaměstnanec vykonal, nebo mu byly uznány fikcí</w:t>
      </w:r>
      <w:r w:rsidR="00E57564">
        <w:t xml:space="preserve">. </w:t>
      </w:r>
      <w:r>
        <w:t>Evidují se položky:</w:t>
      </w:r>
    </w:p>
    <w:p w14:paraId="07FEDBAA" w14:textId="77777777" w:rsidR="00CE6330" w:rsidRDefault="00CE6330" w:rsidP="008B660D">
      <w:pPr>
        <w:numPr>
          <w:ilvl w:val="1"/>
          <w:numId w:val="21"/>
        </w:numPr>
      </w:pPr>
      <w:r>
        <w:t>Zkouška</w:t>
      </w:r>
    </w:p>
    <w:p w14:paraId="573DC872" w14:textId="77777777" w:rsidR="00CE6330" w:rsidRDefault="00CE6330" w:rsidP="008B660D">
      <w:pPr>
        <w:numPr>
          <w:ilvl w:val="1"/>
          <w:numId w:val="21"/>
        </w:numPr>
      </w:pPr>
      <w:r>
        <w:t>Název zkoušky</w:t>
      </w:r>
    </w:p>
    <w:p w14:paraId="783FA663" w14:textId="77777777" w:rsidR="00CE6330" w:rsidRDefault="00CE6330" w:rsidP="008B660D">
      <w:pPr>
        <w:numPr>
          <w:ilvl w:val="1"/>
          <w:numId w:val="21"/>
        </w:numPr>
      </w:pPr>
      <w:r>
        <w:t>Platnost od</w:t>
      </w:r>
    </w:p>
    <w:p w14:paraId="3CDF1029" w14:textId="77777777" w:rsidR="00CE6330" w:rsidRDefault="00CE6330" w:rsidP="008B660D">
      <w:pPr>
        <w:numPr>
          <w:ilvl w:val="1"/>
          <w:numId w:val="21"/>
        </w:numPr>
      </w:pPr>
      <w:r>
        <w:t>Platnost do</w:t>
      </w:r>
    </w:p>
    <w:p w14:paraId="547BD9D2" w14:textId="77777777" w:rsidR="00CE6330" w:rsidRDefault="00CE6330" w:rsidP="008B660D">
      <w:pPr>
        <w:numPr>
          <w:ilvl w:val="1"/>
          <w:numId w:val="21"/>
        </w:numPr>
      </w:pPr>
      <w:r>
        <w:t>Uznáno fikcí</w:t>
      </w:r>
    </w:p>
    <w:p w14:paraId="2E6040D4" w14:textId="77777777" w:rsidR="00E57564" w:rsidRDefault="00E57564" w:rsidP="000F3240">
      <w:pPr>
        <w:ind w:left="708"/>
      </w:pPr>
      <w:r>
        <w:t xml:space="preserve">Pozn. Číselník úřednických zkoušek je definován na Zpu01 </w:t>
      </w:r>
      <w:r w:rsidR="005E7C2D">
        <w:t xml:space="preserve">na </w:t>
      </w:r>
      <w:r>
        <w:t>záložce úřednické zkoušky.</w:t>
      </w:r>
    </w:p>
    <w:p w14:paraId="3DA3E24D" w14:textId="77777777" w:rsidR="00E57564" w:rsidRDefault="00E57564" w:rsidP="000F3240">
      <w:pPr>
        <w:ind w:left="1428"/>
      </w:pPr>
    </w:p>
    <w:p w14:paraId="532D8348" w14:textId="77777777" w:rsidR="008C6BF0" w:rsidRDefault="008C6BF0" w:rsidP="000F3240">
      <w:pPr>
        <w:ind w:left="708"/>
        <w:rPr>
          <w:b/>
        </w:rPr>
      </w:pPr>
    </w:p>
    <w:p w14:paraId="14123CCC" w14:textId="77777777" w:rsidR="008C6BF0" w:rsidRDefault="008C6BF0" w:rsidP="000F3240">
      <w:pPr>
        <w:rPr>
          <w:b/>
        </w:rPr>
      </w:pPr>
      <w:r>
        <w:rPr>
          <w:b/>
        </w:rPr>
        <w:t>Vyslání</w:t>
      </w:r>
    </w:p>
    <w:p w14:paraId="1AB31735" w14:textId="77777777" w:rsidR="003772B6" w:rsidRDefault="003772B6" w:rsidP="003772B6">
      <w:pPr>
        <w:ind w:left="708"/>
      </w:pPr>
      <w:r>
        <w:t>Z</w:t>
      </w:r>
      <w:r w:rsidRPr="00575D0F">
        <w:t xml:space="preserve">áložka </w:t>
      </w:r>
      <w:r>
        <w:t>umožňuje evidovat i</w:t>
      </w:r>
      <w:r w:rsidRPr="00575D0F">
        <w:t>nformac</w:t>
      </w:r>
      <w:r>
        <w:t>e</w:t>
      </w:r>
      <w:r w:rsidRPr="00575D0F">
        <w:t xml:space="preserve"> </w:t>
      </w:r>
      <w:r>
        <w:t>týkající se vyslání zaměstnance. Evidují se položky:</w:t>
      </w:r>
    </w:p>
    <w:p w14:paraId="638E0F76" w14:textId="77777777" w:rsidR="003772B6" w:rsidRDefault="003772B6" w:rsidP="008B660D">
      <w:pPr>
        <w:numPr>
          <w:ilvl w:val="1"/>
          <w:numId w:val="21"/>
        </w:numPr>
      </w:pPr>
      <w:r>
        <w:t>Datum od</w:t>
      </w:r>
    </w:p>
    <w:p w14:paraId="5BF41F72" w14:textId="77777777" w:rsidR="003772B6" w:rsidRDefault="003772B6" w:rsidP="008B660D">
      <w:pPr>
        <w:numPr>
          <w:ilvl w:val="1"/>
          <w:numId w:val="21"/>
        </w:numPr>
      </w:pPr>
      <w:r>
        <w:t>Datum do</w:t>
      </w:r>
    </w:p>
    <w:p w14:paraId="3F6742BD" w14:textId="77777777" w:rsidR="00902A83" w:rsidRPr="001426CB" w:rsidRDefault="00902A83" w:rsidP="008B660D">
      <w:pPr>
        <w:numPr>
          <w:ilvl w:val="1"/>
          <w:numId w:val="21"/>
        </w:numPr>
      </w:pPr>
      <w:r>
        <w:t>Obec v zahraničí</w:t>
      </w:r>
    </w:p>
    <w:p w14:paraId="77781CD5" w14:textId="77777777" w:rsidR="00795647" w:rsidRDefault="003772B6" w:rsidP="008B660D">
      <w:pPr>
        <w:numPr>
          <w:ilvl w:val="1"/>
          <w:numId w:val="21"/>
        </w:numPr>
      </w:pPr>
      <w:r>
        <w:t>Stát</w:t>
      </w:r>
    </w:p>
    <w:p w14:paraId="55F6FEDB" w14:textId="77777777" w:rsidR="00902A83" w:rsidRDefault="00902A83" w:rsidP="00902A83">
      <w:pPr>
        <w:rPr>
          <w:b/>
        </w:rPr>
      </w:pPr>
    </w:p>
    <w:p w14:paraId="7F9BEB8D" w14:textId="77777777" w:rsidR="00902A83" w:rsidRDefault="00902A83" w:rsidP="00902A83">
      <w:pPr>
        <w:rPr>
          <w:b/>
        </w:rPr>
      </w:pPr>
      <w:r>
        <w:rPr>
          <w:b/>
        </w:rPr>
        <w:t>Přeložení mezi úřady</w:t>
      </w:r>
    </w:p>
    <w:p w14:paraId="1BA871D1" w14:textId="77777777" w:rsidR="00902A83" w:rsidRDefault="00902A83" w:rsidP="00902A83">
      <w:pPr>
        <w:ind w:left="576"/>
      </w:pPr>
      <w:r>
        <w:t>Záložka umožňuje evidovat informace týkající se přeložení zaměstnance mezi úřady. Má formát master</w:t>
      </w:r>
      <w:r w:rsidR="007D2A85">
        <w:t>-</w:t>
      </w:r>
      <w:r>
        <w:t>detail a evidují se položky:</w:t>
      </w:r>
    </w:p>
    <w:p w14:paraId="2823207D" w14:textId="77777777" w:rsidR="00902A83" w:rsidRDefault="00902A83" w:rsidP="008B660D">
      <w:pPr>
        <w:numPr>
          <w:ilvl w:val="1"/>
          <w:numId w:val="32"/>
        </w:numPr>
        <w:textAlignment w:val="auto"/>
      </w:pPr>
      <w:r>
        <w:t>Datum od</w:t>
      </w:r>
    </w:p>
    <w:p w14:paraId="66A232C6" w14:textId="77777777" w:rsidR="00902A83" w:rsidRDefault="00902A83" w:rsidP="008B660D">
      <w:pPr>
        <w:numPr>
          <w:ilvl w:val="1"/>
          <w:numId w:val="32"/>
        </w:numPr>
        <w:textAlignment w:val="auto"/>
      </w:pPr>
      <w:r>
        <w:t>Datum do</w:t>
      </w:r>
    </w:p>
    <w:p w14:paraId="7782CE30" w14:textId="77777777" w:rsidR="00902A83" w:rsidRDefault="00902A83" w:rsidP="008B660D">
      <w:pPr>
        <w:numPr>
          <w:ilvl w:val="1"/>
          <w:numId w:val="32"/>
        </w:numPr>
        <w:textAlignment w:val="auto"/>
      </w:pPr>
      <w:r>
        <w:t>Popis</w:t>
      </w:r>
    </w:p>
    <w:p w14:paraId="702CF5BB" w14:textId="77777777" w:rsidR="003772B6" w:rsidRPr="00894B14" w:rsidRDefault="003772B6" w:rsidP="00164217"/>
    <w:p w14:paraId="07DBEF2A" w14:textId="77777777" w:rsidR="00185182" w:rsidRDefault="00AD1EAD" w:rsidP="00855AA7">
      <w:pPr>
        <w:pStyle w:val="Nadpis2"/>
      </w:pPr>
      <w:bookmarkStart w:id="159" w:name="_Toc198147170"/>
      <w:r>
        <w:t xml:space="preserve">Opv09 </w:t>
      </w:r>
      <w:r w:rsidRPr="00AD1EAD">
        <w:t>Hromadné změny přiřazení na struktury</w:t>
      </w:r>
      <w:bookmarkEnd w:id="159"/>
    </w:p>
    <w:p w14:paraId="1B72C4D9" w14:textId="77777777" w:rsidR="00D55969" w:rsidRDefault="00D55969" w:rsidP="00855AA7">
      <w:r>
        <w:t>Okno umožňuje:</w:t>
      </w:r>
    </w:p>
    <w:p w14:paraId="1CF68137" w14:textId="77777777" w:rsidR="00D55969" w:rsidRDefault="00D55969" w:rsidP="008B660D">
      <w:pPr>
        <w:numPr>
          <w:ilvl w:val="0"/>
          <w:numId w:val="20"/>
        </w:numPr>
      </w:pPr>
      <w:r>
        <w:t>Provádět individuální i hromadnou změnu přiřazení PV na strukturu včetně usnadněné práce s časovými řezy - tzn. současný řez je ukončen a nový vytvořen od zvoleného data.</w:t>
      </w:r>
    </w:p>
    <w:p w14:paraId="37C7E04A" w14:textId="77777777" w:rsidR="00D55969" w:rsidRDefault="00A60DFC" w:rsidP="008B660D">
      <w:pPr>
        <w:numPr>
          <w:ilvl w:val="0"/>
          <w:numId w:val="20"/>
        </w:numPr>
      </w:pPr>
      <w:r>
        <w:t>Rozpoznávat datumy</w:t>
      </w:r>
      <w:r w:rsidR="00D55969">
        <w:t xml:space="preserve"> změny při změně vazby mezi prvky různých struktur (např. přesun Pracovního místa z jednoho Organizačního střediska na jiné od určitého datumu - Str01)</w:t>
      </w:r>
      <w:r>
        <w:t>.</w:t>
      </w:r>
    </w:p>
    <w:p w14:paraId="09F45166" w14:textId="77777777" w:rsidR="002F4704" w:rsidRDefault="002F4704" w:rsidP="008B660D">
      <w:pPr>
        <w:numPr>
          <w:ilvl w:val="0"/>
          <w:numId w:val="20"/>
        </w:numPr>
      </w:pPr>
      <w:r>
        <w:t>Zobrazuje detailně kmenové přiřazení struktur včetně reakce na datumové body uvedené v minulém bodě. Master seznam tedy neobsahuje pouze fyzické záznamy změn z Opv01/Struktury, ale také další datumové intervaly, které z uvedeného vyplývají.</w:t>
      </w:r>
    </w:p>
    <w:p w14:paraId="7CE379B6" w14:textId="77777777" w:rsidR="00933BA7" w:rsidRDefault="00933BA7" w:rsidP="008B660D">
      <w:pPr>
        <w:numPr>
          <w:ilvl w:val="0"/>
          <w:numId w:val="20"/>
        </w:numPr>
      </w:pPr>
      <w:r>
        <w:t>Hromadná změna se provádí podle zvoleného režimu:</w:t>
      </w:r>
    </w:p>
    <w:p w14:paraId="3DC13C25" w14:textId="77777777" w:rsidR="00933BA7" w:rsidRDefault="00933BA7" w:rsidP="00602B9E">
      <w:pPr>
        <w:pStyle w:val="dokumentace-textpodntu"/>
        <w:ind w:left="1416"/>
      </w:pPr>
      <w:r>
        <w:t xml:space="preserve">1-Změnit u přímo zařazených </w:t>
      </w:r>
    </w:p>
    <w:p w14:paraId="392D2930" w14:textId="77777777" w:rsidR="00933BA7" w:rsidRDefault="00933BA7" w:rsidP="00602B9E">
      <w:pPr>
        <w:pStyle w:val="dokumentace-textpodntu"/>
        <w:ind w:left="1416"/>
      </w:pPr>
      <w:r>
        <w:t>2-Změnit u přímo i nepřímo zařazených</w:t>
      </w:r>
    </w:p>
    <w:p w14:paraId="1491F6CC" w14:textId="77777777" w:rsidR="00933BA7" w:rsidRDefault="00933BA7" w:rsidP="00602B9E">
      <w:pPr>
        <w:pStyle w:val="dokumentace-textpodntu"/>
        <w:ind w:left="1416"/>
      </w:pPr>
      <w:r>
        <w:t>3-Přidat/Změnit zařazení u přímo zařazených</w:t>
      </w:r>
    </w:p>
    <w:p w14:paraId="3EB5BA37" w14:textId="77777777" w:rsidR="00933BA7" w:rsidRDefault="00933BA7" w:rsidP="00602B9E">
      <w:pPr>
        <w:pStyle w:val="dokumentace-textpodntu"/>
        <w:ind w:left="1416"/>
      </w:pPr>
      <w:r>
        <w:t>5-Přidat zařazení   (pouze pro typ struktury 8,37)</w:t>
      </w:r>
    </w:p>
    <w:p w14:paraId="5CB59C1B" w14:textId="77777777" w:rsidR="00933BA7" w:rsidRDefault="00933BA7" w:rsidP="00602B9E">
      <w:pPr>
        <w:ind w:left="1416"/>
      </w:pPr>
      <w:r>
        <w:lastRenderedPageBreak/>
        <w:t>9-Ukončit zařazení u přímo zařazených</w:t>
      </w:r>
    </w:p>
    <w:p w14:paraId="3E32A6A1" w14:textId="77777777" w:rsidR="00CA1CA7" w:rsidRDefault="00CA1CA7" w:rsidP="00602B9E">
      <w:pPr>
        <w:pStyle w:val="dokumentace-textpodntu"/>
        <w:ind w:left="1134"/>
      </w:pPr>
      <w:r>
        <w:t>Režim 5 přidat, znamená vždycky přidat a je tudíž jen pro ty typy, které na Opv01 nabízejí násobné přidávání  (to s sebou nese nutnost vyplňovat pořadové číslo zařazení)</w:t>
      </w:r>
    </w:p>
    <w:p w14:paraId="382F3AC4" w14:textId="77777777" w:rsidR="00CA1CA7" w:rsidRDefault="00CA1CA7" w:rsidP="00CA1CA7">
      <w:pPr>
        <w:pStyle w:val="dokumentace-textpodntu"/>
      </w:pPr>
    </w:p>
    <w:p w14:paraId="06EE4799" w14:textId="77777777" w:rsidR="00CA1CA7" w:rsidRDefault="00CA1CA7" w:rsidP="00CA1CA7">
      <w:pPr>
        <w:pStyle w:val="dokumentace-textpodntu"/>
      </w:pPr>
      <w:r>
        <w:t>Záložka Hromadné akce, kromě výkonného tlačítka "</w:t>
      </w:r>
      <w:r w:rsidRPr="00CA1CA7">
        <w:t xml:space="preserve"> Časová změna zařazení pro všechny PV v nav. sezn. od datumu a dále</w:t>
      </w:r>
      <w:r>
        <w:t xml:space="preserve">", obsahuje také tlačítka </w:t>
      </w:r>
    </w:p>
    <w:p w14:paraId="7E3D7C9D" w14:textId="77777777" w:rsidR="00CA1CA7" w:rsidRDefault="00CA1CA7" w:rsidP="00CA1CA7">
      <w:pPr>
        <w:pStyle w:val="dokumentace-textpodntu"/>
        <w:ind w:left="708"/>
      </w:pPr>
      <w:r>
        <w:t xml:space="preserve">"Rozšíření výběru na všechna PV statusů 1,2,3,10  vybraných osob"  a </w:t>
      </w:r>
    </w:p>
    <w:p w14:paraId="17E2908B" w14:textId="77777777" w:rsidR="00CA1CA7" w:rsidRDefault="00CA1CA7" w:rsidP="00CA1CA7">
      <w:pPr>
        <w:pStyle w:val="dokumentace-textpodntu"/>
        <w:ind w:left="708"/>
      </w:pPr>
      <w:r>
        <w:t>"Rozšíření výběru na všechna platná PV statusů 1,2,3,10 vybraných osob"</w:t>
      </w:r>
    </w:p>
    <w:p w14:paraId="69CFE18F" w14:textId="77777777" w:rsidR="00CA1CA7" w:rsidRPr="00E95F52" w:rsidRDefault="00CA1CA7" w:rsidP="00CA1CA7">
      <w:pPr>
        <w:pStyle w:val="dokumentace-textpodntu"/>
      </w:pPr>
      <w:r>
        <w:t>pracující s navigačním seznamem.</w:t>
      </w:r>
    </w:p>
    <w:p w14:paraId="670D2C93" w14:textId="77777777" w:rsidR="00CA1CA7" w:rsidRDefault="00CA1CA7" w:rsidP="00CA1CA7">
      <w:pPr>
        <w:pStyle w:val="dokumentace-textpodntu"/>
        <w:ind w:left="708"/>
      </w:pPr>
    </w:p>
    <w:p w14:paraId="7F73E661" w14:textId="77777777" w:rsidR="00CA1CA7" w:rsidRDefault="00CA1CA7" w:rsidP="00CA1CA7">
      <w:pPr>
        <w:pStyle w:val="dokumentace-textpodntu"/>
      </w:pPr>
      <w:r>
        <w:t>Časové hromadné změny - pokud si vyberu Režim 1-3 a zvolím prvek s ex</w:t>
      </w:r>
      <w:r w:rsidR="00384993">
        <w:t>s</w:t>
      </w:r>
      <w:r>
        <w:t>pirovaným datum do</w:t>
      </w:r>
      <w:r w:rsidR="006B1DC3">
        <w:t>,</w:t>
      </w:r>
      <w:r>
        <w:t xml:space="preserve">  tak hlásíme chybu a změnu neprovedeme  (Výjimkou je pouze ukončit 9, která se smí volat pro ex</w:t>
      </w:r>
      <w:r w:rsidR="00384993">
        <w:t>s</w:t>
      </w:r>
      <w:r>
        <w:t>pirované prvky).</w:t>
      </w:r>
    </w:p>
    <w:p w14:paraId="1C5A156C" w14:textId="77777777" w:rsidR="00CA1CA7" w:rsidRPr="00D55969" w:rsidRDefault="00CA1CA7" w:rsidP="00602B9E">
      <w:pPr>
        <w:ind w:left="1416"/>
      </w:pPr>
    </w:p>
    <w:p w14:paraId="46F47F37" w14:textId="77777777" w:rsidR="00AB0844" w:rsidRPr="00AB0844" w:rsidRDefault="00AB0844" w:rsidP="00AB0844">
      <w:pPr>
        <w:pStyle w:val="Nadpis2"/>
        <w:rPr>
          <w:rFonts w:eastAsia="Arial Unicode MS"/>
          <w:iCs w:val="0"/>
          <w:color w:val="000000"/>
        </w:rPr>
      </w:pPr>
      <w:bookmarkStart w:id="160" w:name="_Opv06_-_Změna"/>
      <w:bookmarkStart w:id="161" w:name="Opv10_popis"/>
      <w:bookmarkStart w:id="162" w:name="_Toc198147171"/>
      <w:bookmarkEnd w:id="160"/>
      <w:r w:rsidRPr="00AB0844">
        <w:rPr>
          <w:rFonts w:eastAsia="Arial Unicode MS"/>
          <w:iCs w:val="0"/>
          <w:color w:val="000000"/>
        </w:rPr>
        <w:t>Opv10 – Odpracované doby a praxe v zaměstnání</w:t>
      </w:r>
      <w:bookmarkEnd w:id="161"/>
      <w:bookmarkEnd w:id="162"/>
    </w:p>
    <w:p w14:paraId="2CC1368D" w14:textId="77777777" w:rsidR="00AB0844" w:rsidRDefault="00AB0844">
      <w:pPr>
        <w:rPr>
          <w:rFonts w:cs="Arial"/>
          <w:color w:val="000000"/>
          <w:szCs w:val="22"/>
        </w:rPr>
      </w:pPr>
      <w:r>
        <w:rPr>
          <w:rFonts w:cs="Arial"/>
          <w:color w:val="000000"/>
          <w:szCs w:val="22"/>
        </w:rPr>
        <w:t>Formulář eviduje a vypočítává odpracovanou dobu u předchozích zaměstnavatelů a dále společně s jednoduchými atributy i uznanou odbornou praxi vycházející ze stejných podkladů.</w:t>
      </w:r>
    </w:p>
    <w:p w14:paraId="0B568356" w14:textId="77777777" w:rsidR="00AB0844" w:rsidRDefault="00AB0844">
      <w:pPr>
        <w:rPr>
          <w:rFonts w:cs="Arial"/>
          <w:color w:val="000000"/>
          <w:szCs w:val="22"/>
        </w:rPr>
      </w:pPr>
      <w:r>
        <w:rPr>
          <w:rFonts w:cs="Arial"/>
          <w:color w:val="000000"/>
          <w:szCs w:val="22"/>
        </w:rPr>
        <w:t>Vazba na platový automat poskytuje informaci o ak</w:t>
      </w:r>
      <w:r w:rsidR="004E16EC">
        <w:rPr>
          <w:rFonts w:cs="Arial"/>
          <w:color w:val="000000"/>
          <w:szCs w:val="22"/>
        </w:rPr>
        <w:t>t</w:t>
      </w:r>
      <w:r>
        <w:rPr>
          <w:rFonts w:cs="Arial"/>
          <w:color w:val="000000"/>
          <w:szCs w:val="22"/>
        </w:rPr>
        <w:t>uálním nároku a termínu, kdy vzniká nárok na další postup – viz proces Per01.</w:t>
      </w:r>
    </w:p>
    <w:p w14:paraId="10F931FE" w14:textId="5063042B" w:rsidR="00AB0844" w:rsidRPr="00A27481" w:rsidRDefault="00A8684C">
      <w:pPr>
        <w:rPr>
          <w:rStyle w:val="tlid-translation"/>
          <w:b/>
        </w:rPr>
      </w:pPr>
      <w:r w:rsidRPr="00A27481">
        <w:rPr>
          <w:rStyle w:val="tlid-translation"/>
          <w:b/>
        </w:rPr>
        <w:t>Pozor! Výpočet odpracované doby (praxe) se vypočítá vždy ke dni požadovaného postupu na vyšší tarifní stupeň. Tato hodnota je definována zákazníkem (podle nařízení vlády a v systému je evidována jako Režim platového automatu). To znamená, že vypočítaná hodnota v měsících a dnech se může lišit od výpočtu celkové praxe počítané od data nástupu k poslednímu dni sledovaného období.</w:t>
      </w:r>
    </w:p>
    <w:p w14:paraId="1B8CAEF4" w14:textId="77777777" w:rsidR="00A8684C" w:rsidRDefault="00A8684C">
      <w:pPr>
        <w:rPr>
          <w:rFonts w:cs="Arial"/>
          <w:color w:val="000000"/>
          <w:szCs w:val="22"/>
        </w:rPr>
      </w:pPr>
    </w:p>
    <w:p w14:paraId="42FF9625" w14:textId="77777777" w:rsidR="00AB0844" w:rsidRDefault="00AB0844">
      <w:pPr>
        <w:rPr>
          <w:rFonts w:cs="Arial"/>
          <w:color w:val="000000"/>
          <w:szCs w:val="22"/>
        </w:rPr>
      </w:pPr>
      <w:r>
        <w:rPr>
          <w:rFonts w:cs="Arial"/>
          <w:color w:val="000000"/>
          <w:szCs w:val="22"/>
        </w:rPr>
        <w:t xml:space="preserve">Formulář obsahuje </w:t>
      </w:r>
      <w:r w:rsidRPr="00AB0844">
        <w:rPr>
          <w:rFonts w:cs="Arial"/>
          <w:b/>
          <w:color w:val="000000"/>
          <w:szCs w:val="22"/>
        </w:rPr>
        <w:t>dvě tématické záložky</w:t>
      </w:r>
      <w:r>
        <w:rPr>
          <w:rFonts w:cs="Arial"/>
          <w:color w:val="000000"/>
          <w:szCs w:val="22"/>
        </w:rPr>
        <w:t>:</w:t>
      </w:r>
    </w:p>
    <w:p w14:paraId="622FDE1C" w14:textId="77777777" w:rsidR="00AB0844" w:rsidRDefault="00AB0844" w:rsidP="00AB0844">
      <w:pPr>
        <w:pStyle w:val="Nadpis3"/>
      </w:pPr>
      <w:bookmarkStart w:id="163" w:name="_Toc198147172"/>
      <w:r>
        <w:t>záložka Absolvovaná zaměstnání</w:t>
      </w:r>
      <w:bookmarkEnd w:id="163"/>
    </w:p>
    <w:p w14:paraId="6168BBC0" w14:textId="77777777" w:rsidR="00AB0844" w:rsidRDefault="007459EF" w:rsidP="00AB0844">
      <w:r>
        <w:t>Obsahuje možnost editace vícenásobného záznamu o předchozích zaměstnavatelích a v posledním řezu o vlastním výkonu – datum OD, a to v hodnotách:</w:t>
      </w:r>
    </w:p>
    <w:p w14:paraId="09F79DF4" w14:textId="77777777" w:rsidR="007459EF" w:rsidRDefault="007459EF" w:rsidP="008B660D">
      <w:pPr>
        <w:numPr>
          <w:ilvl w:val="0"/>
          <w:numId w:val="14"/>
        </w:numPr>
      </w:pPr>
      <w:r>
        <w:t>Název organizace</w:t>
      </w:r>
      <w:r>
        <w:tab/>
      </w:r>
      <w:r>
        <w:tab/>
      </w:r>
      <w:r>
        <w:tab/>
        <w:t>text.položka – String(100)</w:t>
      </w:r>
    </w:p>
    <w:p w14:paraId="7B734E03" w14:textId="77777777" w:rsidR="007459EF" w:rsidRDefault="007459EF" w:rsidP="008B660D">
      <w:pPr>
        <w:numPr>
          <w:ilvl w:val="0"/>
          <w:numId w:val="14"/>
        </w:numPr>
      </w:pPr>
      <w:r>
        <w:t>Vykonávaná profese (funkce)</w:t>
      </w:r>
      <w:r>
        <w:tab/>
      </w:r>
      <w:r>
        <w:tab/>
        <w:t>text.položka – String(100)</w:t>
      </w:r>
    </w:p>
    <w:p w14:paraId="1184C806" w14:textId="77777777" w:rsidR="007459EF" w:rsidRDefault="007459EF" w:rsidP="008B660D">
      <w:pPr>
        <w:numPr>
          <w:ilvl w:val="0"/>
          <w:numId w:val="14"/>
        </w:numPr>
      </w:pPr>
      <w:r>
        <w:t>Datum OD</w:t>
      </w:r>
    </w:p>
    <w:p w14:paraId="2DFA3645" w14:textId="77777777" w:rsidR="007459EF" w:rsidRDefault="007459EF" w:rsidP="008B660D">
      <w:pPr>
        <w:numPr>
          <w:ilvl w:val="0"/>
          <w:numId w:val="14"/>
        </w:numPr>
      </w:pPr>
      <w:r>
        <w:t>Datum DO</w:t>
      </w:r>
    </w:p>
    <w:p w14:paraId="7300AF5C" w14:textId="77777777" w:rsidR="007459EF" w:rsidRDefault="007459EF" w:rsidP="008B660D">
      <w:pPr>
        <w:numPr>
          <w:ilvl w:val="0"/>
          <w:numId w:val="14"/>
        </w:numPr>
      </w:pPr>
      <w:r>
        <w:t>Koeficient</w:t>
      </w:r>
    </w:p>
    <w:p w14:paraId="2F1E6225" w14:textId="23778060" w:rsidR="001B691E" w:rsidRDefault="001B691E" w:rsidP="008B660D">
      <w:pPr>
        <w:numPr>
          <w:ilvl w:val="0"/>
          <w:numId w:val="14"/>
        </w:numPr>
      </w:pPr>
      <w:r>
        <w:t>Vypočtená praxe – roky</w:t>
      </w:r>
    </w:p>
    <w:p w14:paraId="679BE2FF" w14:textId="7188CC8D" w:rsidR="001B691E" w:rsidRDefault="001B691E" w:rsidP="008B660D">
      <w:pPr>
        <w:numPr>
          <w:ilvl w:val="0"/>
          <w:numId w:val="14"/>
        </w:numPr>
      </w:pPr>
      <w:r>
        <w:t>Vypočtená praxe – dny</w:t>
      </w:r>
    </w:p>
    <w:p w14:paraId="7C544265" w14:textId="194CBE49" w:rsidR="00926024" w:rsidRDefault="00926024" w:rsidP="008B660D">
      <w:pPr>
        <w:numPr>
          <w:ilvl w:val="0"/>
          <w:numId w:val="14"/>
        </w:numPr>
      </w:pPr>
      <w:r>
        <w:t>Druh vynětí</w:t>
      </w:r>
      <w:r w:rsidR="001E07FC">
        <w:tab/>
      </w:r>
      <w:r w:rsidR="001E07FC">
        <w:tab/>
      </w:r>
      <w:r w:rsidR="001E07FC">
        <w:tab/>
      </w:r>
      <w:r w:rsidR="001E07FC">
        <w:tab/>
        <w:t xml:space="preserve">pouze hodnoty 1, 2, </w:t>
      </w:r>
      <w:r w:rsidR="002A338C">
        <w:t xml:space="preserve">10, </w:t>
      </w:r>
      <w:r w:rsidR="00305122">
        <w:t xml:space="preserve">81, </w:t>
      </w:r>
      <w:r w:rsidR="002A338C">
        <w:t>82</w:t>
      </w:r>
    </w:p>
    <w:p w14:paraId="47842523" w14:textId="77777777" w:rsidR="00926024" w:rsidRDefault="00926024" w:rsidP="008B660D">
      <w:pPr>
        <w:numPr>
          <w:ilvl w:val="0"/>
          <w:numId w:val="14"/>
        </w:numPr>
      </w:pPr>
      <w:r>
        <w:t>Uznaná praxe – roky</w:t>
      </w:r>
    </w:p>
    <w:p w14:paraId="339180B7" w14:textId="302CAB7F" w:rsidR="00926024" w:rsidRDefault="00926024" w:rsidP="008B660D">
      <w:pPr>
        <w:numPr>
          <w:ilvl w:val="0"/>
          <w:numId w:val="14"/>
        </w:numPr>
      </w:pPr>
      <w:r>
        <w:t xml:space="preserve">Uznaná praxe </w:t>
      </w:r>
      <w:r w:rsidR="001B691E">
        <w:t>–</w:t>
      </w:r>
      <w:r>
        <w:t xml:space="preserve"> dny</w:t>
      </w:r>
    </w:p>
    <w:p w14:paraId="3C668D89" w14:textId="517F5964" w:rsidR="001B691E" w:rsidRDefault="001B691E" w:rsidP="008B660D">
      <w:pPr>
        <w:numPr>
          <w:ilvl w:val="0"/>
          <w:numId w:val="14"/>
        </w:numPr>
      </w:pPr>
      <w:r>
        <w:t>Uznaná praxe – odpr. hodiny</w:t>
      </w:r>
    </w:p>
    <w:p w14:paraId="7003AD84" w14:textId="77777777" w:rsidR="007459EF" w:rsidRDefault="007459EF" w:rsidP="007459EF"/>
    <w:p w14:paraId="58249444" w14:textId="5DC5D4E2" w:rsidR="007459EF" w:rsidRDefault="007459EF" w:rsidP="007459EF">
      <w:r>
        <w:t xml:space="preserve">Položka Koeficient je zásadní pro výpočet uznané odborné praxe – viz poměry: </w:t>
      </w:r>
      <w:r w:rsidR="001B691E">
        <w:t>0,</w:t>
      </w:r>
      <w:r>
        <w:t xml:space="preserve">1, 1/2, </w:t>
      </w:r>
      <w:r w:rsidR="001B691E">
        <w:t xml:space="preserve">1/3, </w:t>
      </w:r>
      <w:r>
        <w:t xml:space="preserve">2/3, </w:t>
      </w:r>
      <w:r w:rsidR="001B691E">
        <w:t xml:space="preserve">1/4, 3/4, </w:t>
      </w:r>
      <w:r>
        <w:t>4/5</w:t>
      </w:r>
      <w:r w:rsidR="001B691E">
        <w:t>, 5/10, 6/10, 7/10, 8/10, 9/10</w:t>
      </w:r>
      <w:r>
        <w:t>.</w:t>
      </w:r>
    </w:p>
    <w:p w14:paraId="0E58E387" w14:textId="77777777" w:rsidR="00F876E8" w:rsidRDefault="00F876E8" w:rsidP="007459EF">
      <w:r>
        <w:t>Nevyplněná hodnota položky Koeficient je výpočtem zahrnuta jako ničím nezkrácená doba praxe, tj. shodně jako koeficient s hodnotou = 1.</w:t>
      </w:r>
    </w:p>
    <w:p w14:paraId="031D57F6" w14:textId="3858BF2A" w:rsidR="00926024" w:rsidRDefault="00926024" w:rsidP="007459EF">
      <w:r>
        <w:t>Pokud uživatel edituje hodnotu Koeficient a datumové položky, nelze současně editovat hodnoty o uznané praxi (roky, dny</w:t>
      </w:r>
      <w:r w:rsidR="001B691E">
        <w:t>, hodiny</w:t>
      </w:r>
      <w:r>
        <w:t>).</w:t>
      </w:r>
    </w:p>
    <w:p w14:paraId="17C42866" w14:textId="77777777" w:rsidR="00771C5D" w:rsidRDefault="00771C5D" w:rsidP="00771C5D">
      <w:pPr>
        <w:pStyle w:val="Nadpis4"/>
      </w:pPr>
      <w:r>
        <w:t>tlačítko Kopírovat ze zdrojového PV</w:t>
      </w:r>
    </w:p>
    <w:p w14:paraId="5B4E9517" w14:textId="77777777" w:rsidR="00771C5D" w:rsidRPr="00364226" w:rsidRDefault="00771C5D" w:rsidP="00771C5D">
      <w:pPr>
        <w:pStyle w:val="dokumentace-textpodntu"/>
        <w:ind w:left="0"/>
      </w:pPr>
      <w:r w:rsidRPr="00364226">
        <w:t>Jde o proces, o jehož aktivaci rozhoduje vždy uživatel.</w:t>
      </w:r>
    </w:p>
    <w:p w14:paraId="70BA817F" w14:textId="77777777" w:rsidR="00771C5D" w:rsidRPr="00364226" w:rsidRDefault="00771C5D" w:rsidP="00771C5D">
      <w:pPr>
        <w:pStyle w:val="dokumentace-textpodntu"/>
        <w:ind w:left="0"/>
      </w:pPr>
      <w:r w:rsidRPr="00364226">
        <w:t>Na záložce Absolvovaná zaměstnání se kopíruje evidence předchozí praxe prostř. aktivace tlačítka na nové OSCPV stejné osoby.</w:t>
      </w:r>
    </w:p>
    <w:p w14:paraId="3E06E5CA" w14:textId="77777777" w:rsidR="00771C5D" w:rsidRPr="00364226" w:rsidRDefault="00771C5D" w:rsidP="00771C5D">
      <w:pPr>
        <w:pStyle w:val="dokumentace-textpodntu"/>
        <w:ind w:left="0"/>
      </w:pPr>
      <w:r w:rsidRPr="00364226">
        <w:t>Kopírování předchází kontrola na existenci primární evidence, tj. zda existuje předchozí OSCPV a záznam v záložce. Vždy se však kopíruje záznam z existujícího PV, které má nejvyšší datum ukončení, a to bez údaje o koeficientu.</w:t>
      </w:r>
    </w:p>
    <w:p w14:paraId="29AA4B94" w14:textId="77777777" w:rsidR="00AB0844" w:rsidRDefault="00AB0844" w:rsidP="00AB0844">
      <w:pPr>
        <w:pStyle w:val="Nadpis3"/>
      </w:pPr>
      <w:bookmarkStart w:id="164" w:name="_Toc289352340"/>
      <w:bookmarkStart w:id="165" w:name="_Toc290466482"/>
      <w:bookmarkStart w:id="166" w:name="_Toc198147173"/>
      <w:bookmarkEnd w:id="164"/>
      <w:bookmarkEnd w:id="165"/>
      <w:r>
        <w:lastRenderedPageBreak/>
        <w:t>záložka Kalkulace</w:t>
      </w:r>
      <w:bookmarkEnd w:id="166"/>
    </w:p>
    <w:p w14:paraId="05223467" w14:textId="77777777" w:rsidR="007459EF" w:rsidRDefault="007459EF" w:rsidP="00AB0844">
      <w:r>
        <w:t>Data v této záložce jsou plněna pouze výpočtem – viz Per01</w:t>
      </w:r>
      <w:r w:rsidR="004732D2">
        <w:t>.</w:t>
      </w:r>
    </w:p>
    <w:p w14:paraId="0C40F969" w14:textId="77777777" w:rsidR="00AB0844" w:rsidRDefault="007459EF" w:rsidP="00AB0844">
      <w:r>
        <w:t>Jedná se o protokol o výpočtu roků a dnů praxe v oddělených hodnotách – záložka Detail – s vazbou na období výpočtu a ostatní atributy nutné pro výpočet (stupeň vzdělání).</w:t>
      </w:r>
    </w:p>
    <w:p w14:paraId="33ACE825" w14:textId="77777777" w:rsidR="007459EF" w:rsidRDefault="007459EF" w:rsidP="00AB0844">
      <w:r>
        <w:t>Záložka Předchozí doby je obdobně forma protokolu vázaná na xml tabulku.</w:t>
      </w:r>
    </w:p>
    <w:p w14:paraId="0B52935C" w14:textId="77777777" w:rsidR="00B0041C" w:rsidRDefault="004732D2" w:rsidP="00AB0844">
      <w:r>
        <w:t>V</w:t>
      </w:r>
      <w:r w:rsidR="00E01B84">
        <w:t xml:space="preserve"> této záložky jsou </w:t>
      </w:r>
      <w:r>
        <w:t>vizualizov</w:t>
      </w:r>
      <w:r w:rsidR="00E01B84">
        <w:t>ána data po každém výpočtu</w:t>
      </w:r>
      <w:r w:rsidR="00B0041C">
        <w:t xml:space="preserve"> za konkrétní období</w:t>
      </w:r>
      <w:r w:rsidR="00E01B84">
        <w:t xml:space="preserve"> (původně </w:t>
      </w:r>
      <w:r w:rsidR="00B0041C">
        <w:t xml:space="preserve">se data ukládala </w:t>
      </w:r>
      <w:r w:rsidR="00E01B84">
        <w:t xml:space="preserve">pouze v případě, kdy byl v počítaném období splněn nárok na povýšení). </w:t>
      </w:r>
    </w:p>
    <w:p w14:paraId="79EBE192" w14:textId="77777777" w:rsidR="00E01B84" w:rsidRDefault="00E01B84" w:rsidP="00AB0844">
      <w:r>
        <w:t>Oba dva stavy se</w:t>
      </w:r>
      <w:r w:rsidR="00B0041C">
        <w:t xml:space="preserve"> však</w:t>
      </w:r>
      <w:r>
        <w:t xml:space="preserve"> liší vizualizací hodnot rozhodných pro povýšení. Není-li splněn nárok</w:t>
      </w:r>
      <w:r w:rsidR="00B0041C">
        <w:t xml:space="preserve"> v aktuálně počítaném období (Per01)</w:t>
      </w:r>
      <w:r>
        <w:t>, mění se pouze údaje o odborné praxi včetně údaje o dalším povýšení (Příští od) nad rámec standardního výpočtu nejbližšího povýšení (Vypočteno od).</w:t>
      </w:r>
    </w:p>
    <w:p w14:paraId="6939A43C" w14:textId="77777777" w:rsidR="00364226" w:rsidRDefault="00364226" w:rsidP="00AB0844"/>
    <w:p w14:paraId="635E77EC" w14:textId="77777777" w:rsidR="00771C5D" w:rsidRDefault="00771C5D" w:rsidP="00771C5D">
      <w:pPr>
        <w:pStyle w:val="Nadpis4"/>
      </w:pPr>
      <w:r>
        <w:t>tlačítko Kalkulace</w:t>
      </w:r>
    </w:p>
    <w:p w14:paraId="3A2B88AE" w14:textId="77777777" w:rsidR="00771C5D" w:rsidRDefault="00771C5D" w:rsidP="00771C5D">
      <w:pPr>
        <w:pStyle w:val="dokumentace-textpodntu"/>
        <w:ind w:left="0"/>
      </w:pPr>
      <w:r w:rsidRPr="00364226">
        <w:t>Jde o proces</w:t>
      </w:r>
      <w:r>
        <w:t xml:space="preserve"> individuálního výpočtu platového automatu, a to na osobě, která je v seznamu označena</w:t>
      </w:r>
      <w:r w:rsidRPr="00364226">
        <w:t>.</w:t>
      </w:r>
      <w:r>
        <w:t xml:space="preserve"> Po aktivaci vyskočí dialogové okénko s možností zadání konkrétního období, za které chce uživatel spočítat hodnoty relevantní pro výpočet PA.</w:t>
      </w:r>
    </w:p>
    <w:p w14:paraId="33273CED" w14:textId="77777777" w:rsidR="00771C5D" w:rsidRDefault="00771C5D" w:rsidP="00771C5D">
      <w:pPr>
        <w:pStyle w:val="dokumentace-textpodntu"/>
        <w:ind w:left="0"/>
      </w:pPr>
      <w:r>
        <w:t>Ze vztahu mezi datumem nástupu a datem zpracování (poslední den měsíce zvoleného období) vyplývají dva možné režimy výpočtu:</w:t>
      </w:r>
    </w:p>
    <w:p w14:paraId="03590F0B" w14:textId="77777777" w:rsidR="00771C5D" w:rsidRDefault="00771C5D" w:rsidP="00771C5D">
      <w:pPr>
        <w:pStyle w:val="dokumentace-textpodntu"/>
      </w:pPr>
      <w:r>
        <w:t>varianta a - standard - datum nástupu &lt; = ref_datum (posl.den období)</w:t>
      </w:r>
    </w:p>
    <w:p w14:paraId="0AA2BC4A" w14:textId="77777777" w:rsidR="00771C5D" w:rsidRPr="00364226" w:rsidRDefault="00771C5D" w:rsidP="00771C5D">
      <w:pPr>
        <w:pStyle w:val="dokumentace-textpodntu"/>
      </w:pPr>
      <w:r>
        <w:t>varianta b - datum nástupu &gt; ref_datum (posl.den období)</w:t>
      </w:r>
    </w:p>
    <w:p w14:paraId="201E2B91" w14:textId="77777777" w:rsidR="00771C5D" w:rsidRDefault="00771C5D" w:rsidP="00AB0844"/>
    <w:p w14:paraId="407A147F" w14:textId="77777777" w:rsidR="00364226" w:rsidRPr="00364226" w:rsidRDefault="00364226" w:rsidP="00364226"/>
    <w:p w14:paraId="2671162B" w14:textId="77777777" w:rsidR="00F60D73" w:rsidRPr="00F60D73" w:rsidRDefault="00F60D73" w:rsidP="00AB0844">
      <w:pPr>
        <w:rPr>
          <w:b/>
          <w:i/>
        </w:rPr>
      </w:pPr>
      <w:r w:rsidRPr="00F60D73">
        <w:rPr>
          <w:b/>
          <w:i/>
        </w:rPr>
        <w:t xml:space="preserve">S formulářem přímo souvisí specifický formulář Per01 – viz níže. </w:t>
      </w:r>
    </w:p>
    <w:p w14:paraId="5B6C34C7" w14:textId="77777777" w:rsidR="00AB0844" w:rsidRPr="00AB0844" w:rsidRDefault="00AB0844" w:rsidP="00AB0844">
      <w:pPr>
        <w:pStyle w:val="Nadpis2"/>
        <w:rPr>
          <w:rFonts w:eastAsia="Arial Unicode MS"/>
          <w:iCs w:val="0"/>
          <w:color w:val="000000"/>
        </w:rPr>
      </w:pPr>
      <w:bookmarkStart w:id="167" w:name="Per01_popis"/>
      <w:bookmarkStart w:id="168" w:name="_Toc198147174"/>
      <w:r w:rsidRPr="00AB0844">
        <w:rPr>
          <w:rFonts w:eastAsia="Arial Unicode MS"/>
          <w:iCs w:val="0"/>
          <w:color w:val="000000"/>
        </w:rPr>
        <w:t>Per01 – Personální výpočty</w:t>
      </w:r>
      <w:bookmarkEnd w:id="167"/>
      <w:bookmarkEnd w:id="168"/>
    </w:p>
    <w:p w14:paraId="6131A93B" w14:textId="77777777" w:rsidR="00D577E9" w:rsidRDefault="00D577E9">
      <w:pPr>
        <w:rPr>
          <w:rFonts w:eastAsia="Arial Unicode MS" w:cs="Arial"/>
          <w:color w:val="000000"/>
        </w:rPr>
      </w:pPr>
      <w:r>
        <w:rPr>
          <w:rFonts w:eastAsia="Arial Unicode MS" w:cs="Arial"/>
          <w:color w:val="000000"/>
        </w:rPr>
        <w:t>Proces zpracovávající:</w:t>
      </w:r>
    </w:p>
    <w:p w14:paraId="49362EB3" w14:textId="77777777" w:rsidR="00AB0844" w:rsidRDefault="00D577E9">
      <w:pPr>
        <w:rPr>
          <w:rFonts w:eastAsia="Arial Unicode MS" w:cs="Arial"/>
          <w:color w:val="000000"/>
        </w:rPr>
      </w:pPr>
      <w:r>
        <w:rPr>
          <w:rFonts w:eastAsia="Arial Unicode MS" w:cs="Arial"/>
          <w:color w:val="000000"/>
        </w:rPr>
        <w:t xml:space="preserve">a) </w:t>
      </w:r>
      <w:r w:rsidR="007459EF">
        <w:rPr>
          <w:rFonts w:eastAsia="Arial Unicode MS" w:cs="Arial"/>
          <w:color w:val="000000"/>
        </w:rPr>
        <w:t>výpočet dob a praxe u předchozích zaměst</w:t>
      </w:r>
      <w:r>
        <w:rPr>
          <w:rFonts w:eastAsia="Arial Unicode MS" w:cs="Arial"/>
          <w:color w:val="000000"/>
        </w:rPr>
        <w:t>navatelů a u vlastní organizace,</w:t>
      </w:r>
    </w:p>
    <w:p w14:paraId="3EAA62F1" w14:textId="77777777" w:rsidR="007459EF" w:rsidRDefault="00D577E9">
      <w:pPr>
        <w:rPr>
          <w:rFonts w:eastAsia="Arial Unicode MS" w:cs="Arial"/>
          <w:color w:val="000000"/>
        </w:rPr>
      </w:pPr>
      <w:r>
        <w:rPr>
          <w:rFonts w:eastAsia="Arial Unicode MS" w:cs="Arial"/>
          <w:color w:val="000000"/>
        </w:rPr>
        <w:t>b) v</w:t>
      </w:r>
      <w:r w:rsidR="007459EF">
        <w:rPr>
          <w:rFonts w:eastAsia="Arial Unicode MS" w:cs="Arial"/>
          <w:color w:val="000000"/>
        </w:rPr>
        <w:t xml:space="preserve">e vazbě na povolení platového automatu – viz Opv01, záložka Režim, položka Zařazení do platového automatu – </w:t>
      </w:r>
      <w:r>
        <w:rPr>
          <w:rFonts w:eastAsia="Arial Unicode MS" w:cs="Arial"/>
          <w:color w:val="000000"/>
        </w:rPr>
        <w:t>pře</w:t>
      </w:r>
      <w:r w:rsidR="007459EF">
        <w:rPr>
          <w:rFonts w:eastAsia="Arial Unicode MS" w:cs="Arial"/>
          <w:color w:val="000000"/>
        </w:rPr>
        <w:t>počítává aktuální hodnotu platového stupně a tarifu, případně při v</w:t>
      </w:r>
      <w:r w:rsidR="004E16EC">
        <w:rPr>
          <w:rFonts w:eastAsia="Arial Unicode MS" w:cs="Arial"/>
          <w:color w:val="000000"/>
        </w:rPr>
        <w:t>y</w:t>
      </w:r>
      <w:r w:rsidR="007459EF">
        <w:rPr>
          <w:rFonts w:eastAsia="Arial Unicode MS" w:cs="Arial"/>
          <w:color w:val="000000"/>
        </w:rPr>
        <w:t>počteném nároku na zvýšení provede nový časový řež s novými hodnotami tarifů.</w:t>
      </w:r>
    </w:p>
    <w:p w14:paraId="29A29031" w14:textId="77777777" w:rsidR="007459EF" w:rsidRDefault="007459EF">
      <w:pPr>
        <w:rPr>
          <w:rFonts w:eastAsia="Arial Unicode MS" w:cs="Arial"/>
          <w:color w:val="000000"/>
        </w:rPr>
      </w:pPr>
    </w:p>
    <w:p w14:paraId="5C827D11" w14:textId="77777777" w:rsidR="007459EF" w:rsidRPr="007459EF" w:rsidRDefault="007459EF">
      <w:pPr>
        <w:rPr>
          <w:rFonts w:eastAsia="Arial Unicode MS" w:cs="Arial"/>
          <w:b/>
          <w:color w:val="000000"/>
        </w:rPr>
      </w:pPr>
      <w:r w:rsidRPr="007459EF">
        <w:rPr>
          <w:rFonts w:eastAsia="Arial Unicode MS" w:cs="Arial"/>
          <w:b/>
          <w:color w:val="000000"/>
        </w:rPr>
        <w:t>Nápočet dob, tarifních stupňů a tarifů – viz záložka Odpracované doby</w:t>
      </w:r>
    </w:p>
    <w:p w14:paraId="1504EA24" w14:textId="77777777" w:rsidR="00D577E9" w:rsidRDefault="00D577E9">
      <w:pPr>
        <w:rPr>
          <w:rFonts w:eastAsia="Arial Unicode MS" w:cs="Arial"/>
          <w:color w:val="000000"/>
        </w:rPr>
      </w:pPr>
      <w:r>
        <w:rPr>
          <w:rFonts w:eastAsia="Arial Unicode MS" w:cs="Arial"/>
          <w:color w:val="000000"/>
        </w:rPr>
        <w:t xml:space="preserve">Tato záložka je určena pro organizace státní správy, které platový postup ztotožňují vždy s určitou sumou odpracovaných let </w:t>
      </w:r>
    </w:p>
    <w:p w14:paraId="78972F4E" w14:textId="77777777" w:rsidR="007459EF" w:rsidRDefault="002C41FB">
      <w:pPr>
        <w:rPr>
          <w:rFonts w:eastAsia="Arial Unicode MS" w:cs="Arial"/>
          <w:color w:val="000000"/>
        </w:rPr>
      </w:pPr>
      <w:r>
        <w:rPr>
          <w:rFonts w:eastAsia="Arial Unicode MS" w:cs="Arial"/>
          <w:color w:val="000000"/>
        </w:rPr>
        <w:t>Vlastnímu výpočtu předchází volba období, za které bude výpočet probíhat. Implicitně se nastavuje aktuální období.</w:t>
      </w:r>
    </w:p>
    <w:p w14:paraId="5AFEC76F" w14:textId="77777777" w:rsidR="00D577E9" w:rsidRDefault="00236B4C">
      <w:pPr>
        <w:rPr>
          <w:rFonts w:eastAsia="Arial Unicode MS" w:cs="Arial"/>
          <w:color w:val="000000"/>
        </w:rPr>
      </w:pPr>
      <w:r>
        <w:rPr>
          <w:rFonts w:eastAsia="Arial Unicode MS" w:cs="Arial"/>
          <w:color w:val="000000"/>
        </w:rPr>
        <w:t>Výpočet slouží k porovnání aktuálně odpracované doby a příslušného tarifu tak, aby v případě, kdy osoba odpracovala ve zvoleném období počet roků odpovídající vyššímu</w:t>
      </w:r>
      <w:r w:rsidR="00D577E9">
        <w:rPr>
          <w:rFonts w:eastAsia="Arial Unicode MS" w:cs="Arial"/>
          <w:color w:val="000000"/>
        </w:rPr>
        <w:t xml:space="preserve"> než současnému</w:t>
      </w:r>
      <w:r>
        <w:rPr>
          <w:rFonts w:eastAsia="Arial Unicode MS" w:cs="Arial"/>
          <w:color w:val="000000"/>
        </w:rPr>
        <w:t xml:space="preserve"> tarifnímu zařazení, tuto skutečnost na Opv01, resp. </w:t>
      </w:r>
      <w:r w:rsidR="00D577E9">
        <w:rPr>
          <w:rFonts w:eastAsia="Arial Unicode MS" w:cs="Arial"/>
          <w:color w:val="000000"/>
        </w:rPr>
        <w:t xml:space="preserve">02 změnila v novém časovém řezu, a to přepisem tarifního zařazení a příslušného (plného) tarifu. </w:t>
      </w:r>
    </w:p>
    <w:p w14:paraId="7B35D027" w14:textId="77777777" w:rsidR="00236B4C" w:rsidRDefault="00D577E9">
      <w:pPr>
        <w:rPr>
          <w:rFonts w:eastAsia="Arial Unicode MS" w:cs="Arial"/>
          <w:color w:val="000000"/>
        </w:rPr>
      </w:pPr>
      <w:r>
        <w:rPr>
          <w:rFonts w:eastAsia="Arial Unicode MS" w:cs="Arial"/>
          <w:color w:val="000000"/>
        </w:rPr>
        <w:t xml:space="preserve"> </w:t>
      </w:r>
    </w:p>
    <w:p w14:paraId="5A7F5869" w14:textId="77777777" w:rsidR="002C41FB" w:rsidRDefault="002C41FB">
      <w:pPr>
        <w:rPr>
          <w:rFonts w:eastAsia="Arial Unicode MS" w:cs="Arial"/>
          <w:color w:val="000000"/>
        </w:rPr>
      </w:pPr>
      <w:r>
        <w:rPr>
          <w:rFonts w:eastAsia="Arial Unicode MS" w:cs="Arial"/>
          <w:color w:val="000000"/>
        </w:rPr>
        <w:t>Po provedení výpočtu se objeví tiskový protokol o výpočtu, který uvádí základní personálie, a dále údaje o vypočtených:</w:t>
      </w:r>
    </w:p>
    <w:p w14:paraId="626F91E1" w14:textId="77777777" w:rsidR="002C41FB" w:rsidRDefault="002C41FB">
      <w:pPr>
        <w:rPr>
          <w:rFonts w:eastAsia="Arial Unicode MS" w:cs="Arial"/>
          <w:color w:val="000000"/>
        </w:rPr>
      </w:pPr>
      <w:r>
        <w:rPr>
          <w:rFonts w:eastAsia="Arial Unicode MS" w:cs="Arial"/>
          <w:color w:val="000000"/>
        </w:rPr>
        <w:t xml:space="preserve">- přiřazené platové stupnici – </w:t>
      </w:r>
      <w:r>
        <w:rPr>
          <w:rFonts w:eastAsia="Arial Unicode MS" w:cs="Arial"/>
          <w:color w:val="000000"/>
        </w:rPr>
        <w:tab/>
        <w:t>poslední zařazení</w:t>
      </w:r>
    </w:p>
    <w:p w14:paraId="6D3C477E" w14:textId="77777777" w:rsidR="002C41FB" w:rsidRDefault="002C41FB">
      <w:pPr>
        <w:rPr>
          <w:rFonts w:eastAsia="Arial Unicode MS" w:cs="Arial"/>
          <w:color w:val="000000"/>
        </w:rPr>
      </w:pPr>
      <w:r>
        <w:rPr>
          <w:rFonts w:eastAsia="Arial Unicode MS" w:cs="Arial"/>
          <w:color w:val="000000"/>
        </w:rPr>
        <w:t xml:space="preserve">- platové třídě – </w:t>
      </w:r>
      <w:r>
        <w:rPr>
          <w:rFonts w:eastAsia="Arial Unicode MS" w:cs="Arial"/>
          <w:color w:val="000000"/>
        </w:rPr>
        <w:tab/>
      </w:r>
      <w:r>
        <w:rPr>
          <w:rFonts w:eastAsia="Arial Unicode MS" w:cs="Arial"/>
          <w:color w:val="000000"/>
        </w:rPr>
        <w:tab/>
        <w:t>poslední zařazení</w:t>
      </w:r>
    </w:p>
    <w:p w14:paraId="3C8F960C" w14:textId="77777777" w:rsidR="002C41FB" w:rsidRDefault="002C41FB">
      <w:pPr>
        <w:rPr>
          <w:rFonts w:eastAsia="Arial Unicode MS" w:cs="Arial"/>
          <w:color w:val="000000"/>
        </w:rPr>
      </w:pPr>
      <w:r>
        <w:rPr>
          <w:rFonts w:eastAsia="Arial Unicode MS" w:cs="Arial"/>
          <w:color w:val="000000"/>
        </w:rPr>
        <w:t xml:space="preserve">- platovém stupni – </w:t>
      </w:r>
      <w:r>
        <w:rPr>
          <w:rFonts w:eastAsia="Arial Unicode MS" w:cs="Arial"/>
          <w:color w:val="000000"/>
        </w:rPr>
        <w:tab/>
      </w:r>
      <w:r>
        <w:rPr>
          <w:rFonts w:eastAsia="Arial Unicode MS" w:cs="Arial"/>
          <w:color w:val="000000"/>
        </w:rPr>
        <w:tab/>
        <w:t>poslední zařazení</w:t>
      </w:r>
    </w:p>
    <w:p w14:paraId="6B7C2C23" w14:textId="570673CF" w:rsidR="000B5AD6" w:rsidRDefault="000B5AD6">
      <w:pPr>
        <w:rPr>
          <w:rFonts w:eastAsia="Arial Unicode MS" w:cs="Arial"/>
          <w:color w:val="000000"/>
        </w:rPr>
      </w:pPr>
      <w:r>
        <w:rPr>
          <w:rFonts w:eastAsia="Arial Unicode MS" w:cs="Arial"/>
          <w:color w:val="000000"/>
        </w:rPr>
        <w:t xml:space="preserve">- </w:t>
      </w:r>
      <w:r w:rsidRPr="000B5AD6">
        <w:rPr>
          <w:rFonts w:eastAsia="Arial Unicode MS" w:cs="Arial"/>
          <w:color w:val="000000"/>
        </w:rPr>
        <w:t>krácen</w:t>
      </w:r>
      <w:r w:rsidR="00376AFA">
        <w:rPr>
          <w:rFonts w:eastAsia="Arial Unicode MS" w:cs="Arial"/>
          <w:color w:val="000000"/>
        </w:rPr>
        <w:t>ých</w:t>
      </w:r>
      <w:r w:rsidRPr="000B5AD6">
        <w:rPr>
          <w:rFonts w:eastAsia="Arial Unicode MS" w:cs="Arial"/>
          <w:color w:val="000000"/>
        </w:rPr>
        <w:t xml:space="preserve"> příplat</w:t>
      </w:r>
      <w:r w:rsidR="00376AFA">
        <w:rPr>
          <w:rFonts w:eastAsia="Arial Unicode MS" w:cs="Arial"/>
          <w:color w:val="000000"/>
        </w:rPr>
        <w:t>cí</w:t>
      </w:r>
      <w:r w:rsidR="005602BB">
        <w:rPr>
          <w:rFonts w:eastAsia="Arial Unicode MS" w:cs="Arial"/>
          <w:color w:val="000000"/>
        </w:rPr>
        <w:t>c</w:t>
      </w:r>
      <w:r w:rsidR="00376AFA">
        <w:rPr>
          <w:rFonts w:eastAsia="Arial Unicode MS" w:cs="Arial"/>
          <w:color w:val="000000"/>
        </w:rPr>
        <w:t>h</w:t>
      </w:r>
      <w:r w:rsidRPr="000B5AD6">
        <w:rPr>
          <w:rFonts w:eastAsia="Arial Unicode MS" w:cs="Arial"/>
          <w:color w:val="000000"/>
        </w:rPr>
        <w:t xml:space="preserve"> (SLM s IA 1122, 1123, 1124, 1125)</w:t>
      </w:r>
    </w:p>
    <w:p w14:paraId="15B63C7E" w14:textId="77777777" w:rsidR="002C41FB" w:rsidRDefault="002C41FB">
      <w:pPr>
        <w:rPr>
          <w:rFonts w:eastAsia="Arial Unicode MS" w:cs="Arial"/>
          <w:color w:val="000000"/>
        </w:rPr>
      </w:pPr>
      <w:r>
        <w:rPr>
          <w:rFonts w:eastAsia="Arial Unicode MS" w:cs="Arial"/>
          <w:color w:val="000000"/>
        </w:rPr>
        <w:t>- vypočteném platovém stupni vč. datumu výpočtu nároku OD</w:t>
      </w:r>
      <w:r w:rsidR="005D70B7">
        <w:rPr>
          <w:rFonts w:eastAsia="Arial Unicode MS" w:cs="Arial"/>
          <w:color w:val="000000"/>
        </w:rPr>
        <w:t xml:space="preserve"> – vychází ze stupně vzdělání</w:t>
      </w:r>
    </w:p>
    <w:p w14:paraId="0B3B7855" w14:textId="77777777" w:rsidR="002C41FB" w:rsidRDefault="002C41FB">
      <w:pPr>
        <w:rPr>
          <w:rFonts w:eastAsia="Arial Unicode MS" w:cs="Arial"/>
          <w:color w:val="000000"/>
        </w:rPr>
      </w:pPr>
      <w:r>
        <w:rPr>
          <w:rFonts w:eastAsia="Arial Unicode MS" w:cs="Arial"/>
          <w:color w:val="000000"/>
        </w:rPr>
        <w:t>- následující platový stupeň a datum vzniku budoucího nároku</w:t>
      </w:r>
    </w:p>
    <w:p w14:paraId="0383FE18" w14:textId="77777777" w:rsidR="002C41FB" w:rsidRDefault="002C41FB">
      <w:pPr>
        <w:rPr>
          <w:rFonts w:eastAsia="Arial Unicode MS" w:cs="Arial"/>
          <w:color w:val="000000"/>
        </w:rPr>
      </w:pPr>
    </w:p>
    <w:p w14:paraId="79B78E72" w14:textId="77777777" w:rsidR="007459EF" w:rsidRPr="007459EF" w:rsidRDefault="007459EF">
      <w:pPr>
        <w:rPr>
          <w:rFonts w:eastAsia="Arial Unicode MS" w:cs="Arial"/>
          <w:b/>
          <w:color w:val="000000"/>
        </w:rPr>
      </w:pPr>
      <w:r w:rsidRPr="007459EF">
        <w:rPr>
          <w:rFonts w:eastAsia="Arial Unicode MS" w:cs="Arial"/>
          <w:b/>
          <w:color w:val="000000"/>
        </w:rPr>
        <w:t>Promítnutí tarifních stupnic na Osoby + PV – viz záložka Promítnutí změny tarifních stupnic</w:t>
      </w:r>
    </w:p>
    <w:p w14:paraId="11E0A04E" w14:textId="77777777" w:rsidR="00D577E9" w:rsidRDefault="00D577E9">
      <w:pPr>
        <w:rPr>
          <w:rFonts w:eastAsia="Arial Unicode MS" w:cs="Arial"/>
          <w:color w:val="000000"/>
        </w:rPr>
      </w:pPr>
      <w:r>
        <w:rPr>
          <w:rFonts w:eastAsia="Arial Unicode MS" w:cs="Arial"/>
          <w:color w:val="000000"/>
        </w:rPr>
        <w:t>Tato záložka slouží i ostatním organizacím mimo státní správu, tj. organizacím tvořícím zisk podle příslušného ustanovení Obchodního zákoníku.</w:t>
      </w:r>
    </w:p>
    <w:p w14:paraId="71729199" w14:textId="77777777" w:rsidR="007459EF" w:rsidRDefault="002C41FB">
      <w:pPr>
        <w:rPr>
          <w:rFonts w:eastAsia="Arial Unicode MS" w:cs="Arial"/>
          <w:color w:val="000000"/>
        </w:rPr>
      </w:pPr>
      <w:r>
        <w:rPr>
          <w:rFonts w:eastAsia="Arial Unicode MS" w:cs="Arial"/>
          <w:color w:val="000000"/>
        </w:rPr>
        <w:t>Vlastnímu výpočtu předchází volba období, za které bude výpočet probíhat. Implicitně se nastavuje aktuální období.</w:t>
      </w:r>
    </w:p>
    <w:p w14:paraId="53487C70" w14:textId="77777777" w:rsidR="00236B4C" w:rsidRDefault="000E7A8A">
      <w:pPr>
        <w:rPr>
          <w:rFonts w:eastAsia="Arial Unicode MS" w:cs="Arial"/>
          <w:color w:val="000000"/>
        </w:rPr>
      </w:pPr>
      <w:r>
        <w:rPr>
          <w:rFonts w:eastAsia="Arial Unicode MS" w:cs="Arial"/>
          <w:color w:val="000000"/>
        </w:rPr>
        <w:t xml:space="preserve">Tento proces </w:t>
      </w:r>
      <w:r w:rsidR="00236B4C">
        <w:rPr>
          <w:rFonts w:eastAsia="Arial Unicode MS" w:cs="Arial"/>
          <w:color w:val="000000"/>
        </w:rPr>
        <w:t>v obecné rovině kontroluje shodu částky tarifu podle tarifního zařazení v číselníku Cmt01 a částku u osoby na Opv01. V případě, že zjistí neshodu – v číselníku Cmt01 jsou jiné hodnoty – tuto skutečnost zohlední a přepíše v Opv01 odpovídající částku tarifu v rámci nového časového řezu.</w:t>
      </w:r>
    </w:p>
    <w:p w14:paraId="1EDAB738" w14:textId="77777777" w:rsidR="00236B4C" w:rsidRDefault="00236B4C">
      <w:pPr>
        <w:rPr>
          <w:rFonts w:eastAsia="Arial Unicode MS" w:cs="Arial"/>
          <w:color w:val="000000"/>
        </w:rPr>
      </w:pPr>
      <w:r>
        <w:rPr>
          <w:rFonts w:eastAsia="Arial Unicode MS" w:cs="Arial"/>
          <w:color w:val="000000"/>
        </w:rPr>
        <w:lastRenderedPageBreak/>
        <w:t>Tento proces lze použít také pro hromadnou změnu tarifu po změnách provedených v číselníku Cmt01.</w:t>
      </w:r>
    </w:p>
    <w:p w14:paraId="47B3B3B6" w14:textId="77777777" w:rsidR="00D577E9" w:rsidRDefault="00D577E9">
      <w:pPr>
        <w:rPr>
          <w:rFonts w:eastAsia="Arial Unicode MS" w:cs="Arial"/>
          <w:color w:val="000000"/>
        </w:rPr>
      </w:pPr>
    </w:p>
    <w:p w14:paraId="54023B30" w14:textId="77777777" w:rsidR="00977D3D" w:rsidRDefault="00977D3D" w:rsidP="00977D3D">
      <w:pPr>
        <w:rPr>
          <w:rFonts w:eastAsia="Arial Unicode MS" w:cs="Arial"/>
          <w:color w:val="000000"/>
        </w:rPr>
      </w:pPr>
      <w:r>
        <w:rPr>
          <w:rFonts w:eastAsia="Arial Unicode MS" w:cs="Arial"/>
          <w:color w:val="000000"/>
        </w:rPr>
        <w:t>Poznámka – ukončení časového řezu původního tarifního zařazení:</w:t>
      </w:r>
    </w:p>
    <w:p w14:paraId="74A573C1" w14:textId="77777777" w:rsidR="00977D3D" w:rsidRDefault="00977D3D" w:rsidP="00977D3D">
      <w:pPr>
        <w:rPr>
          <w:rFonts w:eastAsia="Arial Unicode MS" w:cs="Arial"/>
          <w:color w:val="000000"/>
        </w:rPr>
      </w:pPr>
      <w:r w:rsidRPr="005A091B">
        <w:rPr>
          <w:rFonts w:eastAsia="Arial Unicode MS" w:cs="Arial"/>
          <w:i/>
          <w:color w:val="000000"/>
        </w:rPr>
        <w:t>Po změně tarifu</w:t>
      </w:r>
      <w:r>
        <w:rPr>
          <w:rFonts w:eastAsia="Arial Unicode MS" w:cs="Arial"/>
          <w:i/>
          <w:color w:val="000000"/>
        </w:rPr>
        <w:t xml:space="preserve"> na Opv01 – např. přechod na vyšší zařazení – se vždy na Opv02 uzavře ten časový řez (a založí se nový), který obsahuje nejenom shodné SLM, ale také hodnoty kód doby = 0 a kód částky = 11, resp. 12. </w:t>
      </w:r>
    </w:p>
    <w:p w14:paraId="0A56B2B8" w14:textId="77777777" w:rsidR="00E01B84" w:rsidRDefault="00E01B84" w:rsidP="00977D3D">
      <w:pPr>
        <w:rPr>
          <w:rFonts w:eastAsia="Arial Unicode MS" w:cs="Arial"/>
          <w:color w:val="000000"/>
        </w:rPr>
      </w:pPr>
    </w:p>
    <w:p w14:paraId="3B12FD35" w14:textId="77777777" w:rsidR="00E01B84" w:rsidRDefault="00C90F05" w:rsidP="00C90F05">
      <w:pPr>
        <w:pStyle w:val="Nadpis3"/>
        <w:rPr>
          <w:rFonts w:eastAsia="Arial Unicode MS"/>
        </w:rPr>
      </w:pPr>
      <w:bookmarkStart w:id="169" w:name="_Toc198147175"/>
      <w:r>
        <w:rPr>
          <w:rFonts w:eastAsia="Arial Unicode MS"/>
        </w:rPr>
        <w:t>Vazba na režimy výpočtu – Adm21</w:t>
      </w:r>
      <w:bookmarkEnd w:id="169"/>
    </w:p>
    <w:p w14:paraId="6288B537" w14:textId="77777777" w:rsidR="00C90F05" w:rsidRDefault="00C90F05" w:rsidP="00977D3D">
      <w:pPr>
        <w:rPr>
          <w:rFonts w:eastAsia="Arial Unicode MS" w:cs="Arial"/>
          <w:color w:val="000000"/>
        </w:rPr>
      </w:pPr>
      <w:r>
        <w:rPr>
          <w:rFonts w:eastAsia="Arial Unicode MS" w:cs="Arial"/>
          <w:color w:val="000000"/>
        </w:rPr>
        <w:t>Ve formuláři Adm21 lze pro provoz Per01 definovat specifické režimy výpočtu, které Elanor realizuje po dohodě s konkrétním uživatelem – viz položka Režim platového automatu (zál. Konfigurační parametry, oddíl Další parametry).</w:t>
      </w:r>
    </w:p>
    <w:p w14:paraId="319CEC74" w14:textId="77777777" w:rsidR="00A001B2" w:rsidRDefault="00A001B2" w:rsidP="00977D3D">
      <w:pPr>
        <w:rPr>
          <w:rFonts w:eastAsia="Arial Unicode MS" w:cs="Arial"/>
          <w:color w:val="000000"/>
        </w:rPr>
      </w:pPr>
      <w:r>
        <w:rPr>
          <w:rFonts w:eastAsia="Arial Unicode MS" w:cs="Arial"/>
          <w:color w:val="000000"/>
        </w:rPr>
        <w:t>Současné režimy:</w:t>
      </w:r>
    </w:p>
    <w:p w14:paraId="6C27E013" w14:textId="77777777" w:rsidR="00A001B2" w:rsidRDefault="00A001B2" w:rsidP="00B11364">
      <w:pPr>
        <w:ind w:left="708"/>
        <w:rPr>
          <w:rFonts w:eastAsia="Arial Unicode MS" w:cs="Arial"/>
          <w:color w:val="000000"/>
        </w:rPr>
      </w:pPr>
      <w:r>
        <w:rPr>
          <w:rFonts w:eastAsia="Arial Unicode MS" w:cs="Arial"/>
          <w:color w:val="000000"/>
        </w:rPr>
        <w:t>1 – Standard</w:t>
      </w:r>
      <w:r w:rsidR="002C71A8">
        <w:rPr>
          <w:rFonts w:eastAsia="Arial Unicode MS" w:cs="Arial"/>
          <w:color w:val="000000"/>
        </w:rPr>
        <w:t xml:space="preserve"> (default – shodný s „nevyplněno“ v položce Režim PA)</w:t>
      </w:r>
    </w:p>
    <w:p w14:paraId="50CC331C" w14:textId="77777777" w:rsidR="00A001B2" w:rsidRDefault="00A001B2" w:rsidP="00B11364">
      <w:pPr>
        <w:ind w:left="708"/>
        <w:rPr>
          <w:rFonts w:eastAsia="Arial Unicode MS" w:cs="Arial"/>
          <w:color w:val="000000"/>
        </w:rPr>
      </w:pPr>
      <w:r>
        <w:rPr>
          <w:rFonts w:eastAsia="Arial Unicode MS" w:cs="Arial"/>
          <w:color w:val="000000"/>
        </w:rPr>
        <w:t>2 – Min_do</w:t>
      </w:r>
      <w:r w:rsidR="002C71A8">
        <w:rPr>
          <w:rFonts w:eastAsia="Arial Unicode MS" w:cs="Arial"/>
          <w:color w:val="000000"/>
        </w:rPr>
        <w:t xml:space="preserve"> </w:t>
      </w:r>
    </w:p>
    <w:p w14:paraId="44D19CE7" w14:textId="77777777" w:rsidR="00A001B2" w:rsidRDefault="00A001B2" w:rsidP="00B11364">
      <w:pPr>
        <w:ind w:left="708"/>
        <w:rPr>
          <w:rFonts w:eastAsia="Arial Unicode MS" w:cs="Arial"/>
          <w:color w:val="000000"/>
        </w:rPr>
      </w:pPr>
      <w:r>
        <w:rPr>
          <w:rFonts w:eastAsia="Arial Unicode MS" w:cs="Arial"/>
          <w:color w:val="000000"/>
        </w:rPr>
        <w:t>3 – FNB</w:t>
      </w:r>
    </w:p>
    <w:p w14:paraId="387D1AB1" w14:textId="77777777" w:rsidR="00A001B2" w:rsidRDefault="00A001B2" w:rsidP="00B11364">
      <w:pPr>
        <w:ind w:left="708"/>
        <w:rPr>
          <w:rFonts w:eastAsia="Arial Unicode MS" w:cs="Arial"/>
          <w:color w:val="000000"/>
        </w:rPr>
      </w:pPr>
      <w:r>
        <w:rPr>
          <w:rFonts w:eastAsia="Arial Unicode MS" w:cs="Arial"/>
          <w:color w:val="000000"/>
        </w:rPr>
        <w:t>4 – CDC</w:t>
      </w:r>
    </w:p>
    <w:p w14:paraId="3275CACC" w14:textId="77777777" w:rsidR="00240C37" w:rsidRDefault="00240C37" w:rsidP="00B11364">
      <w:pPr>
        <w:ind w:left="708"/>
        <w:rPr>
          <w:rFonts w:eastAsia="Arial Unicode MS" w:cs="Arial"/>
          <w:color w:val="000000"/>
        </w:rPr>
      </w:pPr>
      <w:r>
        <w:rPr>
          <w:rFonts w:eastAsia="Arial Unicode MS" w:cs="Arial"/>
          <w:color w:val="000000"/>
        </w:rPr>
        <w:t>5 - CVUT</w:t>
      </w:r>
    </w:p>
    <w:p w14:paraId="6BF1CD6C" w14:textId="77777777" w:rsidR="00EE3890" w:rsidRDefault="00EE3890" w:rsidP="00B11364">
      <w:pPr>
        <w:ind w:left="708"/>
        <w:rPr>
          <w:rFonts w:eastAsia="Arial Unicode MS" w:cs="Arial"/>
          <w:color w:val="000000"/>
        </w:rPr>
      </w:pPr>
      <w:r>
        <w:rPr>
          <w:rFonts w:eastAsia="Arial Unicode MS" w:cs="Arial"/>
          <w:color w:val="000000"/>
        </w:rPr>
        <w:t>6 - IDC</w:t>
      </w:r>
    </w:p>
    <w:p w14:paraId="3EEA9C2C" w14:textId="77777777" w:rsidR="000E191E" w:rsidRDefault="000E191E" w:rsidP="000E191E">
      <w:pPr>
        <w:ind w:left="708"/>
        <w:rPr>
          <w:rFonts w:eastAsia="Arial Unicode MS" w:cs="Arial"/>
          <w:color w:val="000000"/>
        </w:rPr>
      </w:pPr>
      <w:r>
        <w:rPr>
          <w:rFonts w:eastAsia="Arial Unicode MS" w:cs="Arial"/>
          <w:color w:val="000000"/>
        </w:rPr>
        <w:t>7 – Tesco SK</w:t>
      </w:r>
    </w:p>
    <w:p w14:paraId="49761282" w14:textId="77777777" w:rsidR="000E191E" w:rsidRDefault="000E191E" w:rsidP="000E191E">
      <w:pPr>
        <w:ind w:left="708"/>
        <w:rPr>
          <w:rFonts w:eastAsia="Arial Unicode MS" w:cs="Arial"/>
          <w:color w:val="000000"/>
        </w:rPr>
      </w:pPr>
      <w:r>
        <w:rPr>
          <w:rFonts w:eastAsia="Arial Unicode MS" w:cs="Arial"/>
          <w:color w:val="000000"/>
        </w:rPr>
        <w:t>8 – Tesco CZ</w:t>
      </w:r>
    </w:p>
    <w:p w14:paraId="51B0ECDA" w14:textId="77777777" w:rsidR="000E191E" w:rsidRDefault="000E191E" w:rsidP="000E191E">
      <w:pPr>
        <w:ind w:left="708"/>
        <w:rPr>
          <w:rFonts w:eastAsia="Arial Unicode MS" w:cs="Arial"/>
          <w:color w:val="000000"/>
        </w:rPr>
      </w:pPr>
      <w:r>
        <w:rPr>
          <w:rFonts w:eastAsia="Arial Unicode MS" w:cs="Arial"/>
          <w:color w:val="000000"/>
        </w:rPr>
        <w:t>9 – Tesco SK II</w:t>
      </w:r>
    </w:p>
    <w:p w14:paraId="0B7B490E" w14:textId="77777777" w:rsidR="000E191E" w:rsidRDefault="000E191E" w:rsidP="000E191E">
      <w:pPr>
        <w:ind w:left="708"/>
        <w:rPr>
          <w:rFonts w:eastAsia="Arial Unicode MS" w:cs="Arial"/>
          <w:color w:val="000000"/>
        </w:rPr>
      </w:pPr>
      <w:r>
        <w:rPr>
          <w:rFonts w:eastAsia="Arial Unicode MS" w:cs="Arial"/>
          <w:color w:val="000000"/>
        </w:rPr>
        <w:t>10 – SŠS (Teplice)</w:t>
      </w:r>
    </w:p>
    <w:p w14:paraId="13AE5A1B" w14:textId="77777777" w:rsidR="000E191E" w:rsidRDefault="000E191E" w:rsidP="000E191E">
      <w:pPr>
        <w:ind w:left="708"/>
        <w:rPr>
          <w:rFonts w:eastAsia="Arial Unicode MS" w:cs="Arial"/>
          <w:color w:val="000000"/>
        </w:rPr>
      </w:pPr>
      <w:r>
        <w:rPr>
          <w:rFonts w:eastAsia="Arial Unicode MS" w:cs="Arial"/>
          <w:color w:val="000000"/>
        </w:rPr>
        <w:t>11 – VŠE</w:t>
      </w:r>
    </w:p>
    <w:p w14:paraId="22C3843E" w14:textId="77777777" w:rsidR="000E191E" w:rsidRDefault="000E191E" w:rsidP="000E191E">
      <w:pPr>
        <w:ind w:left="708"/>
        <w:rPr>
          <w:rFonts w:eastAsia="Arial Unicode MS" w:cs="Arial"/>
          <w:color w:val="000000"/>
        </w:rPr>
      </w:pPr>
      <w:r>
        <w:rPr>
          <w:rFonts w:eastAsia="Arial Unicode MS" w:cs="Arial"/>
          <w:color w:val="000000"/>
        </w:rPr>
        <w:t>12 – DPP</w:t>
      </w:r>
    </w:p>
    <w:p w14:paraId="708FA6FD" w14:textId="77777777" w:rsidR="00622A57" w:rsidRDefault="000E191E" w:rsidP="000E191E">
      <w:pPr>
        <w:ind w:left="708"/>
        <w:rPr>
          <w:rFonts w:eastAsia="Arial Unicode MS" w:cs="Arial"/>
          <w:color w:val="000000"/>
        </w:rPr>
      </w:pPr>
      <w:r>
        <w:rPr>
          <w:rFonts w:eastAsia="Arial Unicode MS" w:cs="Arial"/>
          <w:color w:val="000000"/>
        </w:rPr>
        <w:t>13 – Mitas</w:t>
      </w:r>
      <w:r w:rsidDel="000E191E">
        <w:rPr>
          <w:rFonts w:eastAsia="Arial Unicode MS" w:cs="Arial"/>
          <w:color w:val="000000"/>
        </w:rPr>
        <w:t xml:space="preserve"> </w:t>
      </w:r>
    </w:p>
    <w:p w14:paraId="559860C9" w14:textId="3335EFC6" w:rsidR="00622A57" w:rsidRDefault="00622A57" w:rsidP="000E191E">
      <w:pPr>
        <w:ind w:left="708"/>
        <w:rPr>
          <w:rFonts w:eastAsia="Arial Unicode MS" w:cs="Arial"/>
          <w:color w:val="000000"/>
        </w:rPr>
      </w:pPr>
      <w:r>
        <w:rPr>
          <w:rFonts w:eastAsia="Arial Unicode MS" w:cs="Arial"/>
          <w:color w:val="000000"/>
        </w:rPr>
        <w:t xml:space="preserve">14 – </w:t>
      </w:r>
      <w:r w:rsidRPr="00622A57">
        <w:rPr>
          <w:rFonts w:eastAsia="Arial Unicode MS" w:cs="Arial"/>
          <w:color w:val="000000"/>
        </w:rPr>
        <w:t xml:space="preserve">Tesco </w:t>
      </w:r>
      <w:r w:rsidR="008A0503">
        <w:rPr>
          <w:rFonts w:eastAsia="Arial Unicode MS" w:cs="Arial"/>
          <w:color w:val="000000"/>
        </w:rPr>
        <w:t>SK</w:t>
      </w:r>
      <w:r w:rsidRPr="00622A57">
        <w:rPr>
          <w:rFonts w:eastAsia="Arial Unicode MS" w:cs="Arial"/>
          <w:color w:val="000000"/>
        </w:rPr>
        <w:t xml:space="preserve"> III</w:t>
      </w:r>
    </w:p>
    <w:p w14:paraId="366295DB" w14:textId="6D09296E" w:rsidR="00EE3890" w:rsidRDefault="00622A57" w:rsidP="000E191E">
      <w:pPr>
        <w:ind w:left="708"/>
        <w:rPr>
          <w:rFonts w:eastAsia="Arial Unicode MS" w:cs="Arial"/>
          <w:color w:val="000000"/>
        </w:rPr>
      </w:pPr>
      <w:r>
        <w:rPr>
          <w:rFonts w:eastAsia="Arial Unicode MS" w:cs="Arial"/>
          <w:color w:val="000000"/>
        </w:rPr>
        <w:t xml:space="preserve">15 – </w:t>
      </w:r>
      <w:r w:rsidR="008A0503">
        <w:rPr>
          <w:rFonts w:eastAsia="Arial Unicode MS" w:cs="Arial"/>
          <w:color w:val="000000"/>
        </w:rPr>
        <w:t>Tesco CZ</w:t>
      </w:r>
      <w:r w:rsidRPr="00622A57">
        <w:rPr>
          <w:rFonts w:eastAsia="Arial Unicode MS" w:cs="Arial"/>
          <w:color w:val="000000"/>
        </w:rPr>
        <w:t xml:space="preserve"> III</w:t>
      </w:r>
    </w:p>
    <w:p w14:paraId="48BF42B7" w14:textId="0957E13C" w:rsidR="00F9208D" w:rsidRDefault="00F9208D" w:rsidP="00F9208D">
      <w:pPr>
        <w:ind w:left="708"/>
        <w:rPr>
          <w:rFonts w:eastAsia="Arial Unicode MS" w:cs="Arial"/>
          <w:color w:val="000000"/>
        </w:rPr>
      </w:pPr>
      <w:r>
        <w:rPr>
          <w:rFonts w:eastAsia="Arial Unicode MS" w:cs="Arial"/>
          <w:color w:val="000000"/>
        </w:rPr>
        <w:t xml:space="preserve">16 – </w:t>
      </w:r>
      <w:r w:rsidRPr="00622A57">
        <w:rPr>
          <w:rFonts w:eastAsia="Arial Unicode MS" w:cs="Arial"/>
          <w:color w:val="000000"/>
        </w:rPr>
        <w:t xml:space="preserve">Tesco </w:t>
      </w:r>
      <w:r>
        <w:rPr>
          <w:rFonts w:eastAsia="Arial Unicode MS" w:cs="Arial"/>
          <w:color w:val="000000"/>
        </w:rPr>
        <w:t>SK</w:t>
      </w:r>
      <w:r w:rsidRPr="00622A57">
        <w:rPr>
          <w:rFonts w:eastAsia="Arial Unicode MS" w:cs="Arial"/>
          <w:color w:val="000000"/>
        </w:rPr>
        <w:t xml:space="preserve"> I</w:t>
      </w:r>
      <w:r>
        <w:rPr>
          <w:rFonts w:eastAsia="Arial Unicode MS" w:cs="Arial"/>
          <w:color w:val="000000"/>
        </w:rPr>
        <w:t>V</w:t>
      </w:r>
    </w:p>
    <w:p w14:paraId="6C6F4CE8" w14:textId="7E3F3ACE" w:rsidR="00F9208D" w:rsidRDefault="00F9208D" w:rsidP="00F9208D">
      <w:pPr>
        <w:ind w:left="708"/>
        <w:rPr>
          <w:rFonts w:eastAsia="Arial Unicode MS" w:cs="Arial"/>
          <w:color w:val="000000"/>
        </w:rPr>
      </w:pPr>
      <w:r>
        <w:rPr>
          <w:rFonts w:eastAsia="Arial Unicode MS" w:cs="Arial"/>
          <w:color w:val="000000"/>
        </w:rPr>
        <w:t>17 – Tesco CZ</w:t>
      </w:r>
      <w:r w:rsidRPr="00622A57">
        <w:rPr>
          <w:rFonts w:eastAsia="Arial Unicode MS" w:cs="Arial"/>
          <w:color w:val="000000"/>
        </w:rPr>
        <w:t xml:space="preserve"> I</w:t>
      </w:r>
      <w:r>
        <w:rPr>
          <w:rFonts w:eastAsia="Arial Unicode MS" w:cs="Arial"/>
          <w:color w:val="000000"/>
        </w:rPr>
        <w:t>V</w:t>
      </w:r>
    </w:p>
    <w:p w14:paraId="5D3C640C" w14:textId="5C9173FA" w:rsidR="00EF2228" w:rsidRDefault="00EF2228" w:rsidP="00EF2228">
      <w:pPr>
        <w:ind w:left="708"/>
        <w:rPr>
          <w:rFonts w:eastAsia="Arial Unicode MS" w:cs="Arial"/>
          <w:color w:val="000000"/>
        </w:rPr>
      </w:pPr>
      <w:r>
        <w:rPr>
          <w:rFonts w:eastAsia="Arial Unicode MS" w:cs="Arial"/>
          <w:color w:val="000000"/>
        </w:rPr>
        <w:t>18 – MSK KÚ</w:t>
      </w:r>
    </w:p>
    <w:p w14:paraId="6538C783" w14:textId="77777777" w:rsidR="00EF2228" w:rsidRDefault="00EF2228" w:rsidP="00F9208D">
      <w:pPr>
        <w:ind w:left="708"/>
        <w:rPr>
          <w:rFonts w:eastAsia="Arial Unicode MS" w:cs="Arial"/>
          <w:color w:val="000000"/>
        </w:rPr>
      </w:pPr>
    </w:p>
    <w:p w14:paraId="00F036A7" w14:textId="77777777" w:rsidR="00F9208D" w:rsidRDefault="00F9208D" w:rsidP="000E191E">
      <w:pPr>
        <w:ind w:left="708"/>
        <w:rPr>
          <w:rFonts w:eastAsia="Arial Unicode MS" w:cs="Arial"/>
          <w:color w:val="000000"/>
        </w:rPr>
      </w:pPr>
    </w:p>
    <w:p w14:paraId="7F1BC281" w14:textId="77777777" w:rsidR="00A001B2" w:rsidRDefault="00A001B2" w:rsidP="00977D3D">
      <w:pPr>
        <w:rPr>
          <w:rFonts w:eastAsia="Arial Unicode MS" w:cs="Arial"/>
          <w:color w:val="000000"/>
        </w:rPr>
      </w:pPr>
    </w:p>
    <w:p w14:paraId="6701C7CC" w14:textId="77777777" w:rsidR="00A001B2" w:rsidRPr="002C71A8" w:rsidRDefault="00A001B2" w:rsidP="00977D3D">
      <w:pPr>
        <w:rPr>
          <w:rFonts w:eastAsia="Arial Unicode MS" w:cs="Arial"/>
          <w:color w:val="000000"/>
        </w:rPr>
      </w:pPr>
      <w:r w:rsidRPr="002C71A8">
        <w:rPr>
          <w:rFonts w:eastAsia="Arial Unicode MS" w:cs="Arial"/>
          <w:color w:val="000000"/>
        </w:rPr>
        <w:t>ad 1)</w:t>
      </w:r>
    </w:p>
    <w:p w14:paraId="4A5ABD8B" w14:textId="77777777" w:rsidR="00A001B2" w:rsidRPr="002C71A8" w:rsidRDefault="00A001B2" w:rsidP="00977D3D">
      <w:pPr>
        <w:rPr>
          <w:rFonts w:cs="Arial"/>
          <w:color w:val="000000"/>
        </w:rPr>
      </w:pPr>
      <w:r w:rsidRPr="002C71A8">
        <w:rPr>
          <w:rFonts w:cs="Arial"/>
          <w:color w:val="000000"/>
        </w:rPr>
        <w:t>Do počtu dní nepočítá přestupné dny, tedy každý celý rok má 365 dní.</w:t>
      </w:r>
    </w:p>
    <w:p w14:paraId="16264E92" w14:textId="77777777" w:rsidR="00A001B2" w:rsidRPr="002C71A8" w:rsidRDefault="00A001B2" w:rsidP="00977D3D">
      <w:pPr>
        <w:rPr>
          <w:rFonts w:eastAsia="Arial Unicode MS" w:cs="Arial"/>
          <w:color w:val="000000"/>
        </w:rPr>
      </w:pPr>
      <w:r w:rsidRPr="002C71A8">
        <w:rPr>
          <w:rFonts w:eastAsia="Arial Unicode MS" w:cs="Arial"/>
          <w:color w:val="000000"/>
        </w:rPr>
        <w:t>Nekrátí trvalé platby u zkrácených úvazků.</w:t>
      </w:r>
    </w:p>
    <w:p w14:paraId="56A0FF0B" w14:textId="77777777" w:rsidR="00A001B2" w:rsidRPr="002C71A8" w:rsidRDefault="00A001B2" w:rsidP="00977D3D">
      <w:pPr>
        <w:rPr>
          <w:rFonts w:eastAsia="Arial Unicode MS" w:cs="Arial"/>
          <w:color w:val="000000"/>
        </w:rPr>
      </w:pPr>
    </w:p>
    <w:p w14:paraId="79653830" w14:textId="77777777" w:rsidR="00A001B2" w:rsidRPr="002C71A8" w:rsidRDefault="00A001B2" w:rsidP="00977D3D">
      <w:pPr>
        <w:rPr>
          <w:rFonts w:eastAsia="Arial Unicode MS" w:cs="Arial"/>
          <w:color w:val="000000"/>
        </w:rPr>
      </w:pPr>
      <w:r w:rsidRPr="002C71A8">
        <w:rPr>
          <w:rFonts w:eastAsia="Arial Unicode MS" w:cs="Arial"/>
          <w:color w:val="000000"/>
        </w:rPr>
        <w:t>ad 2)</w:t>
      </w:r>
    </w:p>
    <w:p w14:paraId="3B29788F" w14:textId="77777777" w:rsidR="00A001B2" w:rsidRPr="002C71A8" w:rsidRDefault="00A001B2" w:rsidP="00A001B2">
      <w:pPr>
        <w:overflowPunct/>
        <w:textAlignment w:val="auto"/>
        <w:rPr>
          <w:rFonts w:cs="Arial"/>
          <w:color w:val="000000"/>
        </w:rPr>
      </w:pPr>
      <w:r w:rsidRPr="002C71A8">
        <w:rPr>
          <w:rFonts w:cs="Arial"/>
          <w:color w:val="000000"/>
        </w:rPr>
        <w:t>Do počtu dní nepočítá přestupné dny, tedy každý celý rok má 365 dní.</w:t>
      </w:r>
    </w:p>
    <w:p w14:paraId="4102C7D0" w14:textId="77777777" w:rsidR="00A001B2" w:rsidRPr="002C71A8" w:rsidRDefault="00A001B2" w:rsidP="00A001B2">
      <w:pPr>
        <w:overflowPunct/>
        <w:textAlignment w:val="auto"/>
        <w:rPr>
          <w:rFonts w:cs="Arial"/>
          <w:color w:val="000000"/>
        </w:rPr>
      </w:pPr>
      <w:r w:rsidRPr="002C71A8">
        <w:rPr>
          <w:rFonts w:cs="Arial"/>
          <w:color w:val="000000"/>
        </w:rPr>
        <w:t>Vždy od počtu dní odečte hodnotu „1“, aby nedošlo k povýšení o jeden den dřív. U posledního měsíce započítávání zahrnuje vše do posledního pracovního dne.</w:t>
      </w:r>
    </w:p>
    <w:p w14:paraId="22B84371" w14:textId="77777777" w:rsidR="002C71A8" w:rsidRPr="002C71A8" w:rsidRDefault="002C71A8" w:rsidP="00A001B2">
      <w:pPr>
        <w:overflowPunct/>
        <w:textAlignment w:val="auto"/>
        <w:rPr>
          <w:rFonts w:cs="Arial"/>
          <w:color w:val="000000"/>
        </w:rPr>
      </w:pPr>
      <w:r w:rsidRPr="002C71A8">
        <w:rPr>
          <w:rFonts w:cs="Arial"/>
          <w:color w:val="000000"/>
        </w:rPr>
        <w:t>Dále spouští cyklus krácení dalších trvalých plateb u zkrácených úvazků, a to pro platby:</w:t>
      </w:r>
    </w:p>
    <w:p w14:paraId="12000777" w14:textId="77777777" w:rsidR="002C71A8" w:rsidRPr="002C71A8" w:rsidRDefault="00A06598" w:rsidP="002C71A8">
      <w:pPr>
        <w:overflowPunct/>
        <w:textAlignment w:val="auto"/>
        <w:rPr>
          <w:rFonts w:cs="Arial"/>
          <w:color w:val="000000"/>
        </w:rPr>
      </w:pPr>
      <w:r>
        <w:rPr>
          <w:rFonts w:cs="Arial"/>
          <w:color w:val="000000"/>
        </w:rPr>
        <w:t xml:space="preserve">výčet IA = </w:t>
      </w:r>
      <w:r w:rsidR="002C71A8" w:rsidRPr="002C71A8">
        <w:rPr>
          <w:rFonts w:cs="Arial"/>
          <w:color w:val="000000"/>
        </w:rPr>
        <w:t>1122, 1123, 1124, 1125)</w:t>
      </w:r>
      <w:r>
        <w:rPr>
          <w:rFonts w:cs="Arial"/>
          <w:color w:val="000000"/>
        </w:rPr>
        <w:t>,</w:t>
      </w:r>
      <w:r w:rsidR="002C71A8" w:rsidRPr="002C71A8">
        <w:rPr>
          <w:rFonts w:cs="Arial"/>
          <w:color w:val="000000"/>
        </w:rPr>
        <w:t xml:space="preserve"> k</w:t>
      </w:r>
      <w:r>
        <w:rPr>
          <w:rFonts w:cs="Arial"/>
          <w:color w:val="000000"/>
        </w:rPr>
        <w:t>ó</w:t>
      </w:r>
      <w:r w:rsidR="002C71A8" w:rsidRPr="002C71A8">
        <w:rPr>
          <w:rFonts w:cs="Arial"/>
          <w:color w:val="000000"/>
        </w:rPr>
        <w:t>d_</w:t>
      </w:r>
      <w:r>
        <w:rPr>
          <w:rFonts w:cs="Arial"/>
          <w:color w:val="000000"/>
        </w:rPr>
        <w:t>čá</w:t>
      </w:r>
      <w:r w:rsidR="002C71A8" w:rsidRPr="002C71A8">
        <w:rPr>
          <w:rFonts w:cs="Arial"/>
          <w:color w:val="000000"/>
        </w:rPr>
        <w:t>stky = 12</w:t>
      </w:r>
      <w:r>
        <w:rPr>
          <w:rFonts w:cs="Arial"/>
          <w:color w:val="000000"/>
        </w:rPr>
        <w:t>, kód doby s hodnotou O nebo N.</w:t>
      </w:r>
    </w:p>
    <w:p w14:paraId="262B29A9" w14:textId="77777777" w:rsidR="002C71A8" w:rsidRPr="002C71A8" w:rsidRDefault="002C71A8" w:rsidP="00A001B2">
      <w:pPr>
        <w:overflowPunct/>
        <w:textAlignment w:val="auto"/>
        <w:rPr>
          <w:rFonts w:cs="Arial"/>
          <w:color w:val="000000"/>
        </w:rPr>
      </w:pPr>
    </w:p>
    <w:p w14:paraId="60EA1288" w14:textId="77777777" w:rsidR="00A001B2" w:rsidRPr="002C71A8" w:rsidRDefault="00A001B2" w:rsidP="00A001B2">
      <w:pPr>
        <w:overflowPunct/>
        <w:textAlignment w:val="auto"/>
        <w:rPr>
          <w:rFonts w:cs="Arial"/>
          <w:color w:val="000000"/>
        </w:rPr>
      </w:pPr>
      <w:r w:rsidRPr="002C71A8">
        <w:rPr>
          <w:rFonts w:cs="Arial"/>
          <w:color w:val="000000"/>
        </w:rPr>
        <w:t>ad 3)</w:t>
      </w:r>
    </w:p>
    <w:p w14:paraId="0ED5D8F4" w14:textId="77777777" w:rsidR="00A001B2" w:rsidRPr="002C71A8" w:rsidRDefault="00A001B2" w:rsidP="00A001B2">
      <w:pPr>
        <w:overflowPunct/>
        <w:textAlignment w:val="auto"/>
        <w:rPr>
          <w:rFonts w:cs="Arial"/>
          <w:color w:val="000000"/>
        </w:rPr>
      </w:pPr>
      <w:r w:rsidRPr="002C71A8">
        <w:rPr>
          <w:rFonts w:cs="Arial"/>
          <w:color w:val="000000"/>
        </w:rPr>
        <w:t>Do počtu dní nepočítá přestupné dny,</w:t>
      </w:r>
      <w:r w:rsidR="002C71A8">
        <w:rPr>
          <w:rFonts w:cs="Arial"/>
          <w:color w:val="000000"/>
        </w:rPr>
        <w:t xml:space="preserve"> tedy každý celý rok má 365 dní včetně svátků.</w:t>
      </w:r>
    </w:p>
    <w:p w14:paraId="3CF0D18C" w14:textId="77777777" w:rsidR="002C71A8" w:rsidRDefault="00A001B2" w:rsidP="00A001B2">
      <w:pPr>
        <w:overflowPunct/>
        <w:textAlignment w:val="auto"/>
        <w:rPr>
          <w:rFonts w:cs="Arial"/>
          <w:color w:val="000000"/>
        </w:rPr>
      </w:pPr>
      <w:r w:rsidRPr="002C71A8">
        <w:rPr>
          <w:rFonts w:cs="Arial"/>
          <w:color w:val="000000"/>
        </w:rPr>
        <w:t xml:space="preserve">Ve všech ostatních funkcích pro přiřazení (změnu) tarifní částky (kromě </w:t>
      </w:r>
      <w:r w:rsidRPr="002C71A8">
        <w:rPr>
          <w:rFonts w:cs="Arial"/>
          <w:caps/>
          <w:color w:val="000000"/>
        </w:rPr>
        <w:t>ia</w:t>
      </w:r>
      <w:r w:rsidRPr="002C71A8">
        <w:rPr>
          <w:rFonts w:cs="Arial"/>
          <w:color w:val="000000"/>
        </w:rPr>
        <w:t xml:space="preserve"> 1101,1121) přeskakuje PV se zkrácenými úvazky</w:t>
      </w:r>
      <w:r w:rsidR="002C71A8">
        <w:rPr>
          <w:rFonts w:cs="Arial"/>
          <w:color w:val="000000"/>
        </w:rPr>
        <w:t>.</w:t>
      </w:r>
      <w:r w:rsidRPr="002C71A8">
        <w:rPr>
          <w:rFonts w:cs="Arial"/>
          <w:color w:val="000000"/>
        </w:rPr>
        <w:t xml:space="preserve"> </w:t>
      </w:r>
    </w:p>
    <w:p w14:paraId="7DA3B794" w14:textId="77777777" w:rsidR="00A001B2" w:rsidRPr="002C71A8" w:rsidRDefault="002C71A8" w:rsidP="00A001B2">
      <w:pPr>
        <w:overflowPunct/>
        <w:textAlignment w:val="auto"/>
        <w:rPr>
          <w:rFonts w:cs="Arial"/>
          <w:color w:val="000000"/>
        </w:rPr>
      </w:pPr>
      <w:r>
        <w:rPr>
          <w:rFonts w:cs="Arial"/>
          <w:color w:val="000000"/>
        </w:rPr>
        <w:t xml:space="preserve">Dále blíže specifikuje platový postup, př. </w:t>
      </w:r>
      <w:r w:rsidR="00A001B2" w:rsidRPr="002C71A8">
        <w:rPr>
          <w:rFonts w:cs="Arial"/>
          <w:color w:val="000000"/>
        </w:rPr>
        <w:t>pokud zaměstnanec začne pracovat 1.1., tak 31.12 dosáhne na 365 den, a platový postup je tedy přiznán od 1.12.</w:t>
      </w:r>
    </w:p>
    <w:p w14:paraId="0CC6B329" w14:textId="77777777" w:rsidR="00662CBB" w:rsidRPr="002C71A8" w:rsidRDefault="00662CBB" w:rsidP="00A001B2">
      <w:pPr>
        <w:overflowPunct/>
        <w:textAlignment w:val="auto"/>
        <w:rPr>
          <w:rFonts w:cs="Arial"/>
          <w:color w:val="000000"/>
        </w:rPr>
      </w:pPr>
    </w:p>
    <w:p w14:paraId="3DD3F241" w14:textId="77777777" w:rsidR="00662CBB" w:rsidRPr="002C71A8" w:rsidRDefault="00662CBB" w:rsidP="00A001B2">
      <w:pPr>
        <w:overflowPunct/>
        <w:textAlignment w:val="auto"/>
        <w:rPr>
          <w:rFonts w:cs="Arial"/>
          <w:color w:val="000000"/>
        </w:rPr>
      </w:pPr>
      <w:r w:rsidRPr="002C71A8">
        <w:rPr>
          <w:rFonts w:cs="Arial"/>
          <w:color w:val="000000"/>
        </w:rPr>
        <w:t>ad 4)</w:t>
      </w:r>
    </w:p>
    <w:p w14:paraId="07017099" w14:textId="77777777" w:rsidR="00662CBB" w:rsidRPr="002C71A8" w:rsidRDefault="00662CBB" w:rsidP="00A001B2">
      <w:pPr>
        <w:overflowPunct/>
        <w:textAlignment w:val="auto"/>
        <w:rPr>
          <w:rFonts w:cs="Arial"/>
          <w:color w:val="000000"/>
        </w:rPr>
      </w:pPr>
      <w:r w:rsidRPr="002C71A8">
        <w:rPr>
          <w:rFonts w:cs="Arial"/>
          <w:color w:val="000000"/>
        </w:rPr>
        <w:t>Do počtu dní nepočítá přestupné dny, tedy každý celý rok má 365 dní.</w:t>
      </w:r>
    </w:p>
    <w:p w14:paraId="5D494DE9" w14:textId="77777777" w:rsidR="00662CBB" w:rsidRDefault="00662CBB" w:rsidP="00A001B2">
      <w:pPr>
        <w:overflowPunct/>
        <w:textAlignment w:val="auto"/>
        <w:rPr>
          <w:rFonts w:cs="Arial"/>
          <w:color w:val="000000"/>
        </w:rPr>
      </w:pPr>
      <w:r w:rsidRPr="002C71A8">
        <w:rPr>
          <w:rFonts w:cs="Arial"/>
          <w:color w:val="000000"/>
        </w:rPr>
        <w:t>Vždy od počtu dní odečte hodnotu „1“, aby nedošlo k povýšení o jeden den dřív. Ale v případě, že osoba nastupuje 1.den v měsíci, je nárok uplatněn k prvnímu stejného měsíce.</w:t>
      </w:r>
    </w:p>
    <w:p w14:paraId="603EC38D" w14:textId="77777777" w:rsidR="002C71A8" w:rsidRDefault="002C71A8" w:rsidP="00A001B2">
      <w:pPr>
        <w:overflowPunct/>
        <w:textAlignment w:val="auto"/>
        <w:rPr>
          <w:rFonts w:cs="Arial"/>
          <w:color w:val="000000"/>
        </w:rPr>
      </w:pPr>
      <w:r>
        <w:rPr>
          <w:rFonts w:cs="Arial"/>
          <w:color w:val="000000"/>
        </w:rPr>
        <w:t>Neprovádí odpočet podle kvalifikačních předpokladů.</w:t>
      </w:r>
    </w:p>
    <w:p w14:paraId="62E0E53E" w14:textId="77777777" w:rsidR="00240C37" w:rsidRDefault="00240C37" w:rsidP="00A001B2">
      <w:pPr>
        <w:overflowPunct/>
        <w:textAlignment w:val="auto"/>
        <w:rPr>
          <w:rFonts w:cs="Arial"/>
          <w:color w:val="000000"/>
        </w:rPr>
      </w:pPr>
    </w:p>
    <w:p w14:paraId="68C76060" w14:textId="77777777" w:rsidR="00240C37" w:rsidRDefault="00240C37" w:rsidP="00A001B2">
      <w:pPr>
        <w:overflowPunct/>
        <w:textAlignment w:val="auto"/>
        <w:rPr>
          <w:rFonts w:cs="Arial"/>
          <w:color w:val="000000"/>
        </w:rPr>
      </w:pPr>
      <w:r>
        <w:rPr>
          <w:rFonts w:cs="Arial"/>
          <w:color w:val="000000"/>
        </w:rPr>
        <w:t>ad 5)</w:t>
      </w:r>
    </w:p>
    <w:p w14:paraId="43C92F72" w14:textId="77777777" w:rsidR="00240C37" w:rsidRDefault="00240C37" w:rsidP="00A001B2">
      <w:pPr>
        <w:overflowPunct/>
        <w:textAlignment w:val="auto"/>
        <w:rPr>
          <w:rFonts w:cs="Arial"/>
          <w:color w:val="000000"/>
        </w:rPr>
      </w:pPr>
      <w:r>
        <w:rPr>
          <w:rFonts w:cs="Arial"/>
          <w:color w:val="000000"/>
        </w:rPr>
        <w:lastRenderedPageBreak/>
        <w:t>V</w:t>
      </w:r>
      <w:r w:rsidRPr="00240C37">
        <w:rPr>
          <w:rFonts w:cs="Arial"/>
          <w:color w:val="000000"/>
        </w:rPr>
        <w:t>ýpočet datumu povýšení vždy od 1.dne následujícího měsíce, ve kterém vznikl nárok na povýšení</w:t>
      </w:r>
      <w:r>
        <w:rPr>
          <w:rFonts w:cs="Arial"/>
          <w:color w:val="000000"/>
        </w:rPr>
        <w:t>.</w:t>
      </w:r>
    </w:p>
    <w:p w14:paraId="182E09D3" w14:textId="77777777" w:rsidR="00240C37" w:rsidRPr="00240C37" w:rsidRDefault="00240C37" w:rsidP="00A001B2">
      <w:pPr>
        <w:overflowPunct/>
        <w:textAlignment w:val="auto"/>
        <w:rPr>
          <w:rFonts w:cs="Arial"/>
          <w:color w:val="000000"/>
        </w:rPr>
      </w:pPr>
      <w:r>
        <w:rPr>
          <w:rFonts w:cs="Arial"/>
          <w:color w:val="000000"/>
        </w:rPr>
        <w:t>O</w:t>
      </w:r>
      <w:r w:rsidRPr="00240C37">
        <w:rPr>
          <w:rFonts w:cs="Arial"/>
          <w:color w:val="000000"/>
        </w:rPr>
        <w:t>mezení funkčnosti procesu Nápočet dob, tarifních stupňů a tarifů (viz záložka Odpracované doby - Per01) tak, aby neprováděl přepis hodnoty tarifu v příslušných db tabulkách, resp. nezakládal nový časový řez pro nový řádek s hodnotami tarifu (stupnice PT, plat.třída, plat.stupeň) a nové částky v případě vzniku nároku na povýšení.</w:t>
      </w:r>
    </w:p>
    <w:p w14:paraId="393B9C39" w14:textId="77777777" w:rsidR="00E9484D" w:rsidRDefault="00E9484D" w:rsidP="00A001B2">
      <w:pPr>
        <w:overflowPunct/>
        <w:textAlignment w:val="auto"/>
        <w:rPr>
          <w:rFonts w:cs="Arial"/>
          <w:color w:val="000000"/>
        </w:rPr>
      </w:pPr>
    </w:p>
    <w:p w14:paraId="3EE515DE" w14:textId="77777777" w:rsidR="008A740D" w:rsidRDefault="00857387" w:rsidP="00A001B2">
      <w:pPr>
        <w:overflowPunct/>
        <w:textAlignment w:val="auto"/>
        <w:rPr>
          <w:rFonts w:cs="Arial"/>
          <w:color w:val="000000"/>
        </w:rPr>
      </w:pPr>
      <w:r>
        <w:rPr>
          <w:rFonts w:cs="Arial"/>
          <w:color w:val="000000"/>
        </w:rPr>
        <w:t>ad 6) IDC</w:t>
      </w:r>
    </w:p>
    <w:p w14:paraId="7584B359" w14:textId="77777777" w:rsidR="00857387" w:rsidRDefault="00857387" w:rsidP="00A001B2">
      <w:pPr>
        <w:overflowPunct/>
        <w:textAlignment w:val="auto"/>
        <w:rPr>
          <w:rFonts w:cs="Arial"/>
          <w:color w:val="000000"/>
        </w:rPr>
      </w:pPr>
      <w:r>
        <w:rPr>
          <w:rFonts w:cs="Arial"/>
          <w:color w:val="000000"/>
        </w:rPr>
        <w:t>Také se (jako u 5) neprovádí přepis hodnot tarifů. Doby se počítají k příštímu období.</w:t>
      </w:r>
    </w:p>
    <w:p w14:paraId="7EE14507" w14:textId="77777777" w:rsidR="00B73C96" w:rsidRDefault="00B73C96" w:rsidP="00A001B2">
      <w:pPr>
        <w:overflowPunct/>
        <w:textAlignment w:val="auto"/>
        <w:rPr>
          <w:rFonts w:cs="Arial"/>
          <w:color w:val="000000"/>
        </w:rPr>
      </w:pPr>
    </w:p>
    <w:p w14:paraId="23222CBC" w14:textId="536C0368" w:rsidR="008A740D" w:rsidRDefault="008A740D" w:rsidP="00A001B2">
      <w:pPr>
        <w:overflowPunct/>
        <w:textAlignment w:val="auto"/>
        <w:rPr>
          <w:rFonts w:cs="Arial"/>
          <w:color w:val="000000"/>
        </w:rPr>
      </w:pPr>
      <w:r>
        <w:rPr>
          <w:rFonts w:cs="Arial"/>
          <w:color w:val="000000"/>
        </w:rPr>
        <w:t>ad 7</w:t>
      </w:r>
      <w:r w:rsidR="008A1FB9">
        <w:rPr>
          <w:rFonts w:cs="Arial"/>
          <w:color w:val="000000"/>
        </w:rPr>
        <w:t>)</w:t>
      </w:r>
      <w:r>
        <w:rPr>
          <w:rFonts w:cs="Arial"/>
          <w:color w:val="000000"/>
        </w:rPr>
        <w:t xml:space="preserve"> Tesco</w:t>
      </w:r>
      <w:r w:rsidR="006307EB">
        <w:rPr>
          <w:rFonts w:cs="Arial"/>
          <w:color w:val="000000"/>
        </w:rPr>
        <w:t xml:space="preserve"> SK</w:t>
      </w:r>
    </w:p>
    <w:p w14:paraId="711AE044" w14:textId="77777777" w:rsidR="008A740D" w:rsidRDefault="008A740D" w:rsidP="00A001B2">
      <w:pPr>
        <w:overflowPunct/>
        <w:textAlignment w:val="auto"/>
        <w:rPr>
          <w:rFonts w:cs="Arial"/>
          <w:color w:val="000000"/>
        </w:rPr>
      </w:pPr>
      <w:r>
        <w:rPr>
          <w:rFonts w:cs="Arial"/>
          <w:color w:val="000000"/>
        </w:rPr>
        <w:t>Automat zahrnuje i vyhodnocení a přiřazení stupnice a stupně z Pracovního místa.</w:t>
      </w:r>
    </w:p>
    <w:p w14:paraId="2F1A84D8" w14:textId="71CB8B0A" w:rsidR="008A740D" w:rsidRDefault="008A740D" w:rsidP="00A001B2">
      <w:pPr>
        <w:overflowPunct/>
        <w:textAlignment w:val="auto"/>
        <w:rPr>
          <w:rFonts w:cs="Arial"/>
          <w:color w:val="000000"/>
        </w:rPr>
      </w:pPr>
      <w:r>
        <w:rPr>
          <w:rFonts w:cs="Arial"/>
          <w:color w:val="000000"/>
        </w:rPr>
        <w:t>Časové povýšení je zde realizování změnou Dalšího rozčlenění z 01 na 02 a dochází k němu po 6 měsících. Resetuje se po změně PM.</w:t>
      </w:r>
    </w:p>
    <w:p w14:paraId="28A1EBCE" w14:textId="66E00A56" w:rsidR="006307EB" w:rsidRDefault="006307EB" w:rsidP="00A001B2">
      <w:pPr>
        <w:overflowPunct/>
        <w:textAlignment w:val="auto"/>
        <w:rPr>
          <w:rFonts w:cs="Arial"/>
          <w:color w:val="000000"/>
        </w:rPr>
      </w:pPr>
    </w:p>
    <w:p w14:paraId="3BF9708A" w14:textId="0900C291" w:rsidR="006307EB" w:rsidRDefault="006307EB" w:rsidP="00A001B2">
      <w:pPr>
        <w:overflowPunct/>
        <w:textAlignment w:val="auto"/>
        <w:rPr>
          <w:rFonts w:cs="Arial"/>
          <w:color w:val="000000"/>
        </w:rPr>
      </w:pPr>
      <w:r>
        <w:rPr>
          <w:rFonts w:cs="Arial"/>
          <w:color w:val="000000"/>
        </w:rPr>
        <w:t>ad 8) Tesco CZ</w:t>
      </w:r>
    </w:p>
    <w:p w14:paraId="3F9415E3" w14:textId="11F33B70" w:rsidR="006307EB" w:rsidRDefault="006307EB" w:rsidP="00A001B2">
      <w:pPr>
        <w:overflowPunct/>
        <w:textAlignment w:val="auto"/>
        <w:rPr>
          <w:rFonts w:cs="Arial"/>
          <w:color w:val="000000"/>
        </w:rPr>
      </w:pPr>
      <w:r>
        <w:rPr>
          <w:rFonts w:cs="Arial"/>
          <w:color w:val="000000"/>
        </w:rPr>
        <w:t>Rozdíl oproti předchozímu režimu je v použití SLM 10 (režim 7 = 101) a SLM 1158 (režim 7 = 103).</w:t>
      </w:r>
    </w:p>
    <w:p w14:paraId="6E9A88D2" w14:textId="0248CC08" w:rsidR="006307EB" w:rsidRPr="006307EB" w:rsidRDefault="006307EB" w:rsidP="006307EB">
      <w:pPr>
        <w:overflowPunct/>
        <w:textAlignment w:val="auto"/>
        <w:rPr>
          <w:rFonts w:cs="Arial"/>
          <w:color w:val="000000"/>
        </w:rPr>
      </w:pPr>
      <w:r>
        <w:rPr>
          <w:rFonts w:cs="Arial"/>
          <w:color w:val="000000"/>
        </w:rPr>
        <w:t>Další podmínky:</w:t>
      </w:r>
    </w:p>
    <w:p w14:paraId="397FC644" w14:textId="0F6879E2" w:rsidR="006307EB" w:rsidRPr="006307EB" w:rsidRDefault="006307EB" w:rsidP="006307EB">
      <w:pPr>
        <w:overflowPunct/>
        <w:textAlignment w:val="auto"/>
        <w:rPr>
          <w:rFonts w:cs="Arial"/>
          <w:color w:val="000000"/>
        </w:rPr>
      </w:pPr>
      <w:r w:rsidRPr="006307EB">
        <w:rPr>
          <w:rFonts w:cs="Arial"/>
          <w:color w:val="000000"/>
        </w:rPr>
        <w:t>a)</w:t>
      </w:r>
      <w:r>
        <w:rPr>
          <w:rFonts w:cs="Arial"/>
          <w:color w:val="000000"/>
        </w:rPr>
        <w:t xml:space="preserve"> </w:t>
      </w:r>
      <w:r w:rsidRPr="006307EB">
        <w:rPr>
          <w:rFonts w:cs="Arial"/>
          <w:color w:val="000000"/>
        </w:rPr>
        <w:t>Pokud</w:t>
      </w:r>
      <w:r>
        <w:rPr>
          <w:rFonts w:cs="Arial"/>
          <w:color w:val="000000"/>
        </w:rPr>
        <w:t xml:space="preserve"> je na formuláři</w:t>
      </w:r>
      <w:r w:rsidRPr="006307EB">
        <w:rPr>
          <w:rFonts w:cs="Arial"/>
          <w:color w:val="000000"/>
        </w:rPr>
        <w:t xml:space="preserve"> O</w:t>
      </w:r>
      <w:r>
        <w:rPr>
          <w:rFonts w:cs="Arial"/>
          <w:color w:val="000000"/>
        </w:rPr>
        <w:t>pv</w:t>
      </w:r>
      <w:r w:rsidRPr="006307EB">
        <w:rPr>
          <w:rFonts w:cs="Arial"/>
          <w:color w:val="000000"/>
        </w:rPr>
        <w:t>01 tarifní zařazení nevyplněno</w:t>
      </w:r>
      <w:r>
        <w:rPr>
          <w:rFonts w:cs="Arial"/>
          <w:color w:val="000000"/>
        </w:rPr>
        <w:t>, následuje</w:t>
      </w:r>
      <w:r w:rsidRPr="006307EB">
        <w:rPr>
          <w:rFonts w:cs="Arial"/>
          <w:color w:val="000000"/>
        </w:rPr>
        <w:t xml:space="preserve"> kontrola nastavení PM na C</w:t>
      </w:r>
      <w:r>
        <w:rPr>
          <w:rFonts w:cs="Arial"/>
          <w:color w:val="000000"/>
        </w:rPr>
        <w:t>mt01 a je založena nová</w:t>
      </w:r>
      <w:r w:rsidRPr="006307EB">
        <w:rPr>
          <w:rFonts w:cs="Arial"/>
          <w:color w:val="000000"/>
        </w:rPr>
        <w:t xml:space="preserve"> </w:t>
      </w:r>
      <w:r>
        <w:rPr>
          <w:rFonts w:cs="Arial"/>
          <w:color w:val="000000"/>
        </w:rPr>
        <w:t xml:space="preserve">tarifní </w:t>
      </w:r>
      <w:r w:rsidRPr="006307EB">
        <w:rPr>
          <w:rFonts w:cs="Arial"/>
          <w:color w:val="000000"/>
        </w:rPr>
        <w:t xml:space="preserve">stupnice, </w:t>
      </w:r>
      <w:r>
        <w:rPr>
          <w:rFonts w:cs="Arial"/>
          <w:color w:val="000000"/>
        </w:rPr>
        <w:t>tarifní stupeň a hodnota dalšího rozčlenění</w:t>
      </w:r>
      <w:r w:rsidRPr="006307EB">
        <w:rPr>
          <w:rFonts w:cs="Arial"/>
          <w:color w:val="000000"/>
        </w:rPr>
        <w:t xml:space="preserve"> dle C</w:t>
      </w:r>
      <w:r>
        <w:rPr>
          <w:rFonts w:cs="Arial"/>
          <w:color w:val="000000"/>
        </w:rPr>
        <w:t>mt01</w:t>
      </w:r>
      <w:r w:rsidRPr="006307EB">
        <w:rPr>
          <w:rFonts w:cs="Arial"/>
          <w:color w:val="000000"/>
        </w:rPr>
        <w:t xml:space="preserve"> (v případě BTP mt3</w:t>
      </w:r>
      <w:r>
        <w:rPr>
          <w:rFonts w:cs="Arial"/>
          <w:color w:val="000000"/>
        </w:rPr>
        <w:t xml:space="preserve"> </w:t>
      </w:r>
      <w:r w:rsidRPr="006307EB">
        <w:rPr>
          <w:rFonts w:cs="Arial"/>
          <w:color w:val="000000"/>
        </w:rPr>
        <w:t>=</w:t>
      </w:r>
      <w:r>
        <w:rPr>
          <w:rFonts w:cs="Arial"/>
          <w:color w:val="000000"/>
        </w:rPr>
        <w:t xml:space="preserve"> </w:t>
      </w:r>
      <w:r w:rsidRPr="006307EB">
        <w:rPr>
          <w:rFonts w:cs="Arial"/>
          <w:color w:val="000000"/>
        </w:rPr>
        <w:t xml:space="preserve">01), </w:t>
      </w:r>
      <w:r>
        <w:rPr>
          <w:rFonts w:cs="Arial"/>
          <w:color w:val="000000"/>
        </w:rPr>
        <w:t xml:space="preserve">dále </w:t>
      </w:r>
      <w:r w:rsidRPr="006307EB">
        <w:rPr>
          <w:rFonts w:cs="Arial"/>
          <w:color w:val="000000"/>
        </w:rPr>
        <w:t>pokud nesouhlasí aktuální SLM k</w:t>
      </w:r>
      <w:r>
        <w:rPr>
          <w:rFonts w:cs="Arial"/>
          <w:color w:val="000000"/>
        </w:rPr>
        <w:t> hodnotě v </w:t>
      </w:r>
      <w:r w:rsidRPr="006307EB">
        <w:rPr>
          <w:rFonts w:cs="Arial"/>
          <w:color w:val="000000"/>
        </w:rPr>
        <w:t>C</w:t>
      </w:r>
      <w:r>
        <w:rPr>
          <w:rFonts w:cs="Arial"/>
          <w:color w:val="000000"/>
        </w:rPr>
        <w:t>mt01</w:t>
      </w:r>
      <w:r w:rsidRPr="006307EB">
        <w:rPr>
          <w:rFonts w:cs="Arial"/>
          <w:color w:val="000000"/>
        </w:rPr>
        <w:t>, pak</w:t>
      </w:r>
      <w:r>
        <w:rPr>
          <w:rFonts w:cs="Arial"/>
          <w:color w:val="000000"/>
        </w:rPr>
        <w:t xml:space="preserve"> následuje</w:t>
      </w:r>
      <w:r w:rsidRPr="006307EB">
        <w:rPr>
          <w:rFonts w:cs="Arial"/>
          <w:color w:val="000000"/>
        </w:rPr>
        <w:t xml:space="preserve"> změna k datu změny PM na O</w:t>
      </w:r>
      <w:r>
        <w:rPr>
          <w:rFonts w:cs="Arial"/>
          <w:color w:val="000000"/>
        </w:rPr>
        <w:t>pv</w:t>
      </w:r>
      <w:r w:rsidRPr="006307EB">
        <w:rPr>
          <w:rFonts w:cs="Arial"/>
          <w:color w:val="000000"/>
        </w:rPr>
        <w:t>02</w:t>
      </w:r>
      <w:r>
        <w:rPr>
          <w:rFonts w:cs="Arial"/>
          <w:color w:val="000000"/>
        </w:rPr>
        <w:t>.</w:t>
      </w:r>
    </w:p>
    <w:p w14:paraId="64BFF556" w14:textId="75699CD0" w:rsidR="006307EB" w:rsidRDefault="006307EB" w:rsidP="006307EB">
      <w:pPr>
        <w:overflowPunct/>
        <w:textAlignment w:val="auto"/>
        <w:rPr>
          <w:rFonts w:cs="Arial"/>
          <w:color w:val="000000"/>
        </w:rPr>
      </w:pPr>
      <w:r>
        <w:rPr>
          <w:rFonts w:cs="Arial"/>
          <w:color w:val="000000"/>
        </w:rPr>
        <w:t xml:space="preserve">b) </w:t>
      </w:r>
      <w:r w:rsidRPr="006307EB">
        <w:rPr>
          <w:rFonts w:cs="Arial"/>
          <w:color w:val="000000"/>
        </w:rPr>
        <w:t xml:space="preserve">Pokud </w:t>
      </w:r>
      <w:r>
        <w:rPr>
          <w:rFonts w:cs="Arial"/>
          <w:color w:val="000000"/>
        </w:rPr>
        <w:t xml:space="preserve">je zjištěna </w:t>
      </w:r>
      <w:r w:rsidRPr="006307EB">
        <w:rPr>
          <w:rFonts w:cs="Arial"/>
          <w:color w:val="000000"/>
        </w:rPr>
        <w:t xml:space="preserve">změna zařazení na PM </w:t>
      </w:r>
      <w:r>
        <w:rPr>
          <w:rFonts w:cs="Arial"/>
          <w:color w:val="000000"/>
        </w:rPr>
        <w:t xml:space="preserve">bez </w:t>
      </w:r>
      <w:r w:rsidRPr="006307EB">
        <w:rPr>
          <w:rFonts w:cs="Arial"/>
          <w:color w:val="000000"/>
        </w:rPr>
        <w:t xml:space="preserve">přiřazené stupnice a </w:t>
      </w:r>
      <w:r>
        <w:rPr>
          <w:rFonts w:cs="Arial"/>
          <w:color w:val="000000"/>
        </w:rPr>
        <w:t>tarifního stupně, pak</w:t>
      </w:r>
      <w:r w:rsidRPr="006307EB">
        <w:rPr>
          <w:rFonts w:cs="Arial"/>
          <w:color w:val="000000"/>
        </w:rPr>
        <w:t xml:space="preserve"> </w:t>
      </w:r>
      <w:r>
        <w:rPr>
          <w:rFonts w:cs="Arial"/>
          <w:color w:val="000000"/>
        </w:rPr>
        <w:t>platový automat</w:t>
      </w:r>
      <w:r w:rsidRPr="006307EB">
        <w:rPr>
          <w:rFonts w:cs="Arial"/>
          <w:color w:val="000000"/>
        </w:rPr>
        <w:t xml:space="preserve"> </w:t>
      </w:r>
      <w:r>
        <w:rPr>
          <w:rFonts w:cs="Arial"/>
          <w:color w:val="000000"/>
        </w:rPr>
        <w:t xml:space="preserve">takovou změnu ignoruje </w:t>
      </w:r>
      <w:r w:rsidRPr="006307EB">
        <w:rPr>
          <w:rFonts w:cs="Arial"/>
          <w:color w:val="000000"/>
        </w:rPr>
        <w:t xml:space="preserve">do doby, než se provede změna na PM s přiřazenou stupnicí a </w:t>
      </w:r>
      <w:r>
        <w:rPr>
          <w:rFonts w:cs="Arial"/>
          <w:color w:val="000000"/>
        </w:rPr>
        <w:t>tarifním stupněm.</w:t>
      </w:r>
    </w:p>
    <w:p w14:paraId="66855577" w14:textId="0AF3DD34" w:rsidR="006307EB" w:rsidRDefault="006307EB" w:rsidP="00A001B2">
      <w:pPr>
        <w:overflowPunct/>
        <w:textAlignment w:val="auto"/>
        <w:rPr>
          <w:rFonts w:cs="Arial"/>
          <w:color w:val="000000"/>
        </w:rPr>
      </w:pPr>
    </w:p>
    <w:p w14:paraId="4879CB90" w14:textId="044AB684" w:rsidR="006307EB" w:rsidRDefault="006307EB" w:rsidP="00A001B2">
      <w:pPr>
        <w:overflowPunct/>
        <w:textAlignment w:val="auto"/>
        <w:rPr>
          <w:rFonts w:cs="Arial"/>
          <w:color w:val="000000"/>
        </w:rPr>
      </w:pPr>
      <w:r>
        <w:rPr>
          <w:rFonts w:cs="Arial"/>
          <w:color w:val="000000"/>
        </w:rPr>
        <w:t>ad 9) Tesco SK II</w:t>
      </w:r>
    </w:p>
    <w:p w14:paraId="7A85A4C6" w14:textId="77777777" w:rsidR="00E34C28" w:rsidRDefault="006307EB" w:rsidP="00A001B2">
      <w:pPr>
        <w:overflowPunct/>
        <w:textAlignment w:val="auto"/>
        <w:rPr>
          <w:rFonts w:cs="Arial"/>
          <w:color w:val="000000"/>
        </w:rPr>
      </w:pPr>
      <w:r w:rsidRPr="006307EB">
        <w:rPr>
          <w:rFonts w:cs="Arial"/>
          <w:color w:val="000000"/>
        </w:rPr>
        <w:t xml:space="preserve">Mění se vyhodnocení </w:t>
      </w:r>
      <w:r w:rsidR="00E34C28">
        <w:rPr>
          <w:rFonts w:cs="Arial"/>
          <w:color w:val="000000"/>
        </w:rPr>
        <w:t>hodnoty Další rozčlenění</w:t>
      </w:r>
      <w:r w:rsidRPr="006307EB">
        <w:rPr>
          <w:rFonts w:cs="Arial"/>
          <w:color w:val="000000"/>
        </w:rPr>
        <w:t xml:space="preserve"> v případě přechodu na jiné PM ve vztahu k hodnotě </w:t>
      </w:r>
      <w:r w:rsidR="00E34C28">
        <w:rPr>
          <w:rFonts w:cs="Arial"/>
          <w:color w:val="000000"/>
        </w:rPr>
        <w:t>tarifního stupně</w:t>
      </w:r>
      <w:r w:rsidRPr="006307EB">
        <w:rPr>
          <w:rFonts w:cs="Arial"/>
          <w:color w:val="000000"/>
        </w:rPr>
        <w:t xml:space="preserve">, tj. v novém režimu se rozdíl hodnoty </w:t>
      </w:r>
      <w:r w:rsidR="00E34C28">
        <w:rPr>
          <w:rFonts w:cs="Arial"/>
          <w:color w:val="000000"/>
        </w:rPr>
        <w:t>tarifního stupně</w:t>
      </w:r>
      <w:r w:rsidR="00E34C28" w:rsidRPr="006307EB">
        <w:rPr>
          <w:rFonts w:cs="Arial"/>
          <w:color w:val="000000"/>
        </w:rPr>
        <w:t xml:space="preserve"> </w:t>
      </w:r>
      <w:r w:rsidRPr="006307EB">
        <w:rPr>
          <w:rFonts w:cs="Arial"/>
          <w:color w:val="000000"/>
        </w:rPr>
        <w:t xml:space="preserve">nevyhodnocuje, ale přiděluje se buď </w:t>
      </w:r>
      <w:r w:rsidR="00E34C28">
        <w:rPr>
          <w:rFonts w:cs="Arial"/>
          <w:color w:val="000000"/>
        </w:rPr>
        <w:t xml:space="preserve">hodnota </w:t>
      </w:r>
      <w:r w:rsidRPr="006307EB">
        <w:rPr>
          <w:rFonts w:cs="Arial"/>
          <w:color w:val="000000"/>
        </w:rPr>
        <w:t>01</w:t>
      </w:r>
      <w:r w:rsidR="00E34C28">
        <w:rPr>
          <w:rFonts w:cs="Arial"/>
          <w:color w:val="000000"/>
        </w:rPr>
        <w:t xml:space="preserve"> (Další rozčlenění)</w:t>
      </w:r>
      <w:r w:rsidRPr="006307EB">
        <w:rPr>
          <w:rFonts w:cs="Arial"/>
          <w:color w:val="000000"/>
        </w:rPr>
        <w:t xml:space="preserve">, nebo </w:t>
      </w:r>
      <w:r w:rsidR="00E34C28">
        <w:rPr>
          <w:rFonts w:cs="Arial"/>
          <w:color w:val="000000"/>
        </w:rPr>
        <w:t>hodnota</w:t>
      </w:r>
      <w:r w:rsidRPr="006307EB">
        <w:rPr>
          <w:rFonts w:cs="Arial"/>
          <w:color w:val="000000"/>
        </w:rPr>
        <w:t xml:space="preserve"> 02, a to podle odpracovaných kal</w:t>
      </w:r>
      <w:r w:rsidR="00E34C28">
        <w:rPr>
          <w:rFonts w:cs="Arial"/>
          <w:color w:val="000000"/>
        </w:rPr>
        <w:t>endářních měsíců, a to podle konkrétních hodnot v tabulce.</w:t>
      </w:r>
    </w:p>
    <w:p w14:paraId="0475F435" w14:textId="77777777" w:rsidR="00E34C28" w:rsidRDefault="00E34C28" w:rsidP="00A001B2">
      <w:pPr>
        <w:overflowPunct/>
        <w:textAlignment w:val="auto"/>
        <w:rPr>
          <w:rFonts w:cs="Arial"/>
          <w:color w:val="000000"/>
        </w:rPr>
      </w:pPr>
    </w:p>
    <w:p w14:paraId="33255840" w14:textId="1E68AF9A" w:rsidR="00AA6540" w:rsidRDefault="00AA6540" w:rsidP="00AA6540">
      <w:pPr>
        <w:overflowPunct/>
        <w:textAlignment w:val="auto"/>
        <w:rPr>
          <w:rFonts w:cs="Arial"/>
          <w:color w:val="000000"/>
        </w:rPr>
      </w:pPr>
      <w:r>
        <w:rPr>
          <w:rFonts w:cs="Arial"/>
          <w:color w:val="000000"/>
        </w:rPr>
        <w:t>ad 10</w:t>
      </w:r>
      <w:r w:rsidR="00121943">
        <w:rPr>
          <w:rFonts w:cs="Arial"/>
          <w:color w:val="000000"/>
        </w:rPr>
        <w:t>) SŠS Teplice</w:t>
      </w:r>
    </w:p>
    <w:p w14:paraId="5FC5BDE1" w14:textId="28B2BB1C" w:rsidR="00121943" w:rsidRPr="00121943" w:rsidRDefault="00121943" w:rsidP="00121943">
      <w:pPr>
        <w:overflowPunct/>
        <w:textAlignment w:val="auto"/>
        <w:rPr>
          <w:rFonts w:cs="Arial"/>
          <w:color w:val="000000"/>
        </w:rPr>
      </w:pPr>
      <w:r>
        <w:rPr>
          <w:rFonts w:cs="Arial"/>
          <w:color w:val="000000"/>
        </w:rPr>
        <w:t>Režim řeší problém, který vzniká</w:t>
      </w:r>
      <w:r w:rsidR="0025212F">
        <w:rPr>
          <w:rFonts w:cs="Arial"/>
          <w:color w:val="000000"/>
        </w:rPr>
        <w:t>,</w:t>
      </w:r>
      <w:r>
        <w:rPr>
          <w:rFonts w:cs="Arial"/>
          <w:color w:val="000000"/>
        </w:rPr>
        <w:t xml:space="preserve"> pokud </w:t>
      </w:r>
      <w:r w:rsidRPr="00121943">
        <w:rPr>
          <w:rFonts w:cs="Arial"/>
          <w:color w:val="000000"/>
        </w:rPr>
        <w:t xml:space="preserve">se na dvou různých stupnicích vyskytují rozdílné hodnoty </w:t>
      </w:r>
      <w:r>
        <w:rPr>
          <w:rFonts w:cs="Arial"/>
          <w:color w:val="000000"/>
        </w:rPr>
        <w:t>Tarifního stupně a Dalšího rozčlenění, tzn. i rozdílné hodnoty Doby.</w:t>
      </w:r>
    </w:p>
    <w:p w14:paraId="401247C4" w14:textId="7A2CB3A6" w:rsidR="00121943" w:rsidRPr="00121943" w:rsidRDefault="00121943" w:rsidP="00121943">
      <w:pPr>
        <w:overflowPunct/>
        <w:textAlignment w:val="auto"/>
        <w:rPr>
          <w:rFonts w:cs="Arial"/>
          <w:color w:val="000000"/>
        </w:rPr>
      </w:pPr>
      <w:r>
        <w:rPr>
          <w:rFonts w:cs="Arial"/>
          <w:color w:val="000000"/>
        </w:rPr>
        <w:t>Pak</w:t>
      </w:r>
      <w:r w:rsidRPr="00121943">
        <w:rPr>
          <w:rFonts w:cs="Arial"/>
          <w:color w:val="000000"/>
        </w:rPr>
        <w:t xml:space="preserve"> pro získané hodnoty </w:t>
      </w:r>
      <w:r>
        <w:rPr>
          <w:rFonts w:cs="Arial"/>
          <w:color w:val="000000"/>
        </w:rPr>
        <w:t>Tarifního stupně a Dalšího rozčlenění</w:t>
      </w:r>
      <w:r w:rsidRPr="00121943">
        <w:rPr>
          <w:rFonts w:cs="Arial"/>
          <w:color w:val="000000"/>
        </w:rPr>
        <w:t xml:space="preserve"> z Opv01/Tarifní zařazení </w:t>
      </w:r>
      <w:r>
        <w:rPr>
          <w:rFonts w:cs="Arial"/>
          <w:color w:val="000000"/>
        </w:rPr>
        <w:t>systém zjišťuje</w:t>
      </w:r>
      <w:r w:rsidRPr="00121943">
        <w:rPr>
          <w:rFonts w:cs="Arial"/>
          <w:color w:val="000000"/>
        </w:rPr>
        <w:t xml:space="preserve"> hodnotu</w:t>
      </w:r>
      <w:r>
        <w:rPr>
          <w:rFonts w:cs="Arial"/>
          <w:color w:val="000000"/>
        </w:rPr>
        <w:t xml:space="preserve"> Doba z</w:t>
      </w:r>
      <w:r w:rsidRPr="00121943">
        <w:rPr>
          <w:rFonts w:cs="Arial"/>
          <w:color w:val="000000"/>
        </w:rPr>
        <w:t xml:space="preserve"> poslední zálo</w:t>
      </w:r>
      <w:r>
        <w:rPr>
          <w:rFonts w:cs="Arial"/>
          <w:color w:val="000000"/>
        </w:rPr>
        <w:t xml:space="preserve">žky </w:t>
      </w:r>
      <w:r w:rsidRPr="00121943">
        <w:rPr>
          <w:rFonts w:cs="Arial"/>
          <w:color w:val="000000"/>
        </w:rPr>
        <w:t xml:space="preserve">TARIFY v tabulkách </w:t>
      </w:r>
      <w:r>
        <w:rPr>
          <w:rFonts w:cs="Arial"/>
          <w:color w:val="000000"/>
        </w:rPr>
        <w:t>včetně hodnoty Částka. Všechny ostatní režimy čerpají výše uvedené hodnoty ze záložky Další rozčlenění.</w:t>
      </w:r>
    </w:p>
    <w:p w14:paraId="61CFD876" w14:textId="7DB00E7D" w:rsidR="006307EB" w:rsidRDefault="006307EB" w:rsidP="00A001B2">
      <w:pPr>
        <w:overflowPunct/>
        <w:textAlignment w:val="auto"/>
        <w:rPr>
          <w:rFonts w:cs="Arial"/>
          <w:color w:val="000000"/>
        </w:rPr>
      </w:pPr>
    </w:p>
    <w:p w14:paraId="6628D9A1" w14:textId="2373C0A9" w:rsidR="006307EB" w:rsidRDefault="000D1E8D" w:rsidP="00A001B2">
      <w:pPr>
        <w:overflowPunct/>
        <w:textAlignment w:val="auto"/>
        <w:rPr>
          <w:rFonts w:cs="Arial"/>
          <w:color w:val="000000"/>
        </w:rPr>
      </w:pPr>
      <w:r>
        <w:rPr>
          <w:rFonts w:cs="Arial"/>
          <w:color w:val="000000"/>
        </w:rPr>
        <w:t>ad 11) VŠE</w:t>
      </w:r>
    </w:p>
    <w:p w14:paraId="4DB1148C" w14:textId="77777777" w:rsidR="000D1E8D" w:rsidRPr="000D1E8D" w:rsidRDefault="000D1E8D" w:rsidP="000D1E8D">
      <w:pPr>
        <w:overflowPunct/>
        <w:textAlignment w:val="auto"/>
        <w:rPr>
          <w:rFonts w:cs="Arial"/>
          <w:color w:val="000000"/>
        </w:rPr>
      </w:pPr>
      <w:r w:rsidRPr="000D1E8D">
        <w:rPr>
          <w:rFonts w:cs="Arial"/>
          <w:color w:val="000000"/>
        </w:rPr>
        <w:t>Aktuálně se délka praxe v režimu VŠE​​​​​​​ počítá k předposlednímu dni v měsíci včetně. Je to tak kvůli podmínce, že v případě dovršení nároku v poslední den má k povýšení dojít až následující měsíc.</w:t>
      </w:r>
    </w:p>
    <w:p w14:paraId="56F19E30" w14:textId="006E47BD" w:rsidR="000D1E8D" w:rsidRPr="000D1E8D" w:rsidRDefault="000D1E8D" w:rsidP="000D1E8D">
      <w:pPr>
        <w:overflowPunct/>
        <w:textAlignment w:val="auto"/>
        <w:rPr>
          <w:rFonts w:cs="Arial"/>
          <w:color w:val="000000"/>
        </w:rPr>
      </w:pPr>
      <w:r w:rsidRPr="000D1E8D">
        <w:rPr>
          <w:rFonts w:cs="Arial"/>
          <w:color w:val="000000"/>
        </w:rPr>
        <w:t>Součástí režimu je i podmínka, že se neprovádí odpočet za nesplněné kvalifikační předpoklady po nástupu do zaměstnání – viz Opv01/Tarify.</w:t>
      </w:r>
    </w:p>
    <w:p w14:paraId="0E4E849D" w14:textId="6F620102" w:rsidR="000D1E8D" w:rsidRPr="000D1E8D" w:rsidRDefault="000D1E8D" w:rsidP="000D1E8D">
      <w:pPr>
        <w:overflowPunct/>
        <w:textAlignment w:val="auto"/>
        <w:rPr>
          <w:rFonts w:cs="Arial"/>
          <w:color w:val="000000"/>
        </w:rPr>
      </w:pPr>
      <w:r w:rsidRPr="000D1E8D">
        <w:rPr>
          <w:rFonts w:cs="Arial"/>
          <w:color w:val="000000"/>
        </w:rPr>
        <w:t>Do výpočtu praxe – kromě obvyklé doby evidované v MES – není započítávána ani doba v MES defi</w:t>
      </w:r>
      <w:r>
        <w:rPr>
          <w:rFonts w:cs="Arial"/>
          <w:color w:val="000000"/>
        </w:rPr>
        <w:t>novaná jako Druh vynětí = 3, 32.</w:t>
      </w:r>
    </w:p>
    <w:p w14:paraId="2B666498" w14:textId="5C7C64F2" w:rsidR="000D1E8D" w:rsidRDefault="000D1E8D" w:rsidP="000D1E8D">
      <w:pPr>
        <w:overflowPunct/>
        <w:textAlignment w:val="auto"/>
        <w:rPr>
          <w:rFonts w:cs="Arial"/>
          <w:color w:val="000000"/>
        </w:rPr>
      </w:pPr>
      <w:r w:rsidRPr="000D1E8D">
        <w:rPr>
          <w:rFonts w:cs="Arial"/>
          <w:color w:val="000000"/>
        </w:rPr>
        <w:t>Krácení praxe v případě právního vztahu, který je zároveň prvním nástupem do zaměstnání, je doporučeno realizovat pomocí ruční úpravy zadáním záporných hodnot (roky, dny) v záložce Absolvovaná zaměstnání, oddíl Praxe zadaná počtem roků a dní</w:t>
      </w:r>
      <w:r>
        <w:rPr>
          <w:rFonts w:cs="Arial"/>
          <w:color w:val="000000"/>
        </w:rPr>
        <w:t>.</w:t>
      </w:r>
    </w:p>
    <w:p w14:paraId="2B397A99" w14:textId="5720FB86" w:rsidR="00600988" w:rsidRDefault="00600988" w:rsidP="000D1E8D">
      <w:pPr>
        <w:overflowPunct/>
        <w:textAlignment w:val="auto"/>
        <w:rPr>
          <w:rFonts w:cs="Arial"/>
          <w:color w:val="000000"/>
        </w:rPr>
      </w:pPr>
    </w:p>
    <w:p w14:paraId="275E2982" w14:textId="0E534126" w:rsidR="00600988" w:rsidRDefault="00600988" w:rsidP="000D1E8D">
      <w:pPr>
        <w:overflowPunct/>
        <w:textAlignment w:val="auto"/>
        <w:rPr>
          <w:rFonts w:cs="Arial"/>
          <w:color w:val="000000"/>
        </w:rPr>
      </w:pPr>
      <w:r>
        <w:rPr>
          <w:rFonts w:cs="Arial"/>
          <w:color w:val="000000"/>
        </w:rPr>
        <w:t>ad 12) DPP</w:t>
      </w:r>
    </w:p>
    <w:p w14:paraId="701CAA65" w14:textId="3C69F099" w:rsidR="00600988" w:rsidRDefault="00600988" w:rsidP="000D1E8D">
      <w:pPr>
        <w:overflowPunct/>
        <w:textAlignment w:val="auto"/>
        <w:rPr>
          <w:rFonts w:cs="Arial"/>
          <w:color w:val="000000"/>
        </w:rPr>
      </w:pPr>
      <w:r>
        <w:rPr>
          <w:rFonts w:cs="Arial"/>
          <w:color w:val="000000"/>
        </w:rPr>
        <w:t xml:space="preserve">Pro </w:t>
      </w:r>
      <w:r w:rsidRPr="00600988">
        <w:rPr>
          <w:rFonts w:cs="Arial"/>
          <w:color w:val="000000"/>
        </w:rPr>
        <w:t>všechny platné PV s</w:t>
      </w:r>
      <w:r>
        <w:rPr>
          <w:rFonts w:cs="Arial"/>
          <w:color w:val="000000"/>
        </w:rPr>
        <w:t> </w:t>
      </w:r>
      <w:r w:rsidRPr="00600988">
        <w:rPr>
          <w:rFonts w:cs="Arial"/>
          <w:color w:val="000000"/>
        </w:rPr>
        <w:t>druh</w:t>
      </w:r>
      <w:r>
        <w:rPr>
          <w:rFonts w:cs="Arial"/>
          <w:color w:val="000000"/>
        </w:rPr>
        <w:t>em PV</w:t>
      </w:r>
      <w:r w:rsidRPr="00600988">
        <w:rPr>
          <w:rFonts w:cs="Arial"/>
          <w:color w:val="000000"/>
        </w:rPr>
        <w:t xml:space="preserve"> 6,7 se napočítáva</w:t>
      </w:r>
      <w:r>
        <w:rPr>
          <w:rFonts w:cs="Arial"/>
          <w:color w:val="000000"/>
        </w:rPr>
        <w:t>jí</w:t>
      </w:r>
      <w:r w:rsidRPr="00600988">
        <w:rPr>
          <w:rFonts w:cs="Arial"/>
          <w:color w:val="000000"/>
        </w:rPr>
        <w:t xml:space="preserve"> odpracované hodiny</w:t>
      </w:r>
      <w:r>
        <w:rPr>
          <w:rFonts w:cs="Arial"/>
          <w:color w:val="000000"/>
        </w:rPr>
        <w:t xml:space="preserve"> – viz položky sledování hodin na Opv10/Kalkulace, resp. Absolvovaná zaměstnání (Praxe zadaná počtem hodin). P</w:t>
      </w:r>
      <w:r w:rsidRPr="00600988">
        <w:rPr>
          <w:rFonts w:cs="Arial"/>
          <w:color w:val="000000"/>
        </w:rPr>
        <w:t xml:space="preserve">ro ostatní </w:t>
      </w:r>
      <w:r>
        <w:rPr>
          <w:rFonts w:cs="Arial"/>
          <w:color w:val="000000"/>
        </w:rPr>
        <w:t xml:space="preserve">druhy PV </w:t>
      </w:r>
      <w:r w:rsidRPr="00600988">
        <w:rPr>
          <w:rFonts w:cs="Arial"/>
          <w:color w:val="000000"/>
        </w:rPr>
        <w:t xml:space="preserve">platí podmínky std režimu </w:t>
      </w:r>
      <w:r>
        <w:rPr>
          <w:rFonts w:cs="Arial"/>
          <w:color w:val="000000"/>
        </w:rPr>
        <w:t>1.</w:t>
      </w:r>
    </w:p>
    <w:p w14:paraId="31B18652" w14:textId="027AC62B" w:rsidR="00600988" w:rsidRDefault="00600988" w:rsidP="000D1E8D">
      <w:pPr>
        <w:overflowPunct/>
        <w:textAlignment w:val="auto"/>
        <w:rPr>
          <w:rFonts w:cs="Arial"/>
          <w:color w:val="000000"/>
        </w:rPr>
      </w:pPr>
    </w:p>
    <w:p w14:paraId="5535E553" w14:textId="77777777" w:rsidR="00600988" w:rsidRDefault="00600988" w:rsidP="00600988">
      <w:pPr>
        <w:overflowPunct/>
        <w:textAlignment w:val="auto"/>
        <w:rPr>
          <w:rFonts w:cs="Arial"/>
          <w:color w:val="000000"/>
        </w:rPr>
      </w:pPr>
      <w:r>
        <w:rPr>
          <w:rFonts w:cs="Arial"/>
          <w:color w:val="000000"/>
        </w:rPr>
        <w:t>ad 13) Mitas</w:t>
      </w:r>
    </w:p>
    <w:p w14:paraId="7E4739D1" w14:textId="3EC726B4" w:rsidR="00561347" w:rsidRDefault="00561347" w:rsidP="000D1E8D">
      <w:pPr>
        <w:overflowPunct/>
        <w:textAlignment w:val="auto"/>
        <w:rPr>
          <w:rFonts w:cs="Arial"/>
          <w:color w:val="000000"/>
        </w:rPr>
      </w:pPr>
      <w:r w:rsidRPr="00561347">
        <w:rPr>
          <w:rFonts w:cs="Arial"/>
          <w:color w:val="000000"/>
        </w:rPr>
        <w:t>Doba je vyhodnocována k poslednímu dni sledovaného období. Postup je přiznán k 1. dni v měsíci, ve kterém je podmínka pro postup splněna.</w:t>
      </w:r>
      <w:r>
        <w:rPr>
          <w:rFonts w:cs="Arial"/>
          <w:color w:val="000000"/>
        </w:rPr>
        <w:t xml:space="preserve"> Nejsou zohledňovány</w:t>
      </w:r>
      <w:r w:rsidRPr="00561347">
        <w:rPr>
          <w:rFonts w:cs="Arial"/>
          <w:color w:val="000000"/>
        </w:rPr>
        <w:t xml:space="preserve"> dny pracovního klidu, ani svátky</w:t>
      </w:r>
      <w:r>
        <w:rPr>
          <w:rFonts w:cs="Arial"/>
          <w:color w:val="000000"/>
        </w:rPr>
        <w:t>.</w:t>
      </w:r>
    </w:p>
    <w:p w14:paraId="3B1112F3" w14:textId="4997CA6B" w:rsidR="00600988" w:rsidRDefault="00600988" w:rsidP="000D1E8D">
      <w:pPr>
        <w:overflowPunct/>
        <w:textAlignment w:val="auto"/>
        <w:rPr>
          <w:rFonts w:cs="Arial"/>
          <w:color w:val="000000"/>
        </w:rPr>
      </w:pPr>
      <w:r>
        <w:rPr>
          <w:rFonts w:cs="Arial"/>
          <w:color w:val="000000"/>
        </w:rPr>
        <w:t>N</w:t>
      </w:r>
      <w:r w:rsidRPr="00600988">
        <w:rPr>
          <w:rFonts w:cs="Arial"/>
          <w:color w:val="000000"/>
        </w:rPr>
        <w:t xml:space="preserve">ačítání tarifů </w:t>
      </w:r>
      <w:r w:rsidR="003E790A">
        <w:rPr>
          <w:rFonts w:cs="Arial"/>
          <w:color w:val="000000"/>
        </w:rPr>
        <w:t xml:space="preserve">je </w:t>
      </w:r>
      <w:r w:rsidR="00561347">
        <w:rPr>
          <w:rFonts w:cs="Arial"/>
          <w:color w:val="000000"/>
        </w:rPr>
        <w:t>shodné s</w:t>
      </w:r>
      <w:r w:rsidRPr="00600988">
        <w:rPr>
          <w:rFonts w:cs="Arial"/>
          <w:color w:val="000000"/>
        </w:rPr>
        <w:t xml:space="preserve"> režim</w:t>
      </w:r>
      <w:r w:rsidR="00561347">
        <w:rPr>
          <w:rFonts w:cs="Arial"/>
          <w:color w:val="000000"/>
        </w:rPr>
        <w:t>em</w:t>
      </w:r>
      <w:r w:rsidRPr="00600988">
        <w:rPr>
          <w:rFonts w:cs="Arial"/>
          <w:color w:val="000000"/>
        </w:rPr>
        <w:t xml:space="preserve"> 10</w:t>
      </w:r>
      <w:r w:rsidR="00561347">
        <w:rPr>
          <w:rFonts w:cs="Arial"/>
          <w:color w:val="000000"/>
        </w:rPr>
        <w:t>.</w:t>
      </w:r>
    </w:p>
    <w:p w14:paraId="1B5894EA" w14:textId="3055A0B0" w:rsidR="00622A57" w:rsidRDefault="00622A57" w:rsidP="000D1E8D">
      <w:pPr>
        <w:overflowPunct/>
        <w:textAlignment w:val="auto"/>
        <w:rPr>
          <w:rFonts w:cs="Arial"/>
          <w:color w:val="000000"/>
        </w:rPr>
      </w:pPr>
    </w:p>
    <w:p w14:paraId="675C95BC" w14:textId="77777777" w:rsidR="008C71E3" w:rsidRDefault="00622A57" w:rsidP="000D1E8D">
      <w:pPr>
        <w:overflowPunct/>
        <w:textAlignment w:val="auto"/>
        <w:rPr>
          <w:rFonts w:cs="Arial"/>
          <w:color w:val="000000"/>
        </w:rPr>
      </w:pPr>
      <w:r>
        <w:rPr>
          <w:rFonts w:cs="Arial"/>
          <w:color w:val="000000"/>
        </w:rPr>
        <w:t xml:space="preserve">ad 14 a 15) </w:t>
      </w:r>
    </w:p>
    <w:p w14:paraId="600244F2" w14:textId="5DFA535A" w:rsidR="00622A57" w:rsidRDefault="00622A57" w:rsidP="000D1E8D">
      <w:pPr>
        <w:overflowPunct/>
        <w:textAlignment w:val="auto"/>
        <w:rPr>
          <w:rFonts w:cs="Arial"/>
          <w:color w:val="000000"/>
        </w:rPr>
      </w:pPr>
      <w:r>
        <w:rPr>
          <w:rFonts w:cs="Arial"/>
          <w:color w:val="000000"/>
        </w:rPr>
        <w:lastRenderedPageBreak/>
        <w:t>Výpočet doby přechodu z mt3 „01“ na „02“ – 3 měsíce. Odděleně CZ a SK legislativa.</w:t>
      </w:r>
    </w:p>
    <w:p w14:paraId="317043BA" w14:textId="085F23B3" w:rsidR="00600988" w:rsidRDefault="00600988" w:rsidP="000D1E8D">
      <w:pPr>
        <w:overflowPunct/>
        <w:textAlignment w:val="auto"/>
        <w:rPr>
          <w:rFonts w:cs="Arial"/>
          <w:color w:val="000000"/>
        </w:rPr>
      </w:pPr>
    </w:p>
    <w:p w14:paraId="44E94778" w14:textId="7D9CD4C0" w:rsidR="00F9208D" w:rsidRDefault="00F9208D" w:rsidP="000D1E8D">
      <w:pPr>
        <w:overflowPunct/>
        <w:textAlignment w:val="auto"/>
        <w:rPr>
          <w:rFonts w:cs="Arial"/>
          <w:color w:val="000000"/>
        </w:rPr>
      </w:pPr>
      <w:r>
        <w:rPr>
          <w:rFonts w:cs="Arial"/>
          <w:color w:val="000000"/>
        </w:rPr>
        <w:t>ad 16 a 17)</w:t>
      </w:r>
    </w:p>
    <w:p w14:paraId="42AB3625" w14:textId="650A7927" w:rsidR="00F9208D" w:rsidRPr="00BC687F" w:rsidRDefault="00F9208D" w:rsidP="00A37CE2">
      <w:pPr>
        <w:pStyle w:val="dokumentace-textpodntu"/>
        <w:ind w:left="0"/>
        <w:rPr>
          <w:color w:val="000000"/>
        </w:rPr>
      </w:pPr>
      <w:r w:rsidRPr="00BC687F">
        <w:rPr>
          <w:color w:val="000000"/>
        </w:rPr>
        <w:t>Tyto režimy vychází ze stávající</w:t>
      </w:r>
      <w:r>
        <w:rPr>
          <w:color w:val="000000"/>
        </w:rPr>
        <w:t>ch</w:t>
      </w:r>
      <w:r w:rsidRPr="00BC687F">
        <w:rPr>
          <w:color w:val="000000"/>
        </w:rPr>
        <w:t xml:space="preserve"> režim</w:t>
      </w:r>
      <w:r>
        <w:rPr>
          <w:color w:val="000000"/>
        </w:rPr>
        <w:t>ů</w:t>
      </w:r>
      <w:r w:rsidRPr="00BC687F">
        <w:rPr>
          <w:color w:val="000000"/>
        </w:rPr>
        <w:t xml:space="preserve"> 14-Tesco SK III </w:t>
      </w:r>
      <w:r>
        <w:rPr>
          <w:color w:val="000000"/>
        </w:rPr>
        <w:t xml:space="preserve">a 15-Tesco CZ III </w:t>
      </w:r>
      <w:r w:rsidRPr="00BC687F">
        <w:rPr>
          <w:color w:val="000000"/>
        </w:rPr>
        <w:t>(a původního 7-Tesco SK, resp. 8-Tesco CZ). Použití nových režimů se týká stupnice uplatňujících Měsíční mzdu SLM 101 Časová mzda v SK (resp. SLM 10 - Časová mzda v CZ). V rámci tohoto režimu vznikne navíc nová sazba v cecmt3 a to 03 - Standardní sazbu II (bude navýšením stávající 02 - Standardní sazby). Nová bude možnost zvolit si individuálně pro každé PV kombinaci doby a sazeb, podle kterého bude PA počítat. Seznam kombinací bude definován jako uživatelský jpč (Metoda výpočtu PA) a bude následující:</w:t>
      </w:r>
    </w:p>
    <w:p w14:paraId="3D48F352" w14:textId="77777777" w:rsidR="00F9208D" w:rsidRPr="00BC687F" w:rsidRDefault="00F9208D" w:rsidP="00A37CE2">
      <w:pPr>
        <w:pStyle w:val="dokumentace-textpodntu"/>
        <w:ind w:left="0"/>
        <w:rPr>
          <w:color w:val="000000"/>
        </w:rPr>
      </w:pPr>
      <w:r w:rsidRPr="00BC687F">
        <w:rPr>
          <w:color w:val="000000"/>
        </w:rPr>
        <w:t xml:space="preserve"> </w:t>
      </w:r>
    </w:p>
    <w:p w14:paraId="32AB6E60" w14:textId="77777777" w:rsidR="00F9208D" w:rsidRPr="00BC687F" w:rsidRDefault="00F9208D" w:rsidP="00A37CE2">
      <w:pPr>
        <w:pStyle w:val="dokumentace-textpodntu"/>
        <w:ind w:left="0"/>
        <w:rPr>
          <w:color w:val="000000"/>
        </w:rPr>
      </w:pPr>
      <w:r w:rsidRPr="00BC687F">
        <w:rPr>
          <w:color w:val="000000"/>
        </w:rPr>
        <w:t>1. Nástupní sazba, standardní sazba po 3 měsících</w:t>
      </w:r>
    </w:p>
    <w:p w14:paraId="75B62DB1" w14:textId="77777777" w:rsidR="00F9208D" w:rsidRPr="00BC687F" w:rsidRDefault="00F9208D" w:rsidP="00A37CE2">
      <w:pPr>
        <w:pStyle w:val="dokumentace-textpodntu"/>
        <w:ind w:left="0"/>
        <w:rPr>
          <w:color w:val="000000"/>
        </w:rPr>
      </w:pPr>
      <w:r w:rsidRPr="00BC687F">
        <w:rPr>
          <w:color w:val="000000"/>
        </w:rPr>
        <w:t>2. Standardní sazba ihned od 1.dne nástupu</w:t>
      </w:r>
    </w:p>
    <w:p w14:paraId="6903D0D1" w14:textId="77777777" w:rsidR="00F9208D" w:rsidRPr="00BC687F" w:rsidRDefault="00F9208D" w:rsidP="00A37CE2">
      <w:pPr>
        <w:pStyle w:val="dokumentace-textpodntu"/>
        <w:ind w:left="0"/>
        <w:rPr>
          <w:color w:val="000000"/>
        </w:rPr>
      </w:pPr>
      <w:r w:rsidRPr="00BC687F">
        <w:rPr>
          <w:color w:val="000000"/>
        </w:rPr>
        <w:t>3. Nástupní sazba, standardní sazba po 12 měsících</w:t>
      </w:r>
    </w:p>
    <w:p w14:paraId="526EC2F5" w14:textId="77777777" w:rsidR="00F9208D" w:rsidRPr="00BC687F" w:rsidRDefault="00F9208D" w:rsidP="00A37CE2">
      <w:pPr>
        <w:pStyle w:val="dokumentace-textpodntu"/>
        <w:ind w:left="0"/>
        <w:rPr>
          <w:color w:val="000000"/>
        </w:rPr>
      </w:pPr>
      <w:r w:rsidRPr="00BC687F">
        <w:rPr>
          <w:color w:val="000000"/>
        </w:rPr>
        <w:t>4.</w:t>
      </w:r>
      <w:r>
        <w:rPr>
          <w:color w:val="000000"/>
        </w:rPr>
        <w:t xml:space="preserve"> </w:t>
      </w:r>
      <w:r w:rsidRPr="00BC687F">
        <w:rPr>
          <w:color w:val="000000"/>
        </w:rPr>
        <w:t>Nástupní sazba, standardní sazba po 12 měsících, nová standardní sazba II po 24 měsících od nástupu</w:t>
      </w:r>
    </w:p>
    <w:p w14:paraId="7E3A1375" w14:textId="77777777" w:rsidR="00F9208D" w:rsidRPr="00BC687F" w:rsidRDefault="00F9208D" w:rsidP="00A37CE2">
      <w:pPr>
        <w:pStyle w:val="dokumentace-textpodntu"/>
        <w:ind w:left="0"/>
        <w:rPr>
          <w:color w:val="000000"/>
        </w:rPr>
      </w:pPr>
      <w:r w:rsidRPr="00BC687F">
        <w:rPr>
          <w:color w:val="000000"/>
        </w:rPr>
        <w:t>5. Nástupní sazba, standardní sazba po 6 měsících</w:t>
      </w:r>
    </w:p>
    <w:p w14:paraId="15096345" w14:textId="77777777" w:rsidR="00F9208D" w:rsidRPr="00BC687F" w:rsidRDefault="00F9208D" w:rsidP="00A37CE2">
      <w:pPr>
        <w:pStyle w:val="dokumentace-textpodntu"/>
        <w:ind w:left="0"/>
        <w:rPr>
          <w:color w:val="000000"/>
        </w:rPr>
      </w:pPr>
      <w:r w:rsidRPr="00BC687F">
        <w:rPr>
          <w:color w:val="000000"/>
        </w:rPr>
        <w:t xml:space="preserve">6. Nástupní sazba, standardní sazba po 6 měsících, nová standardní sazba II po 12 měsících od nástupu </w:t>
      </w:r>
    </w:p>
    <w:p w14:paraId="243219F9" w14:textId="77777777" w:rsidR="00F9208D" w:rsidRPr="00BC687F" w:rsidRDefault="00F9208D" w:rsidP="00A37CE2">
      <w:pPr>
        <w:pStyle w:val="dokumentace-textpodntu"/>
        <w:ind w:left="0"/>
        <w:rPr>
          <w:color w:val="000000"/>
        </w:rPr>
      </w:pPr>
      <w:r w:rsidRPr="00BC687F">
        <w:rPr>
          <w:color w:val="000000"/>
        </w:rPr>
        <w:t>7. Vyřazeno z PA</w:t>
      </w:r>
    </w:p>
    <w:p w14:paraId="311B1902" w14:textId="77777777" w:rsidR="00F9208D" w:rsidRPr="00BC687F" w:rsidRDefault="00F9208D" w:rsidP="00A37CE2">
      <w:pPr>
        <w:pStyle w:val="dokumentace-textpodntu"/>
        <w:ind w:left="311"/>
      </w:pPr>
    </w:p>
    <w:p w14:paraId="049AD33F" w14:textId="3CBBEAB9" w:rsidR="00F9208D" w:rsidRDefault="00F9208D" w:rsidP="00EF2228">
      <w:pPr>
        <w:pStyle w:val="dokumentace-nadpispodntu"/>
        <w:numPr>
          <w:ilvl w:val="0"/>
          <w:numId w:val="0"/>
        </w:numPr>
        <w:overflowPunct/>
        <w:textAlignment w:val="auto"/>
        <w:rPr>
          <w:b w:val="0"/>
          <w:bCs w:val="0"/>
          <w:u w:val="none"/>
        </w:rPr>
      </w:pPr>
      <w:r w:rsidRPr="008C657C">
        <w:rPr>
          <w:b w:val="0"/>
          <w:bCs w:val="0"/>
          <w:u w:val="none"/>
        </w:rPr>
        <w:t>Volbu varianty si uživatel nastav</w:t>
      </w:r>
      <w:r w:rsidR="000A606B">
        <w:rPr>
          <w:b w:val="0"/>
          <w:bCs w:val="0"/>
          <w:u w:val="none"/>
        </w:rPr>
        <w:t>uje</w:t>
      </w:r>
      <w:r w:rsidRPr="008C657C">
        <w:rPr>
          <w:b w:val="0"/>
          <w:bCs w:val="0"/>
          <w:u w:val="none"/>
        </w:rPr>
        <w:t xml:space="preserve"> na Opv01/Uživatelské údaje/Metoda výpočtu PA</w:t>
      </w:r>
      <w:r>
        <w:rPr>
          <w:b w:val="0"/>
          <w:bCs w:val="0"/>
          <w:u w:val="none"/>
        </w:rPr>
        <w:t xml:space="preserve"> </w:t>
      </w:r>
      <w:r w:rsidRPr="00F9208D">
        <w:rPr>
          <w:u w:val="none"/>
        </w:rPr>
        <w:t>(</w:t>
      </w:r>
      <w:r w:rsidRPr="008C657C">
        <w:rPr>
          <w:b w:val="0"/>
          <w:bCs w:val="0"/>
          <w:u w:val="none"/>
        </w:rPr>
        <w:t xml:space="preserve">DB položka </w:t>
      </w:r>
      <w:hyperlink r:id="rId25" w:history="1">
        <w:r w:rsidR="00EF2228" w:rsidRPr="00375717">
          <w:rPr>
            <w:rStyle w:val="Hypertextovodkaz"/>
            <w:b w:val="0"/>
            <w:bCs w:val="0"/>
          </w:rPr>
          <w:t>/cetpv.dalsi_xml/@uzi</w:t>
        </w:r>
        <w:r w:rsidR="00EF2228" w:rsidRPr="00375717">
          <w:rPr>
            <w:rStyle w:val="Hypertextovodkaz"/>
          </w:rPr>
          <w:t>_</w:t>
        </w:r>
        <w:r w:rsidR="00EF2228" w:rsidRPr="00375717">
          <w:rPr>
            <w:rStyle w:val="Hypertextovodkaz"/>
            <w:b w:val="0"/>
            <w:bCs w:val="0"/>
          </w:rPr>
          <w:t>pv_p27</w:t>
        </w:r>
      </w:hyperlink>
      <w:r w:rsidRPr="00F9208D">
        <w:rPr>
          <w:u w:val="none"/>
        </w:rPr>
        <w:t>)</w:t>
      </w:r>
      <w:r>
        <w:rPr>
          <w:b w:val="0"/>
          <w:bCs w:val="0"/>
          <w:u w:val="none"/>
        </w:rPr>
        <w:t>.</w:t>
      </w:r>
    </w:p>
    <w:p w14:paraId="69149F44" w14:textId="77777777" w:rsidR="00EF2228" w:rsidRDefault="00EF2228" w:rsidP="00EF2228">
      <w:pPr>
        <w:pStyle w:val="dokumentace-textpodntu"/>
      </w:pPr>
    </w:p>
    <w:p w14:paraId="0A04C4AA" w14:textId="27CADDAE" w:rsidR="00EF2228" w:rsidRDefault="00EF2228" w:rsidP="00EF2228">
      <w:pPr>
        <w:pStyle w:val="dokumentace-textpodntu"/>
        <w:ind w:left="0"/>
      </w:pPr>
      <w:r>
        <w:t>Ad 18) MSK KÚ</w:t>
      </w:r>
    </w:p>
    <w:p w14:paraId="612AD916" w14:textId="5D1E08D2" w:rsidR="00EF2228" w:rsidRPr="00EF2228" w:rsidRDefault="00EF2228" w:rsidP="003714DB">
      <w:pPr>
        <w:pStyle w:val="dokumentace-textpodntu"/>
        <w:ind w:left="0"/>
      </w:pPr>
      <w:r>
        <w:t>Aktuální právní vztah nepočítá samostatně podle údajů na Opv01, ale be</w:t>
      </w:r>
      <w:r w:rsidR="00FD276A">
        <w:t>re záznamy</w:t>
      </w:r>
      <w:r>
        <w:t xml:space="preserve"> </w:t>
      </w:r>
      <w:r w:rsidR="00FD276A">
        <w:t>z Opv10/Absolvované zaměstnání. Tzn. i aktuální PV se zde zapisuje. Je to z důvodů možnosti si i u něj nastavit jiný koeficient než 1. Stejně tak se i zde zapisují všechny druhy vynětí, ať už ty, které se mají započítat do doby praxe (MD/RD, VS/CS), tak i ostatní.</w:t>
      </w:r>
    </w:p>
    <w:p w14:paraId="78CCEC79" w14:textId="77777777" w:rsidR="00EF2228" w:rsidRPr="002C71A8" w:rsidRDefault="00EF2228" w:rsidP="00EF2228">
      <w:pPr>
        <w:overflowPunct/>
        <w:textAlignment w:val="auto"/>
        <w:rPr>
          <w:rFonts w:cs="Arial"/>
          <w:color w:val="000000"/>
        </w:rPr>
      </w:pPr>
      <w:r w:rsidRPr="002C71A8">
        <w:rPr>
          <w:rFonts w:cs="Arial"/>
          <w:color w:val="000000"/>
        </w:rPr>
        <w:t>Do počtu dní nepočítá přestupné dny,</w:t>
      </w:r>
      <w:r>
        <w:rPr>
          <w:rFonts w:cs="Arial"/>
          <w:color w:val="000000"/>
        </w:rPr>
        <w:t xml:space="preserve"> tedy každý celý rok má 365 dní včetně svátků.</w:t>
      </w:r>
    </w:p>
    <w:p w14:paraId="6898D2EB" w14:textId="77777777" w:rsidR="00EF2228" w:rsidRDefault="00EF2228" w:rsidP="00EF2228">
      <w:pPr>
        <w:overflowPunct/>
        <w:textAlignment w:val="auto"/>
        <w:rPr>
          <w:rFonts w:cs="Arial"/>
          <w:color w:val="000000"/>
        </w:rPr>
      </w:pPr>
      <w:r w:rsidRPr="002C71A8">
        <w:rPr>
          <w:rFonts w:cs="Arial"/>
          <w:color w:val="000000"/>
        </w:rPr>
        <w:t xml:space="preserve">Ve všech ostatních funkcích pro přiřazení (změnu) tarifní částky (kromě </w:t>
      </w:r>
      <w:r w:rsidRPr="002C71A8">
        <w:rPr>
          <w:rFonts w:cs="Arial"/>
          <w:caps/>
          <w:color w:val="000000"/>
        </w:rPr>
        <w:t>ia</w:t>
      </w:r>
      <w:r w:rsidRPr="002C71A8">
        <w:rPr>
          <w:rFonts w:cs="Arial"/>
          <w:color w:val="000000"/>
        </w:rPr>
        <w:t xml:space="preserve"> 1101,1121) přeskakuje PV se zkrácenými úvazky</w:t>
      </w:r>
      <w:r>
        <w:rPr>
          <w:rFonts w:cs="Arial"/>
          <w:color w:val="000000"/>
        </w:rPr>
        <w:t>.</w:t>
      </w:r>
      <w:r w:rsidRPr="002C71A8">
        <w:rPr>
          <w:rFonts w:cs="Arial"/>
          <w:color w:val="000000"/>
        </w:rPr>
        <w:t xml:space="preserve"> </w:t>
      </w:r>
    </w:p>
    <w:p w14:paraId="49E0700A" w14:textId="77777777" w:rsidR="00EF2228" w:rsidRPr="002C71A8" w:rsidRDefault="00EF2228" w:rsidP="00EF2228">
      <w:pPr>
        <w:overflowPunct/>
        <w:textAlignment w:val="auto"/>
        <w:rPr>
          <w:rFonts w:cs="Arial"/>
          <w:color w:val="000000"/>
        </w:rPr>
      </w:pPr>
      <w:r>
        <w:rPr>
          <w:rFonts w:cs="Arial"/>
          <w:color w:val="000000"/>
        </w:rPr>
        <w:t xml:space="preserve">Dále blíže specifikuje platový postup, př. </w:t>
      </w:r>
      <w:r w:rsidRPr="002C71A8">
        <w:rPr>
          <w:rFonts w:cs="Arial"/>
          <w:color w:val="000000"/>
        </w:rPr>
        <w:t>pokud zaměstnanec začne pracovat 1.1., tak 31.12 dosáhne na 365 den, a platový postup je tedy přiznán od 1.12.</w:t>
      </w:r>
    </w:p>
    <w:p w14:paraId="0F4D04F2" w14:textId="25E8C860" w:rsidR="004723BA" w:rsidRPr="00121943" w:rsidRDefault="004723BA" w:rsidP="004723BA">
      <w:pPr>
        <w:overflowPunct/>
        <w:textAlignment w:val="auto"/>
        <w:rPr>
          <w:rFonts w:cs="Arial"/>
          <w:color w:val="000000"/>
        </w:rPr>
      </w:pPr>
      <w:r>
        <w:rPr>
          <w:rFonts w:cs="Arial"/>
          <w:color w:val="000000"/>
        </w:rPr>
        <w:t xml:space="preserve">Rovněž je zde ošetřen problém, který vzniká, pokud </w:t>
      </w:r>
      <w:r w:rsidRPr="00121943">
        <w:rPr>
          <w:rFonts w:cs="Arial"/>
          <w:color w:val="000000"/>
        </w:rPr>
        <w:t xml:space="preserve">se na dvou různých stupnicích vyskytují rozdílné hodnoty </w:t>
      </w:r>
      <w:r>
        <w:rPr>
          <w:rFonts w:cs="Arial"/>
          <w:color w:val="000000"/>
        </w:rPr>
        <w:t>Platové třídy a Platového stup</w:t>
      </w:r>
      <w:r w:rsidR="00D8181F">
        <w:rPr>
          <w:rFonts w:cs="Arial"/>
          <w:color w:val="000000"/>
        </w:rPr>
        <w:t>ně</w:t>
      </w:r>
      <w:r>
        <w:rPr>
          <w:rFonts w:cs="Arial"/>
          <w:color w:val="000000"/>
        </w:rPr>
        <w:t xml:space="preserve">, tzn. i rozdílné </w:t>
      </w:r>
      <w:r w:rsidR="00D8181F">
        <w:rPr>
          <w:rFonts w:cs="Arial"/>
          <w:color w:val="000000"/>
        </w:rPr>
        <w:t xml:space="preserve">počty stupňů a </w:t>
      </w:r>
      <w:r>
        <w:rPr>
          <w:rFonts w:cs="Arial"/>
          <w:color w:val="000000"/>
        </w:rPr>
        <w:t>hodnoty Doby.</w:t>
      </w:r>
    </w:p>
    <w:p w14:paraId="08836C58" w14:textId="2DAC6D92" w:rsidR="004723BA" w:rsidRDefault="004723BA" w:rsidP="004723BA">
      <w:pPr>
        <w:pStyle w:val="dokumentace-textpodntu"/>
        <w:ind w:left="0"/>
      </w:pPr>
      <w:r>
        <w:rPr>
          <w:color w:val="000000"/>
        </w:rPr>
        <w:t>Pak</w:t>
      </w:r>
      <w:r w:rsidRPr="00121943">
        <w:rPr>
          <w:color w:val="000000"/>
        </w:rPr>
        <w:t xml:space="preserve"> pro získané hodnoty </w:t>
      </w:r>
      <w:r w:rsidR="00D8181F">
        <w:rPr>
          <w:color w:val="000000"/>
        </w:rPr>
        <w:t>Platové třídy a Platového stupně</w:t>
      </w:r>
      <w:r w:rsidR="00D8181F" w:rsidRPr="00121943">
        <w:rPr>
          <w:color w:val="000000"/>
        </w:rPr>
        <w:t xml:space="preserve"> </w:t>
      </w:r>
      <w:r w:rsidRPr="00121943">
        <w:rPr>
          <w:color w:val="000000"/>
        </w:rPr>
        <w:t xml:space="preserve">z Opv01/Tarifní zařazení </w:t>
      </w:r>
      <w:r>
        <w:rPr>
          <w:color w:val="000000"/>
        </w:rPr>
        <w:t>systém zjišťuje</w:t>
      </w:r>
      <w:r w:rsidRPr="00121943">
        <w:rPr>
          <w:color w:val="000000"/>
        </w:rPr>
        <w:t xml:space="preserve"> hodnotu</w:t>
      </w:r>
      <w:r>
        <w:rPr>
          <w:color w:val="000000"/>
        </w:rPr>
        <w:t xml:space="preserve"> Doba z</w:t>
      </w:r>
      <w:r w:rsidRPr="00121943">
        <w:rPr>
          <w:color w:val="000000"/>
        </w:rPr>
        <w:t xml:space="preserve"> poslední zálo</w:t>
      </w:r>
      <w:r>
        <w:rPr>
          <w:color w:val="000000"/>
        </w:rPr>
        <w:t xml:space="preserve">žky </w:t>
      </w:r>
      <w:r w:rsidRPr="00121943">
        <w:rPr>
          <w:color w:val="000000"/>
        </w:rPr>
        <w:t xml:space="preserve">TARIFY v tabulkách </w:t>
      </w:r>
      <w:r>
        <w:rPr>
          <w:color w:val="000000"/>
        </w:rPr>
        <w:t>včetně hodnoty Částka.</w:t>
      </w:r>
    </w:p>
    <w:p w14:paraId="79F03FC2" w14:textId="77777777" w:rsidR="006307EB" w:rsidRDefault="006307EB" w:rsidP="00A001B2">
      <w:pPr>
        <w:overflowPunct/>
        <w:textAlignment w:val="auto"/>
        <w:rPr>
          <w:rFonts w:cs="Arial"/>
          <w:color w:val="000000"/>
        </w:rPr>
      </w:pPr>
    </w:p>
    <w:p w14:paraId="10294117" w14:textId="007B27D1" w:rsidR="00792DA5" w:rsidRPr="00AB0844" w:rsidRDefault="00792DA5" w:rsidP="00792DA5">
      <w:pPr>
        <w:pStyle w:val="Nadpis2"/>
        <w:rPr>
          <w:rFonts w:eastAsia="Arial Unicode MS"/>
          <w:iCs w:val="0"/>
          <w:color w:val="000000"/>
        </w:rPr>
      </w:pPr>
      <w:bookmarkStart w:id="170" w:name="Per02_popis"/>
      <w:bookmarkStart w:id="171" w:name="_Toc198147176"/>
      <w:r w:rsidRPr="00AB0844">
        <w:rPr>
          <w:rFonts w:eastAsia="Arial Unicode MS"/>
          <w:iCs w:val="0"/>
          <w:color w:val="000000"/>
        </w:rPr>
        <w:t>Per0</w:t>
      </w:r>
      <w:r>
        <w:rPr>
          <w:rFonts w:eastAsia="Arial Unicode MS"/>
          <w:iCs w:val="0"/>
          <w:color w:val="000000"/>
        </w:rPr>
        <w:t>2</w:t>
      </w:r>
      <w:r w:rsidRPr="00AB0844">
        <w:rPr>
          <w:rFonts w:eastAsia="Arial Unicode MS"/>
          <w:iCs w:val="0"/>
          <w:color w:val="000000"/>
        </w:rPr>
        <w:t xml:space="preserve"> – </w:t>
      </w:r>
      <w:r>
        <w:rPr>
          <w:rFonts w:eastAsia="Arial Unicode MS"/>
          <w:iCs w:val="0"/>
          <w:color w:val="000000"/>
        </w:rPr>
        <w:t>Předběžná kalkulace PA</w:t>
      </w:r>
      <w:bookmarkEnd w:id="171"/>
    </w:p>
    <w:bookmarkEnd w:id="170"/>
    <w:p w14:paraId="08004644" w14:textId="3F170E8C" w:rsidR="00792DA5" w:rsidRDefault="00792DA5" w:rsidP="003C17D2">
      <w:pPr>
        <w:pStyle w:val="dokumentace-textpodntu"/>
        <w:ind w:left="0"/>
      </w:pPr>
      <w:r>
        <w:t xml:space="preserve">Sestava sloužící jako předběžná kalkulace platového automatu bez uložení vypočítaných dat na formulář Opv10/Kalkulace, Opv01/Tar. Zařazení a Opv02. Sestavu lze spouštět opakovaně, za jednu osobu nebo výběr, počítá stejně jako Per01 k poslednímu dni zvoleného období. Režim výpočtu PA si bere z nastavení na Adm21. </w:t>
      </w:r>
    </w:p>
    <w:p w14:paraId="0B1C2451" w14:textId="77777777" w:rsidR="00792DA5" w:rsidRDefault="00792DA5" w:rsidP="00A001B2">
      <w:pPr>
        <w:overflowPunct/>
        <w:textAlignment w:val="auto"/>
        <w:rPr>
          <w:rFonts w:cs="Arial"/>
          <w:color w:val="000000"/>
        </w:rPr>
      </w:pPr>
    </w:p>
    <w:p w14:paraId="27671AED" w14:textId="77777777" w:rsidR="00E9484D" w:rsidRDefault="00E9484D" w:rsidP="00E9484D">
      <w:pPr>
        <w:pStyle w:val="Nadpis2"/>
      </w:pPr>
      <w:bookmarkStart w:id="172" w:name="_Toc198147177"/>
      <w:r>
        <w:t>Opv11 Platový automat za období</w:t>
      </w:r>
      <w:bookmarkEnd w:id="172"/>
    </w:p>
    <w:p w14:paraId="3980C260" w14:textId="77777777" w:rsidR="00E9484D" w:rsidRDefault="00E9484D" w:rsidP="00E9484D">
      <w:pPr>
        <w:overflowPunct/>
        <w:textAlignment w:val="auto"/>
        <w:rPr>
          <w:rFonts w:cs="Arial"/>
          <w:color w:val="000000"/>
        </w:rPr>
      </w:pPr>
      <w:r>
        <w:t xml:space="preserve">Sestava zobrazuje výstup z platového automatu za období definované ve vstupních parametrech od-do. Obsahuje údaje vypočtené platovým automatem včetně budoucího platového stupně. </w:t>
      </w:r>
    </w:p>
    <w:p w14:paraId="1BADB345" w14:textId="77777777" w:rsidR="00977D3D" w:rsidRDefault="00977D3D">
      <w:pPr>
        <w:rPr>
          <w:rFonts w:eastAsia="Arial Unicode MS" w:cs="Arial"/>
          <w:color w:val="000000"/>
        </w:rPr>
      </w:pPr>
    </w:p>
    <w:p w14:paraId="71C32219" w14:textId="77777777" w:rsidR="004C0592" w:rsidRDefault="004C0592" w:rsidP="004C0592">
      <w:pPr>
        <w:pStyle w:val="Nadpis2"/>
        <w:numPr>
          <w:ilvl w:val="1"/>
          <w:numId w:val="1"/>
        </w:numPr>
      </w:pPr>
      <w:bookmarkStart w:id="173" w:name="_Toc306279566"/>
      <w:bookmarkStart w:id="174" w:name="_Toc198147178"/>
      <w:r>
        <w:t>Opv12 Zkušební doba - výpočet</w:t>
      </w:r>
      <w:bookmarkEnd w:id="173"/>
      <w:bookmarkEnd w:id="174"/>
    </w:p>
    <w:p w14:paraId="66001696" w14:textId="10635B63" w:rsidR="004C0592" w:rsidRPr="00AE2557" w:rsidRDefault="004C0592" w:rsidP="004C0592">
      <w:pPr>
        <w:overflowPunct/>
        <w:textAlignment w:val="auto"/>
      </w:pPr>
      <w:r>
        <w:t>Sestava slouží k výpočtu skutečného datumu ukončení ZD, a to s ohledem na překážky v</w:t>
      </w:r>
      <w:r w:rsidR="00E94888">
        <w:t> </w:t>
      </w:r>
      <w:r>
        <w:t>práci</w:t>
      </w:r>
      <w:r w:rsidR="00E94888">
        <w:t xml:space="preserve"> a celodenní dovolenou</w:t>
      </w:r>
      <w:r w:rsidR="00D344D3">
        <w:t xml:space="preserve"> (</w:t>
      </w:r>
      <w:r w:rsidR="00D344D3" w:rsidRPr="00D344D3">
        <w:t>IA:21,26,41,42,51</w:t>
      </w:r>
      <w:r w:rsidR="00D344D3">
        <w:t>-</w:t>
      </w:r>
      <w:r w:rsidR="00D344D3" w:rsidRPr="00D344D3">
        <w:t>6</w:t>
      </w:r>
      <w:r w:rsidR="00287B68">
        <w:t>7</w:t>
      </w:r>
      <w:r w:rsidR="00D344D3" w:rsidRPr="00D344D3">
        <w:t>,71,72,73,76,79,81,83,91,93,101,111,121,131,141</w:t>
      </w:r>
      <w:r w:rsidR="00D344D3">
        <w:t xml:space="preserve">), </w:t>
      </w:r>
      <w:r>
        <w:t>které se k počtu dní ZD přičítají.</w:t>
      </w:r>
    </w:p>
    <w:p w14:paraId="2C6F5BEC" w14:textId="77777777" w:rsidR="004C0592" w:rsidRDefault="004C0592" w:rsidP="004C0592">
      <w:pPr>
        <w:pStyle w:val="Nadpis2"/>
        <w:numPr>
          <w:ilvl w:val="1"/>
          <w:numId w:val="1"/>
        </w:numPr>
      </w:pPr>
      <w:r>
        <w:lastRenderedPageBreak/>
        <w:t xml:space="preserve"> </w:t>
      </w:r>
      <w:bookmarkStart w:id="175" w:name="_Toc306279567"/>
      <w:bookmarkStart w:id="176" w:name="_Toc198147179"/>
      <w:r>
        <w:t>Opv13 Platová inventura A</w:t>
      </w:r>
      <w:bookmarkEnd w:id="175"/>
      <w:bookmarkEnd w:id="176"/>
    </w:p>
    <w:p w14:paraId="472647FF" w14:textId="01217EA4" w:rsidR="004C0592" w:rsidRPr="00E4765C" w:rsidRDefault="004C0592" w:rsidP="00E4765C">
      <w:pPr>
        <w:pStyle w:val="dokumentace-textpodntu"/>
        <w:ind w:left="0"/>
      </w:pPr>
      <w:r w:rsidRPr="00C6018A">
        <w:t>Sestava poskytuje základní obraz o tarifním zařazení a tarifních mzdách / platech zaměstnanců. Uvádě</w:t>
      </w:r>
      <w:r w:rsidRPr="00A73420">
        <w:t>né SLM musí být uvedeny v započitatelnosti S</w:t>
      </w:r>
      <w:r w:rsidR="00C202C7" w:rsidRPr="00042CC3">
        <w:t>lm</w:t>
      </w:r>
      <w:r w:rsidRPr="00E4765C">
        <w:t>02 zvolené uživatelem při spouštění sestavy</w:t>
      </w:r>
      <w:r w:rsidR="009E6641" w:rsidRPr="00E4765C">
        <w:t>. Na druhu doby v započitatelnosti nezáleží.</w:t>
      </w:r>
    </w:p>
    <w:p w14:paraId="7D0419F0" w14:textId="0059661C" w:rsidR="001315C7" w:rsidRPr="00E4765C" w:rsidRDefault="001315C7" w:rsidP="00E4765C">
      <w:pPr>
        <w:pStyle w:val="dokumentace-textpodntu"/>
        <w:ind w:left="0"/>
      </w:pPr>
      <w:r w:rsidRPr="00E4765C">
        <w:t>Pozn.: Ve výstupu XLS jsou uvedeny i údaje o vzniku a skončení PV (v ostatních typech výstupu nikoli).</w:t>
      </w:r>
    </w:p>
    <w:p w14:paraId="22A4E49E" w14:textId="77777777" w:rsidR="004C0592" w:rsidRDefault="004C0592" w:rsidP="004C0592">
      <w:pPr>
        <w:pStyle w:val="Nadpis2"/>
        <w:numPr>
          <w:ilvl w:val="1"/>
          <w:numId w:val="1"/>
        </w:numPr>
      </w:pPr>
      <w:bookmarkStart w:id="177" w:name="_Toc306279568"/>
      <w:bookmarkStart w:id="178" w:name="_Toc198147180"/>
      <w:r>
        <w:t>Opv14 Platová inventura B</w:t>
      </w:r>
      <w:bookmarkEnd w:id="177"/>
      <w:bookmarkEnd w:id="178"/>
    </w:p>
    <w:p w14:paraId="2AE35937" w14:textId="0E5C9C77" w:rsidR="004C0592" w:rsidRPr="00E4765C" w:rsidRDefault="004C0592" w:rsidP="002A26DA">
      <w:pPr>
        <w:keepNext/>
        <w:overflowPunct/>
        <w:ind w:left="-23"/>
        <w:textAlignment w:val="auto"/>
        <w:rPr>
          <w:rFonts w:cs="Arial"/>
          <w:color w:val="000000"/>
        </w:rPr>
      </w:pPr>
      <w:r w:rsidRPr="00E4765C">
        <w:rPr>
          <w:rFonts w:cs="Arial"/>
          <w:color w:val="000000"/>
        </w:rPr>
        <w:t>Sestava poskytuje základní obraz o tarifním zařazení a tarifních mzdách / platech zaměstnanců. Uváděné SLM musí být uvedeny v započitatelnosti S</w:t>
      </w:r>
      <w:r w:rsidR="00C202C7" w:rsidRPr="00E4765C">
        <w:rPr>
          <w:rFonts w:cs="Arial"/>
          <w:color w:val="000000"/>
        </w:rPr>
        <w:t>lm</w:t>
      </w:r>
      <w:r w:rsidRPr="00E4765C">
        <w:rPr>
          <w:rFonts w:cs="Arial"/>
          <w:color w:val="000000"/>
        </w:rPr>
        <w:t>02 zvolené uživatelem při spouštění sestavy.</w:t>
      </w:r>
      <w:r w:rsidR="009E6641" w:rsidRPr="00E4765C">
        <w:rPr>
          <w:rFonts w:cs="Arial"/>
          <w:color w:val="000000"/>
        </w:rPr>
        <w:t xml:space="preserve"> Na druhu doby v započitatelnosti nezáleží.</w:t>
      </w:r>
    </w:p>
    <w:p w14:paraId="11EB40D9" w14:textId="5E1139B5" w:rsidR="003D24A9" w:rsidRPr="00E4765C" w:rsidRDefault="003D24A9" w:rsidP="002A26DA">
      <w:pPr>
        <w:keepNext/>
        <w:overflowPunct/>
        <w:ind w:left="-23"/>
        <w:textAlignment w:val="auto"/>
        <w:rPr>
          <w:rFonts w:cs="Arial"/>
          <w:b/>
          <w:color w:val="000000"/>
        </w:rPr>
      </w:pPr>
      <w:r w:rsidRPr="00E4765C">
        <w:rPr>
          <w:rFonts w:cs="Arial"/>
          <w:b/>
          <w:color w:val="000000"/>
        </w:rPr>
        <w:t>Upozornění:</w:t>
      </w:r>
    </w:p>
    <w:p w14:paraId="2B076A4E" w14:textId="77777777" w:rsidR="0055633C" w:rsidRPr="00E4765C" w:rsidRDefault="0055633C" w:rsidP="002A26DA">
      <w:pPr>
        <w:keepNext/>
        <w:overflowPunct/>
        <w:ind w:left="-23"/>
        <w:textAlignment w:val="auto"/>
        <w:rPr>
          <w:rFonts w:cs="Arial"/>
          <w:color w:val="000000"/>
        </w:rPr>
      </w:pPr>
      <w:r w:rsidRPr="00E4765C">
        <w:rPr>
          <w:rFonts w:cs="Arial"/>
          <w:color w:val="000000"/>
        </w:rPr>
        <w:t xml:space="preserve">Sestava je koncipována tak, že </w:t>
      </w:r>
    </w:p>
    <w:p w14:paraId="383C68A7" w14:textId="50520C61" w:rsidR="0055633C" w:rsidRPr="00E4765C" w:rsidRDefault="0055633C" w:rsidP="008B660D">
      <w:pPr>
        <w:keepNext/>
        <w:numPr>
          <w:ilvl w:val="0"/>
          <w:numId w:val="14"/>
        </w:numPr>
        <w:overflowPunct/>
        <w:textAlignment w:val="auto"/>
        <w:rPr>
          <w:rFonts w:cs="Arial"/>
          <w:color w:val="000000"/>
        </w:rPr>
      </w:pPr>
      <w:r w:rsidRPr="00E4765C">
        <w:rPr>
          <w:rFonts w:cs="Arial"/>
          <w:color w:val="000000"/>
        </w:rPr>
        <w:t>obsahuje maximálně 4 sloupce s údaji</w:t>
      </w:r>
    </w:p>
    <w:p w14:paraId="543F8FF7" w14:textId="1A2A88E4" w:rsidR="003D24A9" w:rsidRPr="00E4765C" w:rsidRDefault="0055633C" w:rsidP="008B660D">
      <w:pPr>
        <w:keepNext/>
        <w:numPr>
          <w:ilvl w:val="0"/>
          <w:numId w:val="14"/>
        </w:numPr>
        <w:overflowPunct/>
        <w:textAlignment w:val="auto"/>
        <w:rPr>
          <w:rFonts w:cs="Arial"/>
          <w:color w:val="000000"/>
        </w:rPr>
      </w:pPr>
      <w:r w:rsidRPr="00E4765C">
        <w:rPr>
          <w:rFonts w:cs="Arial"/>
          <w:color w:val="000000"/>
        </w:rPr>
        <w:t xml:space="preserve">ze zvolené započitatelnosti vyčísluje v jednotlivých sloupcích pouze obsah skupin označených „01“, „02“, „03“ a „04“. </w:t>
      </w:r>
    </w:p>
    <w:p w14:paraId="3DB39ADA" w14:textId="5C1ED624" w:rsidR="0055633C" w:rsidRPr="00E4765C" w:rsidRDefault="0055633C" w:rsidP="008B660D">
      <w:pPr>
        <w:keepNext/>
        <w:numPr>
          <w:ilvl w:val="0"/>
          <w:numId w:val="14"/>
        </w:numPr>
        <w:overflowPunct/>
        <w:textAlignment w:val="auto"/>
        <w:rPr>
          <w:rFonts w:cs="Arial"/>
          <w:color w:val="000000"/>
        </w:rPr>
      </w:pPr>
      <w:r w:rsidRPr="00E4765C">
        <w:rPr>
          <w:rFonts w:cs="Arial"/>
          <w:color w:val="000000"/>
        </w:rPr>
        <w:t>více skupin nebo skupiny s jinými než uvedenými označeními nejsou brány v úvahu</w:t>
      </w:r>
    </w:p>
    <w:p w14:paraId="7DF00FCC" w14:textId="77777777" w:rsidR="001315C7" w:rsidRPr="00E4765C" w:rsidRDefault="001315C7" w:rsidP="001315C7">
      <w:pPr>
        <w:overflowPunct/>
        <w:ind w:left="-23"/>
        <w:textAlignment w:val="auto"/>
        <w:rPr>
          <w:rFonts w:cs="Arial"/>
          <w:color w:val="000000"/>
        </w:rPr>
      </w:pPr>
      <w:r w:rsidRPr="00E4765C">
        <w:rPr>
          <w:rFonts w:cs="Arial"/>
          <w:color w:val="000000"/>
        </w:rPr>
        <w:t>Pozn.: Ve výstupu XLS jsou uvedeny i údaje o vzniku a skončení PV (v ostatních typech výstupu nikoli).</w:t>
      </w:r>
    </w:p>
    <w:p w14:paraId="6EE26852" w14:textId="77777777" w:rsidR="00A3543A" w:rsidRDefault="00E01B84" w:rsidP="00A3543A">
      <w:pPr>
        <w:pStyle w:val="Nadpis2"/>
      </w:pPr>
      <w:bookmarkStart w:id="179" w:name="_Toc177277317"/>
      <w:bookmarkStart w:id="180" w:name="_Toc178061433"/>
      <w:bookmarkStart w:id="181" w:name="_Opv05_-_Ukončení"/>
      <w:bookmarkStart w:id="182" w:name="_Opv10_-_Další"/>
      <w:bookmarkStart w:id="183" w:name="_Opv11_-_Nový"/>
      <w:bookmarkStart w:id="184" w:name="Opv15_popis"/>
      <w:bookmarkEnd w:id="179"/>
      <w:bookmarkEnd w:id="180"/>
      <w:bookmarkEnd w:id="181"/>
      <w:bookmarkEnd w:id="182"/>
      <w:bookmarkEnd w:id="183"/>
      <w:r>
        <w:t xml:space="preserve"> </w:t>
      </w:r>
      <w:bookmarkStart w:id="185" w:name="_Toc198147181"/>
      <w:r w:rsidR="00A3543A">
        <w:t xml:space="preserve">Opv15 </w:t>
      </w:r>
      <w:r w:rsidR="00A3543A" w:rsidRPr="00F756AE">
        <w:t>Seznam zaměstnanců v pracovním poměru</w:t>
      </w:r>
      <w:bookmarkEnd w:id="185"/>
    </w:p>
    <w:bookmarkEnd w:id="184"/>
    <w:p w14:paraId="7EC90DB8" w14:textId="77777777" w:rsidR="00A778BD" w:rsidRPr="00A778BD" w:rsidRDefault="00A778BD" w:rsidP="00A778BD">
      <w:r>
        <w:t>Sestava načítá seznam zaměstnanců s filtrem na druh PV = 1 a ke konkrétnímu datu. Jako doplňující údaje zobrazuje sestava datum vzniku a ukončení právního vztahu</w:t>
      </w:r>
      <w:r w:rsidR="00813F0F">
        <w:t xml:space="preserve"> včetně mezisoučtů za jednotlivé jednotky struktury</w:t>
      </w:r>
      <w:r>
        <w:t>. Vstupní parametry kromě datumu, ke kterému se údaje načítají (implicitně ref_datum), dále definují konkrétní strukturu a hladinu této struktury.</w:t>
      </w:r>
    </w:p>
    <w:p w14:paraId="02203679" w14:textId="77777777" w:rsidR="00A3543A" w:rsidRDefault="00A3543A" w:rsidP="00A3543A">
      <w:pPr>
        <w:pStyle w:val="Nadpis2"/>
      </w:pPr>
      <w:bookmarkStart w:id="186" w:name="Opv16_popis"/>
      <w:bookmarkStart w:id="187" w:name="_Toc198147182"/>
      <w:r>
        <w:t xml:space="preserve">Opv16 </w:t>
      </w:r>
      <w:r w:rsidRPr="00F756AE">
        <w:t>Seznam zaměstnanců podle délky úvazků</w:t>
      </w:r>
      <w:bookmarkEnd w:id="187"/>
    </w:p>
    <w:bookmarkEnd w:id="186"/>
    <w:p w14:paraId="28D65F5B" w14:textId="77777777" w:rsidR="00EC18C5" w:rsidRDefault="00EC18C5" w:rsidP="0033376B">
      <w:r>
        <w:t>Sestava načítá seznam zaměstnanců podle zadané struktury, resp. hladiny této struktury, přičemž relevantními jsou údaje o délce stanoveného a sjednaného úvazku včetně uvedení druhu právního vztahu (kód). Za jednotlivé jednotky struktury sestava ještě uvádí průměr sjednaného úvazku.</w:t>
      </w:r>
    </w:p>
    <w:p w14:paraId="4314DDA8" w14:textId="77777777" w:rsidR="00BF10AC" w:rsidRDefault="00BF10AC" w:rsidP="00BF10AC">
      <w:pPr>
        <w:pStyle w:val="Nadpis2"/>
      </w:pPr>
      <w:bookmarkStart w:id="188" w:name="Opv17_popis"/>
      <w:bookmarkStart w:id="189" w:name="Opv19_popis"/>
      <w:bookmarkStart w:id="190" w:name="_Toc198147183"/>
      <w:r>
        <w:t>Opv17</w:t>
      </w:r>
      <w:bookmarkEnd w:id="188"/>
      <w:r>
        <w:t xml:space="preserve"> </w:t>
      </w:r>
      <w:r w:rsidRPr="00BF10AC">
        <w:t>Přepočet konce zkušební doby</w:t>
      </w:r>
      <w:bookmarkEnd w:id="190"/>
    </w:p>
    <w:p w14:paraId="12885E56" w14:textId="59B74B72" w:rsidR="00BF10AC" w:rsidRDefault="00BF10AC" w:rsidP="00BF10AC">
      <w:pPr>
        <w:overflowPunct/>
        <w:textAlignment w:val="auto"/>
      </w:pPr>
      <w:r>
        <w:t>Sestava-proces vypočte a na Opv01 uloží skutečné datum ukončení zkušební doby, a to s ohledem na překážky v práci a celodenní dovolenou</w:t>
      </w:r>
      <w:r w:rsidR="00863B37">
        <w:t xml:space="preserve"> (</w:t>
      </w:r>
      <w:r w:rsidR="00863B37" w:rsidRPr="00D344D3">
        <w:t>IA:21,26,41,42,51</w:t>
      </w:r>
      <w:r w:rsidR="00863B37">
        <w:t>-</w:t>
      </w:r>
      <w:r w:rsidR="00863B37" w:rsidRPr="00D344D3">
        <w:t>6</w:t>
      </w:r>
      <w:r w:rsidR="00863B37">
        <w:t>7</w:t>
      </w:r>
      <w:r w:rsidR="00863B37" w:rsidRPr="00D344D3">
        <w:t>,71,72,73,76,79,81,83,91,93,101,</w:t>
      </w:r>
      <w:r w:rsidR="00863B37">
        <w:t xml:space="preserve"> </w:t>
      </w:r>
      <w:r w:rsidR="00863B37" w:rsidRPr="00D344D3">
        <w:t>111,121,131,141</w:t>
      </w:r>
      <w:r w:rsidR="00863B37">
        <w:t>)</w:t>
      </w:r>
      <w:r>
        <w:t xml:space="preserve">, které se k počtu dní ZD přičítají. </w:t>
      </w:r>
    </w:p>
    <w:p w14:paraId="1497B6BA" w14:textId="77777777" w:rsidR="00BF10AC" w:rsidRDefault="00BF10AC" w:rsidP="00BF10AC">
      <w:pPr>
        <w:overflowPunct/>
        <w:textAlignment w:val="auto"/>
      </w:pPr>
    </w:p>
    <w:p w14:paraId="1B49BADD" w14:textId="77777777" w:rsidR="0092047B" w:rsidRDefault="0092047B" w:rsidP="00BF10AC">
      <w:pPr>
        <w:overflowPunct/>
        <w:textAlignment w:val="auto"/>
      </w:pPr>
    </w:p>
    <w:p w14:paraId="76927A16" w14:textId="77777777" w:rsidR="0092047B" w:rsidRDefault="0092047B" w:rsidP="00E02250">
      <w:pPr>
        <w:pStyle w:val="Nadpis2"/>
      </w:pPr>
      <w:bookmarkStart w:id="191" w:name="Opv18_popis"/>
      <w:bookmarkStart w:id="192" w:name="_Toc198147184"/>
      <w:r>
        <w:t>Opv18</w:t>
      </w:r>
      <w:bookmarkEnd w:id="191"/>
      <w:r>
        <w:t xml:space="preserve"> – Rekondiční pobyt – pouze SK legislativa</w:t>
      </w:r>
      <w:bookmarkEnd w:id="192"/>
    </w:p>
    <w:p w14:paraId="6C629AF8" w14:textId="77777777" w:rsidR="00C55FE3" w:rsidRPr="00E02250" w:rsidRDefault="00C55FE3" w:rsidP="00C55FE3">
      <w:r w:rsidRPr="00E02250">
        <w:t xml:space="preserve">Formulář eviduje napočítávání doby mezi dvěma rekondičními pobyty. </w:t>
      </w:r>
    </w:p>
    <w:p w14:paraId="1DE01B66" w14:textId="77777777" w:rsidR="00C55FE3" w:rsidRPr="00E02250" w:rsidRDefault="00C55FE3" w:rsidP="00C55FE3">
      <w:r w:rsidRPr="00E02250">
        <w:t>Záznam v něm vytváří uživatel nebo měsíční uzávěrka (na základě toho, že pracovní místo konkrétního PV má nastavenu hodnotu Pmi01/Základní údaje/Skupina rekond.pobytů &gt; 0).</w:t>
      </w:r>
    </w:p>
    <w:p w14:paraId="3987E2E9" w14:textId="77777777" w:rsidR="00C55FE3" w:rsidRPr="00E02250" w:rsidRDefault="00C55FE3" w:rsidP="00C55FE3">
      <w:r w:rsidRPr="00E02250">
        <w:t>V případě, že záznam dělá uzávěrka, činí tak jen tehdy, pokud ve formuláři neexistuje záznam s novějším "Sledovaným období od" než je období uzávěrky.</w:t>
      </w:r>
      <w:r w:rsidR="00C0630E">
        <w:t xml:space="preserve"> </w:t>
      </w:r>
      <w:r w:rsidRPr="00E02250">
        <w:t>Pokud záznam zakládá uživatel a období pro rekondiční pobyt už probíhá, zadá do položky Počáteční stav odpracovaných směn startovní hodnotu, od které má nápočet probíhat.</w:t>
      </w:r>
    </w:p>
    <w:p w14:paraId="2D18C9BB" w14:textId="77777777" w:rsidR="00C55FE3" w:rsidRPr="00E02250" w:rsidRDefault="00C55FE3" w:rsidP="00C55FE3">
      <w:r w:rsidRPr="00E02250">
        <w:t>Konec nápočtu definuje svojí hodnotou položka Skupina rekond.</w:t>
      </w:r>
      <w:r w:rsidR="00C0630E">
        <w:t xml:space="preserve"> </w:t>
      </w:r>
      <w:r w:rsidRPr="00E02250">
        <w:t>pobytů.</w:t>
      </w:r>
    </w:p>
    <w:p w14:paraId="2AFFD08B" w14:textId="77777777" w:rsidR="00C55FE3" w:rsidRPr="00E02250" w:rsidRDefault="00C55FE3" w:rsidP="00C55FE3">
      <w:r w:rsidRPr="00E02250">
        <w:t>Při jeho ukončení měsíční uzávěrka generuje varování MU134 s informací, který zaměstnanec nápočet skončil a případně o kolik přesáhl. V tomto případě už je vytvořen nový záznam a do něj je zaevidován nápočet s přebytkem.</w:t>
      </w:r>
    </w:p>
    <w:p w14:paraId="32F03485" w14:textId="77777777" w:rsidR="00C55FE3" w:rsidRPr="00E02250" w:rsidRDefault="00C55FE3" w:rsidP="00C55FE3">
      <w:r w:rsidRPr="00E02250">
        <w:t>Nápočty prováděné měsíční uzávěrkou je možné vidět v záložce Nápočty.</w:t>
      </w:r>
    </w:p>
    <w:p w14:paraId="441BABDB" w14:textId="77777777" w:rsidR="00C55FE3" w:rsidRPr="00E02250" w:rsidRDefault="00C55FE3" w:rsidP="00C55FE3">
      <w:r w:rsidRPr="00E02250">
        <w:t>Do směn se započítávají zúčtované SLM s IA 112,1101,1103,1104,1105,1107,1121,1126,2131,2132.</w:t>
      </w:r>
    </w:p>
    <w:p w14:paraId="749CCCB8" w14:textId="77777777" w:rsidR="00C55FE3" w:rsidRPr="00E02250" w:rsidRDefault="00C55FE3" w:rsidP="00C55FE3">
      <w:r w:rsidRPr="00E02250">
        <w:t>Také položka Rekondiční pobyt / Počet odpracovaných směn je generována měsíční uzávěrkou. Uzávěrka také začíná a končí nápočet (položky Sledované období od, Sledované období do).</w:t>
      </w:r>
    </w:p>
    <w:p w14:paraId="3E6698B8" w14:textId="57EE8F80" w:rsidR="00A3543A" w:rsidRDefault="00A3543A" w:rsidP="00F07B0C">
      <w:pPr>
        <w:pStyle w:val="Nadpis2"/>
      </w:pPr>
      <w:bookmarkStart w:id="193" w:name="_Toc198147185"/>
      <w:r>
        <w:lastRenderedPageBreak/>
        <w:t xml:space="preserve">Opv19 </w:t>
      </w:r>
      <w:r w:rsidR="00F07B0C" w:rsidRPr="00F07B0C">
        <w:t>Zaměstnanci s kratší pracovní dobou</w:t>
      </w:r>
      <w:bookmarkEnd w:id="193"/>
    </w:p>
    <w:bookmarkEnd w:id="189"/>
    <w:p w14:paraId="00FD97A6" w14:textId="77777777" w:rsidR="0033376B" w:rsidRPr="0033376B" w:rsidRDefault="00EC18C5" w:rsidP="0033376B">
      <w:pPr>
        <w:rPr>
          <w:rFonts w:eastAsia="Arial Unicode MS"/>
        </w:rPr>
      </w:pPr>
      <w:r>
        <w:rPr>
          <w:rFonts w:eastAsia="Arial Unicode MS"/>
        </w:rPr>
        <w:t>Sestava ve zjednodušené podobě načítá seznam pracovníků se zkráceným pracovním úvazkem a tento údaj specifikuje nikoli podle konkrétních jmen, ale pouze podle pohlaví včetně mezisoučtů za jednotlivé jednotky vybrané struktury.</w:t>
      </w:r>
    </w:p>
    <w:p w14:paraId="1BAF75C0" w14:textId="77777777" w:rsidR="00A3543A" w:rsidRDefault="00A3543A" w:rsidP="00A3543A">
      <w:pPr>
        <w:pStyle w:val="Nadpis2"/>
      </w:pPr>
      <w:bookmarkStart w:id="194" w:name="Opv20_popis"/>
      <w:bookmarkStart w:id="195" w:name="_Toc198147186"/>
      <w:r>
        <w:t xml:space="preserve">Opv20 </w:t>
      </w:r>
      <w:r w:rsidRPr="00F756AE">
        <w:t>Nástupy pracovníků OD-DO</w:t>
      </w:r>
      <w:bookmarkEnd w:id="195"/>
    </w:p>
    <w:bookmarkEnd w:id="194"/>
    <w:p w14:paraId="3545144E" w14:textId="77777777" w:rsidR="0033376B" w:rsidRDefault="00EC18C5" w:rsidP="0033376B">
      <w:pPr>
        <w:rPr>
          <w:rFonts w:eastAsia="Arial Unicode MS"/>
        </w:rPr>
      </w:pPr>
      <w:r>
        <w:rPr>
          <w:rFonts w:eastAsia="Arial Unicode MS"/>
        </w:rPr>
        <w:t xml:space="preserve">Sestava načítá seznam pracovníků, kteří nastoupili v rozmezí datumů OD a DO zadaných ve vstupních parametrech. Doplňujícími informacemi jsou údaje o kódu a názvu profese, druhu PV </w:t>
      </w:r>
      <w:r w:rsidR="0088015C">
        <w:rPr>
          <w:rFonts w:eastAsia="Arial Unicode MS"/>
        </w:rPr>
        <w:t>(kód), kategorie jako jednu z druhů struktury (kód), datum nástupu, důvod nástupu a datum narození. Součástí sestavy jsou i mezisoučty za jednot</w:t>
      </w:r>
      <w:r w:rsidR="00E271E1">
        <w:rPr>
          <w:rFonts w:eastAsia="Arial Unicode MS"/>
        </w:rPr>
        <w:t>livé jednotky vybrané struktury včetně celkového součtu za organizaci.</w:t>
      </w:r>
    </w:p>
    <w:p w14:paraId="3628B33D" w14:textId="77777777" w:rsidR="00260EE5" w:rsidRPr="0033376B" w:rsidRDefault="00260EE5" w:rsidP="0033376B">
      <w:pPr>
        <w:rPr>
          <w:rFonts w:eastAsia="Arial Unicode MS"/>
        </w:rPr>
      </w:pPr>
      <w:r>
        <w:rPr>
          <w:rFonts w:eastAsia="Arial Unicode MS"/>
        </w:rPr>
        <w:t>Pro načítání osob je použita funkce dbo.ce_stav.</w:t>
      </w:r>
    </w:p>
    <w:p w14:paraId="52710483" w14:textId="77777777" w:rsidR="00A3543A" w:rsidRDefault="00A3543A" w:rsidP="00A3543A">
      <w:pPr>
        <w:pStyle w:val="Nadpis2"/>
      </w:pPr>
      <w:bookmarkStart w:id="196" w:name="Opv21_popis"/>
      <w:bookmarkStart w:id="197" w:name="_Toc198147187"/>
      <w:r>
        <w:t xml:space="preserve">Opv21 </w:t>
      </w:r>
      <w:r w:rsidRPr="00F756AE">
        <w:t>Výstupy pracovníků OD-DO</w:t>
      </w:r>
      <w:bookmarkEnd w:id="197"/>
    </w:p>
    <w:bookmarkEnd w:id="196"/>
    <w:p w14:paraId="54C6F38D" w14:textId="77777777" w:rsidR="0033376B" w:rsidRDefault="00E271E1" w:rsidP="0033376B">
      <w:pPr>
        <w:rPr>
          <w:rFonts w:eastAsia="Arial Unicode MS"/>
        </w:rPr>
      </w:pPr>
      <w:r>
        <w:rPr>
          <w:rFonts w:eastAsia="Arial Unicode MS"/>
        </w:rPr>
        <w:t>Sestava načítá seznam pracovníků, kteří ukončili právní vztah s organizací v rozmezí datumů OD a DO zadaných ve vstupních parametrech. Doplňujícími informacemi jsou údaje o kódu a názvu profese, druhu PV (kód), kategorie jako jednu z druhů struktury (kód), datum výstupu, důvod ukončení PV a způsob ukončení PV. Součástí sestavy jsou i mezisoučty za jednotlivé jednotky vybrané struktury</w:t>
      </w:r>
      <w:r w:rsidRPr="00E271E1">
        <w:rPr>
          <w:rFonts w:eastAsia="Arial Unicode MS"/>
        </w:rPr>
        <w:t xml:space="preserve"> </w:t>
      </w:r>
      <w:r>
        <w:rPr>
          <w:rFonts w:eastAsia="Arial Unicode MS"/>
        </w:rPr>
        <w:t>včetně celkového součtu za organizaci.</w:t>
      </w:r>
    </w:p>
    <w:p w14:paraId="6F7A3984" w14:textId="77777777" w:rsidR="00260EE5" w:rsidRDefault="00260EE5" w:rsidP="00260EE5">
      <w:pPr>
        <w:rPr>
          <w:rFonts w:eastAsia="Arial Unicode MS"/>
        </w:rPr>
      </w:pPr>
      <w:r>
        <w:rPr>
          <w:rFonts w:eastAsia="Arial Unicode MS"/>
        </w:rPr>
        <w:t>Pro načítání osob je použita funkce dbo.ce_stav.</w:t>
      </w:r>
    </w:p>
    <w:p w14:paraId="3EFD803A" w14:textId="77777777" w:rsidR="00FE490F" w:rsidRDefault="00FE490F" w:rsidP="00260EE5">
      <w:pPr>
        <w:rPr>
          <w:rFonts w:eastAsia="Arial Unicode MS"/>
        </w:rPr>
      </w:pPr>
    </w:p>
    <w:p w14:paraId="1E2D13E7" w14:textId="77777777" w:rsidR="00FE490F" w:rsidRPr="00930D95" w:rsidRDefault="00FE490F" w:rsidP="00930D95">
      <w:pPr>
        <w:pStyle w:val="Nadpis2"/>
        <w:rPr>
          <w:rFonts w:eastAsia="Arial Unicode MS"/>
        </w:rPr>
      </w:pPr>
      <w:bookmarkStart w:id="198" w:name="Opv23_popis"/>
      <w:bookmarkStart w:id="199" w:name="_Toc198147188"/>
      <w:r w:rsidRPr="00930D95">
        <w:rPr>
          <w:rFonts w:eastAsia="Arial Unicode MS"/>
        </w:rPr>
        <w:t>Opv23 Seznam zaměstnanců s aktuálními tarifními stupni a příplatky</w:t>
      </w:r>
      <w:bookmarkEnd w:id="199"/>
    </w:p>
    <w:bookmarkEnd w:id="198"/>
    <w:p w14:paraId="42614ECC" w14:textId="77777777" w:rsidR="00F87FFC" w:rsidRDefault="00F87FFC" w:rsidP="00F87FFC">
      <w:pPr>
        <w:overflowPunct/>
        <w:ind w:left="-23"/>
        <w:textAlignment w:val="auto"/>
        <w:rPr>
          <w:rFonts w:cs="Arial"/>
          <w:color w:val="000000"/>
        </w:rPr>
      </w:pPr>
      <w:r w:rsidRPr="00F87FFC">
        <w:rPr>
          <w:rFonts w:cs="Arial"/>
          <w:color w:val="000000"/>
        </w:rPr>
        <w:t>Sestava zobrazuje k vybranému datumu zadaném v parametrech vybrané personální údaje - tarifní stupeň, příplatek osobní a za vedení, včetně nejvyššího stupně vzdělání a evidence KZAM.</w:t>
      </w:r>
    </w:p>
    <w:p w14:paraId="2A18C5B2" w14:textId="77777777" w:rsidR="00F87FFC" w:rsidRDefault="00F87FFC" w:rsidP="00F87FFC">
      <w:pPr>
        <w:overflowPunct/>
        <w:ind w:left="-23"/>
        <w:textAlignment w:val="auto"/>
        <w:rPr>
          <w:rFonts w:cs="Arial"/>
          <w:color w:val="000000"/>
        </w:rPr>
      </w:pPr>
      <w:r>
        <w:rPr>
          <w:rFonts w:cs="Arial"/>
          <w:color w:val="000000"/>
        </w:rPr>
        <w:t>(osobní příplatek – CIA 1122; příplatek za vedení – CIA = 1124 + KZAM z pracovního místa).</w:t>
      </w:r>
    </w:p>
    <w:p w14:paraId="1365127C" w14:textId="77777777" w:rsidR="00656FD5" w:rsidRDefault="00656FD5" w:rsidP="00F87FFC">
      <w:pPr>
        <w:overflowPunct/>
        <w:ind w:left="-23"/>
        <w:textAlignment w:val="auto"/>
        <w:rPr>
          <w:rFonts w:cs="Arial"/>
          <w:color w:val="000000"/>
        </w:rPr>
      </w:pPr>
    </w:p>
    <w:p w14:paraId="2782EA34" w14:textId="77777777" w:rsidR="00A6590E" w:rsidRDefault="00A6590E" w:rsidP="00A6590E">
      <w:pPr>
        <w:pStyle w:val="Nadpis2"/>
        <w:rPr>
          <w:rFonts w:eastAsia="Arial Unicode MS"/>
        </w:rPr>
      </w:pPr>
      <w:bookmarkStart w:id="200" w:name="Opv24_popis"/>
      <w:bookmarkStart w:id="201" w:name="_Toc198147189"/>
      <w:r>
        <w:rPr>
          <w:rFonts w:eastAsia="Arial Unicode MS"/>
        </w:rPr>
        <w:t>Opv24 Ukončení PV</w:t>
      </w:r>
      <w:bookmarkEnd w:id="201"/>
    </w:p>
    <w:bookmarkEnd w:id="200"/>
    <w:p w14:paraId="645F877C" w14:textId="77777777" w:rsidR="00A6590E" w:rsidRDefault="00A6590E" w:rsidP="00A6590E">
      <w:pPr>
        <w:overflowPunct/>
        <w:ind w:left="-23"/>
        <w:textAlignment w:val="auto"/>
        <w:rPr>
          <w:rFonts w:cs="Arial"/>
          <w:color w:val="000000"/>
        </w:rPr>
      </w:pPr>
      <w:r w:rsidRPr="0097522A">
        <w:rPr>
          <w:rFonts w:cs="Arial"/>
          <w:color w:val="000000"/>
        </w:rPr>
        <w:t>Formulář, který ulehčí práci uživatele při ukončení PV. Na jednom místě umožní uživateli přehledně provést ukončení platnosti časově sledovaných dat mzdové oblasti</w:t>
      </w:r>
      <w:r>
        <w:rPr>
          <w:rFonts w:cs="Arial"/>
          <w:color w:val="000000"/>
        </w:rPr>
        <w:t xml:space="preserve"> a spustit balík sestav potřebných při ukončení PV</w:t>
      </w:r>
      <w:r w:rsidRPr="0097522A">
        <w:rPr>
          <w:rFonts w:cs="Arial"/>
          <w:color w:val="000000"/>
        </w:rPr>
        <w:t>.</w:t>
      </w:r>
      <w:r w:rsidR="00180909">
        <w:rPr>
          <w:rFonts w:cs="Arial"/>
          <w:color w:val="000000"/>
        </w:rPr>
        <w:t xml:space="preserve"> Program sám rozlišuje situaci, kdy končí poslední PV zaměstnance </w:t>
      </w:r>
      <w:r w:rsidR="00965EA0">
        <w:rPr>
          <w:rFonts w:cs="Arial"/>
          <w:color w:val="000000"/>
        </w:rPr>
        <w:t>a může tu</w:t>
      </w:r>
      <w:r w:rsidR="00180909">
        <w:rPr>
          <w:rFonts w:cs="Arial"/>
          <w:color w:val="000000"/>
        </w:rPr>
        <w:t>díž ukončit i data osoby a situaci, kdy ještě zůstává nějaký platný PV.</w:t>
      </w:r>
      <w:r w:rsidR="00965EA0">
        <w:rPr>
          <w:rFonts w:cs="Arial"/>
          <w:color w:val="000000"/>
        </w:rPr>
        <w:t xml:space="preserve"> Pokud je ukončován kmenový PV a zůstává v platnosti ještě jiný PV, pak se tento jiný PV automaticky stává kmenovým.</w:t>
      </w:r>
    </w:p>
    <w:p w14:paraId="3FDD7B89" w14:textId="77777777" w:rsidR="005D1A99" w:rsidRDefault="005D1A99" w:rsidP="00A6590E">
      <w:pPr>
        <w:overflowPunct/>
        <w:ind w:left="-23"/>
        <w:textAlignment w:val="auto"/>
        <w:rPr>
          <w:rFonts w:cs="Arial"/>
          <w:color w:val="000000"/>
        </w:rPr>
      </w:pPr>
    </w:p>
    <w:p w14:paraId="2ED9084B" w14:textId="77777777" w:rsidR="005D1A99" w:rsidRDefault="005D1A99" w:rsidP="005D1A99">
      <w:pPr>
        <w:overflowPunct/>
        <w:ind w:left="-23"/>
        <w:textAlignment w:val="auto"/>
      </w:pPr>
      <w:r w:rsidRPr="00DB645A">
        <w:t>Poznámka</w:t>
      </w:r>
      <w:r>
        <w:t>: Zařazení na správní oddíl, zařazení na struktury a příslušnost zaměstnance k pojišt</w:t>
      </w:r>
      <w:r w:rsidR="0030789A">
        <w:t>ě</w:t>
      </w:r>
      <w:r>
        <w:t>ní nezačínejte ani neukončujte datumy nástupu a výstupu!</w:t>
      </w:r>
    </w:p>
    <w:p w14:paraId="571FF0B3" w14:textId="77777777" w:rsidR="005D1A99" w:rsidRDefault="005D1A99" w:rsidP="00A6590E">
      <w:pPr>
        <w:overflowPunct/>
        <w:ind w:left="-23"/>
        <w:textAlignment w:val="auto"/>
        <w:rPr>
          <w:rFonts w:cs="Arial"/>
          <w:color w:val="000000"/>
        </w:rPr>
      </w:pPr>
    </w:p>
    <w:p w14:paraId="7F61D97E" w14:textId="77777777" w:rsidR="00827F46" w:rsidRDefault="00827F46" w:rsidP="00A6590E">
      <w:pPr>
        <w:overflowPunct/>
        <w:ind w:left="-23"/>
        <w:textAlignment w:val="auto"/>
        <w:rPr>
          <w:rFonts w:cs="Arial"/>
          <w:color w:val="000000"/>
        </w:rPr>
      </w:pPr>
      <w:r>
        <w:rPr>
          <w:rFonts w:cs="Arial"/>
          <w:color w:val="000000"/>
        </w:rPr>
        <w:t>Poznámka k automatické změně kmenového PV:</w:t>
      </w:r>
    </w:p>
    <w:p w14:paraId="67E1A823" w14:textId="77777777" w:rsidR="00827F46" w:rsidRPr="00D541E5" w:rsidRDefault="00827F46" w:rsidP="00D541E5">
      <w:pPr>
        <w:overflowPunct/>
        <w:ind w:left="-23"/>
        <w:textAlignment w:val="auto"/>
        <w:rPr>
          <w:rFonts w:cs="Arial"/>
          <w:color w:val="000000"/>
        </w:rPr>
      </w:pPr>
      <w:r w:rsidRPr="00D541E5">
        <w:rPr>
          <w:rFonts w:cs="Arial"/>
          <w:color w:val="000000"/>
        </w:rPr>
        <w:t>Pokud je ukončováno kmenové PV, průvodce změní u konkrétní osoby na kmenové nějaké z jeho dál platných PV (podmínka výběru Datum ukončení PV + 1 a hodnota Status vztahu osoba a organizace = 1,2)</w:t>
      </w:r>
    </w:p>
    <w:p w14:paraId="56FC402C" w14:textId="77777777" w:rsidR="00827F46" w:rsidRPr="00D541E5" w:rsidRDefault="00827F46" w:rsidP="00D541E5">
      <w:pPr>
        <w:overflowPunct/>
        <w:ind w:left="-23"/>
        <w:textAlignment w:val="auto"/>
        <w:rPr>
          <w:rFonts w:cs="Arial"/>
          <w:color w:val="000000"/>
        </w:rPr>
      </w:pPr>
      <w:r w:rsidRPr="00D541E5">
        <w:rPr>
          <w:rFonts w:cs="Arial"/>
          <w:color w:val="000000"/>
        </w:rPr>
        <w:t xml:space="preserve">Pokud PV zůstává pouze jeden, je změněno na kmenové ihned, bez časového řezu. </w:t>
      </w:r>
    </w:p>
    <w:p w14:paraId="2636C2AF" w14:textId="77777777" w:rsidR="00F41232" w:rsidRPr="00D541E5" w:rsidRDefault="00827F46" w:rsidP="00D541E5">
      <w:pPr>
        <w:overflowPunct/>
        <w:ind w:left="-23"/>
        <w:textAlignment w:val="auto"/>
        <w:rPr>
          <w:rFonts w:cs="Arial"/>
          <w:color w:val="000000"/>
        </w:rPr>
      </w:pPr>
      <w:r w:rsidRPr="00D541E5">
        <w:rPr>
          <w:rFonts w:cs="Arial"/>
          <w:color w:val="000000"/>
        </w:rPr>
        <w:t>Pokud existuje více PV</w:t>
      </w:r>
      <w:r w:rsidR="00367A6B" w:rsidRPr="00D541E5">
        <w:rPr>
          <w:rFonts w:cs="Arial"/>
          <w:color w:val="000000"/>
        </w:rPr>
        <w:t xml:space="preserve">, je pro označení jako kmenové vybírán </w:t>
      </w:r>
      <w:r w:rsidR="00F41232" w:rsidRPr="00D541E5">
        <w:rPr>
          <w:rFonts w:cs="Arial"/>
          <w:color w:val="000000"/>
        </w:rPr>
        <w:t xml:space="preserve">to PV, </w:t>
      </w:r>
      <w:r w:rsidRPr="00D541E5">
        <w:rPr>
          <w:rFonts w:cs="Arial"/>
          <w:color w:val="000000"/>
        </w:rPr>
        <w:t xml:space="preserve">které má nejvyšší datum ukončení, případně s druhem PV = 1, </w:t>
      </w:r>
      <w:r w:rsidR="00F41232" w:rsidRPr="00D541E5">
        <w:rPr>
          <w:rFonts w:cs="Arial"/>
          <w:color w:val="000000"/>
        </w:rPr>
        <w:t>event.</w:t>
      </w:r>
      <w:r w:rsidRPr="00D541E5">
        <w:rPr>
          <w:rFonts w:cs="Arial"/>
          <w:color w:val="000000"/>
        </w:rPr>
        <w:t xml:space="preserve"> první z nich. </w:t>
      </w:r>
    </w:p>
    <w:p w14:paraId="1DD7803A" w14:textId="77777777" w:rsidR="00827F46" w:rsidRPr="00D541E5" w:rsidRDefault="00827F46" w:rsidP="00D541E5">
      <w:pPr>
        <w:overflowPunct/>
        <w:ind w:left="-23"/>
        <w:textAlignment w:val="auto"/>
        <w:rPr>
          <w:rFonts w:cs="Arial"/>
          <w:color w:val="000000"/>
        </w:rPr>
      </w:pPr>
      <w:r w:rsidRPr="00D541E5">
        <w:rPr>
          <w:rFonts w:cs="Arial"/>
          <w:color w:val="000000"/>
        </w:rPr>
        <w:t>Pokud však nezůstává žádné platné PV za</w:t>
      </w:r>
      <w:r w:rsidR="00F41232" w:rsidRPr="00D541E5">
        <w:rPr>
          <w:rFonts w:cs="Arial"/>
          <w:color w:val="000000"/>
        </w:rPr>
        <w:t xml:space="preserve"> osobu,</w:t>
      </w:r>
      <w:r w:rsidRPr="00D541E5">
        <w:rPr>
          <w:rFonts w:cs="Arial"/>
          <w:color w:val="000000"/>
        </w:rPr>
        <w:t xml:space="preserve"> pak </w:t>
      </w:r>
      <w:r w:rsidR="00F41232" w:rsidRPr="00D541E5">
        <w:rPr>
          <w:rFonts w:cs="Arial"/>
          <w:color w:val="000000"/>
        </w:rPr>
        <w:t>zůstane jako kmenový</w:t>
      </w:r>
      <w:r w:rsidRPr="00D541E5">
        <w:rPr>
          <w:rFonts w:cs="Arial"/>
          <w:color w:val="000000"/>
        </w:rPr>
        <w:t xml:space="preserve"> původní</w:t>
      </w:r>
      <w:r w:rsidR="00F41232" w:rsidRPr="00D541E5">
        <w:rPr>
          <w:rFonts w:cs="Arial"/>
          <w:color w:val="000000"/>
        </w:rPr>
        <w:t>, tj. u</w:t>
      </w:r>
      <w:r w:rsidRPr="00D541E5">
        <w:rPr>
          <w:rFonts w:cs="Arial"/>
          <w:color w:val="000000"/>
        </w:rPr>
        <w:t>konč</w:t>
      </w:r>
      <w:r w:rsidR="00F41232" w:rsidRPr="00D541E5">
        <w:rPr>
          <w:rFonts w:cs="Arial"/>
          <w:color w:val="000000"/>
        </w:rPr>
        <w:t>ený</w:t>
      </w:r>
      <w:r w:rsidRPr="00D541E5">
        <w:rPr>
          <w:rFonts w:cs="Arial"/>
          <w:color w:val="000000"/>
        </w:rPr>
        <w:t xml:space="preserve"> PV</w:t>
      </w:r>
      <w:r w:rsidR="00F41232" w:rsidRPr="00D541E5">
        <w:rPr>
          <w:rFonts w:cs="Arial"/>
          <w:color w:val="000000"/>
        </w:rPr>
        <w:t>.</w:t>
      </w:r>
    </w:p>
    <w:p w14:paraId="13C4AB10" w14:textId="6DCD6885" w:rsidR="00827F46" w:rsidRPr="0097522A" w:rsidRDefault="00A60F8C" w:rsidP="00A6590E">
      <w:pPr>
        <w:overflowPunct/>
        <w:ind w:left="-23"/>
        <w:textAlignment w:val="auto"/>
        <w:rPr>
          <w:rFonts w:cs="Arial"/>
          <w:color w:val="000000"/>
        </w:rPr>
      </w:pPr>
      <w:r w:rsidRPr="00D541E5">
        <w:rPr>
          <w:rFonts w:cs="Arial"/>
          <w:color w:val="000000"/>
        </w:rPr>
        <w:t>Pokud jsou ukončeny všechny PV</w:t>
      </w:r>
      <w:r w:rsidR="00C71236">
        <w:rPr>
          <w:rFonts w:cs="Arial"/>
          <w:color w:val="000000"/>
        </w:rPr>
        <w:t>,</w:t>
      </w:r>
      <w:r w:rsidRPr="00D541E5">
        <w:rPr>
          <w:rFonts w:cs="Arial"/>
          <w:color w:val="000000"/>
        </w:rPr>
        <w:t xml:space="preserve"> osob</w:t>
      </w:r>
      <w:r w:rsidR="00C71236">
        <w:rPr>
          <w:rFonts w:cs="Arial"/>
          <w:color w:val="000000"/>
        </w:rPr>
        <w:t>ám</w:t>
      </w:r>
      <w:r w:rsidRPr="00D541E5">
        <w:rPr>
          <w:rFonts w:cs="Arial"/>
          <w:color w:val="000000"/>
        </w:rPr>
        <w:t xml:space="preserve"> jsou automaticky ukončeny i přiřazení profilů přístupu do EGJE</w:t>
      </w:r>
      <w:r w:rsidR="00C14006">
        <w:rPr>
          <w:rFonts w:cs="Arial"/>
          <w:color w:val="000000"/>
        </w:rPr>
        <w:t>, a to k datu ukončení PV</w:t>
      </w:r>
      <w:r w:rsidRPr="00D541E5">
        <w:rPr>
          <w:rFonts w:cs="Arial"/>
          <w:color w:val="000000"/>
        </w:rPr>
        <w:t>.</w:t>
      </w:r>
      <w:r w:rsidR="00C14006">
        <w:rPr>
          <w:rFonts w:cs="Arial"/>
          <w:color w:val="000000"/>
        </w:rPr>
        <w:t xml:space="preserve"> Na Adm02 lze ale u profilů k osobě nastavit výjimku s časovým posunem. Slouží k tomu na první záložce položka „Po ukončení PV ponechat přiřazení profilu k osobě aktivní“ a na to navazující položka „Po dobu (počet dnů)“. </w:t>
      </w:r>
    </w:p>
    <w:p w14:paraId="707C58C1" w14:textId="77777777" w:rsidR="00C96718" w:rsidRDefault="00C96718" w:rsidP="00A6590E">
      <w:pPr>
        <w:overflowPunct/>
        <w:ind w:left="-23"/>
        <w:textAlignment w:val="auto"/>
        <w:rPr>
          <w:rFonts w:cs="Arial"/>
          <w:color w:val="000000"/>
        </w:rPr>
      </w:pPr>
    </w:p>
    <w:p w14:paraId="05BC3F61" w14:textId="38631084" w:rsidR="00BF60B5" w:rsidRDefault="00C96718" w:rsidP="00A6590E">
      <w:pPr>
        <w:overflowPunct/>
        <w:ind w:left="-23"/>
        <w:textAlignment w:val="auto"/>
        <w:rPr>
          <w:rFonts w:cs="Arial"/>
          <w:color w:val="000000"/>
        </w:rPr>
      </w:pPr>
      <w:r w:rsidRPr="00C96718">
        <w:rPr>
          <w:rFonts w:cs="Arial"/>
          <w:color w:val="000000"/>
        </w:rPr>
        <w:t>Poznámka k parametr</w:t>
      </w:r>
      <w:r>
        <w:rPr>
          <w:rFonts w:cs="Arial"/>
          <w:color w:val="000000"/>
        </w:rPr>
        <w:t>u</w:t>
      </w:r>
      <w:r w:rsidRPr="00C96718">
        <w:rPr>
          <w:rFonts w:cs="Arial"/>
          <w:color w:val="000000"/>
        </w:rPr>
        <w:t xml:space="preserve"> “Ukončení platnosti manažera na všech strukturách“</w:t>
      </w:r>
      <w:r w:rsidR="00AE6E7E">
        <w:rPr>
          <w:rFonts w:cs="Arial"/>
          <w:color w:val="000000"/>
        </w:rPr>
        <w:t>:</w:t>
      </w:r>
      <w:r w:rsidRPr="00C96718">
        <w:rPr>
          <w:rFonts w:cs="Arial"/>
          <w:color w:val="000000"/>
        </w:rPr>
        <w:t xml:space="preserve"> V případě zaškrtnutí volby proces projde všechny záznamy na formuláři Str01(02)/Manažer / Osoba v EGJE a zkontroluje, jestli dotyčné PV není současně nastavené jako platný manažer. V kladném případě nastaví u takového</w:t>
      </w:r>
      <w:r w:rsidR="00ED492A">
        <w:rPr>
          <w:rFonts w:cs="Arial"/>
          <w:color w:val="000000"/>
        </w:rPr>
        <w:t xml:space="preserve">to </w:t>
      </w:r>
      <w:r w:rsidRPr="00C96718">
        <w:rPr>
          <w:rFonts w:cs="Arial"/>
          <w:color w:val="000000"/>
        </w:rPr>
        <w:t xml:space="preserve"> záznamu Platnost do (cecstrmana.datum_do) na datum ukončení PV (hodnotu cetpv.dat_ukon).</w:t>
      </w:r>
    </w:p>
    <w:p w14:paraId="3F24D7B2" w14:textId="6246C2E8" w:rsidR="00BF60B5" w:rsidRPr="0097522A" w:rsidRDefault="00BF60B5" w:rsidP="00A6590E">
      <w:pPr>
        <w:overflowPunct/>
        <w:ind w:left="-23"/>
        <w:textAlignment w:val="auto"/>
        <w:rPr>
          <w:rFonts w:cs="Arial"/>
          <w:color w:val="000000"/>
        </w:rPr>
      </w:pPr>
    </w:p>
    <w:p w14:paraId="7AE33729" w14:textId="77777777" w:rsidR="00A6590E" w:rsidRDefault="00A6590E" w:rsidP="00F87FFC">
      <w:pPr>
        <w:overflowPunct/>
        <w:ind w:left="-23"/>
        <w:textAlignment w:val="auto"/>
        <w:rPr>
          <w:rFonts w:cs="Arial"/>
          <w:color w:val="000000"/>
        </w:rPr>
      </w:pPr>
    </w:p>
    <w:p w14:paraId="79C8227E" w14:textId="77777777" w:rsidR="00930D95" w:rsidRPr="00930D95" w:rsidRDefault="00930D95" w:rsidP="00930D95">
      <w:pPr>
        <w:pStyle w:val="Nadpis2"/>
        <w:rPr>
          <w:rFonts w:eastAsia="Arial Unicode MS"/>
        </w:rPr>
      </w:pPr>
      <w:bookmarkStart w:id="202" w:name="Opv25_popis"/>
      <w:bookmarkStart w:id="203" w:name="_Toc198147190"/>
      <w:r w:rsidRPr="00930D95">
        <w:rPr>
          <w:rFonts w:eastAsia="Arial Unicode MS"/>
        </w:rPr>
        <w:t>Opv25 Historie PV osoby</w:t>
      </w:r>
      <w:bookmarkEnd w:id="203"/>
    </w:p>
    <w:bookmarkEnd w:id="202"/>
    <w:p w14:paraId="0DE02CB2" w14:textId="77777777" w:rsidR="00930D95" w:rsidRDefault="00930D95" w:rsidP="00930D95">
      <w:pPr>
        <w:overflowPunct/>
        <w:spacing w:after="120"/>
        <w:textAlignment w:val="auto"/>
        <w:rPr>
          <w:rFonts w:cs="Arial"/>
          <w:color w:val="000000"/>
        </w:rPr>
      </w:pPr>
      <w:r w:rsidRPr="00930D95">
        <w:rPr>
          <w:rFonts w:cs="Arial"/>
          <w:color w:val="000000"/>
        </w:rPr>
        <w:t>Sestava zobrazuje přehled všech právních vztahů jedné osoby společně s výpočtem odpracované doby za všechny případné PV od prvního nástupu.</w:t>
      </w:r>
    </w:p>
    <w:p w14:paraId="6C1F51F2" w14:textId="77777777" w:rsidR="00A41DDE" w:rsidRDefault="00A41DDE" w:rsidP="00930D95">
      <w:pPr>
        <w:overflowPunct/>
        <w:spacing w:after="120"/>
        <w:textAlignment w:val="auto"/>
        <w:rPr>
          <w:rFonts w:cs="Arial"/>
          <w:color w:val="000000"/>
        </w:rPr>
      </w:pPr>
    </w:p>
    <w:p w14:paraId="0897B458" w14:textId="77777777" w:rsidR="00A41DDE" w:rsidRPr="00930D95" w:rsidRDefault="00A41DDE" w:rsidP="00A41DDE">
      <w:pPr>
        <w:pStyle w:val="Nadpis2"/>
        <w:rPr>
          <w:rFonts w:eastAsia="Arial Unicode MS"/>
        </w:rPr>
      </w:pPr>
      <w:bookmarkStart w:id="204" w:name="Opv26_popis"/>
      <w:bookmarkStart w:id="205" w:name="_Toc198147191"/>
      <w:r w:rsidRPr="00930D95">
        <w:rPr>
          <w:rFonts w:eastAsia="Arial Unicode MS"/>
        </w:rPr>
        <w:t>Opv2</w:t>
      </w:r>
      <w:r>
        <w:rPr>
          <w:rFonts w:eastAsia="Arial Unicode MS"/>
        </w:rPr>
        <w:t>6 Nástupy a výstupy</w:t>
      </w:r>
      <w:bookmarkEnd w:id="204"/>
      <w:bookmarkEnd w:id="205"/>
    </w:p>
    <w:p w14:paraId="3EEE3829" w14:textId="77777777" w:rsidR="00A41DDE" w:rsidRDefault="00B87D6B" w:rsidP="00A41DDE">
      <w:pPr>
        <w:overflowPunct/>
        <w:spacing w:after="120"/>
        <w:textAlignment w:val="auto"/>
        <w:rPr>
          <w:rFonts w:cs="Arial"/>
          <w:color w:val="000000"/>
        </w:rPr>
      </w:pPr>
      <w:r>
        <w:rPr>
          <w:rFonts w:cs="Arial"/>
          <w:color w:val="000000"/>
        </w:rPr>
        <w:t xml:space="preserve">Grafický výstup zobrazující ve sloupcových grafech po měsících (viz parametry Datum od – do) odděleně nástupy a výstupy zaměstnanců. </w:t>
      </w:r>
    </w:p>
    <w:p w14:paraId="53ED4C78" w14:textId="77777777" w:rsidR="004C0592" w:rsidRDefault="004C0592" w:rsidP="00A41DDE">
      <w:pPr>
        <w:overflowPunct/>
        <w:spacing w:after="120"/>
        <w:textAlignment w:val="auto"/>
        <w:rPr>
          <w:rFonts w:cs="Arial"/>
          <w:color w:val="000000"/>
        </w:rPr>
      </w:pPr>
    </w:p>
    <w:p w14:paraId="519B6DB0" w14:textId="77777777" w:rsidR="00D33FEB" w:rsidRPr="00D33FEB" w:rsidRDefault="00D33FEB" w:rsidP="00D33FEB">
      <w:pPr>
        <w:pStyle w:val="Nadpis2"/>
        <w:rPr>
          <w:rFonts w:eastAsia="Arial Unicode MS"/>
        </w:rPr>
      </w:pPr>
      <w:bookmarkStart w:id="206" w:name="Opv27_popis"/>
      <w:bookmarkStart w:id="207" w:name="_Toc198147192"/>
      <w:bookmarkEnd w:id="206"/>
      <w:r>
        <w:rPr>
          <w:rFonts w:eastAsia="Arial Unicode MS"/>
        </w:rPr>
        <w:t>Opv13f</w:t>
      </w:r>
      <w:bookmarkStart w:id="208" w:name="Opv13f_popis"/>
      <w:bookmarkEnd w:id="208"/>
      <w:r>
        <w:rPr>
          <w:rFonts w:eastAsia="Arial Unicode MS"/>
        </w:rPr>
        <w:t xml:space="preserve"> </w:t>
      </w:r>
      <w:r w:rsidRPr="00D33FEB">
        <w:rPr>
          <w:rFonts w:eastAsia="Arial Unicode MS"/>
        </w:rPr>
        <w:t>Evidence dokumentů PV</w:t>
      </w:r>
      <w:bookmarkEnd w:id="207"/>
    </w:p>
    <w:p w14:paraId="52CBC776" w14:textId="77777777" w:rsidR="00D33FEB" w:rsidRPr="00D33FEB" w:rsidRDefault="00131B25" w:rsidP="00E4765C">
      <w:pPr>
        <w:rPr>
          <w:rFonts w:eastAsia="Arial Unicode MS"/>
        </w:rPr>
      </w:pPr>
      <w:r>
        <w:rPr>
          <w:rFonts w:eastAsia="Arial Unicode MS"/>
        </w:rPr>
        <w:t xml:space="preserve">Evidenční formulář o Osobě/PV. </w:t>
      </w:r>
      <w:r w:rsidR="00D33FEB" w:rsidRPr="00D33FEB">
        <w:rPr>
          <w:rFonts w:eastAsia="Arial Unicode MS"/>
        </w:rPr>
        <w:t>Analogie formuláře Osb13f, který je o osobě.</w:t>
      </w:r>
    </w:p>
    <w:p w14:paraId="6EAFE17E" w14:textId="77777777" w:rsidR="00D33FEB" w:rsidRPr="00D33FEB" w:rsidRDefault="00D33FEB" w:rsidP="00265069">
      <w:pPr>
        <w:rPr>
          <w:rFonts w:eastAsia="Arial Unicode MS"/>
        </w:rPr>
      </w:pPr>
      <w:r w:rsidRPr="00D33FEB">
        <w:rPr>
          <w:rFonts w:eastAsia="Arial Unicode MS"/>
        </w:rPr>
        <w:t>Názvy položek se nastavují na Adm31, záložka PV 2 - ev.dok.</w:t>
      </w:r>
    </w:p>
    <w:p w14:paraId="6C6A80A1" w14:textId="77777777" w:rsidR="00D33FEB" w:rsidRDefault="00D33FEB" w:rsidP="00265069">
      <w:pPr>
        <w:rPr>
          <w:rFonts w:eastAsia="Arial Unicode MS"/>
        </w:rPr>
      </w:pPr>
    </w:p>
    <w:p w14:paraId="4CD58305" w14:textId="77777777" w:rsidR="00422C08" w:rsidRPr="00930D95" w:rsidRDefault="00422C08" w:rsidP="00602B9E">
      <w:pPr>
        <w:pStyle w:val="Nadpis2"/>
        <w:rPr>
          <w:rFonts w:eastAsia="Arial Unicode MS"/>
        </w:rPr>
      </w:pPr>
      <w:bookmarkStart w:id="209" w:name="_Toc198147193"/>
      <w:r w:rsidRPr="00930D95">
        <w:rPr>
          <w:rFonts w:eastAsia="Arial Unicode MS"/>
        </w:rPr>
        <w:t>Opv2</w:t>
      </w:r>
      <w:r>
        <w:rPr>
          <w:rFonts w:eastAsia="Arial Unicode MS"/>
        </w:rPr>
        <w:t>7 Specifické indikátory</w:t>
      </w:r>
      <w:bookmarkEnd w:id="209"/>
    </w:p>
    <w:p w14:paraId="36102B43" w14:textId="77777777" w:rsidR="00422C08" w:rsidRDefault="00422C08" w:rsidP="00602B9E">
      <w:r>
        <w:t>Formulář o PV sleduje to, co by se dalo sledovat strukturou, ale zde byl požadován časový překryv hodnot, a oddělení na samostatný formulář.</w:t>
      </w:r>
    </w:p>
    <w:p w14:paraId="25587804" w14:textId="77777777" w:rsidR="00422C08" w:rsidRDefault="00422C08" w:rsidP="00602B9E">
      <w:r>
        <w:t>Časově sledovaná hodnota je dána JPČ specif_ident Specifický indikátor.</w:t>
      </w:r>
    </w:p>
    <w:p w14:paraId="4E0100A7" w14:textId="77777777" w:rsidR="00422C08" w:rsidRDefault="006B204A" w:rsidP="00602B9E">
      <w:r>
        <w:t>Formulář</w:t>
      </w:r>
      <w:r w:rsidR="00422C08">
        <w:t xml:space="preserve"> umožňuje hromadnou změnu.</w:t>
      </w:r>
    </w:p>
    <w:p w14:paraId="1782E049" w14:textId="77777777" w:rsidR="00422C08" w:rsidRDefault="00422C08" w:rsidP="00A41DDE">
      <w:pPr>
        <w:overflowPunct/>
        <w:spacing w:after="120"/>
        <w:textAlignment w:val="auto"/>
        <w:rPr>
          <w:rFonts w:cs="Arial"/>
          <w:color w:val="000000"/>
        </w:rPr>
      </w:pPr>
    </w:p>
    <w:p w14:paraId="12E30D4A" w14:textId="77777777" w:rsidR="00E4217D" w:rsidRDefault="00E4217D" w:rsidP="00D212AD">
      <w:pPr>
        <w:pStyle w:val="Nadpis2"/>
      </w:pPr>
      <w:bookmarkStart w:id="210" w:name="_Toc198147194"/>
      <w:r>
        <w:t>Opv29 - Další evidence o PV II.</w:t>
      </w:r>
      <w:bookmarkEnd w:id="210"/>
    </w:p>
    <w:p w14:paraId="2B818F46" w14:textId="77777777" w:rsidR="00E4217D" w:rsidRPr="00E4217D" w:rsidRDefault="00E4217D" w:rsidP="00D212AD">
      <w:r>
        <w:t>Formulář je v současné době k dispozici pouze pro db PPF. Obsahuje záložky: Odpovědnost, Licence, Stravenky, Mlčenlivost, Security.</w:t>
      </w:r>
    </w:p>
    <w:p w14:paraId="24623D88" w14:textId="77777777" w:rsidR="00E4217D" w:rsidRDefault="00E4217D" w:rsidP="00A41DDE">
      <w:pPr>
        <w:overflowPunct/>
        <w:spacing w:after="120"/>
        <w:textAlignment w:val="auto"/>
        <w:rPr>
          <w:rFonts w:cs="Arial"/>
          <w:color w:val="000000"/>
        </w:rPr>
      </w:pPr>
    </w:p>
    <w:p w14:paraId="67DF60B9" w14:textId="77777777" w:rsidR="00E96DF5" w:rsidRDefault="00E96DF5" w:rsidP="00855AA7">
      <w:pPr>
        <w:pStyle w:val="Nadpis2"/>
      </w:pPr>
      <w:bookmarkStart w:id="211" w:name="_Toc198147195"/>
      <w:r>
        <w:t>Opv3</w:t>
      </w:r>
      <w:bookmarkStart w:id="212" w:name="Opv30_popis"/>
      <w:bookmarkEnd w:id="212"/>
      <w:r>
        <w:t>0 Další evidence o PV a osobě</w:t>
      </w:r>
      <w:bookmarkEnd w:id="211"/>
    </w:p>
    <w:p w14:paraId="7F8E7CA2" w14:textId="77777777" w:rsidR="00E96DF5" w:rsidRDefault="00E96DF5" w:rsidP="00855AA7">
      <w:r>
        <w:t>Formulář eviduje některé rozšiřující informace.</w:t>
      </w:r>
    </w:p>
    <w:p w14:paraId="1850547B" w14:textId="77777777" w:rsidR="00E96DF5" w:rsidRDefault="00E96DF5" w:rsidP="00855AA7">
      <w:r>
        <w:t>Obsahuje záložky:</w:t>
      </w:r>
    </w:p>
    <w:p w14:paraId="5CC5AF73" w14:textId="77777777" w:rsidR="00E96DF5" w:rsidRDefault="00E96DF5" w:rsidP="00855AA7">
      <w:pPr>
        <w:ind w:left="708"/>
      </w:pPr>
      <w:r>
        <w:t>Poznámky II. Osoba</w:t>
      </w:r>
    </w:p>
    <w:p w14:paraId="26E8B488" w14:textId="77777777" w:rsidR="00E96DF5" w:rsidRDefault="00E96DF5" w:rsidP="00855AA7">
      <w:pPr>
        <w:ind w:left="1416"/>
      </w:pPr>
      <w:r>
        <w:t>Stejný formát, ale jiné datové úložiště s poznámkami I. (Osb01, Osb02, Poj01, Pos01)</w:t>
      </w:r>
    </w:p>
    <w:p w14:paraId="48629282" w14:textId="77777777" w:rsidR="00E96DF5" w:rsidRDefault="00E96DF5" w:rsidP="00855AA7">
      <w:pPr>
        <w:ind w:left="708"/>
      </w:pPr>
      <w:r>
        <w:t>Poznámky II. PV</w:t>
      </w:r>
    </w:p>
    <w:p w14:paraId="089B5B8C" w14:textId="77777777" w:rsidR="00E96DF5" w:rsidRDefault="00E96DF5" w:rsidP="00E96DF5">
      <w:pPr>
        <w:ind w:left="1416"/>
      </w:pPr>
      <w:r>
        <w:t>Stejný formát, ale jiné datové úložiště s poznámkami I. (Opv01)</w:t>
      </w:r>
    </w:p>
    <w:p w14:paraId="4B13C6ED" w14:textId="77777777" w:rsidR="00E96DF5" w:rsidRDefault="00E96DF5" w:rsidP="00855AA7">
      <w:pPr>
        <w:ind w:left="708"/>
      </w:pPr>
      <w:r>
        <w:t>Smlouvy</w:t>
      </w:r>
    </w:p>
    <w:p w14:paraId="50C34D5C" w14:textId="685D1755" w:rsidR="003522A4" w:rsidRDefault="003522A4" w:rsidP="00855AA7">
      <w:pPr>
        <w:ind w:left="1416"/>
      </w:pPr>
      <w:r>
        <w:t>Doprovodná evidence k smlouvám mezi organizací a zaměstnancem včetně datumové evidence změn Doby trvání PV</w:t>
      </w:r>
      <w:r w:rsidR="002D5378">
        <w:t xml:space="preserve"> (prodlužování doby určité, přechod na dobu neurčitou aj.).</w:t>
      </w:r>
    </w:p>
    <w:p w14:paraId="5655080C" w14:textId="7B12EADB" w:rsidR="00F57A8D" w:rsidRDefault="00F57A8D" w:rsidP="00F57A8D">
      <w:pPr>
        <w:ind w:left="708"/>
      </w:pPr>
      <w:r>
        <w:t>Závazky PV</w:t>
      </w:r>
    </w:p>
    <w:p w14:paraId="1FC8D3FD" w14:textId="1FF97386" w:rsidR="00F57A8D" w:rsidRDefault="00F57A8D" w:rsidP="00F57A8D">
      <w:pPr>
        <w:ind w:left="1416"/>
      </w:pPr>
      <w:r>
        <w:t>Obsahuje položky Druh závazku, Specifikace škody, Dohoda o uznání závazku, Datum uzavření dohody, Plnění závazku ode dne, Plnění závazku do dne, Celková suma závazku, Splátka – částka, Popis.</w:t>
      </w:r>
    </w:p>
    <w:p w14:paraId="64A4A5AA" w14:textId="104CAB87" w:rsidR="00F57A8D" w:rsidRDefault="00F57A8D" w:rsidP="00F57A8D">
      <w:pPr>
        <w:ind w:left="708"/>
      </w:pPr>
      <w:r>
        <w:t>Dohody</w:t>
      </w:r>
    </w:p>
    <w:p w14:paraId="73999857" w14:textId="38C754A3" w:rsidR="008A147F" w:rsidRPr="00A812AA" w:rsidRDefault="00261E4D" w:rsidP="00A812AA">
      <w:pPr>
        <w:overflowPunct/>
        <w:ind w:left="1416"/>
        <w:textAlignment w:val="auto"/>
        <w:rPr>
          <w:rFonts w:cs="Arial"/>
          <w:color w:val="000000"/>
        </w:rPr>
      </w:pPr>
      <w:r>
        <w:rPr>
          <w:rFonts w:cs="Arial"/>
          <w:color w:val="000000"/>
        </w:rPr>
        <w:t>Účelem je</w:t>
      </w:r>
      <w:r w:rsidR="00F57A8D" w:rsidRPr="00A812AA">
        <w:rPr>
          <w:rFonts w:cs="Arial"/>
          <w:color w:val="000000"/>
        </w:rPr>
        <w:t xml:space="preserve"> přehled DPP</w:t>
      </w:r>
      <w:r>
        <w:rPr>
          <w:rFonts w:cs="Arial"/>
          <w:color w:val="000000"/>
        </w:rPr>
        <w:t xml:space="preserve"> a</w:t>
      </w:r>
      <w:r w:rsidR="00F57A8D" w:rsidRPr="00A812AA">
        <w:rPr>
          <w:rFonts w:cs="Arial"/>
          <w:color w:val="000000"/>
        </w:rPr>
        <w:t xml:space="preserve"> DPČ. </w:t>
      </w:r>
    </w:p>
    <w:p w14:paraId="10860FB7" w14:textId="3838BC39" w:rsidR="00F57A8D" w:rsidRPr="00A812AA" w:rsidRDefault="00F57A8D" w:rsidP="00A812AA">
      <w:pPr>
        <w:overflowPunct/>
        <w:ind w:left="1416"/>
        <w:textAlignment w:val="auto"/>
        <w:rPr>
          <w:rFonts w:cs="Arial"/>
          <w:color w:val="000000"/>
        </w:rPr>
      </w:pPr>
      <w:r w:rsidRPr="00A812AA">
        <w:rPr>
          <w:rFonts w:cs="Arial"/>
          <w:color w:val="000000"/>
        </w:rPr>
        <w:t xml:space="preserve">Obsahuje záložky </w:t>
      </w:r>
      <w:r w:rsidR="008A147F" w:rsidRPr="00A812AA">
        <w:rPr>
          <w:rFonts w:cs="Arial"/>
          <w:color w:val="000000"/>
        </w:rPr>
        <w:t>„</w:t>
      </w:r>
      <w:r w:rsidRPr="00A812AA">
        <w:rPr>
          <w:rFonts w:cs="Arial"/>
          <w:color w:val="000000"/>
        </w:rPr>
        <w:t>PV</w:t>
      </w:r>
      <w:r w:rsidR="008A147F" w:rsidRPr="00A812AA">
        <w:rPr>
          <w:rFonts w:cs="Arial"/>
          <w:color w:val="000000"/>
        </w:rPr>
        <w:t>“</w:t>
      </w:r>
      <w:r w:rsidRPr="00A812AA">
        <w:rPr>
          <w:rFonts w:cs="Arial"/>
          <w:color w:val="000000"/>
        </w:rPr>
        <w:t xml:space="preserve"> a </w:t>
      </w:r>
      <w:r w:rsidR="008A147F" w:rsidRPr="00A812AA">
        <w:rPr>
          <w:rFonts w:cs="Arial"/>
          <w:color w:val="000000"/>
        </w:rPr>
        <w:t>„</w:t>
      </w:r>
      <w:r w:rsidRPr="00A812AA">
        <w:rPr>
          <w:rFonts w:cs="Arial"/>
          <w:color w:val="000000"/>
        </w:rPr>
        <w:t>Osoba.</w:t>
      </w:r>
      <w:r w:rsidR="008A147F" w:rsidRPr="00A812AA">
        <w:rPr>
          <w:rFonts w:cs="Arial"/>
          <w:color w:val="000000"/>
        </w:rPr>
        <w:t>“</w:t>
      </w:r>
    </w:p>
    <w:p w14:paraId="09C9EF29" w14:textId="4BA81117" w:rsidR="00F57A8D" w:rsidRPr="00A812AA" w:rsidRDefault="00540B8A" w:rsidP="008B660D">
      <w:pPr>
        <w:numPr>
          <w:ilvl w:val="0"/>
          <w:numId w:val="33"/>
        </w:numPr>
        <w:overflowPunct/>
        <w:textAlignment w:val="auto"/>
        <w:rPr>
          <w:rFonts w:cs="Arial"/>
          <w:color w:val="000000"/>
        </w:rPr>
      </w:pPr>
      <w:r>
        <w:rPr>
          <w:rFonts w:cs="Arial"/>
          <w:color w:val="000000"/>
        </w:rPr>
        <w:t>z</w:t>
      </w:r>
      <w:r w:rsidR="00F57A8D" w:rsidRPr="00A812AA">
        <w:rPr>
          <w:rFonts w:cs="Arial"/>
          <w:color w:val="000000"/>
        </w:rPr>
        <w:t xml:space="preserve">áložka </w:t>
      </w:r>
      <w:r w:rsidR="00261E4D">
        <w:rPr>
          <w:rFonts w:cs="Arial"/>
          <w:color w:val="000000"/>
        </w:rPr>
        <w:t>„</w:t>
      </w:r>
      <w:r w:rsidR="00F57A8D" w:rsidRPr="00A812AA">
        <w:rPr>
          <w:rFonts w:cs="Arial"/>
          <w:color w:val="000000"/>
        </w:rPr>
        <w:t>PV</w:t>
      </w:r>
      <w:r w:rsidR="00261E4D">
        <w:rPr>
          <w:rFonts w:cs="Arial"/>
          <w:color w:val="000000"/>
        </w:rPr>
        <w:t>“</w:t>
      </w:r>
      <w:r w:rsidR="00F57A8D" w:rsidRPr="00A812AA">
        <w:rPr>
          <w:rFonts w:cs="Arial"/>
          <w:color w:val="000000"/>
        </w:rPr>
        <w:t xml:space="preserve"> </w:t>
      </w:r>
      <w:r w:rsidR="008A147F" w:rsidRPr="00A812AA">
        <w:rPr>
          <w:rFonts w:cs="Arial"/>
          <w:color w:val="000000"/>
        </w:rPr>
        <w:t>se skládá z částí</w:t>
      </w:r>
      <w:r w:rsidR="00F57A8D" w:rsidRPr="00A812AA">
        <w:rPr>
          <w:rFonts w:cs="Arial"/>
          <w:color w:val="000000"/>
        </w:rPr>
        <w:t xml:space="preserve"> „Údaje o PV“ a „Údaje z výpočtu“</w:t>
      </w:r>
      <w:r>
        <w:rPr>
          <w:rFonts w:cs="Arial"/>
          <w:color w:val="000000"/>
        </w:rPr>
        <w:t>:</w:t>
      </w:r>
    </w:p>
    <w:p w14:paraId="05C141D4" w14:textId="01E7A322" w:rsidR="00F57A8D" w:rsidRPr="00A812AA" w:rsidRDefault="008A147F" w:rsidP="008B660D">
      <w:pPr>
        <w:numPr>
          <w:ilvl w:val="1"/>
          <w:numId w:val="34"/>
        </w:numPr>
        <w:overflowPunct/>
        <w:textAlignment w:val="auto"/>
        <w:rPr>
          <w:rFonts w:cs="Arial"/>
          <w:bCs/>
          <w:color w:val="000000"/>
        </w:rPr>
      </w:pPr>
      <w:r w:rsidRPr="00A812AA">
        <w:rPr>
          <w:rFonts w:cs="Arial"/>
          <w:bCs/>
          <w:color w:val="000000"/>
        </w:rPr>
        <w:t>„</w:t>
      </w:r>
      <w:r w:rsidR="00F57A8D" w:rsidRPr="00A812AA">
        <w:rPr>
          <w:rFonts w:cs="Arial"/>
          <w:bCs/>
          <w:color w:val="000000"/>
        </w:rPr>
        <w:t>Údaje o PV</w:t>
      </w:r>
      <w:r w:rsidRPr="00A812AA">
        <w:rPr>
          <w:rFonts w:cs="Arial"/>
          <w:bCs/>
          <w:color w:val="000000"/>
        </w:rPr>
        <w:t>“</w:t>
      </w:r>
      <w:r w:rsidR="00F57A8D" w:rsidRPr="00A812AA">
        <w:rPr>
          <w:rFonts w:cs="Arial"/>
          <w:bCs/>
          <w:color w:val="000000"/>
        </w:rPr>
        <w:t xml:space="preserve"> </w:t>
      </w:r>
      <w:r w:rsidR="00540B8A">
        <w:rPr>
          <w:rFonts w:cs="Arial"/>
          <w:bCs/>
          <w:color w:val="000000"/>
        </w:rPr>
        <w:t xml:space="preserve">- </w:t>
      </w:r>
      <w:r w:rsidR="00261E4D">
        <w:rPr>
          <w:rFonts w:cs="Arial"/>
          <w:bCs/>
          <w:color w:val="000000"/>
        </w:rPr>
        <w:t>zahrnuje</w:t>
      </w:r>
      <w:r w:rsidR="00A812AA">
        <w:rPr>
          <w:rFonts w:cs="Arial"/>
          <w:bCs/>
          <w:color w:val="000000"/>
        </w:rPr>
        <w:t xml:space="preserve"> tyto položky</w:t>
      </w:r>
      <w:r w:rsidRPr="00A812AA">
        <w:rPr>
          <w:rFonts w:cs="Arial"/>
          <w:bCs/>
          <w:color w:val="000000"/>
        </w:rPr>
        <w:t xml:space="preserve">: </w:t>
      </w:r>
      <w:r w:rsidR="00F57A8D" w:rsidRPr="00A812AA">
        <w:rPr>
          <w:rFonts w:cs="Arial"/>
          <w:bCs/>
          <w:color w:val="000000"/>
        </w:rPr>
        <w:t>Druh PV, Datum vzniku PV, Datum ukončení PV, Sjednaná částka dohody</w:t>
      </w:r>
      <w:r w:rsidRPr="00A812AA">
        <w:rPr>
          <w:rFonts w:cs="Arial"/>
          <w:bCs/>
          <w:color w:val="000000"/>
        </w:rPr>
        <w:t>, Sjednaný rozsah práce dohody.</w:t>
      </w:r>
    </w:p>
    <w:p w14:paraId="0F402A97" w14:textId="01E7A102" w:rsidR="008A147F" w:rsidRPr="00A812AA" w:rsidRDefault="008A147F" w:rsidP="008B660D">
      <w:pPr>
        <w:numPr>
          <w:ilvl w:val="1"/>
          <w:numId w:val="34"/>
        </w:numPr>
        <w:overflowPunct/>
        <w:textAlignment w:val="auto"/>
        <w:rPr>
          <w:rFonts w:cs="Arial"/>
          <w:color w:val="000000"/>
        </w:rPr>
      </w:pPr>
      <w:r w:rsidRPr="00A812AA">
        <w:rPr>
          <w:rFonts w:cs="Arial"/>
          <w:color w:val="000000"/>
        </w:rPr>
        <w:t xml:space="preserve">„Údaje z výpočtu“ </w:t>
      </w:r>
      <w:r w:rsidR="00261E4D">
        <w:rPr>
          <w:rFonts w:cs="Arial"/>
          <w:color w:val="000000"/>
        </w:rPr>
        <w:t>–</w:t>
      </w:r>
      <w:r w:rsidR="00540B8A">
        <w:rPr>
          <w:rFonts w:cs="Arial"/>
          <w:color w:val="000000"/>
        </w:rPr>
        <w:t xml:space="preserve"> </w:t>
      </w:r>
      <w:r w:rsidR="00261E4D">
        <w:rPr>
          <w:rFonts w:cs="Arial"/>
          <w:color w:val="000000"/>
        </w:rPr>
        <w:t>je se záložkami</w:t>
      </w:r>
      <w:r w:rsidRPr="00A812AA">
        <w:rPr>
          <w:rFonts w:cs="Arial"/>
          <w:color w:val="000000"/>
        </w:rPr>
        <w:t xml:space="preserve"> </w:t>
      </w:r>
      <w:r w:rsidR="00261E4D">
        <w:rPr>
          <w:rFonts w:cs="Arial"/>
          <w:color w:val="000000"/>
        </w:rPr>
        <w:t>„</w:t>
      </w:r>
      <w:r w:rsidRPr="00A812AA">
        <w:rPr>
          <w:rFonts w:cs="Arial"/>
          <w:color w:val="000000"/>
        </w:rPr>
        <w:t>Souhrn</w:t>
      </w:r>
      <w:r w:rsidR="00261E4D">
        <w:rPr>
          <w:rFonts w:cs="Arial"/>
          <w:color w:val="000000"/>
        </w:rPr>
        <w:t>“</w:t>
      </w:r>
      <w:r w:rsidRPr="00A812AA">
        <w:rPr>
          <w:rFonts w:cs="Arial"/>
          <w:color w:val="000000"/>
        </w:rPr>
        <w:t xml:space="preserve"> a </w:t>
      </w:r>
      <w:r w:rsidR="00261E4D">
        <w:rPr>
          <w:rFonts w:cs="Arial"/>
          <w:color w:val="000000"/>
        </w:rPr>
        <w:t>„</w:t>
      </w:r>
      <w:r w:rsidRPr="00A812AA">
        <w:rPr>
          <w:rFonts w:cs="Arial"/>
          <w:color w:val="000000"/>
        </w:rPr>
        <w:t>Detail</w:t>
      </w:r>
      <w:r w:rsidR="00261E4D">
        <w:rPr>
          <w:rFonts w:cs="Arial"/>
          <w:color w:val="000000"/>
        </w:rPr>
        <w:t>“</w:t>
      </w:r>
    </w:p>
    <w:p w14:paraId="755B128A" w14:textId="03B24514" w:rsidR="00F57A8D" w:rsidRPr="00A812AA" w:rsidRDefault="00261E4D" w:rsidP="008B660D">
      <w:pPr>
        <w:numPr>
          <w:ilvl w:val="2"/>
          <w:numId w:val="34"/>
        </w:numPr>
        <w:overflowPunct/>
        <w:textAlignment w:val="auto"/>
        <w:rPr>
          <w:rFonts w:cs="Arial"/>
          <w:color w:val="000000"/>
        </w:rPr>
      </w:pPr>
      <w:r>
        <w:rPr>
          <w:rFonts w:cs="Arial"/>
          <w:color w:val="000000"/>
        </w:rPr>
        <w:t>„</w:t>
      </w:r>
      <w:r w:rsidR="008A147F" w:rsidRPr="00A812AA">
        <w:rPr>
          <w:rFonts w:cs="Arial"/>
          <w:color w:val="000000"/>
        </w:rPr>
        <w:t>Souhrn</w:t>
      </w:r>
      <w:r>
        <w:rPr>
          <w:rFonts w:cs="Arial"/>
          <w:color w:val="000000"/>
        </w:rPr>
        <w:t>“</w:t>
      </w:r>
      <w:r w:rsidR="008A147F" w:rsidRPr="00A812AA">
        <w:rPr>
          <w:rFonts w:cs="Arial"/>
          <w:color w:val="000000"/>
        </w:rPr>
        <w:t xml:space="preserve"> </w:t>
      </w:r>
      <w:r w:rsidR="00540B8A">
        <w:rPr>
          <w:rFonts w:cs="Arial"/>
          <w:color w:val="000000"/>
        </w:rPr>
        <w:t xml:space="preserve">- </w:t>
      </w:r>
      <w:r>
        <w:rPr>
          <w:rFonts w:cs="Arial"/>
          <w:color w:val="000000"/>
        </w:rPr>
        <w:t>má</w:t>
      </w:r>
      <w:r w:rsidR="00540B8A">
        <w:rPr>
          <w:rFonts w:cs="Arial"/>
          <w:color w:val="000000"/>
        </w:rPr>
        <w:t xml:space="preserve"> tyto</w:t>
      </w:r>
      <w:r w:rsidR="008A147F" w:rsidRPr="00A812AA">
        <w:rPr>
          <w:rFonts w:cs="Arial"/>
          <w:color w:val="000000"/>
        </w:rPr>
        <w:t xml:space="preserve"> položky:</w:t>
      </w:r>
    </w:p>
    <w:p w14:paraId="41E32049" w14:textId="646898B1" w:rsidR="00F57A8D" w:rsidRPr="00A812AA" w:rsidRDefault="00F57A8D" w:rsidP="00261E4D">
      <w:pPr>
        <w:overflowPunct/>
        <w:ind w:left="5664"/>
        <w:textAlignment w:val="auto"/>
        <w:rPr>
          <w:rFonts w:cs="Arial"/>
          <w:color w:val="000000"/>
        </w:rPr>
      </w:pPr>
      <w:r w:rsidRPr="00A812AA">
        <w:rPr>
          <w:rFonts w:cs="Arial"/>
          <w:color w:val="000000"/>
        </w:rPr>
        <w:t xml:space="preserve">Období od: </w:t>
      </w:r>
    </w:p>
    <w:p w14:paraId="415A5694" w14:textId="7A141939" w:rsidR="00F57A8D" w:rsidRPr="00A812AA" w:rsidRDefault="00F57A8D" w:rsidP="00261E4D">
      <w:pPr>
        <w:overflowPunct/>
        <w:ind w:left="5664"/>
        <w:textAlignment w:val="auto"/>
        <w:rPr>
          <w:rFonts w:cs="Arial"/>
          <w:color w:val="000000"/>
        </w:rPr>
      </w:pPr>
      <w:r w:rsidRPr="00A812AA">
        <w:rPr>
          <w:rFonts w:cs="Arial"/>
          <w:color w:val="000000"/>
        </w:rPr>
        <w:t xml:space="preserve">Období do: </w:t>
      </w:r>
    </w:p>
    <w:p w14:paraId="41B83F3C" w14:textId="45ED8E95" w:rsidR="00F57A8D" w:rsidRPr="00A812AA" w:rsidRDefault="00261E4D" w:rsidP="00261E4D">
      <w:pPr>
        <w:overflowPunct/>
        <w:ind w:left="5664"/>
        <w:textAlignment w:val="auto"/>
        <w:rPr>
          <w:rFonts w:cs="Arial"/>
          <w:color w:val="000000"/>
        </w:rPr>
      </w:pPr>
      <w:r>
        <w:rPr>
          <w:rFonts w:cs="Arial"/>
          <w:color w:val="000000"/>
        </w:rPr>
        <w:t>Částka:</w:t>
      </w:r>
      <w:r w:rsidR="00F57A8D" w:rsidRPr="00A812AA">
        <w:rPr>
          <w:rFonts w:cs="Arial"/>
          <w:color w:val="000000"/>
        </w:rPr>
        <w:t xml:space="preserve"> </w:t>
      </w:r>
    </w:p>
    <w:p w14:paraId="545EC7F9" w14:textId="18EAF627" w:rsidR="00F57A8D" w:rsidRPr="00A812AA" w:rsidRDefault="00F57A8D" w:rsidP="00261E4D">
      <w:pPr>
        <w:overflowPunct/>
        <w:ind w:left="5664"/>
        <w:textAlignment w:val="auto"/>
        <w:rPr>
          <w:rFonts w:cs="Arial"/>
          <w:color w:val="000000"/>
        </w:rPr>
      </w:pPr>
      <w:r w:rsidRPr="00A812AA">
        <w:rPr>
          <w:rFonts w:cs="Arial"/>
          <w:color w:val="000000"/>
        </w:rPr>
        <w:t xml:space="preserve">Hodiny: </w:t>
      </w:r>
    </w:p>
    <w:p w14:paraId="532A79DE" w14:textId="231FDF54" w:rsidR="00F57A8D" w:rsidRPr="00965231" w:rsidRDefault="00261E4D" w:rsidP="008B660D">
      <w:pPr>
        <w:numPr>
          <w:ilvl w:val="0"/>
          <w:numId w:val="35"/>
        </w:numPr>
        <w:overflowPunct/>
        <w:textAlignment w:val="auto"/>
        <w:rPr>
          <w:rFonts w:cs="Arial"/>
          <w:color w:val="000000"/>
        </w:rPr>
      </w:pPr>
      <w:r w:rsidRPr="00965231">
        <w:rPr>
          <w:rFonts w:cs="Arial"/>
          <w:color w:val="000000"/>
        </w:rPr>
        <w:lastRenderedPageBreak/>
        <w:t>„</w:t>
      </w:r>
      <w:r w:rsidR="00F57A8D" w:rsidRPr="00965231">
        <w:rPr>
          <w:rFonts w:cs="Arial"/>
          <w:color w:val="000000"/>
        </w:rPr>
        <w:t>Detail</w:t>
      </w:r>
      <w:r w:rsidRPr="00965231">
        <w:rPr>
          <w:rFonts w:cs="Arial"/>
          <w:color w:val="000000"/>
        </w:rPr>
        <w:t>“</w:t>
      </w:r>
      <w:r w:rsidR="008A147F" w:rsidRPr="00965231">
        <w:rPr>
          <w:rFonts w:cs="Arial"/>
          <w:color w:val="000000"/>
        </w:rPr>
        <w:t xml:space="preserve"> </w:t>
      </w:r>
      <w:r w:rsidR="00540B8A" w:rsidRPr="00965231">
        <w:rPr>
          <w:rFonts w:cs="Arial"/>
          <w:color w:val="000000"/>
        </w:rPr>
        <w:t>- je</w:t>
      </w:r>
      <w:r w:rsidR="008A147F" w:rsidRPr="00965231">
        <w:rPr>
          <w:rFonts w:cs="Arial"/>
          <w:color w:val="000000"/>
        </w:rPr>
        <w:t xml:space="preserve"> tabulk</w:t>
      </w:r>
      <w:r w:rsidR="00540B8A" w:rsidRPr="00965231">
        <w:rPr>
          <w:rFonts w:cs="Arial"/>
          <w:color w:val="000000"/>
        </w:rPr>
        <w:t>a</w:t>
      </w:r>
      <w:r w:rsidR="008A147F" w:rsidRPr="00965231">
        <w:rPr>
          <w:rFonts w:cs="Arial"/>
          <w:color w:val="000000"/>
        </w:rPr>
        <w:t xml:space="preserve"> se sloupci</w:t>
      </w:r>
      <w:r w:rsidRPr="00965231">
        <w:rPr>
          <w:rFonts w:cs="Arial"/>
          <w:color w:val="000000"/>
        </w:rPr>
        <w:t>:</w:t>
      </w:r>
      <w:r w:rsidR="008A147F" w:rsidRPr="00965231">
        <w:rPr>
          <w:rFonts w:cs="Arial"/>
          <w:color w:val="000000"/>
        </w:rPr>
        <w:t xml:space="preserve"> Období, SLM, Částka, Hodiny</w:t>
      </w:r>
    </w:p>
    <w:p w14:paraId="7B5A74F2" w14:textId="116C3262" w:rsidR="00F57A8D" w:rsidRPr="00A812AA" w:rsidRDefault="00F57A8D" w:rsidP="008B660D">
      <w:pPr>
        <w:numPr>
          <w:ilvl w:val="0"/>
          <w:numId w:val="36"/>
        </w:numPr>
        <w:overflowPunct/>
        <w:textAlignment w:val="auto"/>
        <w:rPr>
          <w:rFonts w:cs="Arial"/>
          <w:bCs/>
          <w:color w:val="000000"/>
        </w:rPr>
      </w:pPr>
      <w:r w:rsidRPr="00A812AA">
        <w:rPr>
          <w:rFonts w:cs="Arial"/>
          <w:bCs/>
          <w:color w:val="000000"/>
        </w:rPr>
        <w:t xml:space="preserve">záložka </w:t>
      </w:r>
      <w:r w:rsidR="00261E4D">
        <w:rPr>
          <w:rFonts w:cs="Arial"/>
          <w:bCs/>
          <w:color w:val="000000"/>
        </w:rPr>
        <w:t>„</w:t>
      </w:r>
      <w:r w:rsidRPr="00A812AA">
        <w:rPr>
          <w:rFonts w:cs="Arial"/>
          <w:bCs/>
          <w:color w:val="000000"/>
        </w:rPr>
        <w:t>Osoba</w:t>
      </w:r>
      <w:r w:rsidR="00261E4D">
        <w:rPr>
          <w:rFonts w:cs="Arial"/>
          <w:bCs/>
          <w:color w:val="000000"/>
        </w:rPr>
        <w:t>“</w:t>
      </w:r>
      <w:r w:rsidRPr="00A812AA">
        <w:rPr>
          <w:rFonts w:cs="Arial"/>
          <w:bCs/>
          <w:color w:val="000000"/>
        </w:rPr>
        <w:t xml:space="preserve"> </w:t>
      </w:r>
    </w:p>
    <w:p w14:paraId="7A2273C8" w14:textId="523C21F1" w:rsidR="00F57A8D" w:rsidRPr="00A812AA" w:rsidRDefault="007B073F" w:rsidP="008B660D">
      <w:pPr>
        <w:numPr>
          <w:ilvl w:val="1"/>
          <w:numId w:val="36"/>
        </w:numPr>
        <w:overflowPunct/>
        <w:textAlignment w:val="auto"/>
        <w:rPr>
          <w:rFonts w:cs="Arial"/>
          <w:color w:val="000000"/>
        </w:rPr>
      </w:pPr>
      <w:r w:rsidRPr="007B073F">
        <w:rPr>
          <w:rFonts w:cs="Arial"/>
          <w:color w:val="000000"/>
        </w:rPr>
        <w:t>v</w:t>
      </w:r>
      <w:r>
        <w:rPr>
          <w:rFonts w:cs="Arial"/>
          <w:color w:val="000000"/>
        </w:rPr>
        <w:t> </w:t>
      </w:r>
      <w:r w:rsidRPr="007B073F">
        <w:rPr>
          <w:rFonts w:cs="Arial"/>
          <w:color w:val="000000"/>
        </w:rPr>
        <w:t xml:space="preserve">tabulce </w:t>
      </w:r>
      <w:r>
        <w:rPr>
          <w:rFonts w:cs="Arial"/>
          <w:color w:val="000000"/>
        </w:rPr>
        <w:t xml:space="preserve">je </w:t>
      </w:r>
      <w:r w:rsidR="00540B8A">
        <w:rPr>
          <w:rFonts w:cs="Arial"/>
          <w:color w:val="000000"/>
        </w:rPr>
        <w:t xml:space="preserve">k dané osobě </w:t>
      </w:r>
      <w:r w:rsidR="00F57A8D" w:rsidRPr="00A812AA">
        <w:rPr>
          <w:rFonts w:cs="Arial"/>
          <w:color w:val="000000"/>
        </w:rPr>
        <w:t xml:space="preserve">přehled za rok a druh PV </w:t>
      </w:r>
      <w:r>
        <w:rPr>
          <w:rFonts w:cs="Arial"/>
          <w:color w:val="000000"/>
        </w:rPr>
        <w:t>(DPP, DPČ)</w:t>
      </w:r>
      <w:r w:rsidR="00540B8A">
        <w:rPr>
          <w:rFonts w:cs="Arial"/>
          <w:color w:val="000000"/>
        </w:rPr>
        <w:t>, vykázané hodiny, vykázaná částka, zbývající hodiny a zbývající částka</w:t>
      </w:r>
    </w:p>
    <w:p w14:paraId="711FC7E7" w14:textId="399B33D9" w:rsidR="00F57A8D" w:rsidRPr="00261E4D" w:rsidRDefault="007B073F" w:rsidP="008B660D">
      <w:pPr>
        <w:numPr>
          <w:ilvl w:val="1"/>
          <w:numId w:val="36"/>
        </w:numPr>
        <w:overflowPunct/>
        <w:textAlignment w:val="auto"/>
        <w:rPr>
          <w:rFonts w:cs="Arial"/>
          <w:color w:val="000000"/>
        </w:rPr>
      </w:pPr>
      <w:r>
        <w:rPr>
          <w:rFonts w:cs="Arial"/>
          <w:color w:val="000000"/>
        </w:rPr>
        <w:t>v </w:t>
      </w:r>
      <w:r w:rsidR="00F57A8D" w:rsidRPr="00261E4D">
        <w:rPr>
          <w:rFonts w:cs="Arial"/>
          <w:color w:val="000000"/>
        </w:rPr>
        <w:t>detail</w:t>
      </w:r>
      <w:r>
        <w:rPr>
          <w:rFonts w:cs="Arial"/>
          <w:color w:val="000000"/>
        </w:rPr>
        <w:t>u j</w:t>
      </w:r>
      <w:r w:rsidR="00540B8A">
        <w:rPr>
          <w:rFonts w:cs="Arial"/>
          <w:color w:val="000000"/>
        </w:rPr>
        <w:t>sou tyto položky:</w:t>
      </w:r>
      <w:r w:rsidR="00F57A8D" w:rsidRPr="00261E4D">
        <w:rPr>
          <w:rFonts w:cs="Arial"/>
          <w:color w:val="000000"/>
        </w:rPr>
        <w:t xml:space="preserve"> </w:t>
      </w:r>
    </w:p>
    <w:p w14:paraId="6B44E12D" w14:textId="6E483384" w:rsidR="00F57A8D" w:rsidRPr="00261E4D" w:rsidRDefault="00F57A8D" w:rsidP="00261E4D">
      <w:pPr>
        <w:overflowPunct/>
        <w:ind w:left="4956"/>
        <w:textAlignment w:val="auto"/>
        <w:rPr>
          <w:rFonts w:cs="Arial"/>
          <w:color w:val="000000"/>
        </w:rPr>
      </w:pPr>
      <w:r w:rsidRPr="00261E4D">
        <w:rPr>
          <w:rFonts w:cs="Arial"/>
          <w:color w:val="000000"/>
        </w:rPr>
        <w:t xml:space="preserve">Rok: </w:t>
      </w:r>
    </w:p>
    <w:p w14:paraId="4C7F69B7" w14:textId="1220CB73" w:rsidR="00F57A8D" w:rsidRPr="00261E4D" w:rsidRDefault="00F57A8D" w:rsidP="00261E4D">
      <w:pPr>
        <w:overflowPunct/>
        <w:ind w:left="4956"/>
        <w:textAlignment w:val="auto"/>
        <w:rPr>
          <w:rFonts w:cs="Arial"/>
          <w:color w:val="000000"/>
        </w:rPr>
      </w:pPr>
      <w:r w:rsidRPr="00261E4D">
        <w:rPr>
          <w:rFonts w:cs="Arial"/>
          <w:color w:val="000000"/>
        </w:rPr>
        <w:t xml:space="preserve">Druh PV: </w:t>
      </w:r>
    </w:p>
    <w:p w14:paraId="4F0780C0" w14:textId="7EC86740" w:rsidR="00F57A8D" w:rsidRPr="00261E4D" w:rsidRDefault="00F57A8D" w:rsidP="00261E4D">
      <w:pPr>
        <w:overflowPunct/>
        <w:ind w:left="4956"/>
        <w:textAlignment w:val="auto"/>
        <w:rPr>
          <w:rFonts w:cs="Arial"/>
          <w:color w:val="000000"/>
        </w:rPr>
      </w:pPr>
      <w:r w:rsidRPr="00261E4D">
        <w:rPr>
          <w:rFonts w:cs="Arial"/>
          <w:color w:val="000000"/>
        </w:rPr>
        <w:t xml:space="preserve">Sjednané hodiny: </w:t>
      </w:r>
    </w:p>
    <w:p w14:paraId="6DE31579" w14:textId="14E1F60C" w:rsidR="00F57A8D" w:rsidRPr="00261E4D" w:rsidRDefault="00F57A8D" w:rsidP="00261E4D">
      <w:pPr>
        <w:overflowPunct/>
        <w:ind w:left="4956"/>
        <w:textAlignment w:val="auto"/>
        <w:rPr>
          <w:rFonts w:cs="Arial"/>
          <w:color w:val="000000"/>
        </w:rPr>
      </w:pPr>
      <w:r w:rsidRPr="00261E4D">
        <w:rPr>
          <w:rFonts w:cs="Arial"/>
          <w:color w:val="000000"/>
        </w:rPr>
        <w:t xml:space="preserve">Sjednaná částka: </w:t>
      </w:r>
    </w:p>
    <w:p w14:paraId="3BBBA6FD" w14:textId="24B3B2CE" w:rsidR="00F57A8D" w:rsidRPr="00261E4D" w:rsidRDefault="00F57A8D" w:rsidP="00261E4D">
      <w:pPr>
        <w:overflowPunct/>
        <w:ind w:left="4956"/>
        <w:textAlignment w:val="auto"/>
        <w:rPr>
          <w:rFonts w:cs="Arial"/>
          <w:color w:val="000000"/>
        </w:rPr>
      </w:pPr>
      <w:r w:rsidRPr="00261E4D">
        <w:rPr>
          <w:rFonts w:cs="Arial"/>
          <w:color w:val="000000"/>
        </w:rPr>
        <w:t xml:space="preserve">Vykázané hodiny: </w:t>
      </w:r>
    </w:p>
    <w:p w14:paraId="2901FE45" w14:textId="1CDF45FB" w:rsidR="00F57A8D" w:rsidRPr="00261E4D" w:rsidRDefault="00F57A8D" w:rsidP="00261E4D">
      <w:pPr>
        <w:overflowPunct/>
        <w:ind w:left="4956"/>
        <w:textAlignment w:val="auto"/>
        <w:rPr>
          <w:rFonts w:cs="Arial"/>
          <w:color w:val="000000"/>
        </w:rPr>
      </w:pPr>
      <w:r w:rsidRPr="00261E4D">
        <w:rPr>
          <w:rFonts w:cs="Arial"/>
          <w:color w:val="000000"/>
        </w:rPr>
        <w:t xml:space="preserve">Vykázaná částka: </w:t>
      </w:r>
    </w:p>
    <w:p w14:paraId="4C84660C" w14:textId="71CD5394" w:rsidR="00F57A8D" w:rsidRPr="00261E4D" w:rsidRDefault="00F57A8D" w:rsidP="00261E4D">
      <w:pPr>
        <w:overflowPunct/>
        <w:ind w:left="4956"/>
        <w:textAlignment w:val="auto"/>
        <w:rPr>
          <w:rFonts w:cs="Arial"/>
          <w:color w:val="000000"/>
        </w:rPr>
      </w:pPr>
      <w:r w:rsidRPr="00261E4D">
        <w:rPr>
          <w:rFonts w:cs="Arial"/>
          <w:color w:val="000000"/>
        </w:rPr>
        <w:t xml:space="preserve">Zbývající hodiny: </w:t>
      </w:r>
    </w:p>
    <w:p w14:paraId="67CC47EA" w14:textId="7B0B132E" w:rsidR="00F57A8D" w:rsidRPr="00261E4D" w:rsidRDefault="00F57A8D" w:rsidP="00261E4D">
      <w:pPr>
        <w:overflowPunct/>
        <w:ind w:left="4956"/>
        <w:textAlignment w:val="auto"/>
        <w:rPr>
          <w:rFonts w:cs="Arial"/>
          <w:color w:val="000000"/>
        </w:rPr>
      </w:pPr>
      <w:r w:rsidRPr="00261E4D">
        <w:rPr>
          <w:rFonts w:cs="Arial"/>
          <w:color w:val="000000"/>
        </w:rPr>
        <w:t xml:space="preserve">Zbývající částka: </w:t>
      </w:r>
    </w:p>
    <w:p w14:paraId="0D3EEE96" w14:textId="77777777" w:rsidR="006E12A4" w:rsidRDefault="006E12A4" w:rsidP="00261E4D"/>
    <w:p w14:paraId="5C5D5F1E" w14:textId="2EC373E0" w:rsidR="006E12A4" w:rsidRDefault="006E12A4" w:rsidP="007E242F">
      <w:pPr>
        <w:ind w:left="1416"/>
      </w:pPr>
      <w:r>
        <w:t xml:space="preserve">Poznámka: Vzhledem k tomu, že od 1.10.2023 se v ČR na dohody vztahují i </w:t>
      </w:r>
      <w:r w:rsidR="004541AB">
        <w:t xml:space="preserve">některá ustanovení o placených překážkách v práci, je na tomto formuláři, záložce </w:t>
      </w:r>
      <w:r>
        <w:t xml:space="preserve">přepínač „Hodiny včetně překážek v práci“, který umožní získat hodiny </w:t>
      </w:r>
      <w:r w:rsidR="004541AB">
        <w:t xml:space="preserve">jak </w:t>
      </w:r>
      <w:r>
        <w:t>samotného výkonu práce („Hodiny včetně překážek v práci = Ne“), tak hodiny včetně překážek v práci (vhodné pro DPČ).</w:t>
      </w:r>
    </w:p>
    <w:p w14:paraId="0516ECC0" w14:textId="77777777" w:rsidR="006E12A4" w:rsidRDefault="006E12A4" w:rsidP="006E12A4"/>
    <w:p w14:paraId="62FA622A" w14:textId="132205A2" w:rsidR="00F57A8D" w:rsidRDefault="004541AB" w:rsidP="007E242F">
      <w:pPr>
        <w:ind w:left="1416"/>
      </w:pPr>
      <w:r>
        <w:t xml:space="preserve">Částky </w:t>
      </w:r>
      <w:r w:rsidR="00DA00CF">
        <w:t xml:space="preserve">obsahují nejen odměnu za samotný výkon práce dohody, ale i </w:t>
      </w:r>
      <w:r w:rsidR="006E12A4">
        <w:t>částky z</w:t>
      </w:r>
      <w:r w:rsidR="00A85DEA">
        <w:t xml:space="preserve"> </w:t>
      </w:r>
      <w:r w:rsidR="006E12A4">
        <w:t>příplatků a náhradou placených překážek v práci.</w:t>
      </w:r>
    </w:p>
    <w:p w14:paraId="78F8024B" w14:textId="77777777" w:rsidR="00F57A8D" w:rsidRPr="00E96DF5" w:rsidRDefault="00F57A8D" w:rsidP="00855AA7">
      <w:pPr>
        <w:ind w:left="1416"/>
      </w:pPr>
    </w:p>
    <w:p w14:paraId="7585383B" w14:textId="77777777" w:rsidR="004C0592" w:rsidRPr="00930D95" w:rsidRDefault="004C0592" w:rsidP="004C0592">
      <w:pPr>
        <w:pStyle w:val="Nadpis2"/>
        <w:numPr>
          <w:ilvl w:val="1"/>
          <w:numId w:val="1"/>
        </w:numPr>
        <w:rPr>
          <w:rFonts w:eastAsia="Arial Unicode MS"/>
        </w:rPr>
      </w:pPr>
      <w:bookmarkStart w:id="213" w:name="_Toc306353498"/>
      <w:bookmarkStart w:id="214" w:name="Opv31_popis"/>
      <w:bookmarkStart w:id="215" w:name="_Toc306279578"/>
      <w:bookmarkStart w:id="216" w:name="_Toc198147196"/>
      <w:bookmarkEnd w:id="213"/>
      <w:bookmarkEnd w:id="214"/>
      <w:r>
        <w:rPr>
          <w:rFonts w:eastAsia="Arial Unicode MS"/>
        </w:rPr>
        <w:t>Opv31 Dokumenty PV</w:t>
      </w:r>
      <w:bookmarkEnd w:id="215"/>
      <w:bookmarkEnd w:id="216"/>
    </w:p>
    <w:p w14:paraId="12CB2B25" w14:textId="77777777" w:rsidR="004C0592" w:rsidRDefault="004C0592" w:rsidP="00DD5C2E">
      <w:r>
        <w:t>Formulář umožňující přikládat d</w:t>
      </w:r>
      <w:r w:rsidRPr="00A274C9">
        <w:t>okumenty</w:t>
      </w:r>
      <w:r>
        <w:t>, které se váží</w:t>
      </w:r>
      <w:r w:rsidRPr="00A274C9">
        <w:t xml:space="preserve"> k osobě a k</w:t>
      </w:r>
      <w:r>
        <w:t> </w:t>
      </w:r>
      <w:r w:rsidRPr="00A274C9">
        <w:t>PV</w:t>
      </w:r>
      <w:r>
        <w:t>.</w:t>
      </w:r>
    </w:p>
    <w:p w14:paraId="1742D9B9" w14:textId="77777777" w:rsidR="001062F6" w:rsidRDefault="001062F6" w:rsidP="00DD5C2E">
      <w:r>
        <w:t>Příznak Vztahuje se k osobě = Ano pak zapíná režim, kdy se dokument váže k osobě, je pak vidět ze všech PV osoby.</w:t>
      </w:r>
    </w:p>
    <w:p w14:paraId="7AA75948" w14:textId="77777777" w:rsidR="001062F6" w:rsidRDefault="001062F6" w:rsidP="00DD5C2E">
      <w:r>
        <w:t xml:space="preserve">Příznak Je veřejný = Ne pak způsobí, že dokument vidí a případně může editovat pouze uživatel, který má právo </w:t>
      </w:r>
      <w:r w:rsidRPr="00755536">
        <w:t>fDokPrivat</w:t>
      </w:r>
      <w:r>
        <w:t xml:space="preserve"> &gt; 0.</w:t>
      </w:r>
    </w:p>
    <w:p w14:paraId="01191F83" w14:textId="7DC532A0" w:rsidR="00FA21FD" w:rsidRDefault="00FA21FD" w:rsidP="00DD5C2E">
      <w:r>
        <w:t>Vlastní dokumenty jsou uloženy v databázi v objektu typu BLOB (</w:t>
      </w:r>
      <w:r w:rsidRPr="00FA21FD">
        <w:t>cetpvdok.dokument</w:t>
      </w:r>
      <w:r>
        <w:t>) a to bez komprimace aplikací.</w:t>
      </w:r>
    </w:p>
    <w:p w14:paraId="11340F50" w14:textId="4B3C1831" w:rsidR="008547C5" w:rsidRDefault="008547C5" w:rsidP="00DD5C2E">
      <w:r>
        <w:t>Maximální velikost vkládaného dokumentu je 5 MB.</w:t>
      </w:r>
    </w:p>
    <w:p w14:paraId="55FF6AA9" w14:textId="3A7EADF7" w:rsidR="00612958" w:rsidRDefault="00612958" w:rsidP="00DD5C2E">
      <w:r>
        <w:t xml:space="preserve">Dokumenty by měly mít filename, který neobsahuje speciální znaky. V případě, že tyto znaky obsahuje, nemusí se soubor přes tlačítko Otevři dokument správně otevřít.  </w:t>
      </w:r>
    </w:p>
    <w:p w14:paraId="3BDA9DE9" w14:textId="77777777" w:rsidR="00E96DF5" w:rsidRDefault="00E96DF5" w:rsidP="00DD5C2E">
      <w:r>
        <w:t>Pro import dokumentů byla vytvořena sestava Imp31.</w:t>
      </w:r>
    </w:p>
    <w:p w14:paraId="4CE8CBC3" w14:textId="77777777" w:rsidR="00B77614" w:rsidRPr="00602B9E" w:rsidRDefault="00B77614" w:rsidP="00602B9E">
      <w:r w:rsidRPr="00602B9E">
        <w:t>Na úrovni profilu umožňujeme zadat výčet typů dokumentů, ke kterým má uživatel právo.</w:t>
      </w:r>
    </w:p>
    <w:p w14:paraId="19DDCE29" w14:textId="1F850A28" w:rsidR="00B77614" w:rsidRDefault="00B77614" w:rsidP="00602B9E">
      <w:r>
        <w:t xml:space="preserve">Slouží k tomu položka Adm02 / </w:t>
      </w:r>
      <w:r w:rsidRPr="00602B9E">
        <w:t>"Typy dokumentů (Opv31, Rea0x) - výčet:"</w:t>
      </w:r>
    </w:p>
    <w:p w14:paraId="4DE37619" w14:textId="32F16CF0" w:rsidR="00547DE5" w:rsidRDefault="00547DE5" w:rsidP="00602B9E"/>
    <w:p w14:paraId="72ECFF3D" w14:textId="5987AD25" w:rsidR="00DB656F" w:rsidRDefault="00DB656F" w:rsidP="00602B9E">
      <w:r>
        <w:t>Pokud má uživatel právo „Opv31Pkz23DokAdmin“ může editovat</w:t>
      </w:r>
      <w:r w:rsidR="00833A39">
        <w:t xml:space="preserve"> </w:t>
      </w:r>
      <w:r>
        <w:t>(zakládat, mazat) dokumenty zadávané pomocí formuláře Pkz21.</w:t>
      </w:r>
    </w:p>
    <w:p w14:paraId="2D2ED6A4" w14:textId="77777777" w:rsidR="00DB656F" w:rsidRDefault="00DB656F" w:rsidP="00602B9E"/>
    <w:p w14:paraId="62FF0DDE" w14:textId="00167AA2" w:rsidR="00547DE5" w:rsidRDefault="00547DE5" w:rsidP="00666F99">
      <w:r>
        <w:t>Speciálním dokumentem je referentovo razítko s</w:t>
      </w:r>
      <w:r w:rsidR="00A65A06">
        <w:t> </w:t>
      </w:r>
      <w:r>
        <w:t>podpisem</w:t>
      </w:r>
      <w:r w:rsidR="00A65A06">
        <w:t xml:space="preserve">, resp. </w:t>
      </w:r>
      <w:r w:rsidR="00894C74">
        <w:t xml:space="preserve">jen </w:t>
      </w:r>
      <w:r w:rsidR="00A65A06">
        <w:t>podpis</w:t>
      </w:r>
      <w:r>
        <w:t xml:space="preserve">. </w:t>
      </w:r>
    </w:p>
    <w:p w14:paraId="4AEE2DA8" w14:textId="177EAB9D" w:rsidR="00547DE5" w:rsidRDefault="00547DE5" w:rsidP="00666F99">
      <w:r>
        <w:t>Je uloženo pod typem dokumentu</w:t>
      </w:r>
    </w:p>
    <w:p w14:paraId="2E5A674A" w14:textId="7ABDA528" w:rsidR="00547DE5" w:rsidRDefault="00547DE5" w:rsidP="00547DE5">
      <w:pPr>
        <w:ind w:left="708"/>
      </w:pPr>
      <w:r>
        <w:t>11= Razítko a podpis</w:t>
      </w:r>
      <w:r w:rsidR="00A65A06">
        <w:t xml:space="preserve">, resp. 4 </w:t>
      </w:r>
      <w:r w:rsidR="007364F0">
        <w:t>–</w:t>
      </w:r>
      <w:r w:rsidR="00A65A06">
        <w:t xml:space="preserve"> </w:t>
      </w:r>
      <w:r w:rsidR="007364F0">
        <w:t>Podpisový vzor</w:t>
      </w:r>
    </w:p>
    <w:p w14:paraId="5D3952E1" w14:textId="4E27FFC7" w:rsidR="00547DE5" w:rsidRDefault="00547DE5" w:rsidP="00547DE5">
      <w:pPr>
        <w:pStyle w:val="Zkladntext"/>
        <w:rPr>
          <w:color w:val="000000"/>
        </w:rPr>
      </w:pPr>
      <w:r w:rsidRPr="00994F7C">
        <w:rPr>
          <w:color w:val="000000"/>
        </w:rPr>
        <w:t>Dokumentem může být „obrázek“ ve formátu png, gif, jpg velikosti 128 x 66 px (pokud není toto obecné řešení ovlivněno výčtem povolených typů souborů na Adm2</w:t>
      </w:r>
      <w:r>
        <w:rPr>
          <w:color w:val="000000"/>
        </w:rPr>
        <w:t>1</w:t>
      </w:r>
      <w:r w:rsidRPr="00994F7C">
        <w:rPr>
          <w:color w:val="000000"/>
        </w:rPr>
        <w:t xml:space="preserve">). </w:t>
      </w:r>
      <w:r w:rsidRPr="006864D5">
        <w:rPr>
          <w:color w:val="000000"/>
        </w:rPr>
        <w:t>Obrázek razítka se projeví ve výstupu formátu pdf.</w:t>
      </w:r>
      <w:r>
        <w:rPr>
          <w:color w:val="000000"/>
        </w:rPr>
        <w:t xml:space="preserve"> </w:t>
      </w:r>
      <w:bookmarkStart w:id="217" w:name="_Poj16_-_Přihlášky_k_ZP"/>
      <w:bookmarkEnd w:id="217"/>
      <w:r w:rsidR="000F121D" w:rsidRPr="000F121D">
        <w:rPr>
          <w:color w:val="000000"/>
        </w:rPr>
        <w:t xml:space="preserve">Pokud již byl podpisový vzor použitý a uložen v rámci podepsaného formuláře/dokumentu, pak jeho editace je omezená: </w:t>
      </w:r>
      <w:r w:rsidR="00D85570">
        <w:rPr>
          <w:color w:val="000000"/>
        </w:rPr>
        <w:t>podpisový vzor</w:t>
      </w:r>
      <w:r w:rsidR="000F121D" w:rsidRPr="000F121D">
        <w:rPr>
          <w:color w:val="000000"/>
        </w:rPr>
        <w:t xml:space="preserve"> není možné smazat, editace je omezena na editaci datumu platnosti do a změna souboru podpisového vzoru je možná jen se speciálním oprávněním PodpisVzorSpecOpr. </w:t>
      </w:r>
      <w:r w:rsidR="00FB3120">
        <w:rPr>
          <w:color w:val="000000"/>
        </w:rPr>
        <w:t>Akce</w:t>
      </w:r>
      <w:r w:rsidR="000F121D" w:rsidRPr="000F121D">
        <w:rPr>
          <w:color w:val="000000"/>
        </w:rPr>
        <w:t xml:space="preserve"> výměny použitého </w:t>
      </w:r>
      <w:r w:rsidR="006876FF">
        <w:rPr>
          <w:color w:val="000000"/>
        </w:rPr>
        <w:t xml:space="preserve">podpisového </w:t>
      </w:r>
      <w:r w:rsidR="000F121D" w:rsidRPr="000F121D">
        <w:rPr>
          <w:color w:val="000000"/>
        </w:rPr>
        <w:t>vzoru je auditována na záložce Audit akcí mimo workflow</w:t>
      </w:r>
      <w:r w:rsidR="00363E39">
        <w:rPr>
          <w:color w:val="000000"/>
        </w:rPr>
        <w:t>.</w:t>
      </w:r>
    </w:p>
    <w:p w14:paraId="7D7CCB1C" w14:textId="1F085CB8" w:rsidR="00547DE5" w:rsidRDefault="00547DE5" w:rsidP="00547DE5">
      <w:r>
        <w:t xml:space="preserve">Používají jej některé mzdové sestavy. Sestavy pro mzdovou účetní hledají přímo její razítko, ale </w:t>
      </w:r>
      <w:r w:rsidR="0044132B">
        <w:t xml:space="preserve">některé </w:t>
      </w:r>
      <w:r>
        <w:t>speciální sestavy navržené pro koncového zaměstnance hledají razítko jeho mzdové účetní (referent struktury 14 ze zaměstnancova kmenového PV).</w:t>
      </w:r>
    </w:p>
    <w:p w14:paraId="1ED9C308" w14:textId="231BC8A0" w:rsidR="000A45C6" w:rsidRDefault="000A45C6" w:rsidP="00547DE5"/>
    <w:p w14:paraId="7BEC56DF" w14:textId="35BD88B0" w:rsidR="000A45C6" w:rsidRDefault="000A45C6" w:rsidP="000A45C6">
      <w:pPr>
        <w:pStyle w:val="Nadpis3"/>
      </w:pPr>
      <w:bookmarkStart w:id="218" w:name="_Hlk11856191"/>
      <w:bookmarkStart w:id="219" w:name="_Toc198147197"/>
      <w:r>
        <w:t>Dokument workflow</w:t>
      </w:r>
      <w:bookmarkEnd w:id="219"/>
    </w:p>
    <w:p w14:paraId="43318C46" w14:textId="7068A4DB" w:rsidR="000A45C6" w:rsidRDefault="000A45C6" w:rsidP="000A45C6">
      <w:r>
        <w:t>Dokument workflow je samostatně prodávaná komponenta.</w:t>
      </w:r>
      <w:r w:rsidR="001C2552">
        <w:t xml:space="preserve"> </w:t>
      </w:r>
    </w:p>
    <w:p w14:paraId="798968FB" w14:textId="6E20B067" w:rsidR="001C2552" w:rsidRDefault="001C2552" w:rsidP="000A45C6">
      <w:r>
        <w:lastRenderedPageBreak/>
        <w:t>Vlastní workflow se nastavuje v Adm14 jako WFL akce 30</w:t>
      </w:r>
      <w:r w:rsidR="00F61D51">
        <w:t>1 až 399.</w:t>
      </w:r>
    </w:p>
    <w:p w14:paraId="771C4D2F" w14:textId="656CEAF5" w:rsidR="00F61D51" w:rsidRDefault="00F61D51" w:rsidP="000A45C6">
      <w:r>
        <w:t xml:space="preserve">Více je nastavení popsáno v </w:t>
      </w:r>
      <w:hyperlink r:id="rId26" w:history="1">
        <w:r w:rsidRPr="00DA28BF">
          <w:rPr>
            <w:rStyle w:val="Hypertextovodkaz"/>
          </w:rPr>
          <w:t>Adm_uzdoc</w:t>
        </w:r>
      </w:hyperlink>
      <w:r>
        <w:t>.</w:t>
      </w:r>
    </w:p>
    <w:p w14:paraId="597335BC" w14:textId="4A313D09" w:rsidR="00F61D51" w:rsidRDefault="00F61D51" w:rsidP="000A45C6">
      <w:r>
        <w:t>Zde na formuláři Opv31 je workflow podporováno pomocí:</w:t>
      </w:r>
    </w:p>
    <w:p w14:paraId="5DFF659F" w14:textId="7F7EF199" w:rsidR="00F61D51" w:rsidRDefault="00F61D51" w:rsidP="008B660D">
      <w:pPr>
        <w:numPr>
          <w:ilvl w:val="0"/>
          <w:numId w:val="38"/>
        </w:numPr>
      </w:pPr>
      <w:r>
        <w:t>funkčnost Filtr, v levé horní části umožňující filtrovat seznam dokumentů dle stavu worfkflow.</w:t>
      </w:r>
      <w:r w:rsidR="008526DF" w:rsidRPr="008526DF">
        <w:t xml:space="preserve"> Pole Filtr má na formulářích</w:t>
      </w:r>
      <w:r w:rsidR="00313FBA">
        <w:t xml:space="preserve"> </w:t>
      </w:r>
      <w:r w:rsidR="00313FBA" w:rsidRPr="008526DF">
        <w:t>Opv31, Pkz01 - Dokumenty PV</w:t>
      </w:r>
      <w:r w:rsidR="008526DF" w:rsidRPr="008526DF">
        <w:t xml:space="preserve"> nastaveno jako výchozí hodnotu status schválení = Schválené. Toto nastavení vstupní hodnoty filtrovacího pole je možné změnit na úrovni organizace a profilu na formuláři Adm70 prostřednictvím konfigurační položky 350 – Dokumenty PV: Default filtru Statusu schvalování. Pokud pro organizaci nebo organizaci a profil je na Adm70 nastavena defaultní hodnota filtrovacího pole dle statusu schvalování, pak při spuštění formuláře Opv31, Pkz01 - Dokumenty PV</w:t>
      </w:r>
      <w:r w:rsidR="00313FBA">
        <w:t xml:space="preserve"> (a jejich zákaznických verzí)</w:t>
      </w:r>
      <w:r w:rsidR="008526DF" w:rsidRPr="008526DF">
        <w:t xml:space="preserve"> bude dle organizace a profilu přihlášeného uživatele přednastavena hodnota filtru na tento definovaný status</w:t>
      </w:r>
      <w:r w:rsidR="00F930CB">
        <w:t>.</w:t>
      </w:r>
    </w:p>
    <w:p w14:paraId="0A4DE2EE" w14:textId="13E98FF4" w:rsidR="00F61D51" w:rsidRDefault="00F61D51" w:rsidP="008B660D">
      <w:pPr>
        <w:numPr>
          <w:ilvl w:val="0"/>
          <w:numId w:val="38"/>
        </w:numPr>
      </w:pPr>
      <w:r>
        <w:t>záložka Workflow</w:t>
      </w:r>
      <w:r w:rsidR="00683D59">
        <w:t xml:space="preserve"> - zobrazení současného statusu </w:t>
      </w:r>
      <w:r w:rsidR="00D12952">
        <w:t xml:space="preserve">a </w:t>
      </w:r>
      <w:r w:rsidR="00683D59">
        <w:t>jeho historie včetně toho, kdo a kdy schvalovací kroky provedl.</w:t>
      </w:r>
    </w:p>
    <w:p w14:paraId="1CB3704B" w14:textId="53FE5E40" w:rsidR="00930202" w:rsidRDefault="00930202" w:rsidP="008B660D">
      <w:pPr>
        <w:pStyle w:val="dokumentace-textpodntu"/>
        <w:numPr>
          <w:ilvl w:val="1"/>
          <w:numId w:val="38"/>
        </w:numPr>
      </w:pPr>
      <w:r>
        <w:t xml:space="preserve">Obsahuje tlačítko "Odeslat" pro inicializaci workflow u nového dokumentu (ve statusu 0 - Koncept). </w:t>
      </w:r>
    </w:p>
    <w:p w14:paraId="207E2D25" w14:textId="3F432E81" w:rsidR="007E05EB" w:rsidRDefault="007E05EB" w:rsidP="008B660D">
      <w:pPr>
        <w:pStyle w:val="dokumentace-textpodntu"/>
        <w:numPr>
          <w:ilvl w:val="1"/>
          <w:numId w:val="38"/>
        </w:numPr>
      </w:pPr>
      <w:r>
        <w:t>Pro uživatele, který má v Wflow schvalovací krok jsou i zde na Opv31 k dispozici tlačítka "Schválit"</w:t>
      </w:r>
      <w:r w:rsidR="004C7EF9">
        <w:t>/“Potvrdit seznámení“</w:t>
      </w:r>
      <w:r>
        <w:t xml:space="preserve"> a "Zamítnout".</w:t>
      </w:r>
    </w:p>
    <w:p w14:paraId="542711E1" w14:textId="34A20B1C" w:rsidR="00E67649" w:rsidRDefault="00E67649" w:rsidP="008B660D">
      <w:pPr>
        <w:pStyle w:val="dokumentace-textpodntu"/>
        <w:numPr>
          <w:ilvl w:val="1"/>
          <w:numId w:val="38"/>
        </w:numPr>
      </w:pPr>
      <w:r>
        <w:t>Informace o schvalování - rámeček</w:t>
      </w:r>
    </w:p>
    <w:p w14:paraId="70292E53" w14:textId="1671857E" w:rsidR="00E67649" w:rsidRDefault="00E67649" w:rsidP="008B660D">
      <w:pPr>
        <w:pStyle w:val="dokumentace-textpodntu"/>
        <w:numPr>
          <w:ilvl w:val="2"/>
          <w:numId w:val="38"/>
        </w:numPr>
      </w:pPr>
      <w:r>
        <w:t>Status</w:t>
      </w:r>
    </w:p>
    <w:p w14:paraId="5453D259" w14:textId="4F21E97A" w:rsidR="00E67649" w:rsidRDefault="00E67649" w:rsidP="008B660D">
      <w:pPr>
        <w:pStyle w:val="dokumentace-textpodntu"/>
        <w:numPr>
          <w:ilvl w:val="2"/>
          <w:numId w:val="38"/>
        </w:numPr>
      </w:pPr>
      <w:r>
        <w:t>Rozhodl</w:t>
      </w:r>
    </w:p>
    <w:p w14:paraId="2EB97A06" w14:textId="68604252" w:rsidR="00E67649" w:rsidRDefault="00E67649" w:rsidP="008B660D">
      <w:pPr>
        <w:pStyle w:val="dokumentace-textpodntu"/>
        <w:numPr>
          <w:ilvl w:val="2"/>
          <w:numId w:val="38"/>
        </w:numPr>
      </w:pPr>
      <w:r>
        <w:t>Rozhodnutí - datum/čas</w:t>
      </w:r>
    </w:p>
    <w:p w14:paraId="4FDD2A37" w14:textId="72A9656E" w:rsidR="00254FF3" w:rsidRDefault="00254FF3" w:rsidP="00A113A5">
      <w:pPr>
        <w:pStyle w:val="dokumentace-textpodntu"/>
        <w:ind w:left="1440"/>
      </w:pPr>
      <w:r>
        <w:t>v rámečku je zobrazeno konečné rozhodnutí, tj. nastavení statusu 30 pomocí workflow nebo zamítacího statusu (&lt;0)</w:t>
      </w:r>
    </w:p>
    <w:p w14:paraId="34CE5AD4" w14:textId="13FD1758" w:rsidR="00254FF3" w:rsidRDefault="00254FF3" w:rsidP="008B660D">
      <w:pPr>
        <w:pStyle w:val="dokumentace-textpodntu"/>
        <w:numPr>
          <w:ilvl w:val="1"/>
          <w:numId w:val="38"/>
        </w:numPr>
      </w:pPr>
      <w:r>
        <w:t>Informace o schvalování - tabulka</w:t>
      </w:r>
    </w:p>
    <w:p w14:paraId="6F753C92" w14:textId="76D88477" w:rsidR="00254FF3" w:rsidRDefault="00254FF3" w:rsidP="00A113A5">
      <w:pPr>
        <w:pStyle w:val="dokumentace-textpodntu"/>
        <w:ind w:left="1080"/>
      </w:pPr>
      <w:r>
        <w:t>Tabulka všech provedených schvalovacích kroků (včetně poznámky ze schvalování)</w:t>
      </w:r>
    </w:p>
    <w:p w14:paraId="12A367F1" w14:textId="51AB5450" w:rsidR="00E67649" w:rsidRDefault="00E67649" w:rsidP="00A113A5">
      <w:pPr>
        <w:pStyle w:val="dokumentace-textpodntu"/>
        <w:ind w:left="1440"/>
      </w:pPr>
    </w:p>
    <w:p w14:paraId="3300B4C5" w14:textId="77777777" w:rsidR="00930202" w:rsidRDefault="00930202" w:rsidP="008B660D">
      <w:pPr>
        <w:pStyle w:val="dokumentace-textpodntu"/>
        <w:numPr>
          <w:ilvl w:val="0"/>
          <w:numId w:val="38"/>
        </w:numPr>
      </w:pPr>
      <w:r>
        <w:t>Existuje právo "Opv31statusAdmin" - Opv31 - právo k editaci statusu, jehož držitel může status měnit, včetně jeho smazání.</w:t>
      </w:r>
    </w:p>
    <w:p w14:paraId="2D16214C" w14:textId="6D68FA52" w:rsidR="00B07A42" w:rsidRDefault="00B07A42" w:rsidP="008B660D">
      <w:pPr>
        <w:pStyle w:val="dokumentace-textpodntu"/>
        <w:numPr>
          <w:ilvl w:val="0"/>
          <w:numId w:val="38"/>
        </w:numPr>
      </w:pPr>
      <w:r>
        <w:t>Schválený dokument a jeho záznam není editovatelný, zamítnutý lze smazat.</w:t>
      </w:r>
    </w:p>
    <w:p w14:paraId="6F580EE0" w14:textId="2FD6419F" w:rsidR="008928D0" w:rsidRDefault="008928D0" w:rsidP="008B660D">
      <w:pPr>
        <w:pStyle w:val="dokumentace-textpodntu"/>
        <w:numPr>
          <w:ilvl w:val="0"/>
          <w:numId w:val="38"/>
        </w:numPr>
      </w:pPr>
      <w:r>
        <w:t>Také dokument v procesu schvalování již není editovatelný</w:t>
      </w:r>
    </w:p>
    <w:p w14:paraId="7661D415" w14:textId="77777777" w:rsidR="00111054" w:rsidRDefault="00111054" w:rsidP="00111054">
      <w:pPr>
        <w:pStyle w:val="dokumentace-textpodntu"/>
      </w:pPr>
    </w:p>
    <w:p w14:paraId="00D45B2C" w14:textId="77777777" w:rsidR="00111054" w:rsidRPr="00111054" w:rsidRDefault="00111054" w:rsidP="00111054">
      <w:pPr>
        <w:rPr>
          <w:b/>
          <w:bCs/>
        </w:rPr>
      </w:pPr>
      <w:r w:rsidRPr="00111054">
        <w:rPr>
          <w:b/>
          <w:bCs/>
        </w:rPr>
        <w:t>Audit akcí mimo workflow</w:t>
      </w:r>
    </w:p>
    <w:p w14:paraId="6DBA4E18" w14:textId="77777777" w:rsidR="00111054" w:rsidRDefault="00111054" w:rsidP="00111054">
      <w:pPr>
        <w:pStyle w:val="dokumentace-textpodntu"/>
        <w:ind w:left="0"/>
      </w:pPr>
    </w:p>
    <w:p w14:paraId="00A920C2" w14:textId="12F966B7" w:rsidR="00111054" w:rsidRDefault="00111054" w:rsidP="00111054">
      <w:r>
        <w:t>Vybrané akce uživatele se speciálním oprávněním mimo workflow jsou auditovány a audit je dostupný na Opv31 Dokumenty PV, záložka Audit akcí mimo workflow.  Audit je prováděn pro tyto akce (oprávnění – akce): Opv31statusAdmin - ruční editace statusu dokumentu, Akce Storno, Opv31editPlatnostDo – editace Platnost do, DokOdblokace - akce Odblokovat</w:t>
      </w:r>
      <w:r w:rsidR="000F58D8">
        <w:t>,</w:t>
      </w:r>
      <w:r>
        <w:t xml:space="preserve"> </w:t>
      </w:r>
      <w:r w:rsidR="006B3565" w:rsidRPr="000F121D">
        <w:rPr>
          <w:color w:val="000000"/>
        </w:rPr>
        <w:t>PodpisVzorSpecOpr</w:t>
      </w:r>
      <w:r w:rsidR="00FB3120">
        <w:rPr>
          <w:color w:val="000000"/>
        </w:rPr>
        <w:t xml:space="preserve"> - </w:t>
      </w:r>
      <w:r w:rsidR="006B3565" w:rsidRPr="000F121D">
        <w:rPr>
          <w:color w:val="000000"/>
        </w:rPr>
        <w:t xml:space="preserve"> </w:t>
      </w:r>
      <w:r w:rsidR="00FB3120">
        <w:rPr>
          <w:color w:val="000000"/>
        </w:rPr>
        <w:t>akce</w:t>
      </w:r>
      <w:r w:rsidR="006B3565" w:rsidRPr="000F121D">
        <w:rPr>
          <w:color w:val="000000"/>
        </w:rPr>
        <w:t xml:space="preserve"> výměny použitého </w:t>
      </w:r>
      <w:r w:rsidR="006B3565">
        <w:rPr>
          <w:color w:val="000000"/>
        </w:rPr>
        <w:t xml:space="preserve">podpisového </w:t>
      </w:r>
      <w:r w:rsidR="006B3565" w:rsidRPr="000F121D">
        <w:rPr>
          <w:color w:val="000000"/>
        </w:rPr>
        <w:t>vzoru</w:t>
      </w:r>
      <w:r w:rsidR="000F58D8">
        <w:rPr>
          <w:color w:val="000000"/>
        </w:rPr>
        <w:t>.</w:t>
      </w:r>
      <w:r>
        <w:t xml:space="preserve"> V rámci auditu je evidováno, kdo akci provedl a s jakým speciálním oprávněním, o jaký typ akce a typ změny šlo, jaká položka byla změnou ovlivněna a její výchozí a koneční hodnota</w:t>
      </w:r>
      <w:r w:rsidR="00F327AE">
        <w:t>.</w:t>
      </w:r>
    </w:p>
    <w:bookmarkEnd w:id="218"/>
    <w:p w14:paraId="7B8AF3AF" w14:textId="77777777" w:rsidR="00930202" w:rsidRPr="000A45C6" w:rsidRDefault="00930202" w:rsidP="00A113A5">
      <w:pPr>
        <w:ind w:left="720"/>
      </w:pPr>
    </w:p>
    <w:p w14:paraId="0D2B19EA" w14:textId="00F82F65" w:rsidR="005E5C2B" w:rsidRDefault="005E5C2B" w:rsidP="00112A89">
      <w:pPr>
        <w:pStyle w:val="Nadpis3"/>
      </w:pPr>
      <w:bookmarkStart w:id="220" w:name="_Toc198147198"/>
      <w:r>
        <w:t>Evidence seznámení se s dokumentem - Opv31a</w:t>
      </w:r>
      <w:bookmarkEnd w:id="220"/>
    </w:p>
    <w:p w14:paraId="59311700" w14:textId="03DA1E26" w:rsidR="005E5C2B" w:rsidRDefault="005E5C2B" w:rsidP="00112A89">
      <w:r>
        <w:t>EGJE obsahuje možnost sledování evidence, že si někdo dokument přečetl.</w:t>
      </w:r>
    </w:p>
    <w:p w14:paraId="2AFC4AB3" w14:textId="77777777" w:rsidR="005E5C2B" w:rsidRDefault="005E5C2B" w:rsidP="00112A89">
      <w:r>
        <w:t xml:space="preserve">Eviduje, že si uživatel dokument stáhl a umožňuje mu pomocí tlačítka </w:t>
      </w:r>
    </w:p>
    <w:p w14:paraId="0962323C" w14:textId="77777777" w:rsidR="005E5C2B" w:rsidRDefault="005E5C2B" w:rsidP="00112A89">
      <w:r>
        <w:t>"</w:t>
      </w:r>
      <w:r w:rsidRPr="00F60524">
        <w:t>Seznámil jsem se s dokumentem</w:t>
      </w:r>
      <w:r>
        <w:t xml:space="preserve">" zanést tuto skutečnost do EGJE. </w:t>
      </w:r>
    </w:p>
    <w:p w14:paraId="453DB1A8" w14:textId="45B88829" w:rsidR="005E5C2B" w:rsidRDefault="005E5C2B" w:rsidP="00112A89">
      <w:r>
        <w:t>Tlačítkem je vybaven jednak standardní Opv31 a také zákaznický Pkz01fkb.</w:t>
      </w:r>
    </w:p>
    <w:p w14:paraId="534C61DD" w14:textId="5D5AE267" w:rsidR="00FB4EE1" w:rsidRDefault="00FB4EE1" w:rsidP="00112A89">
      <w:r>
        <w:t>Tlačítko je viditelné tehdy, když se jedná o dokument evidovaný na PV zaměstnance, který je jako uživatel právě přihlášen</w:t>
      </w:r>
      <w:r w:rsidR="006F128F">
        <w:t xml:space="preserve"> (typicky zaměstnanecký profil).</w:t>
      </w:r>
    </w:p>
    <w:p w14:paraId="02AC7206" w14:textId="1E23C1AB" w:rsidR="006F128F" w:rsidRDefault="006F128F" w:rsidP="00112A89">
      <w:r>
        <w:t>Poté, co si uživatel dokument stáhne ("Otevři dokument"), se tlačítko zpřístupní (v některých případech je zapotřebí znovuotevření formuláře či znovunačtení dat).</w:t>
      </w:r>
    </w:p>
    <w:p w14:paraId="770D1F96" w14:textId="77777777" w:rsidR="00FB4EE1" w:rsidRDefault="00FB4EE1" w:rsidP="00112A89"/>
    <w:p w14:paraId="6AD55BF6" w14:textId="77777777" w:rsidR="005E5C2B" w:rsidRDefault="005E5C2B" w:rsidP="00112A89">
      <w:r>
        <w:t>Je-li v zaměstnancově úložišti Opv31 příslušný dokument změněn, je status systémem resetován a zaměstnanec musí provést seznámení znovu.</w:t>
      </w:r>
    </w:p>
    <w:p w14:paraId="08FB30B3" w14:textId="7DE68F8B" w:rsidR="00547DE5" w:rsidRPr="00602B9E" w:rsidRDefault="005E5C2B" w:rsidP="00602B9E">
      <w:r>
        <w:t xml:space="preserve">K monitorování statusu slouží formulář </w:t>
      </w:r>
      <w:r>
        <w:rPr>
          <w:b/>
        </w:rPr>
        <w:t>Opv31a – Dokument – seznámení</w:t>
      </w:r>
      <w:r>
        <w:t>, který monitoruje všechna stažení dokumentu, ale umožňuje i pomocí checkboxu "Pouze vlastní osoba" zobrazit pouze ta stažení / seznámení, která provedla osoba, u níž je dokument uložen a o které je.</w:t>
      </w:r>
    </w:p>
    <w:p w14:paraId="6D3AB7F5" w14:textId="77777777" w:rsidR="00C12DE6" w:rsidRDefault="006872FC" w:rsidP="006872FC">
      <w:pPr>
        <w:pStyle w:val="Nadpis2"/>
      </w:pPr>
      <w:bookmarkStart w:id="221" w:name="_Toc306353500"/>
      <w:bookmarkStart w:id="222" w:name="_Toc198147199"/>
      <w:bookmarkEnd w:id="221"/>
      <w:r>
        <w:lastRenderedPageBreak/>
        <w:t>Opv</w:t>
      </w:r>
      <w:bookmarkStart w:id="223" w:name="Opv32_popis"/>
      <w:bookmarkEnd w:id="223"/>
      <w:r>
        <w:t>32 Změny položek na Opv01</w:t>
      </w:r>
      <w:bookmarkEnd w:id="222"/>
    </w:p>
    <w:p w14:paraId="00B033A2" w14:textId="77777777" w:rsidR="006872FC" w:rsidRDefault="006872FC" w:rsidP="006872FC">
      <w:r>
        <w:t>Tisková sestava si všímá časově sledovaných položek a záznamů formuláře Opv01 a tiskne jejich historický přehled členěný za osobu/PV.</w:t>
      </w:r>
    </w:p>
    <w:p w14:paraId="02B98A9F" w14:textId="77777777" w:rsidR="00F31412" w:rsidRDefault="00F31412" w:rsidP="006872FC">
      <w:r>
        <w:t>Kromě časově sledovaných položek tiskne časové průběhy zařazení na SO, Struktury a časové průběhy Plateb</w:t>
      </w:r>
      <w:r w:rsidR="00E33E4C">
        <w:t xml:space="preserve"> ze záložky Tarifní zařazení.</w:t>
      </w:r>
    </w:p>
    <w:p w14:paraId="2307B528" w14:textId="77777777" w:rsidR="004C0592" w:rsidRDefault="004C0592" w:rsidP="006872FC"/>
    <w:p w14:paraId="79BD71C4" w14:textId="77777777" w:rsidR="001F0526" w:rsidRDefault="001F0526" w:rsidP="001F0526">
      <w:pPr>
        <w:pStyle w:val="Nadpis2"/>
        <w:numPr>
          <w:ilvl w:val="1"/>
          <w:numId w:val="1"/>
        </w:numPr>
      </w:pPr>
      <w:bookmarkStart w:id="224" w:name="_Toc306279580"/>
      <w:bookmarkStart w:id="225" w:name="Opv33_popis"/>
      <w:bookmarkStart w:id="226" w:name="_Toc198147200"/>
      <w:r>
        <w:t>Opv33 Odborná praxe - celkem</w:t>
      </w:r>
      <w:bookmarkEnd w:id="224"/>
      <w:bookmarkEnd w:id="226"/>
    </w:p>
    <w:bookmarkEnd w:id="225"/>
    <w:p w14:paraId="73C26087" w14:textId="77777777" w:rsidR="001F0526" w:rsidRDefault="001F0526" w:rsidP="001F0526">
      <w:r>
        <w:t>Sestava zobrazuje</w:t>
      </w:r>
      <w:r w:rsidRPr="00D53C49">
        <w:t xml:space="preserve"> </w:t>
      </w:r>
      <w:r>
        <w:t>součet odborné praxe před nástupem a dosavadní praxi</w:t>
      </w:r>
    </w:p>
    <w:p w14:paraId="02FE0811" w14:textId="77777777" w:rsidR="001F0526" w:rsidRPr="006872FC" w:rsidRDefault="001F0526" w:rsidP="001F0526">
      <w:r>
        <w:t xml:space="preserve">v stávajícího zaměstnavatele. </w:t>
      </w:r>
    </w:p>
    <w:p w14:paraId="668832BD" w14:textId="77777777" w:rsidR="001F0526" w:rsidRPr="006872FC" w:rsidRDefault="001F0526" w:rsidP="006872FC"/>
    <w:p w14:paraId="120F7034" w14:textId="77777777" w:rsidR="00C12DE6" w:rsidRPr="00930D95" w:rsidRDefault="00C12DE6" w:rsidP="00C12DE6">
      <w:pPr>
        <w:pStyle w:val="Nadpis2"/>
        <w:rPr>
          <w:rFonts w:eastAsia="Arial Unicode MS"/>
        </w:rPr>
      </w:pPr>
      <w:bookmarkStart w:id="227" w:name="_Toc198147201"/>
      <w:r w:rsidRPr="00930D95">
        <w:rPr>
          <w:rFonts w:eastAsia="Arial Unicode MS"/>
        </w:rPr>
        <w:t>Opv</w:t>
      </w:r>
      <w:r>
        <w:rPr>
          <w:rFonts w:eastAsia="Arial Unicode MS"/>
        </w:rPr>
        <w:t xml:space="preserve">34 Kontrola čerpání Flexikonta </w:t>
      </w:r>
      <w:r w:rsidRPr="00C12DE6">
        <w:rPr>
          <w:rFonts w:eastAsia="Arial Unicode MS"/>
          <w:lang w:val="de-DE"/>
        </w:rPr>
        <w:t>[SK]</w:t>
      </w:r>
      <w:bookmarkEnd w:id="227"/>
    </w:p>
    <w:p w14:paraId="755048D0" w14:textId="77777777" w:rsidR="00C12DE6" w:rsidRPr="00C12DE6" w:rsidRDefault="00C12DE6" w:rsidP="00C12DE6">
      <w:pPr>
        <w:overflowPunct/>
        <w:spacing w:after="120"/>
        <w:textAlignment w:val="auto"/>
        <w:rPr>
          <w:rFonts w:cs="Arial"/>
          <w:color w:val="000000"/>
        </w:rPr>
      </w:pPr>
      <w:r w:rsidRPr="00C12DE6">
        <w:rPr>
          <w:rFonts w:cs="Arial"/>
          <w:color w:val="000000"/>
        </w:rPr>
        <w:t xml:space="preserve">Sestava slouží jako podklad pro porovnání salda Flexikonta - hodin čerpání placené překážky na straně zaměstnavatele, kdy je zaměstnanci poskytnuto placené pracovní volno  (SLM s IA 0015) a jeho napracování (SLM s IA 0016). U každého zaměstnance, kterému bylo poskytnuto volno v rámci Flexikonta (dále jen FK), jsou uvedeny informace o hodinách čerpaného volna, napracovaných hodinách tohoto volna a rozdílu. Sestava je setříděná podle OSČ a jména zaměstnance. Je možno zvolit </w:t>
      </w:r>
    </w:p>
    <w:p w14:paraId="2406502C" w14:textId="77777777" w:rsidR="00C12DE6" w:rsidRPr="00C12DE6" w:rsidRDefault="00C12DE6" w:rsidP="00C12DE6">
      <w:pPr>
        <w:overflowPunct/>
        <w:spacing w:after="120"/>
        <w:textAlignment w:val="auto"/>
        <w:rPr>
          <w:rFonts w:cs="Arial"/>
          <w:color w:val="000000"/>
        </w:rPr>
      </w:pPr>
      <w:r w:rsidRPr="00C12DE6">
        <w:rPr>
          <w:rFonts w:cs="Arial"/>
          <w:color w:val="000000"/>
        </w:rPr>
        <w:t>- zda se budou zobrazovat všichni zaměstnanci v rámci Flexikonta nebo jenom ti, u nichž ve sledovaném období vznikl rozdíl v čerpání a napracování Flexikonta.</w:t>
      </w:r>
    </w:p>
    <w:p w14:paraId="213E5E29" w14:textId="77777777" w:rsidR="00C12DE6" w:rsidRPr="00C12DE6" w:rsidRDefault="00C12DE6" w:rsidP="00C12DE6">
      <w:pPr>
        <w:overflowPunct/>
        <w:spacing w:after="120"/>
        <w:textAlignment w:val="auto"/>
        <w:rPr>
          <w:rFonts w:cs="Arial"/>
          <w:color w:val="000000"/>
        </w:rPr>
      </w:pPr>
      <w:r w:rsidRPr="00C12DE6">
        <w:rPr>
          <w:rFonts w:cs="Arial"/>
          <w:color w:val="000000"/>
        </w:rPr>
        <w:t>- zda budou zobrazeny detaily čerpání a napracování po měsících</w:t>
      </w:r>
    </w:p>
    <w:p w14:paraId="70AF0AE1" w14:textId="77777777" w:rsidR="00C12DE6" w:rsidRDefault="00C12DE6" w:rsidP="00930D95">
      <w:pPr>
        <w:overflowPunct/>
        <w:spacing w:after="120"/>
        <w:textAlignment w:val="auto"/>
        <w:rPr>
          <w:rFonts w:cs="Arial"/>
          <w:color w:val="000000"/>
        </w:rPr>
      </w:pPr>
    </w:p>
    <w:p w14:paraId="06415E97" w14:textId="559B76A5" w:rsidR="00047195" w:rsidRPr="00930D95" w:rsidRDefault="00047195" w:rsidP="00047195">
      <w:pPr>
        <w:pStyle w:val="Nadpis2"/>
        <w:rPr>
          <w:rFonts w:eastAsia="Arial Unicode MS"/>
        </w:rPr>
      </w:pPr>
      <w:bookmarkStart w:id="228" w:name="Opv35_popis"/>
      <w:bookmarkStart w:id="229" w:name="_Toc198147202"/>
      <w:r w:rsidRPr="00930D95">
        <w:rPr>
          <w:rFonts w:eastAsia="Arial Unicode MS"/>
        </w:rPr>
        <w:t>Opv</w:t>
      </w:r>
      <w:r>
        <w:rPr>
          <w:rFonts w:eastAsia="Arial Unicode MS"/>
        </w:rPr>
        <w:t>35 Informace o nástupu zaměstnání</w:t>
      </w:r>
      <w:r w:rsidR="00156292">
        <w:rPr>
          <w:rFonts w:eastAsia="Arial Unicode MS"/>
        </w:rPr>
        <w:t xml:space="preserve"> – občan EU</w:t>
      </w:r>
      <w:r w:rsidR="00B764D4">
        <w:rPr>
          <w:rFonts w:eastAsia="Arial Unicode MS"/>
        </w:rPr>
        <w:t xml:space="preserve"> </w:t>
      </w:r>
      <w:r w:rsidR="00B764D4" w:rsidRPr="00840270">
        <w:rPr>
          <w:rFonts w:eastAsia="Arial Unicode MS"/>
        </w:rPr>
        <w:t>[CZ]</w:t>
      </w:r>
      <w:bookmarkEnd w:id="229"/>
    </w:p>
    <w:bookmarkEnd w:id="228"/>
    <w:p w14:paraId="036A9D31" w14:textId="4DEE2E06" w:rsidR="00047195" w:rsidRDefault="00047195" w:rsidP="00047195">
      <w:pPr>
        <w:overflowPunct/>
        <w:spacing w:after="120"/>
        <w:textAlignment w:val="auto"/>
        <w:rPr>
          <w:rFonts w:cs="Arial"/>
          <w:color w:val="000000"/>
        </w:rPr>
      </w:pPr>
      <w:r w:rsidRPr="00C12DE6">
        <w:rPr>
          <w:rFonts w:cs="Arial"/>
          <w:color w:val="000000"/>
        </w:rPr>
        <w:t xml:space="preserve">Sestava </w:t>
      </w:r>
      <w:r>
        <w:rPr>
          <w:rFonts w:cs="Arial"/>
          <w:color w:val="000000"/>
        </w:rPr>
        <w:t>je hlášením pro Úřad práce o nástupu zaměstnání – o vyslání k výkonu práce občana EU/EHP a Švýcarska nebo jeho rodinného příslušníka, nebo cizince, který nepotřebuje povolení k zaměstnání na území ČR, a to podle § 87 zák.č.435/2004 Sb., o zaměstnanosti.</w:t>
      </w:r>
      <w:r w:rsidR="00122339">
        <w:rPr>
          <w:rFonts w:cs="Arial"/>
          <w:color w:val="000000"/>
        </w:rPr>
        <w:t xml:space="preserve"> Parametr sestavy Datum k. je datum vystavení Hlášení cizince. </w:t>
      </w:r>
    </w:p>
    <w:p w14:paraId="2C1D1BC5" w14:textId="5CE0C45E" w:rsidR="00047195" w:rsidRPr="00930D95" w:rsidRDefault="00047195" w:rsidP="00047195">
      <w:pPr>
        <w:pStyle w:val="Nadpis2"/>
        <w:rPr>
          <w:rFonts w:eastAsia="Arial Unicode MS"/>
        </w:rPr>
      </w:pPr>
      <w:bookmarkStart w:id="230" w:name="Opv36_popis"/>
      <w:bookmarkStart w:id="231" w:name="_Toc198147203"/>
      <w:r w:rsidRPr="00930D95">
        <w:rPr>
          <w:rFonts w:eastAsia="Arial Unicode MS"/>
        </w:rPr>
        <w:t>Opv</w:t>
      </w:r>
      <w:r>
        <w:rPr>
          <w:rFonts w:eastAsia="Arial Unicode MS"/>
        </w:rPr>
        <w:t>36 Informace o ukončení zaměstnání</w:t>
      </w:r>
      <w:r w:rsidR="00B764D4">
        <w:rPr>
          <w:rFonts w:eastAsia="Arial Unicode MS"/>
        </w:rPr>
        <w:t xml:space="preserve"> [CZ]</w:t>
      </w:r>
      <w:bookmarkEnd w:id="231"/>
    </w:p>
    <w:bookmarkEnd w:id="230"/>
    <w:p w14:paraId="79F25EF3" w14:textId="77777777" w:rsidR="00122339" w:rsidRDefault="00047195" w:rsidP="00122339">
      <w:pPr>
        <w:overflowPunct/>
        <w:spacing w:after="120"/>
        <w:textAlignment w:val="auto"/>
        <w:rPr>
          <w:rFonts w:cs="Arial"/>
          <w:color w:val="000000"/>
        </w:rPr>
      </w:pPr>
      <w:r w:rsidRPr="00C12DE6">
        <w:rPr>
          <w:rFonts w:cs="Arial"/>
          <w:color w:val="000000"/>
        </w:rPr>
        <w:t xml:space="preserve">Sestava </w:t>
      </w:r>
      <w:r>
        <w:rPr>
          <w:rFonts w:cs="Arial"/>
          <w:color w:val="000000"/>
        </w:rPr>
        <w:t>je hlášením pro Úřad práce o ukončení zaměstnání – o ukončení vyslání k výkonu práce občana EU/EHP a Švýcarska nebo jeho rodinného příslušníka, nebo cizince, který nepotřebuje povolení k zaměstnání na území ČR, a to podle § 87 zák.č.435/2004 Sb., o zaměstnanosti.</w:t>
      </w:r>
      <w:r w:rsidR="00122339">
        <w:rPr>
          <w:rFonts w:cs="Arial"/>
          <w:color w:val="000000"/>
        </w:rPr>
        <w:t xml:space="preserve"> Parametr sestavy Datum k. je datum vystavení Hlášení cizince. </w:t>
      </w:r>
    </w:p>
    <w:p w14:paraId="081C40B1" w14:textId="77777777" w:rsidR="00047195" w:rsidRPr="00930D95" w:rsidRDefault="00047195" w:rsidP="00930D95">
      <w:pPr>
        <w:overflowPunct/>
        <w:spacing w:after="120"/>
        <w:textAlignment w:val="auto"/>
        <w:rPr>
          <w:rFonts w:cs="Arial"/>
          <w:color w:val="000000"/>
        </w:rPr>
      </w:pPr>
    </w:p>
    <w:p w14:paraId="3EEA6D57" w14:textId="77777777" w:rsidR="00A33B22" w:rsidRPr="00930D95" w:rsidRDefault="00A33B22" w:rsidP="00A33B22">
      <w:pPr>
        <w:pStyle w:val="Nadpis2"/>
        <w:rPr>
          <w:rFonts w:eastAsia="Arial Unicode MS"/>
        </w:rPr>
      </w:pPr>
      <w:bookmarkStart w:id="232" w:name="Opv37_popis"/>
      <w:bookmarkStart w:id="233" w:name="_Toc198147204"/>
      <w:r w:rsidRPr="00930D95">
        <w:rPr>
          <w:rFonts w:eastAsia="Arial Unicode MS"/>
        </w:rPr>
        <w:t>Opv</w:t>
      </w:r>
      <w:r>
        <w:rPr>
          <w:rFonts w:eastAsia="Arial Unicode MS"/>
        </w:rPr>
        <w:t>3</w:t>
      </w:r>
      <w:r w:rsidR="00C12DE6">
        <w:rPr>
          <w:rFonts w:eastAsia="Arial Unicode MS"/>
        </w:rPr>
        <w:t>7</w:t>
      </w:r>
      <w:r w:rsidRPr="00930D95">
        <w:rPr>
          <w:rFonts w:eastAsia="Arial Unicode MS"/>
        </w:rPr>
        <w:t xml:space="preserve"> </w:t>
      </w:r>
      <w:r>
        <w:rPr>
          <w:rFonts w:eastAsia="Arial Unicode MS"/>
        </w:rPr>
        <w:t>Změny základních mezd/platů v období</w:t>
      </w:r>
      <w:bookmarkEnd w:id="232"/>
      <w:bookmarkEnd w:id="233"/>
    </w:p>
    <w:p w14:paraId="42716E6F" w14:textId="5FD25247" w:rsidR="00A33B22" w:rsidRDefault="00A33B22" w:rsidP="00A33B22">
      <w:pPr>
        <w:overflowPunct/>
        <w:ind w:left="-23"/>
        <w:textAlignment w:val="auto"/>
        <w:rPr>
          <w:rFonts w:cs="Arial"/>
          <w:color w:val="000000"/>
        </w:rPr>
      </w:pPr>
      <w:r w:rsidRPr="00F87FFC">
        <w:rPr>
          <w:rFonts w:cs="Arial"/>
          <w:color w:val="000000"/>
        </w:rPr>
        <w:t xml:space="preserve">Sestava zobrazuje </w:t>
      </w:r>
      <w:r>
        <w:rPr>
          <w:rFonts w:cs="Arial"/>
          <w:color w:val="000000"/>
        </w:rPr>
        <w:t>změny základních mezd nebo platů (SLM s IA v intervalu 1101-1107, 1121-1126</w:t>
      </w:r>
      <w:r w:rsidR="007D7480">
        <w:rPr>
          <w:rFonts w:cs="Arial"/>
          <w:color w:val="000000"/>
        </w:rPr>
        <w:t xml:space="preserve"> zúčtovávaných každý měsíc</w:t>
      </w:r>
      <w:r>
        <w:rPr>
          <w:rFonts w:cs="Arial"/>
          <w:color w:val="000000"/>
        </w:rPr>
        <w:t>) v zadaném časovém období.</w:t>
      </w:r>
    </w:p>
    <w:p w14:paraId="14A66B46" w14:textId="04219315" w:rsidR="00693310" w:rsidRDefault="00BE746B" w:rsidP="00693310">
      <w:pPr>
        <w:overflowPunct/>
        <w:ind w:left="-23"/>
        <w:textAlignment w:val="auto"/>
        <w:rPr>
          <w:rFonts w:cs="Arial"/>
          <w:color w:val="000000"/>
        </w:rPr>
      </w:pPr>
      <w:r>
        <w:rPr>
          <w:rFonts w:cs="Arial"/>
          <w:color w:val="000000"/>
        </w:rPr>
        <w:t xml:space="preserve">Sestava </w:t>
      </w:r>
      <w:r w:rsidR="00693310" w:rsidRPr="00693310">
        <w:rPr>
          <w:rFonts w:cs="Arial"/>
          <w:color w:val="000000"/>
        </w:rPr>
        <w:t xml:space="preserve">Opv37 vypisuje změny u stejných složek mzdy s vyjmenovanými interními algoritmy, nikoli u různých SLM se stejnými IA.  Jinými slovy - porovnává </w:t>
      </w:r>
      <w:r w:rsidR="00693310">
        <w:rPr>
          <w:rFonts w:cs="Arial"/>
          <w:color w:val="000000"/>
        </w:rPr>
        <w:t xml:space="preserve">změny hodnot/částek </w:t>
      </w:r>
      <w:r w:rsidR="00693310" w:rsidRPr="00693310">
        <w:rPr>
          <w:rFonts w:cs="Arial"/>
          <w:color w:val="000000"/>
        </w:rPr>
        <w:t>u stejných SLM</w:t>
      </w:r>
      <w:r w:rsidR="00693310">
        <w:rPr>
          <w:rFonts w:cs="Arial"/>
          <w:color w:val="000000"/>
        </w:rPr>
        <w:t xml:space="preserve">. </w:t>
      </w:r>
    </w:p>
    <w:p w14:paraId="4F6E12D4" w14:textId="77777777" w:rsidR="00A33B22" w:rsidRDefault="00A33B22" w:rsidP="00A33B22">
      <w:pPr>
        <w:overflowPunct/>
        <w:ind w:left="-23"/>
        <w:textAlignment w:val="auto"/>
        <w:rPr>
          <w:rFonts w:cs="Arial"/>
          <w:color w:val="000000"/>
        </w:rPr>
      </w:pPr>
      <w:r>
        <w:rPr>
          <w:rFonts w:cs="Arial"/>
          <w:color w:val="000000"/>
        </w:rPr>
        <w:t>Parametr „I bez historie?“ nastavený na hodnotu Ano umožňuje zobrazit i ty záznamy, ke kterým není předchozí údaj, nejčastěji ZM nový</w:t>
      </w:r>
      <w:r w:rsidR="00AB2EB7">
        <w:rPr>
          <w:rFonts w:cs="Arial"/>
          <w:color w:val="000000"/>
        </w:rPr>
        <w:t>ch</w:t>
      </w:r>
      <w:r>
        <w:rPr>
          <w:rFonts w:cs="Arial"/>
          <w:color w:val="000000"/>
        </w:rPr>
        <w:t xml:space="preserve"> </w:t>
      </w:r>
      <w:r w:rsidR="00AB2EB7">
        <w:rPr>
          <w:rFonts w:cs="Arial"/>
          <w:color w:val="000000"/>
        </w:rPr>
        <w:t>PV</w:t>
      </w:r>
      <w:r>
        <w:rPr>
          <w:rFonts w:cs="Arial"/>
          <w:color w:val="000000"/>
        </w:rPr>
        <w:t>.</w:t>
      </w:r>
    </w:p>
    <w:p w14:paraId="4CD523E9" w14:textId="77777777" w:rsidR="00A46B72" w:rsidRDefault="00A46B72" w:rsidP="00A33B22">
      <w:pPr>
        <w:overflowPunct/>
        <w:ind w:left="-23"/>
        <w:textAlignment w:val="auto"/>
        <w:rPr>
          <w:rFonts w:cs="Arial"/>
          <w:color w:val="000000"/>
        </w:rPr>
      </w:pPr>
    </w:p>
    <w:p w14:paraId="27CF73C5" w14:textId="77777777" w:rsidR="00A46B72" w:rsidRPr="00930D95" w:rsidRDefault="00A46B72" w:rsidP="00A46B72">
      <w:pPr>
        <w:pStyle w:val="Nadpis2"/>
        <w:rPr>
          <w:rFonts w:eastAsia="Arial Unicode MS"/>
        </w:rPr>
      </w:pPr>
      <w:bookmarkStart w:id="234" w:name="_Toc198147205"/>
      <w:r w:rsidRPr="00930D95">
        <w:rPr>
          <w:rFonts w:eastAsia="Arial Unicode MS"/>
        </w:rPr>
        <w:t>Opv</w:t>
      </w:r>
      <w:r>
        <w:rPr>
          <w:rFonts w:eastAsia="Arial Unicode MS"/>
        </w:rPr>
        <w:t>38</w:t>
      </w:r>
      <w:bookmarkStart w:id="235" w:name="Opv38_popis"/>
      <w:bookmarkEnd w:id="235"/>
      <w:r w:rsidRPr="00930D95">
        <w:rPr>
          <w:rFonts w:eastAsia="Arial Unicode MS"/>
        </w:rPr>
        <w:t xml:space="preserve"> </w:t>
      </w:r>
      <w:r>
        <w:rPr>
          <w:rFonts w:eastAsia="Arial Unicode MS"/>
        </w:rPr>
        <w:t>Platový automat – budoucí platový stupeň</w:t>
      </w:r>
      <w:bookmarkEnd w:id="234"/>
    </w:p>
    <w:p w14:paraId="5C99030A" w14:textId="77777777" w:rsidR="00A46B72" w:rsidRDefault="00A46B72" w:rsidP="00A46B72">
      <w:pPr>
        <w:overflowPunct/>
        <w:ind w:left="-23"/>
        <w:textAlignment w:val="auto"/>
        <w:rPr>
          <w:rFonts w:cs="Arial"/>
          <w:color w:val="000000"/>
        </w:rPr>
      </w:pPr>
      <w:r w:rsidRPr="00F87FFC">
        <w:rPr>
          <w:rFonts w:cs="Arial"/>
          <w:color w:val="000000"/>
        </w:rPr>
        <w:t xml:space="preserve">Sestava </w:t>
      </w:r>
      <w:r>
        <w:rPr>
          <w:rFonts w:cs="Arial"/>
          <w:color w:val="000000"/>
        </w:rPr>
        <w:t>je alternativou ke stávajícímu výstupu Opv11, která zobrazuje</w:t>
      </w:r>
      <w:r w:rsidR="005D112A">
        <w:rPr>
          <w:rFonts w:cs="Arial"/>
          <w:color w:val="000000"/>
        </w:rPr>
        <w:t xml:space="preserve"> výstupy z platového automatu – Opv10. Na rozdíl od tohoto výstupu používajícího uložená data z výpočtu, tento výstup znovu přepočítává data z aktuálních proměnných</w:t>
      </w:r>
      <w:r w:rsidR="00F82375">
        <w:rPr>
          <w:rFonts w:cs="Arial"/>
          <w:color w:val="000000"/>
        </w:rPr>
        <w:t xml:space="preserve"> (praxe, stupeň vzdělání). </w:t>
      </w:r>
    </w:p>
    <w:p w14:paraId="7516727E" w14:textId="77777777" w:rsidR="001F0526" w:rsidRDefault="001F0526" w:rsidP="00A46B72">
      <w:pPr>
        <w:overflowPunct/>
        <w:ind w:left="-23"/>
        <w:textAlignment w:val="auto"/>
        <w:rPr>
          <w:rFonts w:cs="Arial"/>
          <w:color w:val="000000"/>
        </w:rPr>
      </w:pPr>
      <w:r>
        <w:rPr>
          <w:rFonts w:cs="Arial"/>
          <w:color w:val="000000"/>
        </w:rPr>
        <w:t>V případě, že jsou v rozmezí vstupních parametrů známy údaje z Opv01, mají tato data přednost před vypočtenými daty. Poslední sloupec informuje o datovém zdroji hodnoty.</w:t>
      </w:r>
    </w:p>
    <w:p w14:paraId="79334022" w14:textId="77777777" w:rsidR="00F72CC5" w:rsidRDefault="00CF3F62" w:rsidP="00A46B72">
      <w:pPr>
        <w:overflowPunct/>
        <w:ind w:left="-23"/>
        <w:textAlignment w:val="auto"/>
        <w:rPr>
          <w:rFonts w:cs="Arial"/>
          <w:color w:val="000000"/>
        </w:rPr>
      </w:pPr>
      <w:r>
        <w:rPr>
          <w:rFonts w:cs="Arial"/>
          <w:color w:val="000000"/>
        </w:rPr>
        <w:t>Pozn.:</w:t>
      </w:r>
    </w:p>
    <w:p w14:paraId="3E305C00" w14:textId="77777777" w:rsidR="00F72CC5" w:rsidRDefault="00F72CC5" w:rsidP="00A46B72">
      <w:pPr>
        <w:overflowPunct/>
        <w:ind w:left="-23"/>
        <w:textAlignment w:val="auto"/>
        <w:rPr>
          <w:rFonts w:cs="Arial"/>
          <w:color w:val="000000"/>
        </w:rPr>
      </w:pPr>
      <w:r>
        <w:rPr>
          <w:rFonts w:cs="Arial"/>
          <w:color w:val="000000"/>
        </w:rPr>
        <w:t>Z této sestavy není vhodné díky specifickým vazbám generovat uživatelské výstupy</w:t>
      </w:r>
      <w:r w:rsidR="00CF3F62">
        <w:rPr>
          <w:rFonts w:cs="Arial"/>
          <w:color w:val="000000"/>
        </w:rPr>
        <w:t>, tj. další tzv. uživatelské sestavy.</w:t>
      </w:r>
    </w:p>
    <w:p w14:paraId="60464B62" w14:textId="77777777" w:rsidR="00F72CC5" w:rsidRDefault="00F72CC5" w:rsidP="00A46B72">
      <w:pPr>
        <w:overflowPunct/>
        <w:ind w:left="-23"/>
        <w:textAlignment w:val="auto"/>
        <w:rPr>
          <w:rFonts w:cs="Arial"/>
          <w:color w:val="000000"/>
        </w:rPr>
      </w:pPr>
    </w:p>
    <w:p w14:paraId="03C6D136" w14:textId="77777777" w:rsidR="00251C06" w:rsidRPr="00251C06" w:rsidRDefault="00251C06" w:rsidP="00D541E5">
      <w:pPr>
        <w:pStyle w:val="Nadpis2"/>
        <w:rPr>
          <w:rFonts w:eastAsia="Arial Unicode MS"/>
        </w:rPr>
      </w:pPr>
      <w:r>
        <w:rPr>
          <w:rFonts w:eastAsia="Arial Unicode MS"/>
        </w:rPr>
        <w:t xml:space="preserve"> </w:t>
      </w:r>
      <w:bookmarkStart w:id="236" w:name="_Toc198147206"/>
      <w:r w:rsidRPr="00251C06">
        <w:rPr>
          <w:rFonts w:eastAsia="Arial Unicode MS"/>
        </w:rPr>
        <w:t>Opv3</w:t>
      </w:r>
      <w:bookmarkStart w:id="237" w:name="Opv39_popis"/>
      <w:bookmarkEnd w:id="237"/>
      <w:r w:rsidRPr="00251C06">
        <w:rPr>
          <w:rFonts w:eastAsia="Arial Unicode MS"/>
        </w:rPr>
        <w:t>9 Změny – seznam zaměstnanců</w:t>
      </w:r>
      <w:bookmarkEnd w:id="236"/>
    </w:p>
    <w:p w14:paraId="7D54B997" w14:textId="77777777" w:rsidR="00251C06" w:rsidRDefault="00251C06" w:rsidP="00D541E5">
      <w:r>
        <w:t>Sestava sleduje tyto změny:</w:t>
      </w:r>
    </w:p>
    <w:p w14:paraId="3660BFCE" w14:textId="77777777" w:rsidR="00251C06" w:rsidRDefault="00251C06" w:rsidP="00D541E5">
      <w:r>
        <w:t xml:space="preserve">1. zařazení do struktury 2 - ORG </w:t>
      </w:r>
    </w:p>
    <w:p w14:paraId="38AB15AE" w14:textId="77777777" w:rsidR="00251C06" w:rsidRDefault="00251C06" w:rsidP="00D541E5">
      <w:r>
        <w:t>2. zařazení do struktury 3 - PM - přímé přiřazení &lt;cetpvstr&gt;</w:t>
      </w:r>
    </w:p>
    <w:p w14:paraId="166B97DE" w14:textId="77777777" w:rsidR="00251C06" w:rsidRDefault="00251C06" w:rsidP="00D541E5">
      <w:r>
        <w:t>3. zařazení do struktury 1 - Nákladová struktura</w:t>
      </w:r>
    </w:p>
    <w:p w14:paraId="38ADE974" w14:textId="77777777" w:rsidR="00251C06" w:rsidRDefault="00251C06" w:rsidP="00D541E5">
      <w:r>
        <w:t xml:space="preserve">4. změny na hodnotách Další rozčlenění &lt;mt3&gt; </w:t>
      </w:r>
    </w:p>
    <w:p w14:paraId="02E1DDC3" w14:textId="77777777" w:rsidR="00251C06" w:rsidRDefault="00251C06" w:rsidP="00D541E5">
      <w:r>
        <w:t>5. změny na tarifu – viz Opv02 &lt;castka_enc&gt;</w:t>
      </w:r>
    </w:p>
    <w:p w14:paraId="2E05346B" w14:textId="77777777" w:rsidR="00251C06" w:rsidRDefault="00251C06" w:rsidP="00D541E5">
      <w:r>
        <w:t>6. změny hodnoty sjednaného úvazku – viz Opv01</w:t>
      </w:r>
    </w:p>
    <w:p w14:paraId="6AB5CAF0" w14:textId="7A02E38B" w:rsidR="00453F8B" w:rsidRDefault="00453F8B" w:rsidP="00D541E5">
      <w:r>
        <w:t>7. změny hodnoty Místo výkonu práce – viz Opv01</w:t>
      </w:r>
    </w:p>
    <w:p w14:paraId="350B5DE9" w14:textId="3EE882EE" w:rsidR="00453F8B" w:rsidRDefault="00453F8B" w:rsidP="00D541E5">
      <w:r>
        <w:t xml:space="preserve">8. změny hodnoty Průměrný týd. počet směn – </w:t>
      </w:r>
      <w:r w:rsidR="006907A8">
        <w:t xml:space="preserve">viz </w:t>
      </w:r>
      <w:r>
        <w:t>Opv01</w:t>
      </w:r>
    </w:p>
    <w:p w14:paraId="1F3B6A3C" w14:textId="3303EC81" w:rsidR="00453F8B" w:rsidRDefault="00453F8B" w:rsidP="00D541E5">
      <w:r>
        <w:t xml:space="preserve">9. změny hodnoty Průměrná délka směny – </w:t>
      </w:r>
      <w:r w:rsidR="006907A8">
        <w:t xml:space="preserve">viz </w:t>
      </w:r>
      <w:r>
        <w:t>Opv01</w:t>
      </w:r>
    </w:p>
    <w:p w14:paraId="18A1F78E" w14:textId="05B0B86D" w:rsidR="00453F8B" w:rsidRDefault="00453F8B" w:rsidP="00D541E5">
      <w:r>
        <w:t xml:space="preserve">10. změny hodnoty Průměrný měsíční úvazek stanovený – </w:t>
      </w:r>
      <w:r w:rsidR="006907A8">
        <w:t xml:space="preserve">viz </w:t>
      </w:r>
      <w:r>
        <w:t>Opv01</w:t>
      </w:r>
    </w:p>
    <w:p w14:paraId="0F3255B4" w14:textId="0EBBA39A" w:rsidR="00453F8B" w:rsidRDefault="00453F8B" w:rsidP="00D541E5">
      <w:r>
        <w:t xml:space="preserve">11. změny hodnoty Typ pracovní doby – </w:t>
      </w:r>
      <w:r w:rsidR="006907A8">
        <w:t xml:space="preserve">viz </w:t>
      </w:r>
      <w:r>
        <w:t>Opv01</w:t>
      </w:r>
    </w:p>
    <w:p w14:paraId="73BBD31C" w14:textId="083D08FB" w:rsidR="00453F8B" w:rsidRDefault="00453F8B" w:rsidP="00453F8B">
      <w:r>
        <w:t xml:space="preserve">12. změny hodnoty </w:t>
      </w:r>
      <w:r w:rsidR="00156988">
        <w:t>Obvyklá s</w:t>
      </w:r>
      <w:r>
        <w:t xml:space="preserve">měnnost – </w:t>
      </w:r>
      <w:r w:rsidR="006907A8">
        <w:t xml:space="preserve">viz </w:t>
      </w:r>
      <w:r>
        <w:t xml:space="preserve">Opv01 </w:t>
      </w:r>
    </w:p>
    <w:p w14:paraId="2915F28E" w14:textId="6E81CED1" w:rsidR="00453F8B" w:rsidRDefault="00453F8B" w:rsidP="00D541E5">
      <w:r>
        <w:t xml:space="preserve">13. změny hodnoty Rozvržení pracovní doby – </w:t>
      </w:r>
      <w:r w:rsidR="006907A8">
        <w:t xml:space="preserve">viz </w:t>
      </w:r>
      <w:r>
        <w:t>Opv01</w:t>
      </w:r>
    </w:p>
    <w:p w14:paraId="61A267FD" w14:textId="5DB126E7" w:rsidR="00453F8B" w:rsidRDefault="00453F8B" w:rsidP="00D541E5">
      <w:r>
        <w:t xml:space="preserve">14. změny hodnoty Režim </w:t>
      </w:r>
      <w:r w:rsidR="00156988">
        <w:t xml:space="preserve">práce s </w:t>
      </w:r>
      <w:r>
        <w:t>kalendáře</w:t>
      </w:r>
      <w:r w:rsidR="00156988">
        <w:t>m</w:t>
      </w:r>
      <w:r>
        <w:t xml:space="preserve"> – </w:t>
      </w:r>
      <w:r w:rsidR="006907A8">
        <w:t xml:space="preserve">viz </w:t>
      </w:r>
      <w:r>
        <w:t>Opv01</w:t>
      </w:r>
    </w:p>
    <w:p w14:paraId="3ED2A127" w14:textId="353F0382" w:rsidR="00453F8B" w:rsidRDefault="00453F8B" w:rsidP="00D541E5">
      <w:r>
        <w:t xml:space="preserve">15. změny hodnoty Režim vykazování odpracované doby – </w:t>
      </w:r>
      <w:r w:rsidR="006907A8">
        <w:t xml:space="preserve">viz </w:t>
      </w:r>
      <w:r>
        <w:t>Opv01</w:t>
      </w:r>
    </w:p>
    <w:p w14:paraId="7780BB2B" w14:textId="2FAA5A34" w:rsidR="00453F8B" w:rsidRDefault="00453F8B" w:rsidP="00453F8B">
      <w:r>
        <w:t xml:space="preserve">16. změny hodnoty Režim práce přesčas – </w:t>
      </w:r>
      <w:r w:rsidR="006907A8">
        <w:t xml:space="preserve">viz </w:t>
      </w:r>
      <w:r>
        <w:t>Opv01</w:t>
      </w:r>
    </w:p>
    <w:p w14:paraId="611EDCFD" w14:textId="77777777" w:rsidR="00453F8B" w:rsidRDefault="00453F8B" w:rsidP="00D541E5"/>
    <w:p w14:paraId="18B8B7A8" w14:textId="77777777" w:rsidR="00251C06" w:rsidRPr="00251C06" w:rsidRDefault="00251C06" w:rsidP="00251C06">
      <w:pPr>
        <w:pStyle w:val="Nadpis2"/>
        <w:rPr>
          <w:rFonts w:eastAsia="Arial Unicode MS"/>
        </w:rPr>
      </w:pPr>
      <w:bookmarkStart w:id="238" w:name="_Toc198147207"/>
      <w:r w:rsidRPr="00251C06">
        <w:rPr>
          <w:rFonts w:eastAsia="Arial Unicode MS"/>
        </w:rPr>
        <w:t>Opv</w:t>
      </w:r>
      <w:r>
        <w:rPr>
          <w:rFonts w:eastAsia="Arial Unicode MS"/>
        </w:rPr>
        <w:t>40</w:t>
      </w:r>
      <w:bookmarkStart w:id="239" w:name="Opv40_popis"/>
      <w:bookmarkEnd w:id="239"/>
      <w:r>
        <w:rPr>
          <w:rFonts w:eastAsia="Arial Unicode MS"/>
        </w:rPr>
        <w:t xml:space="preserve"> Zaměstnanci na kratší pracovní úvazek</w:t>
      </w:r>
      <w:bookmarkEnd w:id="238"/>
    </w:p>
    <w:p w14:paraId="016A56CA" w14:textId="77777777" w:rsidR="00251C06" w:rsidRPr="00251C06" w:rsidRDefault="00251C06" w:rsidP="00D541E5">
      <w:r w:rsidRPr="00251C06">
        <w:t>Sestava zobrazuje data o PV (+ jeho PM) z pohledu úvazků včetně koeficientu úvazku.</w:t>
      </w:r>
    </w:p>
    <w:p w14:paraId="6790440B" w14:textId="77777777" w:rsidR="00251C06" w:rsidRDefault="00251C06" w:rsidP="00251C06">
      <w:pPr>
        <w:overflowPunct/>
        <w:ind w:left="-23"/>
        <w:textAlignment w:val="auto"/>
        <w:rPr>
          <w:rFonts w:cs="Arial"/>
          <w:color w:val="000000"/>
        </w:rPr>
      </w:pPr>
    </w:p>
    <w:p w14:paraId="248F50D6" w14:textId="77777777" w:rsidR="00251C06" w:rsidRPr="00251C06" w:rsidRDefault="00251C06" w:rsidP="00251C06">
      <w:pPr>
        <w:pStyle w:val="Nadpis2"/>
        <w:rPr>
          <w:rFonts w:eastAsia="Arial Unicode MS"/>
        </w:rPr>
      </w:pPr>
      <w:bookmarkStart w:id="240" w:name="_Opv41_Zaměstnanci_v"/>
      <w:bookmarkStart w:id="241" w:name="_Toc198147208"/>
      <w:bookmarkEnd w:id="240"/>
      <w:r w:rsidRPr="00251C06">
        <w:rPr>
          <w:rFonts w:eastAsia="Arial Unicode MS"/>
        </w:rPr>
        <w:t>Opv</w:t>
      </w:r>
      <w:r>
        <w:rPr>
          <w:rFonts w:eastAsia="Arial Unicode MS"/>
        </w:rPr>
        <w:t xml:space="preserve">41 </w:t>
      </w:r>
      <w:bookmarkStart w:id="242" w:name="Opv41_popis"/>
      <w:bookmarkEnd w:id="242"/>
      <w:r>
        <w:rPr>
          <w:rFonts w:eastAsia="Arial Unicode MS"/>
        </w:rPr>
        <w:t>Zaměstnanci v hlavním pracovním poměru</w:t>
      </w:r>
      <w:bookmarkEnd w:id="241"/>
    </w:p>
    <w:p w14:paraId="291CE3D5" w14:textId="77777777" w:rsidR="00251C06" w:rsidRDefault="00251C06" w:rsidP="00D541E5">
      <w:r>
        <w:t>Sestava zobrazuje data o PV, organizačním zařazení, pracovním místě a hodnotě ISCO-08 (bývalý KZAM).</w:t>
      </w:r>
    </w:p>
    <w:p w14:paraId="545D1DCC" w14:textId="77777777" w:rsidR="00251C06" w:rsidRDefault="00251C06" w:rsidP="00D541E5"/>
    <w:p w14:paraId="134CF686" w14:textId="77777777" w:rsidR="00251C06" w:rsidRPr="00251C06" w:rsidRDefault="00251C06" w:rsidP="00251C06">
      <w:pPr>
        <w:pStyle w:val="Nadpis2"/>
        <w:rPr>
          <w:rFonts w:eastAsia="Arial Unicode MS"/>
        </w:rPr>
      </w:pPr>
      <w:bookmarkStart w:id="243" w:name="_Opv42_Zaměstnanci_se"/>
      <w:bookmarkStart w:id="244" w:name="_Toc198147209"/>
      <w:bookmarkEnd w:id="243"/>
      <w:r w:rsidRPr="00251C06">
        <w:rPr>
          <w:rFonts w:eastAsia="Arial Unicode MS"/>
        </w:rPr>
        <w:t>Opv</w:t>
      </w:r>
      <w:r>
        <w:rPr>
          <w:rFonts w:eastAsia="Arial Unicode MS"/>
        </w:rPr>
        <w:t>4</w:t>
      </w:r>
      <w:bookmarkStart w:id="245" w:name="Opv42_popis"/>
      <w:bookmarkEnd w:id="245"/>
      <w:r>
        <w:rPr>
          <w:rFonts w:eastAsia="Arial Unicode MS"/>
        </w:rPr>
        <w:t>2 Zaměstnanci se změnou mzdového zařazení</w:t>
      </w:r>
      <w:bookmarkEnd w:id="244"/>
    </w:p>
    <w:p w14:paraId="0A9A3D3D" w14:textId="77777777" w:rsidR="00251C06" w:rsidRDefault="00251C06" w:rsidP="00D541E5">
      <w:r>
        <w:t>Sestava vyhodnocuje tři změny v rámci vstupních parametrů:</w:t>
      </w:r>
    </w:p>
    <w:p w14:paraId="5A2BF65F" w14:textId="77777777" w:rsidR="00251C06" w:rsidRDefault="00251C06" w:rsidP="00D541E5">
      <w:r>
        <w:t>Tarifní zařazení – viz hodnota Další rozčlenění &lt;mt3&gt;</w:t>
      </w:r>
    </w:p>
    <w:p w14:paraId="6397709A" w14:textId="77777777" w:rsidR="00251C06" w:rsidRDefault="00251C06" w:rsidP="00D541E5">
      <w:r>
        <w:t>Mzdový tarif – viz hodnota</w:t>
      </w:r>
      <w:r w:rsidR="00AE72E0">
        <w:t xml:space="preserve"> </w:t>
      </w:r>
      <w:r w:rsidR="006B63ED">
        <w:t>Měsíční částka na plný tarif</w:t>
      </w:r>
      <w:r>
        <w:t xml:space="preserve"> z Opv02 </w:t>
      </w:r>
      <w:r w:rsidR="006B63ED">
        <w:t>&lt;</w:t>
      </w:r>
      <w:r w:rsidR="006B63ED" w:rsidRPr="006B63ED">
        <w:t>tarif_plny_enc</w:t>
      </w:r>
      <w:r w:rsidR="00B15A76" w:rsidRPr="006B63ED" w:rsidDel="00B15A76">
        <w:t xml:space="preserve"> </w:t>
      </w:r>
      <w:r>
        <w:t>&gt;</w:t>
      </w:r>
      <w:r w:rsidR="006B63ED">
        <w:t xml:space="preserve"> </w:t>
      </w:r>
    </w:p>
    <w:p w14:paraId="43C7B8D5" w14:textId="77777777" w:rsidR="00251C06" w:rsidRDefault="00251C06" w:rsidP="00D541E5">
      <w:pPr>
        <w:rPr>
          <w:rFonts w:ascii="Helv" w:hAnsi="Helv" w:cs="Helv"/>
          <w:color w:val="000000"/>
        </w:rPr>
      </w:pPr>
      <w:r>
        <w:t xml:space="preserve">Krácený měsíční tarif – jako zjištění rozdílných hodnot </w:t>
      </w:r>
      <w:r>
        <w:rPr>
          <w:rFonts w:ascii="Helv" w:hAnsi="Helv" w:cs="Helv"/>
          <w:color w:val="000000"/>
        </w:rPr>
        <w:t>&lt;castka_enc&gt; a &lt;</w:t>
      </w:r>
      <w:r w:rsidR="00B15A76" w:rsidRPr="006B63ED">
        <w:t>tarif_plny_enc</w:t>
      </w:r>
      <w:r w:rsidR="00B15A76" w:rsidDel="00B15A76">
        <w:rPr>
          <w:rFonts w:ascii="Helv" w:hAnsi="Helv" w:cs="Helv"/>
          <w:color w:val="000000"/>
        </w:rPr>
        <w:t xml:space="preserve"> </w:t>
      </w:r>
      <w:r>
        <w:rPr>
          <w:rFonts w:ascii="Helv" w:hAnsi="Helv" w:cs="Helv"/>
          <w:color w:val="000000"/>
        </w:rPr>
        <w:t>&gt;</w:t>
      </w:r>
    </w:p>
    <w:p w14:paraId="600AAB01" w14:textId="77777777" w:rsidR="00251C06" w:rsidRDefault="00251C06" w:rsidP="00D541E5">
      <w:r>
        <w:t>Změny jsou definovány hodnotou Datum od.</w:t>
      </w:r>
    </w:p>
    <w:p w14:paraId="144F2739" w14:textId="77777777" w:rsidR="00251C06" w:rsidRDefault="006B63ED" w:rsidP="00251C06">
      <w:pPr>
        <w:overflowPunct/>
        <w:ind w:left="-23"/>
        <w:textAlignment w:val="auto"/>
        <w:rPr>
          <w:rFonts w:cs="Arial"/>
          <w:color w:val="000000"/>
        </w:rPr>
      </w:pPr>
      <w:r>
        <w:rPr>
          <w:rFonts w:cs="Arial"/>
          <w:color w:val="000000"/>
        </w:rPr>
        <w:t>(Vazba na plný měsíční tarif dovoluje posoudit, zda proběhla změna částky. U zkrácené částky by tato kontrola mohla být obtížná).</w:t>
      </w:r>
    </w:p>
    <w:p w14:paraId="3BA071BA" w14:textId="77777777" w:rsidR="00020F67" w:rsidRDefault="00020F67" w:rsidP="00251C06">
      <w:pPr>
        <w:overflowPunct/>
        <w:ind w:left="-23"/>
        <w:textAlignment w:val="auto"/>
        <w:rPr>
          <w:rFonts w:cs="Arial"/>
          <w:color w:val="000000"/>
        </w:rPr>
      </w:pPr>
    </w:p>
    <w:p w14:paraId="1537B301" w14:textId="5A8100B5" w:rsidR="00020F67" w:rsidRDefault="00020F67" w:rsidP="00602B9E">
      <w:pPr>
        <w:pStyle w:val="Nadpis2"/>
      </w:pPr>
      <w:bookmarkStart w:id="246" w:name="Opv45_popis"/>
      <w:bookmarkStart w:id="247" w:name="_Toc198147210"/>
      <w:r>
        <w:t>Opv45</w:t>
      </w:r>
      <w:bookmarkEnd w:id="246"/>
      <w:r>
        <w:t xml:space="preserve"> a </w:t>
      </w:r>
      <w:bookmarkStart w:id="248" w:name="Opv46_popis"/>
      <w:r>
        <w:t>46 Informace o nástupu (ukončení) zaměstnání</w:t>
      </w:r>
      <w:bookmarkEnd w:id="248"/>
      <w:r w:rsidR="00B764D4">
        <w:t xml:space="preserve"> [CZ]</w:t>
      </w:r>
      <w:bookmarkEnd w:id="247"/>
    </w:p>
    <w:p w14:paraId="459B29F6" w14:textId="55141484" w:rsidR="00122339" w:rsidRDefault="00020F67" w:rsidP="00122339">
      <w:pPr>
        <w:overflowPunct/>
        <w:spacing w:after="120"/>
        <w:textAlignment w:val="auto"/>
        <w:rPr>
          <w:rFonts w:cs="Arial"/>
          <w:color w:val="000000"/>
        </w:rPr>
      </w:pPr>
      <w:r w:rsidRPr="00020F67">
        <w:t>Sdělení zaměstnavatele o nástupu zaměstnání nebo vyslání k plnění úkolů vyplývajících z uzavřené smlouvy cizince s povolením k zaměstnání,</w:t>
      </w:r>
      <w:r w:rsidR="0050642E" w:rsidRPr="00020F67" w:rsidDel="0050642E">
        <w:t xml:space="preserve"> </w:t>
      </w:r>
      <w:r w:rsidRPr="00020F67">
        <w:t>modrou kartou</w:t>
      </w:r>
      <w:r w:rsidR="0050642E">
        <w:t>,</w:t>
      </w:r>
      <w:r w:rsidRPr="00020F67">
        <w:t xml:space="preserve"> zaměstnaneckou kartou </w:t>
      </w:r>
      <w:r w:rsidR="0050642E">
        <w:t xml:space="preserve">nebo </w:t>
      </w:r>
      <w:r w:rsidR="0050642E" w:rsidRPr="0050642E">
        <w:t>kartou vnitropodnikového převedení</w:t>
      </w:r>
      <w:r w:rsidR="0050642E">
        <w:t xml:space="preserve"> </w:t>
      </w:r>
      <w:r w:rsidRPr="00020F67">
        <w:t>na území ČR</w:t>
      </w:r>
      <w:r>
        <w:t>.</w:t>
      </w:r>
      <w:r w:rsidR="00122339">
        <w:t xml:space="preserve"> </w:t>
      </w:r>
      <w:r w:rsidR="00122339">
        <w:rPr>
          <w:rFonts w:cs="Arial"/>
          <w:color w:val="000000"/>
        </w:rPr>
        <w:t xml:space="preserve">Parametr sestavy Datum k. je datum vystavení Hlášení cizince. </w:t>
      </w:r>
    </w:p>
    <w:p w14:paraId="3034B8A3" w14:textId="77777777" w:rsidR="00FD0BC6" w:rsidRDefault="00FD0BC6" w:rsidP="00251C06">
      <w:pPr>
        <w:overflowPunct/>
        <w:ind w:left="-23"/>
        <w:textAlignment w:val="auto"/>
      </w:pPr>
    </w:p>
    <w:p w14:paraId="719BFF22" w14:textId="77777777" w:rsidR="00FD0BC6" w:rsidRDefault="00FD0BC6" w:rsidP="002A26DA">
      <w:pPr>
        <w:pStyle w:val="Nadpis2"/>
      </w:pPr>
      <w:bookmarkStart w:id="249" w:name="Opv47_popis"/>
      <w:r>
        <w:t xml:space="preserve"> </w:t>
      </w:r>
      <w:bookmarkStart w:id="250" w:name="_Toc198147211"/>
      <w:r>
        <w:t>Opv47</w:t>
      </w:r>
      <w:bookmarkEnd w:id="249"/>
      <w:r>
        <w:t xml:space="preserve"> Hlášení stavu zaměstnanců za okres a rok</w:t>
      </w:r>
      <w:r w:rsidR="006B1F65">
        <w:t xml:space="preserve"> </w:t>
      </w:r>
      <w:r w:rsidR="006B1F65" w:rsidRPr="00840270">
        <w:t>[CZ]</w:t>
      </w:r>
      <w:bookmarkEnd w:id="250"/>
    </w:p>
    <w:p w14:paraId="0897A4DB" w14:textId="77777777" w:rsidR="00FD0BC6" w:rsidRDefault="00FD0BC6" w:rsidP="002A26DA">
      <w:r>
        <w:t>Výstup se týká pouze CZ legislativy a slouží jako podklad pro elektronické hlášení MPSV – Oznámení stavu zaměstnanců zaměstnavatele.</w:t>
      </w:r>
    </w:p>
    <w:p w14:paraId="3C9C0F72" w14:textId="77777777" w:rsidR="00FD0BC6" w:rsidRDefault="00FD0BC6" w:rsidP="002A26DA">
      <w:r>
        <w:t>Datovým zdrojem pro parametrizovaná data za okres je položka NUTS z údajů pracovního místa – viz Pmi01.</w:t>
      </w:r>
    </w:p>
    <w:p w14:paraId="4ECBD1E7" w14:textId="77777777" w:rsidR="00D72B3A" w:rsidRDefault="00D72B3A" w:rsidP="002A26DA"/>
    <w:p w14:paraId="0CA72443" w14:textId="42F20289" w:rsidR="00D72B3A" w:rsidRDefault="00D72B3A" w:rsidP="00D72B3A">
      <w:pPr>
        <w:pStyle w:val="Nadpis2"/>
      </w:pPr>
      <w:bookmarkStart w:id="251" w:name="Opv47f_popis"/>
      <w:bookmarkStart w:id="252" w:name="_Toc198147212"/>
      <w:r>
        <w:lastRenderedPageBreak/>
        <w:t xml:space="preserve">Opv47f Monitorovací dotazník pro ÚP </w:t>
      </w:r>
      <w:r>
        <w:rPr>
          <w:lang w:val="en-US"/>
        </w:rPr>
        <w:t>[CZ]</w:t>
      </w:r>
      <w:bookmarkEnd w:id="252"/>
    </w:p>
    <w:bookmarkEnd w:id="251"/>
    <w:p w14:paraId="7D0EBF61" w14:textId="769D7467" w:rsidR="00D72B3A" w:rsidRDefault="00D72B3A" w:rsidP="002A26DA">
      <w:r w:rsidRPr="00D72B3A">
        <w:t>Sestava je zpracována z podkladů MPSV jako interaktivní, s možností doplnění údajů, které v EGJE nejsou k dispozici. Podle pokynů MPSV je výstup ze sestavy Opv47f zpracován ve formátu *.xlsx</w:t>
      </w:r>
      <w:r>
        <w:t xml:space="preserve">. Výstup v tomto formátu se pak zasílá </w:t>
      </w:r>
      <w:r w:rsidRPr="00D72B3A">
        <w:t>na e-mailovou adresu nebo do datové schránky příslušného kontaktního pracoviště ÚP, které dotazník požadovalo zpracovat</w:t>
      </w:r>
      <w:r>
        <w:t>.</w:t>
      </w:r>
    </w:p>
    <w:p w14:paraId="4A09507F" w14:textId="4984A2B1" w:rsidR="00FD0BC6" w:rsidRDefault="00FD0BC6" w:rsidP="002A26DA"/>
    <w:p w14:paraId="01AAA436" w14:textId="77777777" w:rsidR="008F677C" w:rsidRDefault="00B01381" w:rsidP="008F677C">
      <w:pPr>
        <w:pStyle w:val="Nadpis2"/>
      </w:pPr>
      <w:bookmarkStart w:id="253" w:name="Opv51_popis"/>
      <w:bookmarkStart w:id="254" w:name="_Hlk127964706"/>
      <w:bookmarkStart w:id="255" w:name="_Toc198147213"/>
      <w:r>
        <w:t>Opv51 Osobní certifikáty</w:t>
      </w:r>
      <w:bookmarkEnd w:id="255"/>
    </w:p>
    <w:p w14:paraId="751DBAA0" w14:textId="641E6EA1" w:rsidR="008F677C" w:rsidRDefault="008F677C" w:rsidP="008F677C">
      <w:pPr>
        <w:pStyle w:val="Nadpis3"/>
      </w:pPr>
      <w:bookmarkStart w:id="256" w:name="_Hlk127964874"/>
      <w:bookmarkStart w:id="257" w:name="_Toc198147214"/>
      <w:bookmarkEnd w:id="253"/>
      <w:r>
        <w:t>Osobní certifikáty a smar</w:t>
      </w:r>
      <w:r w:rsidR="00311028">
        <w:t>t</w:t>
      </w:r>
      <w:r>
        <w:t xml:space="preserve"> karty</w:t>
      </w:r>
      <w:bookmarkEnd w:id="257"/>
    </w:p>
    <w:p w14:paraId="2F4E461C" w14:textId="785BCEE9" w:rsidR="00B01381" w:rsidRDefault="00FD127B" w:rsidP="003B78C3">
      <w:pPr>
        <w:pStyle w:val="dokumentace-textpodntu"/>
        <w:ind w:left="0"/>
      </w:pPr>
      <w:r>
        <w:t xml:space="preserve">Přehled osobních certifikátů zaměstnance sloužící k autentizaci do EGJE pomocí smart_card. Vlastní veřejný klíč je uložen ve formuláři Opv31 jako typ dokumentu </w:t>
      </w:r>
      <w:r w:rsidRPr="00FD127B">
        <w:t>51 - Osobní certifikát I.</w:t>
      </w:r>
      <w:r>
        <w:t xml:space="preserve"> Více informací k smart_card v Provozní dokumentaci, v kapitole 6.1.5.Ověřování</w:t>
      </w:r>
      <w:r w:rsidR="00504E68">
        <w:t>.</w:t>
      </w:r>
    </w:p>
    <w:p w14:paraId="256DAA40" w14:textId="77777777" w:rsidR="008F677C" w:rsidRDefault="008F677C" w:rsidP="008F677C">
      <w:pPr>
        <w:pStyle w:val="dokumentace-textpodntu"/>
        <w:ind w:left="0"/>
      </w:pPr>
    </w:p>
    <w:p w14:paraId="4267DC14" w14:textId="362193D0" w:rsidR="008F677C" w:rsidRDefault="008F677C" w:rsidP="008F677C">
      <w:pPr>
        <w:pStyle w:val="Nadpis3"/>
      </w:pPr>
      <w:bookmarkStart w:id="258" w:name="_Toc198147215"/>
      <w:r>
        <w:t xml:space="preserve">Osobní </w:t>
      </w:r>
      <w:r w:rsidR="008B660D">
        <w:t xml:space="preserve">podpisové </w:t>
      </w:r>
      <w:r>
        <w:t>certifikáty</w:t>
      </w:r>
      <w:bookmarkEnd w:id="258"/>
      <w:r>
        <w:t xml:space="preserve"> </w:t>
      </w:r>
    </w:p>
    <w:p w14:paraId="403F2EA3" w14:textId="1B507D0E" w:rsidR="002D2B37" w:rsidRDefault="002D2B37" w:rsidP="002D2B37">
      <w:bookmarkStart w:id="259" w:name="_Hlk165890808"/>
      <w:r>
        <w:t xml:space="preserve">Záložka </w:t>
      </w:r>
      <w:r w:rsidR="006200CD">
        <w:t>„</w:t>
      </w:r>
      <w:r>
        <w:t>Osobní podpisové certifikáty</w:t>
      </w:r>
      <w:r w:rsidR="006200CD">
        <w:t>“</w:t>
      </w:r>
      <w:r>
        <w:t xml:space="preserve"> je určena pro správu osobních certifikátů. Certifikáty jsou zde evidovány v základní struktuře certifikační oprávnění (seznam Osobní podpisové certifikáty) a navázané certifikáty vydané (záložka Certifikáty vydané). Certifikáty vydané (první vydaný certifikát a návazné obnovené certifikáty) evidují zejména všechny náležitosti spojené s konkrétním vydaným certifikátem. Certifikační oprávnění pak zastřešuje první vydaný certifikát a návazné certifikáty obnovené a je nositelem informací obecné kategorizace certifikátů a zároveň i vazeb na další datové objekty.</w:t>
      </w:r>
    </w:p>
    <w:p w14:paraId="52ED0166" w14:textId="77777777" w:rsidR="002D2B37" w:rsidRDefault="002D2B37" w:rsidP="002D2B37"/>
    <w:p w14:paraId="695B8C41" w14:textId="77777777" w:rsidR="002D2B37" w:rsidRDefault="002D2B37" w:rsidP="002D2B37">
      <w:r>
        <w:t xml:space="preserve">Certifikační oprávnění eviduje informace </w:t>
      </w:r>
      <w:r w:rsidRPr="008B67D2">
        <w:t xml:space="preserve">k základní kategorizaci </w:t>
      </w:r>
      <w:r>
        <w:t xml:space="preserve">certifikátů a umožňuje nastavit vazbu na </w:t>
      </w:r>
      <w:r w:rsidRPr="008B67D2">
        <w:t>organizační struktu</w:t>
      </w:r>
      <w:r>
        <w:t>ru</w:t>
      </w:r>
      <w:r w:rsidRPr="008B67D2">
        <w:t xml:space="preserve"> (Organizace, Správní jednotka) a osob</w:t>
      </w:r>
      <w:r>
        <w:t xml:space="preserve">u. </w:t>
      </w:r>
    </w:p>
    <w:p w14:paraId="78209085" w14:textId="77777777" w:rsidR="002D2B37" w:rsidRDefault="002D2B37" w:rsidP="002D2B37">
      <w:pPr>
        <w:textAlignment w:val="auto"/>
      </w:pPr>
    </w:p>
    <w:p w14:paraId="145548A3" w14:textId="77777777" w:rsidR="002D2B37" w:rsidRDefault="002D2B37" w:rsidP="002D2B37">
      <w:pPr>
        <w:textAlignment w:val="auto"/>
      </w:pPr>
      <w:r>
        <w:t>Atributy certifikačního oprávnění</w:t>
      </w:r>
    </w:p>
    <w:p w14:paraId="26D054AE"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Název certifikátu: v rámci importu se předvyplní vybrané identifikační údaje držitele certifikátu, uživatel může upravit</w:t>
      </w:r>
    </w:p>
    <w:p w14:paraId="214D6B48"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Popis: zadáno uživatelem</w:t>
      </w:r>
    </w:p>
    <w:p w14:paraId="32197B5B"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Typ certifikátu: v rámci importu se dle vybraných parametrů certifikátů předvyplní typ. Pokud by se z dostupných dat certifikátu v rámci importu nepodařilo certifikát kategorizovat vůbec nebo by došlo k nepřesné kategorizaci, uživatel může editovat. Základní typy pro evidenci certifikátů na Opv51:</w:t>
      </w:r>
    </w:p>
    <w:p w14:paraId="169E0F81"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Osobní: certifikát vydaný konkrétní fyzické osobě</w:t>
      </w:r>
    </w:p>
    <w:p w14:paraId="48C5793E"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Osobní pro organizaci: certifikát vydaný konkrétní fyzické osobě a organizaci (typicky zaměstnavatel pořídí podpisové certifikáty pro své pracovníky, kteří certifikátem podepisují firemní komunikaci, doklady)</w:t>
      </w:r>
    </w:p>
    <w:p w14:paraId="5AC90DE6"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Úroveň důvěry</w:t>
      </w:r>
    </w:p>
    <w:p w14:paraId="6E270A3E"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Kvalifikovaná – certifikát vydaný akreditovanou kvalifikovanou certifikační autoritou na kvalifikovaném prostředku</w:t>
      </w:r>
    </w:p>
    <w:p w14:paraId="6AC0D69F" w14:textId="5959BE20"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Uznávaná – certifikát vydaný akreditovanou kvalifikovanou certifikační autoritou na nekvalifikovaném prostředku. Při importu certifikátu vydaného kvalifikovanou CA se vstupně nastavuje tato úroveň důvěry. Pokud jde o certifikát na kvalifikovaném prostředku, pak editovat na úroveň Kvalifikovaná.</w:t>
      </w:r>
    </w:p>
    <w:p w14:paraId="02F67366"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 xml:space="preserve">Zaručená – certifikát vydaný neakreditovanou (komerční) certifikační autoritou </w:t>
      </w:r>
    </w:p>
    <w:p w14:paraId="43B5B72B"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Druh klíče</w:t>
      </w:r>
    </w:p>
    <w:p w14:paraId="2D40BF6C"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Veřejný – k certifikátu evidujeme pouze část veřejného klíče, jde zejména o certifikáty třetích stran</w:t>
      </w:r>
    </w:p>
    <w:p w14:paraId="27FC51B3" w14:textId="77777777" w:rsidR="002D2B37" w:rsidRPr="00840270" w:rsidRDefault="002D2B37" w:rsidP="002D2B37">
      <w:pPr>
        <w:pStyle w:val="Odstavecseseznamem"/>
        <w:widowControl w:val="0"/>
        <w:numPr>
          <w:ilvl w:val="1"/>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Soukromý – certifikát obsahuje veřejný i privátní klíč</w:t>
      </w:r>
    </w:p>
    <w:p w14:paraId="15D7141A"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Organizace, Správní jednotka: pokud je držitelem certifikátu správní jednotka, evidujeme vazbu na organizační strukturu firmy (Organizace, SJ)</w:t>
      </w:r>
    </w:p>
    <w:p w14:paraId="772AD546"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Osoba: Pokud je držitelem zaměstnanec, evidujeme vazbu na osobu</w:t>
      </w:r>
    </w:p>
    <w:p w14:paraId="0B9C0D54"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Platnost záznamu od: datum založení certifikačního oprávnění</w:t>
      </w:r>
    </w:p>
    <w:p w14:paraId="7CB7F786"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Platnost záznamů do: při importu certifikátu je načtena platnost importovaného certifikátu vydaného, lze editovat uživatelem (např. pokud je s pracovníkem ukončen pracovní poměr)</w:t>
      </w:r>
    </w:p>
    <w:p w14:paraId="389FCFBC" w14:textId="77777777" w:rsidR="002D2B37" w:rsidRPr="00840270" w:rsidRDefault="002D2B37" w:rsidP="002D2B37">
      <w:pPr>
        <w:pStyle w:val="Odstavecseseznamem"/>
        <w:widowControl w:val="0"/>
        <w:numPr>
          <w:ilvl w:val="0"/>
          <w:numId w:val="40"/>
        </w:numPr>
        <w:overflowPunct w:val="0"/>
        <w:autoSpaceDE w:val="0"/>
        <w:autoSpaceDN w:val="0"/>
        <w:adjustRightInd w:val="0"/>
        <w:spacing w:after="0" w:line="240" w:lineRule="auto"/>
        <w:jc w:val="both"/>
        <w:rPr>
          <w:rFonts w:ascii="Arial" w:eastAsia="Times New Roman" w:hAnsi="Arial"/>
          <w:sz w:val="20"/>
          <w:szCs w:val="20"/>
          <w:lang w:eastAsia="cs-CZ"/>
        </w:rPr>
      </w:pPr>
      <w:r w:rsidRPr="00840270">
        <w:rPr>
          <w:rFonts w:ascii="Arial" w:eastAsia="Times New Roman" w:hAnsi="Arial"/>
          <w:sz w:val="20"/>
          <w:szCs w:val="20"/>
          <w:lang w:eastAsia="cs-CZ"/>
        </w:rPr>
        <w:t xml:space="preserve">Datum revokace: pokud došlo k revokaci aktuálně platného certifikátu vydaného, pak </w:t>
      </w:r>
      <w:r w:rsidRPr="00840270">
        <w:rPr>
          <w:rFonts w:ascii="Arial" w:eastAsia="Times New Roman" w:hAnsi="Arial"/>
          <w:sz w:val="20"/>
          <w:szCs w:val="20"/>
          <w:lang w:eastAsia="cs-CZ"/>
        </w:rPr>
        <w:lastRenderedPageBreak/>
        <w:t>evidujeme datum a čas zneplatnění</w:t>
      </w:r>
    </w:p>
    <w:p w14:paraId="65F1231B" w14:textId="77777777" w:rsidR="002D2B37" w:rsidRDefault="002D2B37" w:rsidP="002D2B37">
      <w:pPr>
        <w:textAlignment w:val="auto"/>
      </w:pPr>
    </w:p>
    <w:p w14:paraId="6EDCAB68" w14:textId="77777777" w:rsidR="002D2B37" w:rsidRDefault="002D2B37" w:rsidP="002D2B37">
      <w:pPr>
        <w:textAlignment w:val="auto"/>
      </w:pPr>
      <w:r>
        <w:t>Na záložce jsou dostupné akce pro načtení certifikátů</w:t>
      </w:r>
    </w:p>
    <w:p w14:paraId="22A8A480" w14:textId="77777777" w:rsidR="002D2B37" w:rsidRPr="00840270" w:rsidRDefault="002D2B37" w:rsidP="002D2B37">
      <w:pPr>
        <w:pStyle w:val="Odstavecseseznamem"/>
        <w:widowControl w:val="0"/>
        <w:numPr>
          <w:ilvl w:val="0"/>
          <w:numId w:val="39"/>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 xml:space="preserve">Akce Vyberte certifikát ze souboru </w:t>
      </w:r>
    </w:p>
    <w:p w14:paraId="3ABB95BF" w14:textId="77777777" w:rsidR="002D2B37" w:rsidRPr="00840270" w:rsidRDefault="002D2B37" w:rsidP="002D2B37">
      <w:pPr>
        <w:pStyle w:val="Odstavecseseznamem"/>
        <w:widowControl w:val="0"/>
        <w:numPr>
          <w:ilvl w:val="0"/>
          <w:numId w:val="39"/>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Akce Vyberte certifikát ze systémového úložiště – tato akce je určena k načtení kvalifikovaného certifikátu ze systémového úložiště Windows Keystore</w:t>
      </w:r>
    </w:p>
    <w:p w14:paraId="496C92A8" w14:textId="77777777" w:rsidR="002D2B37" w:rsidRDefault="002D2B37" w:rsidP="002D2B37"/>
    <w:p w14:paraId="654321CD" w14:textId="77777777" w:rsidR="002D2B37" w:rsidRDefault="002D2B37" w:rsidP="002D2B37">
      <w:r>
        <w:t>Pokud evidujeme první certifikát, pak založíme nové certifikační oprávnění a načteme vydaný certifikát pomocí akce Vyberte certifikát ze souboru/</w:t>
      </w:r>
      <w:r w:rsidRPr="004D3C22">
        <w:t xml:space="preserve"> </w:t>
      </w:r>
      <w:r>
        <w:t>Vyberte certifikát ze systémového úložiště. Tímto dojde k předvyplnění vybraných atributů certifikačního oprávnění a pod dané certifikační oprávnění se na záložku Certifikáty vydané založí první záznam certifikátu vydaného.</w:t>
      </w:r>
    </w:p>
    <w:p w14:paraId="5B74AF74" w14:textId="77777777" w:rsidR="002D2B37" w:rsidRDefault="002D2B37" w:rsidP="002D2B37">
      <w:r>
        <w:t>Pokud evidujeme k danému certifikačnímu oprávnění obnovený certifikát, pak pod dané certifikační oprávnění založíme nový záznam certifikátu vydaného.</w:t>
      </w:r>
    </w:p>
    <w:p w14:paraId="267BEA41" w14:textId="77777777" w:rsidR="002D2B37" w:rsidRDefault="002D2B37" w:rsidP="002D2B37">
      <w:pPr>
        <w:textAlignment w:val="auto"/>
      </w:pPr>
    </w:p>
    <w:p w14:paraId="33427336" w14:textId="77777777" w:rsidR="002D2B37" w:rsidRDefault="002D2B37" w:rsidP="002D2B37">
      <w:pPr>
        <w:textAlignment w:val="auto"/>
      </w:pPr>
    </w:p>
    <w:p w14:paraId="174AB72F" w14:textId="77777777" w:rsidR="002D2B37" w:rsidRPr="00840270" w:rsidRDefault="002D2B37" w:rsidP="002D2B37">
      <w:pPr>
        <w:textAlignment w:val="auto"/>
      </w:pPr>
      <w:r w:rsidRPr="00840270">
        <w:t>Záložka Přiřazení k API</w:t>
      </w:r>
    </w:p>
    <w:p w14:paraId="28625460" w14:textId="77777777" w:rsidR="002D2B37" w:rsidRDefault="002D2B37" w:rsidP="002D2B37">
      <w:pPr>
        <w:textAlignment w:val="auto"/>
      </w:pPr>
      <w:r>
        <w:t>Pokud je certifikát určen pro zabezpečení komunikace se třetí stranou prostřednictvím API, pak na záložce Přiřazení API evidujeme vazbu příslušného certifikátu k danému API (definovanému na Adm55)</w:t>
      </w:r>
    </w:p>
    <w:p w14:paraId="5F4BB998" w14:textId="77777777" w:rsidR="002D2B37" w:rsidRDefault="002D2B37" w:rsidP="002D2B37">
      <w:pPr>
        <w:textAlignment w:val="auto"/>
      </w:pPr>
    </w:p>
    <w:p w14:paraId="771BEA6F" w14:textId="77777777" w:rsidR="002D2B37" w:rsidRPr="00840270" w:rsidRDefault="002D2B37" w:rsidP="002D2B37">
      <w:pPr>
        <w:textAlignment w:val="auto"/>
      </w:pPr>
      <w:r w:rsidRPr="00840270">
        <w:t>Záložka Certifikáty vydané</w:t>
      </w:r>
    </w:p>
    <w:p w14:paraId="04FDABF3" w14:textId="77777777" w:rsidR="002D2B37" w:rsidRDefault="002D2B37" w:rsidP="002D2B37"/>
    <w:p w14:paraId="12BA3411" w14:textId="77777777" w:rsidR="002D2B37" w:rsidRDefault="002D2B37" w:rsidP="002D2B37">
      <w:r>
        <w:t>Na záložce „Certifikáty vydané“ jsou evidovány jednotlivé vydané certifikáty, tedy první vydaný a návazné obnovené certifikáty.  Většina informací zde evidovaných je načtena přímo ze souboru certifikátu a není editovatelná uživatelem.  Jde o tyto oblasti dat</w:t>
      </w:r>
    </w:p>
    <w:p w14:paraId="0C6C18CA"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identifikační údaje certifikátu – sériové číslo certifikátu</w:t>
      </w:r>
    </w:p>
    <w:p w14:paraId="29FFC218"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certifikační autorita, která certifikát vydala</w:t>
      </w:r>
    </w:p>
    <w:p w14:paraId="53C5DBD9"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identifikace držitele certifikátu</w:t>
      </w:r>
    </w:p>
    <w:p w14:paraId="688FF875"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platnost certifikátu</w:t>
      </w:r>
    </w:p>
    <w:p w14:paraId="763B9E88"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informace k místu uložení certifikátu pro využití v rámci systému EGJE (databáze, Windows Keystore)</w:t>
      </w:r>
    </w:p>
    <w:p w14:paraId="683DB52D" w14:textId="77777777" w:rsidR="002D2B37" w:rsidRPr="00840270" w:rsidRDefault="002D2B37" w:rsidP="002D2B37">
      <w:pPr>
        <w:pStyle w:val="Odstavecseseznamem"/>
        <w:numPr>
          <w:ilvl w:val="0"/>
          <w:numId w:val="43"/>
        </w:numPr>
        <w:overflowPunct w:val="0"/>
        <w:autoSpaceDE w:val="0"/>
        <w:autoSpaceDN w:val="0"/>
        <w:adjustRightInd w:val="0"/>
        <w:spacing w:after="0" w:line="240" w:lineRule="auto"/>
        <w:textAlignment w:val="baseline"/>
        <w:rPr>
          <w:rFonts w:ascii="Arial" w:eastAsia="Times New Roman" w:hAnsi="Arial"/>
          <w:sz w:val="20"/>
          <w:szCs w:val="20"/>
          <w:lang w:eastAsia="cs-CZ"/>
        </w:rPr>
      </w:pPr>
      <w:r w:rsidRPr="00840270">
        <w:rPr>
          <w:rFonts w:ascii="Arial" w:eastAsia="Times New Roman" w:hAnsi="Arial"/>
          <w:sz w:val="20"/>
          <w:szCs w:val="20"/>
          <w:lang w:eastAsia="cs-CZ"/>
        </w:rPr>
        <w:t>informace k hierarchii certifikátu: zda jde o koncový certifikát a úroveň hierarchie certifikátu</w:t>
      </w:r>
    </w:p>
    <w:p w14:paraId="225C5D3C" w14:textId="77777777" w:rsidR="002D2B37" w:rsidRPr="00840270" w:rsidRDefault="002D2B37" w:rsidP="002D2B37">
      <w:pPr>
        <w:textAlignment w:val="auto"/>
        <w:rPr>
          <w:b/>
          <w:bCs/>
        </w:rPr>
      </w:pPr>
    </w:p>
    <w:p w14:paraId="4C719120" w14:textId="77777777" w:rsidR="002D2B37" w:rsidRPr="00840270" w:rsidRDefault="002D2B37" w:rsidP="002D2B37">
      <w:pPr>
        <w:textAlignment w:val="auto"/>
      </w:pPr>
      <w:r w:rsidRPr="00840270">
        <w:t>Registrace certifikátu na OVM</w:t>
      </w:r>
    </w:p>
    <w:p w14:paraId="3BD959A8" w14:textId="6BC8005F" w:rsidR="002D2B37" w:rsidRPr="00840270" w:rsidRDefault="002D2B37" w:rsidP="002D2B37">
      <w:r w:rsidRPr="00A81DD1">
        <w:t>Pokud jde o certifikáty vydané zaměstnancům organizace komunikující s OVM elektronicky, pak tyto certifikáty podléhají registraci zplnomocnění na těchto úřadech. OVM si k těmto certifikátům registruji zplnomocnění pro firmy, jež má pracovník s daným certifikátem oprávnění zastupovat v elektronické komunikace s úřadem (např. zpracovává a podepisuje e-Podání</w:t>
      </w:r>
      <w:r>
        <w:t>). Evidence registrací a zplnomocnění k osobním certifikátů je řešena na Adm27</w:t>
      </w:r>
      <w:r w:rsidR="000531EA">
        <w:t>.</w:t>
      </w:r>
      <w:r>
        <w:t xml:space="preserve"> </w:t>
      </w:r>
    </w:p>
    <w:p w14:paraId="1C51647D" w14:textId="77777777" w:rsidR="002D2B37" w:rsidRDefault="002D2B37" w:rsidP="002D2B37"/>
    <w:p w14:paraId="7988DCCF" w14:textId="77777777" w:rsidR="002D2B37" w:rsidRPr="00840270" w:rsidRDefault="002D2B37" w:rsidP="002D2B37">
      <w:bookmarkStart w:id="260" w:name="_Toc165556323"/>
      <w:r w:rsidRPr="00840270">
        <w:t>Základní procesy</w:t>
      </w:r>
      <w:bookmarkEnd w:id="260"/>
    </w:p>
    <w:p w14:paraId="128BE365" w14:textId="77777777" w:rsidR="002D2B37" w:rsidRDefault="002D2B37" w:rsidP="002D2B37"/>
    <w:p w14:paraId="1B9F4647" w14:textId="77777777" w:rsidR="002D2B37" w:rsidRPr="00840270" w:rsidRDefault="002D2B37" w:rsidP="002D2B37">
      <w:bookmarkStart w:id="261" w:name="_Toc165556324"/>
      <w:r w:rsidRPr="00840270">
        <w:t>Evidence prvního vydaného certifikátu</w:t>
      </w:r>
      <w:bookmarkEnd w:id="261"/>
    </w:p>
    <w:p w14:paraId="4857C831" w14:textId="77777777" w:rsidR="002D2B37" w:rsidRDefault="002D2B37" w:rsidP="002D2B37">
      <w:r>
        <w:t>Pokud evidujeme první vydaný certifikát daného typu a daného držitele, pak postupujeme následně:</w:t>
      </w:r>
    </w:p>
    <w:p w14:paraId="6AA7D4B1"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Založíme nové Certifikační oprávnění</w:t>
      </w:r>
    </w:p>
    <w:p w14:paraId="439782C9"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Spustíme akci na načtení certifikátu: Vyberte certifikát ze souboru nebo Vyberte certifikát ze systémového úložiště</w:t>
      </w:r>
    </w:p>
    <w:p w14:paraId="268135DC"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EGJE načte data z certifikátu a těmito daty pak</w:t>
      </w:r>
    </w:p>
    <w:p w14:paraId="45FBEE6C"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Aktualizuje vybrané atributy na Certifikačním oprávnění</w:t>
      </w:r>
    </w:p>
    <w:p w14:paraId="45AFA202"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Založí nový Certifikát vydaný a v rámci něj všechny parametry, jejichž údaje lze z certifikátu načíst</w:t>
      </w:r>
    </w:p>
    <w:p w14:paraId="7DE6FF10"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Uživatel eviduje na Certifikačním oprávnění další náležitosti dle typu certifikátu, který je evidován</w:t>
      </w:r>
    </w:p>
    <w:p w14:paraId="21D40EF0"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Upraví Název, pokud název vytvořený na základě dat z certifikátu chce změnit</w:t>
      </w:r>
    </w:p>
    <w:p w14:paraId="5F4DC60E"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Doplní Popis</w:t>
      </w:r>
    </w:p>
    <w:p w14:paraId="45B4021E"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 xml:space="preserve">Pokud jde o certifikát, jehož držitelem je organizace (správní jednotka) a/nebo zaměstnanec zadá Organizaci, SJ a v případě osobních certifikátu i Osobu, na níž je certifikát vystaven </w:t>
      </w:r>
    </w:p>
    <w:p w14:paraId="22CB5D86" w14:textId="77777777" w:rsidR="002D2B37" w:rsidRPr="00840270" w:rsidRDefault="002D2B37" w:rsidP="002D2B37">
      <w:pPr>
        <w:pStyle w:val="Odstavecseseznamem"/>
        <w:widowControl w:val="0"/>
        <w:numPr>
          <w:ilvl w:val="1"/>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 xml:space="preserve">Zreviduje předvyplněnou kategorizaci Certifikačního oprávnění: Typ certifikátu, Druh </w:t>
      </w:r>
      <w:r w:rsidRPr="00840270">
        <w:rPr>
          <w:rFonts w:ascii="Arial" w:eastAsia="Times New Roman" w:hAnsi="Arial"/>
          <w:sz w:val="20"/>
          <w:szCs w:val="20"/>
          <w:lang w:eastAsia="cs-CZ"/>
        </w:rPr>
        <w:lastRenderedPageBreak/>
        <w:t>klíče, Druh certifikátu, Úroveň důvěryhodnosti</w:t>
      </w:r>
    </w:p>
    <w:p w14:paraId="6ECF920D"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Uživatel přejde na záložku Certifikáty vydané a na nově založeném záznamu Certifikátu vydaného upraví Název, pokud název vytvořený na základě dat načtených z certifikátu chce změnit, případně zreviduje další předvyplněné hodnoty v editačním modu</w:t>
      </w:r>
    </w:p>
    <w:p w14:paraId="551D041E" w14:textId="77777777" w:rsidR="002D2B37" w:rsidRPr="008A2D9D" w:rsidRDefault="002D2B37" w:rsidP="002D2B37">
      <w:pPr>
        <w:rPr>
          <w:strike/>
        </w:rPr>
      </w:pPr>
    </w:p>
    <w:p w14:paraId="5533D38E" w14:textId="77777777" w:rsidR="002D2B37" w:rsidRPr="008A2D9D" w:rsidRDefault="002D2B37" w:rsidP="002D2B37">
      <w:pPr>
        <w:rPr>
          <w:u w:val="single"/>
        </w:rPr>
      </w:pPr>
      <w:bookmarkStart w:id="262" w:name="_Toc165556325"/>
      <w:r w:rsidRPr="008A2D9D">
        <w:rPr>
          <w:u w:val="single"/>
        </w:rPr>
        <w:t>Evidence obnoveného certifikátu</w:t>
      </w:r>
      <w:bookmarkEnd w:id="262"/>
    </w:p>
    <w:p w14:paraId="4047D490" w14:textId="77777777" w:rsidR="002D2B37" w:rsidRDefault="002D2B37" w:rsidP="002D2B37">
      <w:r>
        <w:t>Certifikáty jsou vydávány pro definované období platnosti (např. u osobních certifikátu jde zpravidla o 1 rok nebo 3 roky).  Pokud chceme platnost certifikátu prodloužit, pak je nutné před vypršením platnosti stávajícího certifikátu požádat CA o obnovení certifikátu.</w:t>
      </w:r>
    </w:p>
    <w:p w14:paraId="1EB27A52" w14:textId="77777777" w:rsidR="002D2B37" w:rsidRDefault="002D2B37" w:rsidP="002D2B37">
      <w:r>
        <w:t>V případě evidence obnoveného certifikátu v EGJE postupujeme následně</w:t>
      </w:r>
    </w:p>
    <w:p w14:paraId="400B65BE" w14:textId="77777777" w:rsidR="002D2B37"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pPr>
      <w:r>
        <w:t>Přejdeme na záznam Certifikačního oprávnění, u něhož došlo k obnovení aktuálně platného certifikátu</w:t>
      </w:r>
    </w:p>
    <w:p w14:paraId="104B0E95" w14:textId="77777777" w:rsidR="002D2B37" w:rsidRPr="00840270" w:rsidRDefault="002D2B37" w:rsidP="002D2B37">
      <w:pPr>
        <w:pStyle w:val="Odstavecseseznamem"/>
        <w:widowControl w:val="0"/>
        <w:numPr>
          <w:ilvl w:val="0"/>
          <w:numId w:val="41"/>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t xml:space="preserve">Přejdeme na záložku Certifikáty vydané a přes akci Nový založíme nový záznam Certifikátu </w:t>
      </w:r>
      <w:r w:rsidRPr="00840270">
        <w:rPr>
          <w:rFonts w:ascii="Arial" w:eastAsia="Times New Roman" w:hAnsi="Arial"/>
          <w:sz w:val="20"/>
          <w:szCs w:val="20"/>
          <w:lang w:eastAsia="cs-CZ"/>
        </w:rPr>
        <w:t>vydaného</w:t>
      </w:r>
    </w:p>
    <w:p w14:paraId="2A7B1477" w14:textId="77777777" w:rsidR="002D2B37" w:rsidRPr="00840270" w:rsidRDefault="002D2B37" w:rsidP="002D2B37">
      <w:pPr>
        <w:pStyle w:val="Odstavecseseznamem"/>
        <w:widowControl w:val="0"/>
        <w:numPr>
          <w:ilvl w:val="1"/>
          <w:numId w:val="42"/>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Dle místa uložení certifikátu načteme certifikát pomocí akce Vyberte certifikát ze souboru nebo Vyberte certifikát ze systémového úložiště</w:t>
      </w:r>
    </w:p>
    <w:p w14:paraId="4ECCE4C2" w14:textId="77777777" w:rsidR="002D2B37" w:rsidRPr="00840270" w:rsidRDefault="002D2B37" w:rsidP="002D2B37">
      <w:pPr>
        <w:pStyle w:val="Odstavecseseznamem"/>
        <w:widowControl w:val="0"/>
        <w:numPr>
          <w:ilvl w:val="1"/>
          <w:numId w:val="42"/>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EGJE načte data z certifikátu a těmito daty pak aktualizuje Certifikát vydaný a vybrané údaje Certifikačního oprávnění (Platnost do)</w:t>
      </w:r>
    </w:p>
    <w:p w14:paraId="2570C3EA" w14:textId="77777777" w:rsidR="002D2B37" w:rsidRPr="00840270" w:rsidRDefault="002D2B37" w:rsidP="002D2B37">
      <w:pPr>
        <w:pStyle w:val="Odstavecseseznamem"/>
        <w:widowControl w:val="0"/>
        <w:numPr>
          <w:ilvl w:val="1"/>
          <w:numId w:val="42"/>
        </w:numPr>
        <w:overflowPunct w:val="0"/>
        <w:autoSpaceDE w:val="0"/>
        <w:autoSpaceDN w:val="0"/>
        <w:adjustRightInd w:val="0"/>
        <w:spacing w:before="120" w:after="0" w:line="240" w:lineRule="auto"/>
        <w:jc w:val="both"/>
        <w:textAlignment w:val="baseline"/>
        <w:rPr>
          <w:rFonts w:ascii="Arial" w:eastAsia="Times New Roman" w:hAnsi="Arial"/>
          <w:sz w:val="20"/>
          <w:szCs w:val="20"/>
          <w:lang w:eastAsia="cs-CZ"/>
        </w:rPr>
      </w:pPr>
      <w:r w:rsidRPr="00840270">
        <w:rPr>
          <w:rFonts w:ascii="Arial" w:eastAsia="Times New Roman" w:hAnsi="Arial"/>
          <w:sz w:val="20"/>
          <w:szCs w:val="20"/>
          <w:lang w:eastAsia="cs-CZ"/>
        </w:rPr>
        <w:t>Uživatel může upravit Název, pokud název vytvořený na základě dat načtených z certifikátu chce změnit, případně zreviduje další předvyplněné hodnoty v editačním modu</w:t>
      </w:r>
    </w:p>
    <w:p w14:paraId="7218AEE3" w14:textId="77777777" w:rsidR="002D2B37" w:rsidRDefault="002D2B37" w:rsidP="002D2B37"/>
    <w:p w14:paraId="37FA3439" w14:textId="77777777" w:rsidR="002D2B37" w:rsidRPr="003C7DCB" w:rsidRDefault="002D2B37" w:rsidP="002D2B37">
      <w:pPr>
        <w:rPr>
          <w:u w:val="single"/>
        </w:rPr>
      </w:pPr>
      <w:bookmarkStart w:id="263" w:name="_Toc165556326"/>
      <w:r w:rsidRPr="003C7DCB">
        <w:rPr>
          <w:u w:val="single"/>
        </w:rPr>
        <w:t>Revokace certifikátu</w:t>
      </w:r>
      <w:bookmarkEnd w:id="263"/>
    </w:p>
    <w:p w14:paraId="14B24EFE" w14:textId="77777777" w:rsidR="002D2B37" w:rsidRDefault="002D2B37" w:rsidP="002D2B37">
      <w:r>
        <w:t xml:space="preserve">Pokud dojde k události, která vede k revokaci platného certifikátu (např. ztráta nosiče s certifikátem), pak je potřeba požádat o zneplatnění certifikátu vydávající CA. </w:t>
      </w:r>
    </w:p>
    <w:p w14:paraId="178D2969" w14:textId="77777777" w:rsidR="002D2B37" w:rsidRDefault="002D2B37" w:rsidP="002D2B37">
      <w:r>
        <w:t xml:space="preserve">V rámci EGJE návazně nastavíte na Certifikačním oprávnění Datum revokace. </w:t>
      </w:r>
    </w:p>
    <w:p w14:paraId="1D7A7165" w14:textId="77777777" w:rsidR="002D2B37" w:rsidRPr="00AA0A3B" w:rsidRDefault="002D2B37" w:rsidP="002D2B37">
      <w:r>
        <w:t>Při vydání nového certifikátu pak zakládáme nové Certifikační oprávnění.</w:t>
      </w:r>
    </w:p>
    <w:bookmarkEnd w:id="259"/>
    <w:p w14:paraId="1CEE450F" w14:textId="77777777" w:rsidR="008B660D" w:rsidRDefault="008B660D" w:rsidP="008F677C"/>
    <w:p w14:paraId="6261E7EF" w14:textId="77777777" w:rsidR="00746582" w:rsidRPr="00746582" w:rsidRDefault="00746582" w:rsidP="00746582">
      <w:pPr>
        <w:pStyle w:val="Nadpis2"/>
        <w:ind w:left="585" w:hanging="585"/>
        <w:rPr>
          <w:rFonts w:eastAsia="Arial Unicode MS"/>
        </w:rPr>
      </w:pPr>
      <w:bookmarkStart w:id="264" w:name="_Toc166738915"/>
      <w:bookmarkStart w:id="265" w:name="_Toc166738916"/>
      <w:bookmarkStart w:id="266" w:name="Opv52_popis"/>
      <w:bookmarkStart w:id="267" w:name="_Toc198147216"/>
      <w:bookmarkEnd w:id="254"/>
      <w:bookmarkEnd w:id="256"/>
      <w:bookmarkEnd w:id="264"/>
      <w:bookmarkEnd w:id="265"/>
      <w:r w:rsidRPr="00746582">
        <w:rPr>
          <w:rFonts w:eastAsia="Arial Unicode MS"/>
        </w:rPr>
        <w:t>Opv52  Startovací data osob a PV</w:t>
      </w:r>
      <w:bookmarkEnd w:id="266"/>
      <w:bookmarkEnd w:id="267"/>
    </w:p>
    <w:p w14:paraId="610BA6D2" w14:textId="77777777" w:rsidR="00746582" w:rsidRPr="00746582" w:rsidRDefault="00746582" w:rsidP="00746582">
      <w:pPr>
        <w:overflowPunct/>
        <w:ind w:left="-23"/>
        <w:textAlignment w:val="auto"/>
        <w:rPr>
          <w:rFonts w:cs="Arial"/>
          <w:color w:val="000000"/>
        </w:rPr>
      </w:pPr>
      <w:r w:rsidRPr="00746582">
        <w:rPr>
          <w:rFonts w:cs="Arial"/>
          <w:color w:val="000000"/>
        </w:rPr>
        <w:t>Formulář není pro běžného koncového uživatele</w:t>
      </w:r>
      <w:r>
        <w:rPr>
          <w:rFonts w:cs="Arial"/>
          <w:color w:val="000000"/>
        </w:rPr>
        <w:t xml:space="preserve"> !</w:t>
      </w:r>
    </w:p>
    <w:p w14:paraId="170BAED1" w14:textId="677DC40C" w:rsidR="00746582" w:rsidRPr="00746582" w:rsidRDefault="00746582" w:rsidP="00746582">
      <w:pPr>
        <w:overflowPunct/>
        <w:ind w:left="-23"/>
        <w:textAlignment w:val="auto"/>
        <w:rPr>
          <w:rFonts w:cs="Arial"/>
          <w:color w:val="000000"/>
        </w:rPr>
      </w:pPr>
      <w:r w:rsidRPr="00746582">
        <w:rPr>
          <w:rFonts w:cs="Arial"/>
          <w:color w:val="000000"/>
        </w:rPr>
        <w:t>Jeho účelem je umožnit hromadné změny nad omezenou skupinou položek u tabulek, které pomocí běžných formulářů hromadnou změnu z řady důvodů nenabízejí.</w:t>
      </w:r>
      <w:r>
        <w:rPr>
          <w:rFonts w:cs="Arial"/>
          <w:color w:val="000000"/>
        </w:rPr>
        <w:t xml:space="preserve"> </w:t>
      </w:r>
      <w:r w:rsidRPr="00746582">
        <w:rPr>
          <w:rFonts w:cs="Arial"/>
          <w:color w:val="000000"/>
        </w:rPr>
        <w:t>Využije se proto u nových implementací, zvláště u menších organizací, kde se neprovádějí rozsáhl</w:t>
      </w:r>
      <w:r w:rsidR="002F1DD5">
        <w:rPr>
          <w:rFonts w:cs="Arial"/>
          <w:color w:val="000000"/>
        </w:rPr>
        <w:t>é</w:t>
      </w:r>
      <w:r w:rsidRPr="00746582">
        <w:rPr>
          <w:rFonts w:cs="Arial"/>
          <w:color w:val="000000"/>
        </w:rPr>
        <w:t xml:space="preserve"> převody dat.</w:t>
      </w:r>
    </w:p>
    <w:p w14:paraId="363E4A50" w14:textId="77777777" w:rsidR="00746582" w:rsidRPr="00746582" w:rsidRDefault="00746582" w:rsidP="00746582">
      <w:pPr>
        <w:overflowPunct/>
        <w:ind w:left="-23"/>
        <w:textAlignment w:val="auto"/>
        <w:rPr>
          <w:rFonts w:cs="Arial"/>
          <w:color w:val="000000"/>
        </w:rPr>
      </w:pPr>
      <w:r w:rsidRPr="00746582">
        <w:rPr>
          <w:rFonts w:cs="Arial"/>
          <w:color w:val="000000"/>
        </w:rPr>
        <w:t>Formulář má tyto záložky:</w:t>
      </w:r>
    </w:p>
    <w:p w14:paraId="0EB5B65B" w14:textId="77777777" w:rsidR="00746582" w:rsidRDefault="00746582" w:rsidP="00746582">
      <w:pPr>
        <w:pStyle w:val="dokumentace-textpodntu"/>
        <w:ind w:left="567"/>
      </w:pPr>
      <w:r>
        <w:t>Dovolená</w:t>
      </w:r>
    </w:p>
    <w:p w14:paraId="6C218BFC" w14:textId="77777777" w:rsidR="00746582" w:rsidRDefault="00746582" w:rsidP="00746582">
      <w:pPr>
        <w:pStyle w:val="dokumentace-textpodntu"/>
        <w:ind w:left="567"/>
      </w:pPr>
      <w:r>
        <w:t>Průměry</w:t>
      </w:r>
    </w:p>
    <w:p w14:paraId="5E0434F6" w14:textId="77777777" w:rsidR="00746582" w:rsidRDefault="00746582" w:rsidP="00746582">
      <w:pPr>
        <w:pStyle w:val="dokumentace-textpodntu"/>
        <w:ind w:left="567"/>
      </w:pPr>
      <w:r>
        <w:t>Pojištění</w:t>
      </w:r>
    </w:p>
    <w:p w14:paraId="6270A94A" w14:textId="77777777" w:rsidR="00746582" w:rsidRDefault="00746582" w:rsidP="00746582">
      <w:pPr>
        <w:pStyle w:val="dokumentace-textpodntu"/>
        <w:ind w:left="567"/>
      </w:pPr>
      <w:r>
        <w:t>Daně</w:t>
      </w:r>
    </w:p>
    <w:p w14:paraId="171B799E" w14:textId="77777777" w:rsidR="00746582" w:rsidRDefault="00746582" w:rsidP="00746582">
      <w:pPr>
        <w:pStyle w:val="dokumentace-textpodntu"/>
        <w:ind w:left="567"/>
      </w:pPr>
      <w:r>
        <w:t>Daňové úlevy</w:t>
      </w:r>
    </w:p>
    <w:p w14:paraId="14154DEF" w14:textId="77777777" w:rsidR="00746582" w:rsidRPr="00021EDC" w:rsidRDefault="00746582" w:rsidP="00746582">
      <w:pPr>
        <w:pStyle w:val="dokumentace-textpodntu"/>
        <w:ind w:left="567"/>
      </w:pPr>
      <w:r>
        <w:t>Srážky - dobírka</w:t>
      </w:r>
    </w:p>
    <w:p w14:paraId="105B91C2" w14:textId="77777777" w:rsidR="00746582" w:rsidRPr="00746582" w:rsidRDefault="00746582" w:rsidP="00746582">
      <w:pPr>
        <w:overflowPunct/>
        <w:ind w:left="-23"/>
        <w:textAlignment w:val="auto"/>
        <w:rPr>
          <w:rFonts w:cs="Arial"/>
          <w:color w:val="000000"/>
        </w:rPr>
      </w:pPr>
      <w:r w:rsidRPr="00746582">
        <w:rPr>
          <w:rFonts w:cs="Arial"/>
          <w:color w:val="000000"/>
        </w:rPr>
        <w:t>Nad seznamem osob či PV z navigačního seznamu zadávejte hodnoty do položek na jednotlivých záložkách. Uložením dat se tato data promítnou i do datové základy osob a PV z navigačního seznamu.</w:t>
      </w:r>
    </w:p>
    <w:p w14:paraId="23F38157" w14:textId="77777777" w:rsidR="00746582" w:rsidRDefault="00746582" w:rsidP="00746582">
      <w:pPr>
        <w:overflowPunct/>
        <w:ind w:left="-23"/>
        <w:textAlignment w:val="auto"/>
        <w:rPr>
          <w:rFonts w:cs="Arial"/>
          <w:b/>
          <w:color w:val="000000"/>
        </w:rPr>
      </w:pPr>
      <w:r w:rsidRPr="00746582">
        <w:rPr>
          <w:rFonts w:cs="Arial"/>
          <w:b/>
          <w:color w:val="000000"/>
        </w:rPr>
        <w:t>Vzhledem k rizikovému charakteru formuláře jakožto hromadné změny pro více PV doporučujeme povolit práci s formulářem přístupovými právy pouze vybraným speciálním referentům.</w:t>
      </w:r>
    </w:p>
    <w:p w14:paraId="4FB5B37B" w14:textId="77777777" w:rsidR="003E35F7" w:rsidRPr="003E35F7" w:rsidRDefault="003E35F7" w:rsidP="00FD6738">
      <w:pPr>
        <w:pStyle w:val="Nadpis2"/>
        <w:ind w:left="585" w:hanging="585"/>
        <w:rPr>
          <w:rFonts w:eastAsia="Arial Unicode MS"/>
        </w:rPr>
      </w:pPr>
      <w:bookmarkStart w:id="268" w:name="_Opv53__Adresy"/>
      <w:bookmarkStart w:id="269" w:name="Opv53_popis"/>
      <w:bookmarkStart w:id="270" w:name="_Toc198147217"/>
      <w:bookmarkEnd w:id="268"/>
      <w:r w:rsidRPr="003E35F7">
        <w:rPr>
          <w:rFonts w:eastAsia="Arial Unicode MS"/>
        </w:rPr>
        <w:t>Opv5</w:t>
      </w:r>
      <w:r>
        <w:rPr>
          <w:rFonts w:eastAsia="Arial Unicode MS"/>
        </w:rPr>
        <w:t>3</w:t>
      </w:r>
      <w:r w:rsidRPr="003E35F7">
        <w:rPr>
          <w:rFonts w:eastAsia="Arial Unicode MS"/>
        </w:rPr>
        <w:t xml:space="preserve">  </w:t>
      </w:r>
      <w:bookmarkEnd w:id="269"/>
      <w:r>
        <w:rPr>
          <w:rFonts w:eastAsia="Arial Unicode MS"/>
        </w:rPr>
        <w:t>Adresy</w:t>
      </w:r>
      <w:r w:rsidRPr="003E35F7">
        <w:rPr>
          <w:rFonts w:eastAsia="Arial Unicode MS"/>
        </w:rPr>
        <w:t xml:space="preserve"> PV</w:t>
      </w:r>
      <w:bookmarkEnd w:id="270"/>
    </w:p>
    <w:p w14:paraId="08B35D77" w14:textId="77777777" w:rsidR="003E35F7" w:rsidRDefault="003E35F7" w:rsidP="003E35F7">
      <w:pPr>
        <w:overflowPunct/>
        <w:ind w:left="-23"/>
        <w:textAlignment w:val="auto"/>
      </w:pPr>
      <w:r>
        <w:t xml:space="preserve">Formulář zobrazuje přes číselník Druh adresy PV na úrovni právních vztahů adresu pracoviště. </w:t>
      </w:r>
    </w:p>
    <w:p w14:paraId="6415414C" w14:textId="77777777" w:rsidR="003E35F7" w:rsidRDefault="003E35F7" w:rsidP="003E35F7">
      <w:pPr>
        <w:overflowPunct/>
        <w:ind w:left="-23"/>
        <w:textAlignment w:val="auto"/>
      </w:pPr>
      <w:r>
        <w:t>Editovatelné položky: Část objektu, Podlaží, Místnost.</w:t>
      </w:r>
    </w:p>
    <w:p w14:paraId="1E76DAC0" w14:textId="77777777" w:rsidR="00020F67" w:rsidRPr="00746582" w:rsidRDefault="00020F67" w:rsidP="003E35F7">
      <w:pPr>
        <w:overflowPunct/>
        <w:ind w:left="-23"/>
        <w:textAlignment w:val="auto"/>
        <w:rPr>
          <w:rFonts w:cs="Arial"/>
          <w:color w:val="000000"/>
        </w:rPr>
      </w:pPr>
    </w:p>
    <w:p w14:paraId="50B2BEEE" w14:textId="77777777" w:rsidR="006919DA" w:rsidRDefault="006919DA" w:rsidP="00746582">
      <w:pPr>
        <w:overflowPunct/>
        <w:ind w:left="-23"/>
        <w:textAlignment w:val="auto"/>
        <w:rPr>
          <w:rFonts w:cs="Arial"/>
          <w:b/>
          <w:color w:val="000000"/>
        </w:rPr>
      </w:pPr>
    </w:p>
    <w:p w14:paraId="74539FBA" w14:textId="20DE8F11" w:rsidR="003761A2" w:rsidRDefault="003761A2" w:rsidP="00A3543A">
      <w:pPr>
        <w:pStyle w:val="Nadpis2"/>
      </w:pPr>
      <w:bookmarkStart w:id="271" w:name="Opv54_popis"/>
      <w:bookmarkStart w:id="272" w:name="Opv61_popis"/>
      <w:bookmarkStart w:id="273" w:name="Evs12_popis"/>
      <w:bookmarkEnd w:id="271"/>
      <w:r>
        <w:t xml:space="preserve"> </w:t>
      </w:r>
      <w:bookmarkStart w:id="274" w:name="_Toc198147218"/>
      <w:r>
        <w:t>Opv61–</w:t>
      </w:r>
      <w:bookmarkEnd w:id="272"/>
      <w:r>
        <w:t xml:space="preserve"> Opatření pro ISoSS </w:t>
      </w:r>
      <w:r w:rsidR="00B764D4">
        <w:t>[</w:t>
      </w:r>
      <w:r>
        <w:t>CZ</w:t>
      </w:r>
      <w:r w:rsidR="00B764D4">
        <w:t>]</w:t>
      </w:r>
      <w:bookmarkEnd w:id="274"/>
    </w:p>
    <w:p w14:paraId="472398A8" w14:textId="77777777" w:rsidR="0033460A" w:rsidRDefault="0033460A" w:rsidP="0033460A">
      <w:pPr>
        <w:pStyle w:val="Zkladntext"/>
      </w:pPr>
      <w:r>
        <w:t>Jedná se o formulář typu master / detail s navigačním seznamem za zaměstnance, kteří jsou ve služebním poměru podle zákona o státní službě (druh_pv = 21).</w:t>
      </w:r>
    </w:p>
    <w:p w14:paraId="3BA44910" w14:textId="77777777" w:rsidR="0033460A" w:rsidRDefault="0033460A" w:rsidP="0033460A">
      <w:pPr>
        <w:pStyle w:val="Zkladntext"/>
      </w:pPr>
      <w:r>
        <w:lastRenderedPageBreak/>
        <w:t xml:space="preserve">Formulář umožňuje zadat opatření týkající nástupu nového státního zaměstnance a opatření, která </w:t>
      </w:r>
      <w:r w:rsidR="00B6590A">
        <w:t xml:space="preserve">se </w:t>
      </w:r>
      <w:r>
        <w:t>týkají změn hodnot v nastavení tohoto zaměstnance.</w:t>
      </w:r>
      <w:r w:rsidR="00F04020">
        <w:t xml:space="preserve"> Tato opatření jsou následně exportovaná v rámci dávek (XML souborů)</w:t>
      </w:r>
      <w:r w:rsidR="001703FC">
        <w:t>. Vytvořené</w:t>
      </w:r>
      <w:r w:rsidR="00F04020">
        <w:t xml:space="preserve"> soubory</w:t>
      </w:r>
      <w:r w:rsidR="001703FC">
        <w:t xml:space="preserve"> (exporty Opv64, Opv65)</w:t>
      </w:r>
      <w:r w:rsidR="00F04020">
        <w:t xml:space="preserve"> jsou určeny pro import dat opatření do systému ISoSS (Informační systém o státní službě).</w:t>
      </w:r>
    </w:p>
    <w:p w14:paraId="2893B119" w14:textId="77777777" w:rsidR="0033460A" w:rsidRDefault="0033460A" w:rsidP="0033460A">
      <w:pPr>
        <w:pStyle w:val="Zkladntext"/>
      </w:pPr>
    </w:p>
    <w:p w14:paraId="44FDCE18" w14:textId="77777777" w:rsidR="0033460A" w:rsidRDefault="0033460A" w:rsidP="0033460A">
      <w:pPr>
        <w:pStyle w:val="Zkladntext"/>
      </w:pPr>
      <w:r>
        <w:t>Aby bylo možné zadat data státního zaměstnance, je nutné pro něj mít vytvořený druh právního vztahu = 21 (Služební poměr pro zaměstnance podléhající zákonu</w:t>
      </w:r>
      <w:r w:rsidR="00B6590A">
        <w:t xml:space="preserve"> o státní službě (zák. 234/2014 Sb.)</w:t>
      </w:r>
      <w:r>
        <w:t>).</w:t>
      </w:r>
    </w:p>
    <w:p w14:paraId="57D84988" w14:textId="77777777" w:rsidR="0033460A" w:rsidRDefault="0033460A" w:rsidP="0033460A">
      <w:pPr>
        <w:pStyle w:val="Zkladntext"/>
      </w:pPr>
      <w:r>
        <w:t xml:space="preserve">Pro usnadnění práce při zadávání dat </w:t>
      </w:r>
      <w:r w:rsidR="007521CE">
        <w:t>o</w:t>
      </w:r>
      <w:r w:rsidR="00B6590A">
        <w:t xml:space="preserve">patření </w:t>
      </w:r>
      <w:r>
        <w:t xml:space="preserve"> je k dispozici tlačítko „Načti data zaměstnance“. </w:t>
      </w:r>
    </w:p>
    <w:p w14:paraId="1F89C5F1" w14:textId="77777777" w:rsidR="0033460A" w:rsidRDefault="0033460A" w:rsidP="0033460A">
      <w:pPr>
        <w:pStyle w:val="Zkladntext"/>
      </w:pPr>
      <w:r>
        <w:t xml:space="preserve">Pro </w:t>
      </w:r>
      <w:r w:rsidR="00B6590A">
        <w:t xml:space="preserve">správnou identifikaci </w:t>
      </w:r>
      <w:r>
        <w:t>opatření jsou důležité položky druh a důvod opatření. Zvolená kombinace těchto položek má vliv na výběr položek, které se zpřístupní pro zápis v detailní části.</w:t>
      </w:r>
    </w:p>
    <w:p w14:paraId="037B78BC" w14:textId="77777777" w:rsidR="00783D53" w:rsidRDefault="00783D53" w:rsidP="0033460A">
      <w:pPr>
        <w:pStyle w:val="Zkladntext"/>
      </w:pPr>
      <w:r>
        <w:t>Jednotlivá opatření jsou exportována v rámci dávek definovaných na Opv62 – dávky pro systém ISoSS a exportovaných prostřednictvím exportů</w:t>
      </w:r>
      <w:r w:rsidR="00AD4058">
        <w:t xml:space="preserve"> Opv64 – export nových zaměstnanců pro ISoSS a </w:t>
      </w:r>
      <w:r>
        <w:t xml:space="preserve"> Opv65 – Export změn zaměstnanců pro ISoSS.</w:t>
      </w:r>
    </w:p>
    <w:p w14:paraId="32D37108" w14:textId="77777777" w:rsidR="0033460A" w:rsidRDefault="0033460A" w:rsidP="0033460A">
      <w:pPr>
        <w:pStyle w:val="Zkladntext"/>
      </w:pPr>
    </w:p>
    <w:p w14:paraId="74A4043D" w14:textId="77777777" w:rsidR="0033460A" w:rsidRPr="00B53652" w:rsidRDefault="0033460A" w:rsidP="0033460A">
      <w:pPr>
        <w:pStyle w:val="Zkladntext"/>
        <w:rPr>
          <w:b/>
        </w:rPr>
      </w:pPr>
      <w:bookmarkStart w:id="275" w:name="_Toc433184178"/>
      <w:r w:rsidRPr="00B53652">
        <w:rPr>
          <w:b/>
        </w:rPr>
        <w:t>Funkční tlačítka</w:t>
      </w:r>
      <w:bookmarkEnd w:id="275"/>
    </w:p>
    <w:p w14:paraId="53438B2D" w14:textId="77777777" w:rsidR="0033460A" w:rsidRPr="00C07F9E" w:rsidRDefault="0033460A" w:rsidP="008B660D">
      <w:pPr>
        <w:numPr>
          <w:ilvl w:val="0"/>
          <w:numId w:val="22"/>
        </w:numPr>
        <w:overflowPunct/>
        <w:ind w:left="360" w:hanging="360"/>
        <w:textAlignment w:val="auto"/>
        <w:rPr>
          <w:rFonts w:cs="Arial"/>
          <w:color w:val="000000"/>
        </w:rPr>
      </w:pPr>
      <w:r w:rsidRPr="00C07F9E">
        <w:rPr>
          <w:rFonts w:cs="Arial"/>
          <w:b/>
          <w:bCs/>
          <w:i/>
          <w:iCs/>
          <w:color w:val="000000"/>
        </w:rPr>
        <w:t xml:space="preserve">Načti data zaměstnance </w:t>
      </w:r>
      <w:r w:rsidRPr="00C07F9E">
        <w:rPr>
          <w:rFonts w:cs="Arial"/>
          <w:color w:val="000000"/>
        </w:rPr>
        <w:t xml:space="preserve"> - tlačítko pro zaměstnance vybraného v navigačním seznamu</w:t>
      </w:r>
      <w:r w:rsidR="00B6590A">
        <w:rPr>
          <w:rFonts w:cs="Arial"/>
          <w:color w:val="000000"/>
        </w:rPr>
        <w:t xml:space="preserve"> a </w:t>
      </w:r>
      <w:r w:rsidR="00294A4A">
        <w:rPr>
          <w:rFonts w:cs="Arial"/>
          <w:color w:val="000000"/>
        </w:rPr>
        <w:t xml:space="preserve">pro </w:t>
      </w:r>
      <w:r w:rsidR="00B6590A">
        <w:rPr>
          <w:rFonts w:cs="Arial"/>
          <w:color w:val="000000"/>
        </w:rPr>
        <w:t>zvolen</w:t>
      </w:r>
      <w:r w:rsidR="00294A4A">
        <w:rPr>
          <w:rFonts w:cs="Arial"/>
          <w:color w:val="000000"/>
        </w:rPr>
        <w:t>ý</w:t>
      </w:r>
      <w:r w:rsidR="00B6590A">
        <w:rPr>
          <w:rFonts w:cs="Arial"/>
          <w:color w:val="000000"/>
        </w:rPr>
        <w:t xml:space="preserve"> druh a důvod</w:t>
      </w:r>
      <w:r w:rsidR="00294A4A">
        <w:rPr>
          <w:rFonts w:cs="Arial"/>
          <w:color w:val="000000"/>
        </w:rPr>
        <w:t xml:space="preserve"> opatření</w:t>
      </w:r>
      <w:r w:rsidR="00B6590A">
        <w:rPr>
          <w:rFonts w:cs="Arial"/>
          <w:color w:val="000000"/>
        </w:rPr>
        <w:t xml:space="preserve"> </w:t>
      </w:r>
      <w:r w:rsidRPr="00C07F9E">
        <w:rPr>
          <w:rFonts w:cs="Arial"/>
          <w:color w:val="000000"/>
        </w:rPr>
        <w:t xml:space="preserve">přednastaví </w:t>
      </w:r>
      <w:r w:rsidR="00294A4A">
        <w:rPr>
          <w:rFonts w:cs="Arial"/>
          <w:color w:val="000000"/>
        </w:rPr>
        <w:t xml:space="preserve">u vybraných </w:t>
      </w:r>
      <w:r w:rsidRPr="00C07F9E">
        <w:rPr>
          <w:rFonts w:cs="Arial"/>
          <w:color w:val="000000"/>
        </w:rPr>
        <w:t>polož</w:t>
      </w:r>
      <w:r w:rsidR="00294A4A">
        <w:rPr>
          <w:rFonts w:cs="Arial"/>
          <w:color w:val="000000"/>
        </w:rPr>
        <w:t>e</w:t>
      </w:r>
      <w:r w:rsidRPr="00C07F9E">
        <w:rPr>
          <w:rFonts w:cs="Arial"/>
          <w:color w:val="000000"/>
        </w:rPr>
        <w:t>k</w:t>
      </w:r>
      <w:r w:rsidR="00294A4A">
        <w:rPr>
          <w:rFonts w:cs="Arial"/>
          <w:color w:val="000000"/>
        </w:rPr>
        <w:t xml:space="preserve"> hodnoty</w:t>
      </w:r>
      <w:r w:rsidRPr="00C07F9E">
        <w:rPr>
          <w:rFonts w:cs="Arial"/>
          <w:color w:val="000000"/>
        </w:rPr>
        <w:t xml:space="preserve"> dostupné ve standardních strukturách EGJE</w:t>
      </w:r>
      <w:r w:rsidR="00294A4A">
        <w:rPr>
          <w:rFonts w:cs="Arial"/>
          <w:color w:val="000000"/>
        </w:rPr>
        <w:t>. U</w:t>
      </w:r>
      <w:r w:rsidRPr="00C07F9E">
        <w:rPr>
          <w:rFonts w:cs="Arial"/>
          <w:color w:val="000000"/>
        </w:rPr>
        <w:t>živatel je tak nemusí zadávat.</w:t>
      </w:r>
    </w:p>
    <w:p w14:paraId="613F104B" w14:textId="77777777" w:rsidR="0033460A" w:rsidRPr="00C07F9E" w:rsidRDefault="0033460A" w:rsidP="0033460A">
      <w:pPr>
        <w:ind w:left="1080"/>
        <w:rPr>
          <w:rFonts w:cs="Arial"/>
          <w:color w:val="000000"/>
        </w:rPr>
      </w:pPr>
    </w:p>
    <w:p w14:paraId="4B60EA02" w14:textId="77777777" w:rsidR="0033460A" w:rsidRPr="00EC20C9" w:rsidRDefault="0033460A" w:rsidP="008B660D">
      <w:pPr>
        <w:numPr>
          <w:ilvl w:val="0"/>
          <w:numId w:val="22"/>
        </w:numPr>
        <w:overflowPunct/>
        <w:ind w:left="360" w:hanging="360"/>
        <w:textAlignment w:val="auto"/>
        <w:rPr>
          <w:rFonts w:cs="Arial"/>
          <w:bCs/>
          <w:iCs/>
          <w:color w:val="000000"/>
        </w:rPr>
      </w:pPr>
      <w:r w:rsidRPr="00EC20C9">
        <w:rPr>
          <w:rFonts w:cs="Arial"/>
          <w:b/>
          <w:bCs/>
          <w:i/>
          <w:iCs/>
          <w:color w:val="000000"/>
        </w:rPr>
        <w:t xml:space="preserve">K zařazení do dávky </w:t>
      </w:r>
      <w:r w:rsidRPr="00EC20C9">
        <w:rPr>
          <w:rFonts w:cs="Arial"/>
          <w:bCs/>
          <w:iCs/>
          <w:color w:val="000000"/>
        </w:rPr>
        <w:t>- nastaví status opatření = „1 - vytvořeno /  k zařazení“. Tlačítko je dostupné jen pro opatření, které mají status opatření = „0 - rozpracováno – nezařazeno“</w:t>
      </w:r>
    </w:p>
    <w:p w14:paraId="5FFE239E" w14:textId="77777777" w:rsidR="0033460A" w:rsidRPr="00C07F9E" w:rsidRDefault="0033460A" w:rsidP="0033460A">
      <w:pPr>
        <w:ind w:left="360"/>
        <w:rPr>
          <w:rFonts w:cs="Arial"/>
          <w:color w:val="000000"/>
        </w:rPr>
      </w:pPr>
      <w:r w:rsidRPr="00C07F9E">
        <w:rPr>
          <w:rFonts w:cs="Arial"/>
          <w:color w:val="000000"/>
        </w:rPr>
        <w:t xml:space="preserve">Použitím tlačítka uživatel </w:t>
      </w:r>
      <w:r>
        <w:rPr>
          <w:rFonts w:cs="Arial"/>
          <w:color w:val="000000"/>
        </w:rPr>
        <w:t>deklaruje</w:t>
      </w:r>
      <w:r w:rsidRPr="00C07F9E">
        <w:rPr>
          <w:rFonts w:cs="Arial"/>
          <w:color w:val="000000"/>
        </w:rPr>
        <w:t>, že zadaná data jsou úplná a kompletní a je možné je dále zpracovat - exportovat.</w:t>
      </w:r>
    </w:p>
    <w:p w14:paraId="33A95CE2" w14:textId="77777777" w:rsidR="0033460A" w:rsidRPr="00C07F9E" w:rsidRDefault="0033460A" w:rsidP="0033460A">
      <w:pPr>
        <w:ind w:left="360"/>
        <w:rPr>
          <w:rFonts w:cs="Arial"/>
          <w:color w:val="000000"/>
        </w:rPr>
      </w:pPr>
    </w:p>
    <w:p w14:paraId="035D26F1" w14:textId="77777777" w:rsidR="00A16357" w:rsidRPr="000F3240" w:rsidRDefault="00A16357" w:rsidP="008B660D">
      <w:pPr>
        <w:numPr>
          <w:ilvl w:val="0"/>
          <w:numId w:val="22"/>
        </w:numPr>
        <w:overflowPunct/>
        <w:ind w:left="360" w:hanging="360"/>
        <w:textAlignment w:val="auto"/>
        <w:rPr>
          <w:rFonts w:cs="Arial"/>
          <w:b/>
          <w:i/>
          <w:color w:val="000000"/>
        </w:rPr>
      </w:pPr>
      <w:r w:rsidRPr="000F3240">
        <w:rPr>
          <w:rFonts w:cs="Arial"/>
          <w:b/>
          <w:i/>
          <w:color w:val="000000"/>
        </w:rPr>
        <w:t>Vrátit zpět do návrhu</w:t>
      </w:r>
      <w:r>
        <w:rPr>
          <w:rFonts w:cs="Arial"/>
          <w:b/>
          <w:i/>
          <w:color w:val="000000"/>
        </w:rPr>
        <w:t xml:space="preserve"> – </w:t>
      </w:r>
      <w:r w:rsidRPr="00EC20C9">
        <w:rPr>
          <w:rFonts w:cs="Arial"/>
          <w:bCs/>
          <w:iCs/>
          <w:color w:val="000000"/>
        </w:rPr>
        <w:t>nastaví status opatření = „</w:t>
      </w:r>
      <w:r>
        <w:rPr>
          <w:rFonts w:ascii="Helv" w:hAnsi="Helv" w:cs="Helv"/>
          <w:color w:val="000000"/>
        </w:rPr>
        <w:t>0 - rozpracováno - nezařazeno</w:t>
      </w:r>
      <w:r w:rsidRPr="00EC20C9">
        <w:rPr>
          <w:rFonts w:cs="Arial"/>
          <w:bCs/>
          <w:iCs/>
          <w:color w:val="000000"/>
        </w:rPr>
        <w:t>“. Tlačítko je dostupné jen pro opatření, které mají status opatření = „1 - vytvořeno /  k zařazení“</w:t>
      </w:r>
      <w:r w:rsidR="00242069">
        <w:rPr>
          <w:rFonts w:cs="Arial"/>
          <w:bCs/>
          <w:iCs/>
          <w:color w:val="000000"/>
        </w:rPr>
        <w:t>.</w:t>
      </w:r>
    </w:p>
    <w:p w14:paraId="27ABA10D" w14:textId="77777777" w:rsidR="00A16357" w:rsidRPr="00242069" w:rsidRDefault="00A16357" w:rsidP="000F3240">
      <w:pPr>
        <w:overflowPunct/>
        <w:ind w:left="360"/>
        <w:textAlignment w:val="auto"/>
        <w:rPr>
          <w:rFonts w:cs="Arial"/>
          <w:b/>
          <w:i/>
          <w:color w:val="000000"/>
        </w:rPr>
      </w:pPr>
    </w:p>
    <w:p w14:paraId="7E4E3DB8" w14:textId="77777777" w:rsidR="0033460A" w:rsidRPr="00C07F9E" w:rsidRDefault="0033460A" w:rsidP="008B660D">
      <w:pPr>
        <w:numPr>
          <w:ilvl w:val="0"/>
          <w:numId w:val="22"/>
        </w:numPr>
        <w:overflowPunct/>
        <w:ind w:left="360" w:hanging="360"/>
        <w:textAlignment w:val="auto"/>
        <w:rPr>
          <w:rFonts w:cs="Arial"/>
          <w:color w:val="000000"/>
        </w:rPr>
      </w:pPr>
      <w:r w:rsidRPr="00C07F9E">
        <w:rPr>
          <w:rFonts w:cs="Arial"/>
          <w:b/>
          <w:bCs/>
          <w:i/>
          <w:iCs/>
          <w:color w:val="000000"/>
        </w:rPr>
        <w:t xml:space="preserve">Neakceptováno + zrušení </w:t>
      </w:r>
      <w:r w:rsidRPr="00C07F9E">
        <w:rPr>
          <w:rFonts w:cs="Arial"/>
          <w:color w:val="000000"/>
        </w:rPr>
        <w:t xml:space="preserve">- tlačítko u vybraného opatření nastaví položku status opatření na hodnotu "4 - zrušeno". Ostatní hodnoty ponechá tak jak jsou. O provedení této operace </w:t>
      </w:r>
      <w:r w:rsidR="00087373">
        <w:rPr>
          <w:rFonts w:cs="Arial"/>
          <w:color w:val="000000"/>
        </w:rPr>
        <w:t>se vytvoří</w:t>
      </w:r>
      <w:r w:rsidRPr="00C07F9E">
        <w:rPr>
          <w:rFonts w:cs="Arial"/>
          <w:color w:val="000000"/>
        </w:rPr>
        <w:t xml:space="preserve"> protokol</w:t>
      </w:r>
      <w:r w:rsidR="00127D56">
        <w:rPr>
          <w:rFonts w:cs="Arial"/>
          <w:color w:val="000000"/>
        </w:rPr>
        <w:t>+6</w:t>
      </w:r>
      <w:r w:rsidRPr="00C07F9E">
        <w:rPr>
          <w:rFonts w:cs="Arial"/>
          <w:color w:val="000000"/>
        </w:rPr>
        <w:t xml:space="preserve"> </w:t>
      </w:r>
    </w:p>
    <w:p w14:paraId="1AA2BF6C" w14:textId="77777777" w:rsidR="0033460A" w:rsidRPr="00C07F9E" w:rsidRDefault="0033460A" w:rsidP="0033460A">
      <w:pPr>
        <w:ind w:left="360"/>
        <w:rPr>
          <w:rFonts w:cs="Arial"/>
          <w:color w:val="000000"/>
        </w:rPr>
      </w:pPr>
      <w:r w:rsidRPr="00C07F9E">
        <w:rPr>
          <w:rFonts w:cs="Arial"/>
          <w:color w:val="000000"/>
        </w:rPr>
        <w:t xml:space="preserve">Tlačítko se použije v případě, </w:t>
      </w:r>
      <w:r w:rsidR="001703FC">
        <w:rPr>
          <w:rFonts w:cs="Arial"/>
          <w:color w:val="000000"/>
        </w:rPr>
        <w:t>kdy</w:t>
      </w:r>
      <w:r w:rsidRPr="00C07F9E">
        <w:rPr>
          <w:rFonts w:cs="Arial"/>
          <w:color w:val="000000"/>
        </w:rPr>
        <w:t xml:space="preserve"> dávka jako celek byla akceptována, ale vybrané opatření mělo chybné údaje a proto nebylo převzato ke zpracování a uživatel nechce dané opatření (z jakéhokoli důvodu) znovu zadávat.</w:t>
      </w:r>
    </w:p>
    <w:p w14:paraId="70964435" w14:textId="77777777" w:rsidR="0033460A" w:rsidRPr="00C07F9E" w:rsidRDefault="0033460A" w:rsidP="0033460A">
      <w:pPr>
        <w:ind w:left="360"/>
        <w:rPr>
          <w:rFonts w:cs="Arial"/>
          <w:color w:val="000000"/>
        </w:rPr>
      </w:pPr>
    </w:p>
    <w:p w14:paraId="4FC3AB60" w14:textId="77777777" w:rsidR="0033460A" w:rsidRPr="00C07F9E" w:rsidRDefault="0033460A" w:rsidP="008B660D">
      <w:pPr>
        <w:numPr>
          <w:ilvl w:val="0"/>
          <w:numId w:val="23"/>
        </w:numPr>
        <w:overflowPunct/>
        <w:ind w:left="360"/>
        <w:textAlignment w:val="auto"/>
        <w:rPr>
          <w:rFonts w:cs="Arial"/>
          <w:color w:val="000000"/>
        </w:rPr>
      </w:pPr>
      <w:r w:rsidRPr="00C07F9E">
        <w:rPr>
          <w:rFonts w:cs="Arial"/>
          <w:b/>
          <w:bCs/>
          <w:i/>
          <w:iCs/>
          <w:color w:val="000000"/>
        </w:rPr>
        <w:t xml:space="preserve">Neakceptováno + kopie </w:t>
      </w:r>
      <w:r w:rsidRPr="00845109">
        <w:rPr>
          <w:rFonts w:cs="Arial"/>
          <w:b/>
          <w:bCs/>
          <w:i/>
          <w:iCs/>
          <w:color w:val="000000"/>
        </w:rPr>
        <w:t xml:space="preserve">- </w:t>
      </w:r>
      <w:r w:rsidRPr="00845109">
        <w:rPr>
          <w:rFonts w:cs="Arial"/>
          <w:bCs/>
          <w:iCs/>
          <w:color w:val="000000"/>
        </w:rPr>
        <w:t>tlačítko</w:t>
      </w:r>
      <w:r w:rsidRPr="00C07F9E">
        <w:rPr>
          <w:rFonts w:cs="Arial"/>
          <w:color w:val="000000"/>
        </w:rPr>
        <w:t xml:space="preserve"> u vybraného opatření nastaví položku status opatření na hodnotu "3 - zrušeno s kopií"</w:t>
      </w:r>
      <w:r>
        <w:rPr>
          <w:rFonts w:cs="Arial"/>
          <w:color w:val="000000"/>
        </w:rPr>
        <w:t>.</w:t>
      </w:r>
      <w:r w:rsidRPr="00C07F9E">
        <w:rPr>
          <w:rFonts w:cs="Arial"/>
          <w:color w:val="000000"/>
        </w:rPr>
        <w:t xml:space="preserve"> </w:t>
      </w:r>
      <w:r>
        <w:rPr>
          <w:rFonts w:cs="Arial"/>
          <w:color w:val="000000"/>
        </w:rPr>
        <w:t>N</w:t>
      </w:r>
      <w:r w:rsidRPr="00C07F9E">
        <w:rPr>
          <w:rFonts w:cs="Arial"/>
          <w:color w:val="000000"/>
        </w:rPr>
        <w:t>ásledně vytvoří nový záznam o opatření se stejnými hodnotami, ale se statutem opatření = "0 - rozpracováno - nezařazeno"</w:t>
      </w:r>
      <w:r w:rsidRPr="00C07F9E">
        <w:rPr>
          <w:rFonts w:cs="Arial"/>
          <w:b/>
          <w:bCs/>
          <w:i/>
          <w:iCs/>
          <w:color w:val="000000"/>
        </w:rPr>
        <w:t xml:space="preserve"> </w:t>
      </w:r>
      <w:r w:rsidRPr="00C07F9E">
        <w:rPr>
          <w:rFonts w:cs="Arial"/>
          <w:bCs/>
          <w:iCs/>
          <w:color w:val="000000"/>
        </w:rPr>
        <w:t>a bez přiřazení na dávku</w:t>
      </w:r>
      <w:r w:rsidRPr="00C07F9E">
        <w:rPr>
          <w:rFonts w:cs="Arial"/>
          <w:b/>
          <w:bCs/>
          <w:i/>
          <w:iCs/>
          <w:color w:val="000000"/>
        </w:rPr>
        <w:t>.</w:t>
      </w:r>
      <w:r w:rsidRPr="00C07F9E">
        <w:rPr>
          <w:rFonts w:cs="Arial"/>
          <w:color w:val="000000"/>
        </w:rPr>
        <w:t xml:space="preserve"> </w:t>
      </w:r>
    </w:p>
    <w:p w14:paraId="2092611C" w14:textId="77777777" w:rsidR="0033460A" w:rsidRPr="00C07F9E" w:rsidRDefault="0033460A" w:rsidP="0033460A">
      <w:pPr>
        <w:ind w:left="360"/>
        <w:rPr>
          <w:rFonts w:cs="Arial"/>
          <w:color w:val="000000"/>
        </w:rPr>
      </w:pPr>
      <w:r w:rsidRPr="00C07F9E">
        <w:rPr>
          <w:rFonts w:cs="Arial"/>
          <w:color w:val="000000"/>
        </w:rPr>
        <w:t xml:space="preserve">Tlačítko se použije v případě, že dávka jako celek byla akceptována, ale vybrané opatření mělo chybné údaje a proto nebylo převzato ke zpracování a uživatel chce dané opatření znovu zadat ke zpracování, ale v jiné dávce. </w:t>
      </w:r>
    </w:p>
    <w:p w14:paraId="2AA443D8" w14:textId="77777777" w:rsidR="0033460A" w:rsidRPr="00C07F9E" w:rsidRDefault="0033460A" w:rsidP="0033460A">
      <w:pPr>
        <w:ind w:left="360"/>
        <w:rPr>
          <w:rFonts w:cs="Arial"/>
          <w:color w:val="000000"/>
        </w:rPr>
      </w:pPr>
    </w:p>
    <w:p w14:paraId="7ACB72AF" w14:textId="77777777" w:rsidR="003761A2" w:rsidRPr="002B1268" w:rsidRDefault="0033460A" w:rsidP="008B660D">
      <w:pPr>
        <w:numPr>
          <w:ilvl w:val="0"/>
          <w:numId w:val="22"/>
        </w:numPr>
        <w:overflowPunct/>
        <w:ind w:left="360" w:hanging="360"/>
        <w:textAlignment w:val="auto"/>
      </w:pPr>
      <w:r w:rsidRPr="006A39BB">
        <w:rPr>
          <w:rFonts w:cs="Arial"/>
          <w:b/>
          <w:bCs/>
          <w:i/>
          <w:iCs/>
          <w:color w:val="000000"/>
        </w:rPr>
        <w:t xml:space="preserve">Vyřadit z dávky - </w:t>
      </w:r>
      <w:r w:rsidRPr="002B1268">
        <w:rPr>
          <w:rFonts w:cs="Arial"/>
          <w:color w:val="000000"/>
        </w:rPr>
        <w:t>tlačítko u vybraného opatření nastaví položku status opatřeni na hodnotu "0 - rozpracováno - nezařazeno".  Při použití tlačítka se hlídá, zda je splněna podmínka, že opatření je zaraženo do</w:t>
      </w:r>
      <w:r w:rsidRPr="001703FC">
        <w:rPr>
          <w:rFonts w:cs="Arial"/>
          <w:color w:val="000000"/>
        </w:rPr>
        <w:t xml:space="preserve"> dávky, a zda tato dávka ještě nemá uvedenou hodnotu v položce Datum zaslání (byla exportována)</w:t>
      </w:r>
      <w:r w:rsidRPr="00E91728">
        <w:rPr>
          <w:rFonts w:cs="Arial"/>
          <w:color w:val="000000"/>
        </w:rPr>
        <w:t>. Pokud tato podmínka nebude splněna, upozorní na tuto skutečnost hlášením a proces se neprovede.</w:t>
      </w:r>
      <w:r w:rsidR="00493FE2">
        <w:rPr>
          <w:rFonts w:cs="Arial"/>
          <w:color w:val="000000"/>
        </w:rPr>
        <w:t xml:space="preserve"> </w:t>
      </w:r>
      <w:r w:rsidRPr="002B1268">
        <w:rPr>
          <w:rFonts w:cs="Arial"/>
        </w:rPr>
        <w:t>Tlačítko se využije v situaci, kdy se dodatečně u opatření již zařazeného na dávku, která ale doposud nebyla exportovaná, zjistí, že data v ní uvedená nejsou správná a je potřeba je opravit</w:t>
      </w:r>
      <w:r w:rsidR="002B1268">
        <w:rPr>
          <w:rFonts w:cs="Arial"/>
        </w:rPr>
        <w:t>.</w:t>
      </w:r>
    </w:p>
    <w:p w14:paraId="69FB8CC5" w14:textId="77777777" w:rsidR="002B1268" w:rsidRDefault="002B1268" w:rsidP="006A39BB">
      <w:pPr>
        <w:overflowPunct/>
        <w:textAlignment w:val="auto"/>
      </w:pPr>
    </w:p>
    <w:p w14:paraId="725462AA" w14:textId="77777777" w:rsidR="002B1268" w:rsidRDefault="002B1268" w:rsidP="006A39BB">
      <w:pPr>
        <w:overflowPunct/>
        <w:textAlignment w:val="auto"/>
      </w:pPr>
    </w:p>
    <w:p w14:paraId="2A5A12B0" w14:textId="059F7CB6" w:rsidR="002B1268" w:rsidRDefault="002B1268">
      <w:pPr>
        <w:pStyle w:val="Nadpis2"/>
      </w:pPr>
      <w:bookmarkStart w:id="276" w:name="Opv62_popis"/>
      <w:bookmarkStart w:id="277" w:name="_Toc198147219"/>
      <w:r>
        <w:t>Opv62</w:t>
      </w:r>
      <w:bookmarkEnd w:id="276"/>
      <w:r>
        <w:t xml:space="preserve"> – Dávky pro systém ISoSS</w:t>
      </w:r>
      <w:r w:rsidR="00D911E2">
        <w:t xml:space="preserve"> </w:t>
      </w:r>
      <w:r w:rsidR="00B764D4">
        <w:t>[</w:t>
      </w:r>
      <w:r w:rsidR="00D911E2">
        <w:t>CZ</w:t>
      </w:r>
      <w:r w:rsidR="00B764D4">
        <w:t>]</w:t>
      </w:r>
      <w:bookmarkEnd w:id="277"/>
    </w:p>
    <w:p w14:paraId="5C8BB863" w14:textId="77777777" w:rsidR="002B1268" w:rsidRPr="002D73EA" w:rsidRDefault="002B1268" w:rsidP="002B1268">
      <w:pPr>
        <w:rPr>
          <w:rFonts w:cs="Arial"/>
        </w:rPr>
      </w:pPr>
      <w:r>
        <w:rPr>
          <w:rFonts w:cs="Arial"/>
        </w:rPr>
        <w:t xml:space="preserve">Formulář slouží k definici a evidenci </w:t>
      </w:r>
      <w:r w:rsidRPr="002D73EA">
        <w:rPr>
          <w:rFonts w:cs="Arial"/>
        </w:rPr>
        <w:t>všech dávek</w:t>
      </w:r>
      <w:r>
        <w:rPr>
          <w:rFonts w:cs="Arial"/>
        </w:rPr>
        <w:t xml:space="preserve"> určených pro import dat do systému ISoSS</w:t>
      </w:r>
      <w:r w:rsidRPr="002D73EA">
        <w:rPr>
          <w:rFonts w:cs="Arial"/>
        </w:rPr>
        <w:t xml:space="preserve">. </w:t>
      </w:r>
    </w:p>
    <w:p w14:paraId="772D8E9F" w14:textId="77777777" w:rsidR="002B1268" w:rsidRDefault="002B1268" w:rsidP="002B1268">
      <w:pPr>
        <w:rPr>
          <w:rFonts w:cs="Arial"/>
        </w:rPr>
      </w:pPr>
      <w:r>
        <w:rPr>
          <w:rFonts w:cs="Arial"/>
        </w:rPr>
        <w:t>D</w:t>
      </w:r>
      <w:r w:rsidRPr="002D73EA">
        <w:rPr>
          <w:rFonts w:cs="Arial"/>
        </w:rPr>
        <w:t xml:space="preserve">ávky mohou být dvojího druhu. </w:t>
      </w:r>
      <w:r>
        <w:rPr>
          <w:rFonts w:cs="Arial"/>
        </w:rPr>
        <w:t>A to d</w:t>
      </w:r>
      <w:r w:rsidRPr="002D73EA">
        <w:rPr>
          <w:rFonts w:cs="Arial"/>
        </w:rPr>
        <w:t>ávka o nových zaměstnancích</w:t>
      </w:r>
      <w:r w:rsidR="00C94979">
        <w:rPr>
          <w:rFonts w:cs="Arial"/>
        </w:rPr>
        <w:t xml:space="preserve"> </w:t>
      </w:r>
      <w:r w:rsidR="00C94979">
        <w:t>(typ dávky = 0)</w:t>
      </w:r>
      <w:r w:rsidRPr="002D73EA">
        <w:rPr>
          <w:rFonts w:cs="Arial"/>
        </w:rPr>
        <w:t xml:space="preserve"> a dávka o změnách dat zaměstnanc</w:t>
      </w:r>
      <w:r>
        <w:rPr>
          <w:rFonts w:cs="Arial"/>
        </w:rPr>
        <w:t>ů</w:t>
      </w:r>
      <w:r w:rsidR="00C94979">
        <w:rPr>
          <w:rFonts w:cs="Arial"/>
        </w:rPr>
        <w:t xml:space="preserve"> </w:t>
      </w:r>
      <w:r w:rsidR="00C94979">
        <w:t>(typ dávky = 1)</w:t>
      </w:r>
      <w:r w:rsidRPr="002D73EA">
        <w:rPr>
          <w:rFonts w:cs="Arial"/>
        </w:rPr>
        <w:t>.</w:t>
      </w:r>
    </w:p>
    <w:p w14:paraId="29C54FBE" w14:textId="77777777" w:rsidR="002B1268" w:rsidRDefault="002B1268" w:rsidP="002B1268">
      <w:pPr>
        <w:rPr>
          <w:rFonts w:cs="Arial"/>
        </w:rPr>
      </w:pPr>
    </w:p>
    <w:p w14:paraId="1190E7BF" w14:textId="77777777" w:rsidR="002B1268" w:rsidRDefault="002B1268" w:rsidP="002B1268">
      <w:pPr>
        <w:rPr>
          <w:rFonts w:cs="Arial"/>
        </w:rPr>
      </w:pPr>
      <w:r>
        <w:rPr>
          <w:rFonts w:cs="Arial"/>
        </w:rPr>
        <w:t>Na formuláři jsou k dispozici 2 záložky:</w:t>
      </w:r>
    </w:p>
    <w:p w14:paraId="7F1734F1" w14:textId="77777777" w:rsidR="002B1268" w:rsidRPr="00273F91" w:rsidRDefault="002B1268" w:rsidP="008B660D">
      <w:pPr>
        <w:pStyle w:val="dokumentace-textpodntu"/>
        <w:numPr>
          <w:ilvl w:val="0"/>
          <w:numId w:val="24"/>
        </w:numPr>
        <w:spacing w:line="288" w:lineRule="auto"/>
      </w:pPr>
      <w:r w:rsidRPr="00273F91">
        <w:t>Popis</w:t>
      </w:r>
    </w:p>
    <w:p w14:paraId="38570859" w14:textId="77777777" w:rsidR="002B1268" w:rsidRPr="00273F91" w:rsidRDefault="002B1268" w:rsidP="008B660D">
      <w:pPr>
        <w:pStyle w:val="dokumentace-textpodntu"/>
        <w:numPr>
          <w:ilvl w:val="0"/>
          <w:numId w:val="24"/>
        </w:numPr>
        <w:spacing w:line="288" w:lineRule="auto"/>
      </w:pPr>
      <w:r w:rsidRPr="00273F91">
        <w:t>Evidovaná opatření</w:t>
      </w:r>
    </w:p>
    <w:p w14:paraId="7DE80F7A" w14:textId="77777777" w:rsidR="002B1268" w:rsidRDefault="002B1268" w:rsidP="002B1268">
      <w:pPr>
        <w:ind w:left="720"/>
        <w:rPr>
          <w:rFonts w:cs="Arial"/>
          <w:color w:val="000000"/>
        </w:rPr>
      </w:pPr>
    </w:p>
    <w:p w14:paraId="4AA6B0A8" w14:textId="77777777" w:rsidR="002B1268" w:rsidRPr="00550E4B" w:rsidRDefault="002B1268" w:rsidP="002B1268">
      <w:pPr>
        <w:pStyle w:val="Zkladntext"/>
        <w:rPr>
          <w:b/>
          <w:sz w:val="22"/>
        </w:rPr>
      </w:pPr>
      <w:bookmarkStart w:id="278" w:name="_Toc433184181"/>
      <w:r w:rsidRPr="00550E4B">
        <w:rPr>
          <w:b/>
          <w:sz w:val="22"/>
        </w:rPr>
        <w:t xml:space="preserve">Záložka </w:t>
      </w:r>
      <w:bookmarkEnd w:id="278"/>
      <w:r w:rsidRPr="00550E4B">
        <w:rPr>
          <w:b/>
          <w:sz w:val="22"/>
        </w:rPr>
        <w:t>Popis</w:t>
      </w:r>
    </w:p>
    <w:p w14:paraId="77D40840" w14:textId="77777777" w:rsidR="002B1268" w:rsidRPr="00313239" w:rsidRDefault="002B1268" w:rsidP="002B1268">
      <w:pPr>
        <w:pStyle w:val="Zkladntext"/>
      </w:pPr>
      <w:r w:rsidRPr="002D73EA">
        <w:rPr>
          <w:color w:val="000000"/>
        </w:rPr>
        <w:t>Na této záložce jsou zobrazeny základní informace týkající se identifikace dávky a jejího aktuálního stavu</w:t>
      </w:r>
      <w:r>
        <w:rPr>
          <w:color w:val="000000"/>
        </w:rPr>
        <w:t>. Dále jsou k dispozici</w:t>
      </w:r>
      <w:r w:rsidRPr="002D73EA">
        <w:rPr>
          <w:color w:val="000000"/>
        </w:rPr>
        <w:t xml:space="preserve"> funkční tlačítka pro načtení, zrušení načtení, tisk, export, akceptaci a zrušení akceptace</w:t>
      </w:r>
      <w:r>
        <w:rPr>
          <w:color w:val="000000"/>
        </w:rPr>
        <w:t xml:space="preserve"> dávky.</w:t>
      </w:r>
    </w:p>
    <w:p w14:paraId="1C4D7CAF" w14:textId="77777777" w:rsidR="002B1268" w:rsidRDefault="002B1268" w:rsidP="002B1268">
      <w:pPr>
        <w:ind w:left="708"/>
        <w:rPr>
          <w:rFonts w:cs="Arial"/>
          <w:b/>
          <w:color w:val="000000"/>
        </w:rPr>
      </w:pPr>
    </w:p>
    <w:p w14:paraId="63B4FBBF" w14:textId="77777777" w:rsidR="002B1268" w:rsidRPr="00AF3C8A" w:rsidRDefault="002B1268" w:rsidP="002B1268">
      <w:pPr>
        <w:pStyle w:val="Zkladntext"/>
        <w:rPr>
          <w:b/>
        </w:rPr>
      </w:pPr>
      <w:r w:rsidRPr="00AF3C8A">
        <w:rPr>
          <w:b/>
        </w:rPr>
        <w:t>Položky identifikující dávku</w:t>
      </w:r>
    </w:p>
    <w:p w14:paraId="312AB4BD"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Kód OVM</w:t>
      </w:r>
      <w:r>
        <w:rPr>
          <w:rFonts w:ascii="Arial" w:hAnsi="Arial" w:cs="Arial"/>
          <w:bCs/>
          <w:color w:val="000000"/>
          <w:sz w:val="20"/>
          <w:szCs w:val="20"/>
        </w:rPr>
        <w:t xml:space="preserve"> – nabízí se výčet položek JPC s</w:t>
      </w:r>
      <w:r w:rsidRPr="001002D8">
        <w:rPr>
          <w:rFonts w:ascii="Arial" w:hAnsi="Arial" w:cs="Arial"/>
          <w:bCs/>
          <w:i/>
          <w:color w:val="000000"/>
          <w:sz w:val="20"/>
          <w:szCs w:val="20"/>
        </w:rPr>
        <w:t>luz_ovm</w:t>
      </w:r>
    </w:p>
    <w:p w14:paraId="4E649525"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Typ dávky</w:t>
      </w:r>
      <w:r>
        <w:rPr>
          <w:rFonts w:ascii="Arial" w:hAnsi="Arial" w:cs="Arial"/>
          <w:bCs/>
          <w:color w:val="000000"/>
          <w:sz w:val="20"/>
          <w:szCs w:val="20"/>
        </w:rPr>
        <w:t xml:space="preserve"> </w:t>
      </w:r>
      <w:r w:rsidRPr="001002D8">
        <w:rPr>
          <w:rFonts w:ascii="Arial" w:hAnsi="Arial" w:cs="Arial"/>
          <w:bCs/>
          <w:color w:val="000000"/>
          <w:sz w:val="20"/>
          <w:szCs w:val="20"/>
        </w:rPr>
        <w:tab/>
      </w:r>
      <w:r w:rsidRPr="001002D8">
        <w:rPr>
          <w:rFonts w:ascii="Arial" w:hAnsi="Arial" w:cs="Arial"/>
          <w:bCs/>
          <w:color w:val="000000"/>
          <w:sz w:val="20"/>
          <w:szCs w:val="20"/>
        </w:rPr>
        <w:tab/>
      </w:r>
      <w:r w:rsidRPr="001002D8">
        <w:rPr>
          <w:rFonts w:ascii="Arial" w:hAnsi="Arial" w:cs="Arial"/>
          <w:bCs/>
          <w:color w:val="000000"/>
          <w:sz w:val="20"/>
          <w:szCs w:val="20"/>
        </w:rPr>
        <w:tab/>
      </w:r>
    </w:p>
    <w:p w14:paraId="03BA8828"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color w:val="000000"/>
          <w:sz w:val="20"/>
          <w:szCs w:val="20"/>
        </w:rPr>
      </w:pPr>
      <w:r>
        <w:rPr>
          <w:rFonts w:ascii="Arial" w:hAnsi="Arial" w:cs="Arial"/>
          <w:bCs/>
          <w:color w:val="000000"/>
          <w:sz w:val="20"/>
          <w:szCs w:val="20"/>
        </w:rPr>
        <w:t>Textové označení dávky –  text pro jedinečnou identifikaci dávky</w:t>
      </w:r>
    </w:p>
    <w:p w14:paraId="26062699"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Datum vyhotovení, vyplnění</w:t>
      </w:r>
    </w:p>
    <w:p w14:paraId="55037AAC"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Datum zaslání dávky</w:t>
      </w:r>
    </w:p>
    <w:p w14:paraId="0185F014"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Datum akceptace dávky</w:t>
      </w:r>
    </w:p>
    <w:p w14:paraId="0A57EFB5" w14:textId="77777777"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bCs/>
          <w:color w:val="000000"/>
          <w:sz w:val="20"/>
          <w:szCs w:val="20"/>
        </w:rPr>
      </w:pPr>
      <w:r w:rsidRPr="001002D8">
        <w:rPr>
          <w:rFonts w:ascii="Arial" w:hAnsi="Arial" w:cs="Arial"/>
          <w:bCs/>
          <w:color w:val="000000"/>
          <w:sz w:val="20"/>
          <w:szCs w:val="20"/>
        </w:rPr>
        <w:t>Číslo datové schránky pro notifikaci – číslo datové schránky, do které má být zaslána zpráva o výsledku zpracování dávky</w:t>
      </w:r>
    </w:p>
    <w:p w14:paraId="6A93AE52" w14:textId="465C4769" w:rsidR="002B1268" w:rsidRPr="001002D8" w:rsidRDefault="002B1268" w:rsidP="008B660D">
      <w:pPr>
        <w:pStyle w:val="Odstavecseseznamem"/>
        <w:numPr>
          <w:ilvl w:val="0"/>
          <w:numId w:val="30"/>
        </w:numPr>
        <w:autoSpaceDE w:val="0"/>
        <w:autoSpaceDN w:val="0"/>
        <w:adjustRightInd w:val="0"/>
        <w:spacing w:after="0" w:line="240" w:lineRule="auto"/>
        <w:rPr>
          <w:rFonts w:ascii="Arial" w:hAnsi="Arial" w:cs="Arial"/>
          <w:color w:val="000000"/>
          <w:sz w:val="20"/>
          <w:szCs w:val="20"/>
        </w:rPr>
      </w:pPr>
      <w:r w:rsidRPr="001002D8">
        <w:rPr>
          <w:rFonts w:ascii="Arial" w:hAnsi="Arial" w:cs="Arial"/>
          <w:bCs/>
          <w:color w:val="000000"/>
          <w:sz w:val="20"/>
          <w:szCs w:val="20"/>
        </w:rPr>
        <w:t>E</w:t>
      </w:r>
      <w:r w:rsidR="00C35753">
        <w:rPr>
          <w:rFonts w:ascii="Arial" w:hAnsi="Arial" w:cs="Arial"/>
          <w:bCs/>
          <w:color w:val="000000"/>
          <w:sz w:val="20"/>
          <w:szCs w:val="20"/>
        </w:rPr>
        <w:t>-</w:t>
      </w:r>
      <w:r w:rsidRPr="001002D8">
        <w:rPr>
          <w:rFonts w:ascii="Arial" w:hAnsi="Arial" w:cs="Arial"/>
          <w:bCs/>
          <w:color w:val="000000"/>
          <w:sz w:val="20"/>
          <w:szCs w:val="20"/>
        </w:rPr>
        <w:t>mail pro notifikaci  – e</w:t>
      </w:r>
      <w:r w:rsidR="00C35753">
        <w:rPr>
          <w:rFonts w:ascii="Arial" w:hAnsi="Arial" w:cs="Arial"/>
          <w:bCs/>
          <w:color w:val="000000"/>
          <w:sz w:val="20"/>
          <w:szCs w:val="20"/>
        </w:rPr>
        <w:t>-</w:t>
      </w:r>
      <w:r w:rsidRPr="001002D8">
        <w:rPr>
          <w:rFonts w:ascii="Arial" w:hAnsi="Arial" w:cs="Arial"/>
          <w:bCs/>
          <w:color w:val="000000"/>
          <w:sz w:val="20"/>
          <w:szCs w:val="20"/>
        </w:rPr>
        <w:t>mail, na který má být zaslána zpráva o výsledku zpracování dávky</w:t>
      </w:r>
    </w:p>
    <w:p w14:paraId="0EF776F0" w14:textId="77777777" w:rsidR="002B1268" w:rsidRDefault="002B1268" w:rsidP="002B1268">
      <w:pPr>
        <w:ind w:left="708"/>
        <w:rPr>
          <w:rFonts w:cs="Arial"/>
          <w:b/>
        </w:rPr>
      </w:pPr>
    </w:p>
    <w:p w14:paraId="469A7FE6" w14:textId="77777777" w:rsidR="002B1268" w:rsidRPr="00AF3C8A" w:rsidRDefault="002B1268" w:rsidP="002B1268">
      <w:pPr>
        <w:pStyle w:val="Zkladntext"/>
        <w:rPr>
          <w:b/>
        </w:rPr>
      </w:pPr>
      <w:r w:rsidRPr="00AF3C8A">
        <w:rPr>
          <w:b/>
        </w:rPr>
        <w:t>Funkční tlačítka</w:t>
      </w:r>
    </w:p>
    <w:p w14:paraId="30296290" w14:textId="77777777" w:rsidR="002B1268" w:rsidRPr="001338BA" w:rsidRDefault="002B1268" w:rsidP="008B660D">
      <w:pPr>
        <w:numPr>
          <w:ilvl w:val="0"/>
          <w:numId w:val="25"/>
        </w:numPr>
        <w:overflowPunct/>
        <w:ind w:left="0"/>
        <w:textAlignment w:val="auto"/>
        <w:rPr>
          <w:rFonts w:cs="Arial"/>
          <w:color w:val="000000"/>
        </w:rPr>
      </w:pPr>
      <w:r w:rsidRPr="001338BA">
        <w:rPr>
          <w:rFonts w:cs="Arial"/>
          <w:b/>
          <w:i/>
          <w:color w:val="000000"/>
        </w:rPr>
        <w:t xml:space="preserve">Načti opatření - </w:t>
      </w:r>
      <w:r w:rsidRPr="001338BA">
        <w:rPr>
          <w:rFonts w:cs="Arial"/>
          <w:color w:val="000000"/>
        </w:rPr>
        <w:t xml:space="preserve">Načtou se data </w:t>
      </w:r>
      <w:r>
        <w:rPr>
          <w:rFonts w:cs="Arial"/>
          <w:color w:val="000000"/>
        </w:rPr>
        <w:t>všech opatření, pro která platí</w:t>
      </w:r>
      <w:r w:rsidRPr="001338BA">
        <w:rPr>
          <w:rFonts w:cs="Arial"/>
          <w:color w:val="000000"/>
        </w:rPr>
        <w:t xml:space="preserve"> </w:t>
      </w:r>
      <w:r w:rsidRPr="001338BA">
        <w:rPr>
          <w:rFonts w:cs="Arial"/>
          <w:bCs/>
          <w:color w:val="000000"/>
        </w:rPr>
        <w:t xml:space="preserve">status opatřeni = " 1 </w:t>
      </w:r>
      <w:r w:rsidRPr="001338BA">
        <w:rPr>
          <w:rFonts w:cs="Arial"/>
          <w:color w:val="000000"/>
        </w:rPr>
        <w:t xml:space="preserve"> - Vytvořeno / k zařazení "</w:t>
      </w:r>
      <w:r w:rsidRPr="001338BA">
        <w:rPr>
          <w:rFonts w:cs="Arial"/>
          <w:bCs/>
          <w:color w:val="000000"/>
        </w:rPr>
        <w:t xml:space="preserve"> ale pouze za zaměstnance, na které má uživatel přístupová práva (dle práv na SJ).</w:t>
      </w:r>
      <w:r w:rsidRPr="001338BA">
        <w:rPr>
          <w:rFonts w:cs="Arial"/>
          <w:color w:val="000000"/>
        </w:rPr>
        <w:t xml:space="preserve"> Současně s načtením se pro nově zařazená opatření nastaví položka status opatření na hodnotu "2 - zařazeno do dávky" a u dávky </w:t>
      </w:r>
      <w:r w:rsidR="00950D90">
        <w:rPr>
          <w:rFonts w:cs="Arial"/>
          <w:color w:val="000000"/>
        </w:rPr>
        <w:t>se</w:t>
      </w:r>
      <w:r w:rsidRPr="001338BA">
        <w:rPr>
          <w:rFonts w:cs="Arial"/>
          <w:color w:val="000000"/>
        </w:rPr>
        <w:t xml:space="preserve"> datum načtení nastaví na aktuální datum.</w:t>
      </w:r>
    </w:p>
    <w:p w14:paraId="3EB6F725" w14:textId="77777777" w:rsidR="002B1268" w:rsidRPr="001338BA" w:rsidRDefault="002B1268" w:rsidP="002B1268">
      <w:pPr>
        <w:rPr>
          <w:rFonts w:cs="Arial"/>
          <w:color w:val="000000"/>
        </w:rPr>
      </w:pPr>
      <w:r w:rsidRPr="001338BA">
        <w:rPr>
          <w:rFonts w:cs="Arial"/>
          <w:color w:val="000000"/>
        </w:rPr>
        <w:t>Opětovné načtení způsobí načtení opatření opět jen za zaměstnance, na které má uživatel přístupová práva (práva na SJ). Pokud dávka bude obsahovat opatření za zaměstnance, na které uživatel přístupová práva nemá (z jiného SJ), tato data na dávce zůstanou evidované.</w:t>
      </w:r>
    </w:p>
    <w:p w14:paraId="0C340F33" w14:textId="77777777" w:rsidR="002B1268" w:rsidRPr="001338BA" w:rsidRDefault="002B1268" w:rsidP="002B1268">
      <w:pPr>
        <w:ind w:left="720"/>
        <w:rPr>
          <w:rFonts w:cs="Arial"/>
          <w:color w:val="000000"/>
        </w:rPr>
      </w:pPr>
    </w:p>
    <w:p w14:paraId="4437D951" w14:textId="77777777" w:rsidR="002B1268" w:rsidRPr="001338BA" w:rsidRDefault="002B1268" w:rsidP="008B660D">
      <w:pPr>
        <w:numPr>
          <w:ilvl w:val="0"/>
          <w:numId w:val="25"/>
        </w:numPr>
        <w:overflowPunct/>
        <w:ind w:left="0"/>
        <w:textAlignment w:val="auto"/>
        <w:rPr>
          <w:rFonts w:cs="Arial"/>
          <w:color w:val="000000"/>
        </w:rPr>
      </w:pPr>
      <w:r w:rsidRPr="001338BA">
        <w:rPr>
          <w:rFonts w:cs="Arial"/>
          <w:b/>
          <w:i/>
          <w:color w:val="000000"/>
        </w:rPr>
        <w:t>Smazat opatření -</w:t>
      </w:r>
      <w:r w:rsidRPr="001338BA">
        <w:rPr>
          <w:rFonts w:cs="Arial"/>
          <w:color w:val="000000"/>
        </w:rPr>
        <w:t xml:space="preserve"> u všech opatření přiřazených na příslušnou dávku v případě, že dávka nemá zadaný datum v položce Datum zaslání dávky, se nastaví:</w:t>
      </w:r>
    </w:p>
    <w:p w14:paraId="2D98BE56" w14:textId="77777777" w:rsidR="002B1268" w:rsidRPr="001338BA" w:rsidRDefault="002B1268" w:rsidP="008B660D">
      <w:pPr>
        <w:numPr>
          <w:ilvl w:val="0"/>
          <w:numId w:val="26"/>
        </w:numPr>
        <w:overflowPunct/>
        <w:textAlignment w:val="auto"/>
        <w:rPr>
          <w:rFonts w:cs="Arial"/>
          <w:color w:val="000000"/>
        </w:rPr>
      </w:pPr>
      <w:r w:rsidRPr="001338BA">
        <w:rPr>
          <w:rFonts w:cs="Arial"/>
          <w:color w:val="000000"/>
        </w:rPr>
        <w:t>status opatřeni = „1 - vytvořeno /  k zařazení“,</w:t>
      </w:r>
    </w:p>
    <w:p w14:paraId="57CAAEC6" w14:textId="77777777" w:rsidR="002B1268" w:rsidRPr="001338BA" w:rsidRDefault="002B1268" w:rsidP="008B660D">
      <w:pPr>
        <w:numPr>
          <w:ilvl w:val="0"/>
          <w:numId w:val="26"/>
        </w:numPr>
        <w:overflowPunct/>
        <w:textAlignment w:val="auto"/>
        <w:rPr>
          <w:rFonts w:cs="Arial"/>
          <w:color w:val="000000"/>
        </w:rPr>
      </w:pPr>
      <w:r w:rsidRPr="001338BA">
        <w:rPr>
          <w:rFonts w:cs="Arial"/>
          <w:color w:val="000000"/>
        </w:rPr>
        <w:t xml:space="preserve">dávka = </w:t>
      </w:r>
      <w:r w:rsidR="001B44D9">
        <w:rPr>
          <w:rFonts w:cs="Arial"/>
          <w:color w:val="000000"/>
        </w:rPr>
        <w:t>záznam o dávce bude smazán</w:t>
      </w:r>
    </w:p>
    <w:p w14:paraId="159FD15A" w14:textId="77777777" w:rsidR="002B1268" w:rsidRPr="001338BA" w:rsidRDefault="002B1268" w:rsidP="008B660D">
      <w:pPr>
        <w:numPr>
          <w:ilvl w:val="0"/>
          <w:numId w:val="26"/>
        </w:numPr>
        <w:overflowPunct/>
        <w:textAlignment w:val="auto"/>
        <w:rPr>
          <w:rFonts w:cs="Arial"/>
          <w:color w:val="000000"/>
        </w:rPr>
      </w:pPr>
      <w:r w:rsidRPr="001338BA">
        <w:rPr>
          <w:rFonts w:cs="Arial"/>
          <w:color w:val="000000"/>
        </w:rPr>
        <w:t>z dávky se vyřadí  všechna opatření zaměstnanců, na které má uživatel přístupová práva (dle práv na SJ). Pokud dávka bude obsahovat opatření za zaměstnance, na které uživatel přístupová práva nemá (</w:t>
      </w:r>
      <w:r w:rsidR="001B44D9">
        <w:rPr>
          <w:rFonts w:cs="Arial"/>
          <w:color w:val="000000"/>
        </w:rPr>
        <w:t xml:space="preserve">opatření jsou za zaměstnance </w:t>
      </w:r>
      <w:r w:rsidRPr="001338BA">
        <w:rPr>
          <w:rFonts w:cs="Arial"/>
          <w:color w:val="000000"/>
        </w:rPr>
        <w:t>z jin</w:t>
      </w:r>
      <w:r w:rsidR="001B44D9">
        <w:rPr>
          <w:rFonts w:cs="Arial"/>
          <w:color w:val="000000"/>
        </w:rPr>
        <w:t>ých</w:t>
      </w:r>
      <w:r w:rsidRPr="001338BA">
        <w:rPr>
          <w:rFonts w:cs="Arial"/>
          <w:color w:val="000000"/>
        </w:rPr>
        <w:t xml:space="preserve"> SJ), tato data na dávce zůstanou evidované.</w:t>
      </w:r>
    </w:p>
    <w:p w14:paraId="3E118C10" w14:textId="77777777" w:rsidR="002B1268" w:rsidRPr="001338BA" w:rsidRDefault="002B1268" w:rsidP="002B1268">
      <w:pPr>
        <w:ind w:left="1440"/>
        <w:rPr>
          <w:rFonts w:cs="Arial"/>
          <w:color w:val="000000"/>
        </w:rPr>
      </w:pPr>
    </w:p>
    <w:p w14:paraId="423708D8" w14:textId="77777777" w:rsidR="002B1268" w:rsidRDefault="002B1268" w:rsidP="008B660D">
      <w:pPr>
        <w:numPr>
          <w:ilvl w:val="0"/>
          <w:numId w:val="25"/>
        </w:numPr>
        <w:overflowPunct/>
        <w:ind w:left="0"/>
        <w:textAlignment w:val="auto"/>
        <w:rPr>
          <w:rFonts w:cs="Arial"/>
          <w:iCs/>
          <w:color w:val="000000"/>
        </w:rPr>
      </w:pPr>
      <w:r w:rsidRPr="001338BA">
        <w:rPr>
          <w:rFonts w:cs="Arial"/>
          <w:b/>
          <w:i/>
          <w:color w:val="000000"/>
        </w:rPr>
        <w:t xml:space="preserve">Export dávky - </w:t>
      </w:r>
      <w:r w:rsidRPr="001338BA">
        <w:rPr>
          <w:rFonts w:cs="Arial"/>
          <w:color w:val="000000"/>
        </w:rPr>
        <w:t xml:space="preserve">tlačítko volá </w:t>
      </w:r>
      <w:r w:rsidRPr="001338BA">
        <w:rPr>
          <w:rFonts w:cs="Arial"/>
          <w:iCs/>
          <w:color w:val="000000"/>
        </w:rPr>
        <w:t>:</w:t>
      </w:r>
    </w:p>
    <w:p w14:paraId="545B27CD" w14:textId="77777777" w:rsidR="002B1268" w:rsidRPr="001338BA" w:rsidRDefault="002B1268" w:rsidP="002B1268">
      <w:pPr>
        <w:ind w:left="348"/>
        <w:rPr>
          <w:rFonts w:cs="Arial"/>
          <w:iCs/>
          <w:color w:val="000000"/>
        </w:rPr>
      </w:pPr>
    </w:p>
    <w:p w14:paraId="4812BB70" w14:textId="77777777" w:rsidR="002B1268" w:rsidRPr="001338BA" w:rsidRDefault="002B1268" w:rsidP="008B660D">
      <w:pPr>
        <w:numPr>
          <w:ilvl w:val="0"/>
          <w:numId w:val="27"/>
        </w:numPr>
        <w:overflowPunct/>
        <w:textAlignment w:val="auto"/>
        <w:rPr>
          <w:rFonts w:cs="Arial"/>
          <w:b/>
          <w:i/>
          <w:color w:val="000000"/>
        </w:rPr>
      </w:pPr>
      <w:r w:rsidRPr="001338BA">
        <w:rPr>
          <w:rFonts w:cs="Arial"/>
          <w:color w:val="000000"/>
        </w:rPr>
        <w:t xml:space="preserve">pro typ dávky =  0 sestavu </w:t>
      </w:r>
      <w:r w:rsidRPr="001338BA">
        <w:rPr>
          <w:rFonts w:cs="Arial"/>
          <w:b/>
          <w:i/>
          <w:color w:val="000000"/>
        </w:rPr>
        <w:t xml:space="preserve">Opv64 - Export nových zaměstnanců pro ISoSS. </w:t>
      </w:r>
    </w:p>
    <w:p w14:paraId="11AD9AF8" w14:textId="77777777" w:rsidR="002B1268" w:rsidRPr="001338BA" w:rsidRDefault="002B1268" w:rsidP="008B660D">
      <w:pPr>
        <w:numPr>
          <w:ilvl w:val="0"/>
          <w:numId w:val="27"/>
        </w:numPr>
        <w:overflowPunct/>
        <w:textAlignment w:val="auto"/>
        <w:rPr>
          <w:rFonts w:cs="Arial"/>
          <w:b/>
          <w:i/>
          <w:color w:val="000000"/>
        </w:rPr>
      </w:pPr>
      <w:r w:rsidRPr="001338BA">
        <w:rPr>
          <w:rFonts w:cs="Arial"/>
          <w:color w:val="000000"/>
        </w:rPr>
        <w:t xml:space="preserve">pro typ dávky =  1 sestavu </w:t>
      </w:r>
      <w:r w:rsidRPr="001338BA">
        <w:rPr>
          <w:rFonts w:cs="Arial"/>
          <w:b/>
          <w:i/>
          <w:color w:val="000000"/>
        </w:rPr>
        <w:t xml:space="preserve">Opv65 - Export dávek změn zaměstnanců pro ISoSS. </w:t>
      </w:r>
    </w:p>
    <w:p w14:paraId="4C1EE96B" w14:textId="77777777" w:rsidR="002B1268" w:rsidRPr="001338BA" w:rsidRDefault="002B1268" w:rsidP="002B1268">
      <w:pPr>
        <w:rPr>
          <w:rFonts w:cs="Arial"/>
          <w:i/>
          <w:iCs/>
          <w:color w:val="000000"/>
        </w:rPr>
      </w:pPr>
    </w:p>
    <w:p w14:paraId="58ED9918" w14:textId="77777777" w:rsidR="002B1268" w:rsidRPr="001338BA" w:rsidRDefault="002B1268" w:rsidP="002B1268">
      <w:pPr>
        <w:rPr>
          <w:rFonts w:cs="Arial"/>
          <w:color w:val="000000"/>
        </w:rPr>
      </w:pPr>
      <w:r w:rsidRPr="001338BA">
        <w:rPr>
          <w:rFonts w:cs="Arial"/>
          <w:color w:val="000000"/>
        </w:rPr>
        <w:t>Sestavy provádí export dat opatření zaměstnanců pracujících na základě zákona o státní službě zařazených na vybranou dávku. Po stisku tlačítka se otevře příslušná sestava s přednastavenými parametry, které lze převzít z Opv62. Sestavy budou uživateli k dispozici jen v případě, že na ně má uživatel práva.</w:t>
      </w:r>
    </w:p>
    <w:p w14:paraId="2E1704C9" w14:textId="77777777" w:rsidR="002B1268" w:rsidRPr="001338BA" w:rsidRDefault="002B1268" w:rsidP="002B1268">
      <w:pPr>
        <w:rPr>
          <w:rFonts w:cs="Arial"/>
          <w:color w:val="000000"/>
        </w:rPr>
      </w:pPr>
    </w:p>
    <w:p w14:paraId="441F6F68" w14:textId="77777777" w:rsidR="002B1268" w:rsidRPr="001338BA" w:rsidRDefault="002B1268" w:rsidP="002B1268">
      <w:pPr>
        <w:rPr>
          <w:rFonts w:cs="Arial"/>
          <w:color w:val="000000"/>
        </w:rPr>
      </w:pPr>
      <w:r w:rsidRPr="001338BA">
        <w:rPr>
          <w:rFonts w:cs="Arial"/>
          <w:color w:val="000000"/>
        </w:rPr>
        <w:t>Při spuštění sestavy se přednastaví hodnoty :</w:t>
      </w:r>
    </w:p>
    <w:p w14:paraId="0501C133" w14:textId="77777777" w:rsidR="002B1268" w:rsidRPr="001338BA" w:rsidRDefault="002B1268" w:rsidP="008B660D">
      <w:pPr>
        <w:numPr>
          <w:ilvl w:val="0"/>
          <w:numId w:val="28"/>
        </w:numPr>
        <w:overflowPunct/>
        <w:textAlignment w:val="auto"/>
        <w:rPr>
          <w:rFonts w:cs="Arial"/>
          <w:color w:val="000000"/>
        </w:rPr>
      </w:pPr>
      <w:r w:rsidRPr="001338BA">
        <w:rPr>
          <w:rFonts w:cs="Arial"/>
          <w:color w:val="000000"/>
        </w:rPr>
        <w:t>dávka</w:t>
      </w:r>
    </w:p>
    <w:p w14:paraId="2F5D81E4" w14:textId="77777777" w:rsidR="002B1268" w:rsidRPr="001338BA" w:rsidRDefault="002B1268" w:rsidP="008B660D">
      <w:pPr>
        <w:numPr>
          <w:ilvl w:val="0"/>
          <w:numId w:val="28"/>
        </w:numPr>
        <w:overflowPunct/>
        <w:textAlignment w:val="auto"/>
        <w:rPr>
          <w:rFonts w:cs="Arial"/>
          <w:color w:val="000000"/>
        </w:rPr>
      </w:pPr>
      <w:r w:rsidRPr="001338BA">
        <w:rPr>
          <w:rFonts w:cs="Arial"/>
          <w:color w:val="000000"/>
        </w:rPr>
        <w:t>datum exportu =&gt;  na aktuální datum</w:t>
      </w:r>
    </w:p>
    <w:p w14:paraId="314CE2CB" w14:textId="77777777" w:rsidR="002B1268" w:rsidRPr="001338BA" w:rsidRDefault="002B1268" w:rsidP="002B1268">
      <w:pPr>
        <w:rPr>
          <w:rFonts w:cs="Arial"/>
          <w:color w:val="000000"/>
        </w:rPr>
      </w:pPr>
    </w:p>
    <w:p w14:paraId="6DA54CDA" w14:textId="77777777" w:rsidR="002B1268" w:rsidRPr="001338BA" w:rsidRDefault="002B1268" w:rsidP="002B1268">
      <w:pPr>
        <w:rPr>
          <w:rFonts w:cs="Arial"/>
          <w:color w:val="000000"/>
        </w:rPr>
      </w:pPr>
      <w:r w:rsidRPr="001338BA">
        <w:rPr>
          <w:rFonts w:cs="Arial"/>
          <w:color w:val="000000"/>
        </w:rPr>
        <w:t>Exportují se data všech opatření, která jsou na dávce evidované. Nerozlišuje se, zda se jednotlivá opatření týkají zaměstnance, na kterého má uživatel práva (dle práv na SJ), nebo ne.</w:t>
      </w:r>
    </w:p>
    <w:p w14:paraId="79822F7E" w14:textId="77777777" w:rsidR="002B1268" w:rsidRPr="001338BA" w:rsidRDefault="002B1268" w:rsidP="002B1268">
      <w:pPr>
        <w:rPr>
          <w:rFonts w:cs="Arial"/>
          <w:color w:val="000000"/>
        </w:rPr>
      </w:pPr>
      <w:r w:rsidRPr="001338BA">
        <w:rPr>
          <w:rFonts w:cs="Arial"/>
          <w:color w:val="000000"/>
        </w:rPr>
        <w:t>Provedení exportu nastaví u zpracovávané dávky datum a čas zaslání dávky na hodnoty parametru datum a čas exportu zadaného ve vstupních parametrech sestavy.</w:t>
      </w:r>
    </w:p>
    <w:p w14:paraId="1264EEFC" w14:textId="77777777" w:rsidR="002B1268" w:rsidRPr="001338BA" w:rsidRDefault="002B1268" w:rsidP="002B1268">
      <w:pPr>
        <w:rPr>
          <w:rFonts w:cs="Arial"/>
          <w:color w:val="000000"/>
        </w:rPr>
      </w:pPr>
    </w:p>
    <w:p w14:paraId="4530F6EA" w14:textId="77777777" w:rsidR="002B1268" w:rsidRPr="001338BA" w:rsidRDefault="002B1268" w:rsidP="008B660D">
      <w:pPr>
        <w:numPr>
          <w:ilvl w:val="0"/>
          <w:numId w:val="25"/>
        </w:numPr>
        <w:overflowPunct/>
        <w:ind w:left="0"/>
        <w:textAlignment w:val="auto"/>
        <w:rPr>
          <w:rFonts w:cs="Arial"/>
          <w:color w:val="000000"/>
        </w:rPr>
      </w:pPr>
      <w:r w:rsidRPr="001338BA">
        <w:rPr>
          <w:rFonts w:cs="Arial"/>
          <w:b/>
          <w:i/>
          <w:color w:val="000000"/>
        </w:rPr>
        <w:t xml:space="preserve">Akceptace – </w:t>
      </w:r>
      <w:r w:rsidRPr="001338BA">
        <w:rPr>
          <w:rFonts w:cs="Arial"/>
          <w:color w:val="000000"/>
        </w:rPr>
        <w:t>provede se akceptace exportované dávky. Pro proces akceptace platí:</w:t>
      </w:r>
    </w:p>
    <w:p w14:paraId="027D3FC9"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t>Tlačítko je dostupné pouze pro dávky, které mají vyplněnou (datumovou hodnotou) položku datum zaslání a které nemají vyplněnou hodnotou v položce datum akceptace.</w:t>
      </w:r>
    </w:p>
    <w:p w14:paraId="1A04AE28"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t xml:space="preserve">Po stisku tlačítka se objeví dialogové okno pro zadání datumu akceptace a s dotazem, zda pokračovat v akceptaci. </w:t>
      </w:r>
    </w:p>
    <w:p w14:paraId="4099E77C"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lastRenderedPageBreak/>
        <w:t>Po zadání datumu a souhlasu s pokračováním v procesu akceptace se pro zpracovávanou dávku do položky datum akceptace zapíše datum zadané v dialogovém okně.</w:t>
      </w:r>
    </w:p>
    <w:p w14:paraId="6B525E4E"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t>Zobrazí se protokol o provedení akceptace.</w:t>
      </w:r>
    </w:p>
    <w:p w14:paraId="51F8C381" w14:textId="77777777" w:rsidR="002B1268" w:rsidRPr="001338BA" w:rsidRDefault="002B1268" w:rsidP="002B1268">
      <w:pPr>
        <w:rPr>
          <w:rFonts w:cs="Arial"/>
          <w:color w:val="000000"/>
        </w:rPr>
      </w:pPr>
    </w:p>
    <w:p w14:paraId="4F711EBA" w14:textId="77777777" w:rsidR="002B1268" w:rsidRPr="001338BA" w:rsidRDefault="002B1268" w:rsidP="002B1268">
      <w:pPr>
        <w:rPr>
          <w:rFonts w:cs="Arial"/>
          <w:color w:val="000000"/>
        </w:rPr>
      </w:pPr>
    </w:p>
    <w:p w14:paraId="41B4B0DE" w14:textId="77777777" w:rsidR="002B1268" w:rsidRPr="001338BA" w:rsidRDefault="002B1268" w:rsidP="008B660D">
      <w:pPr>
        <w:numPr>
          <w:ilvl w:val="0"/>
          <w:numId w:val="25"/>
        </w:numPr>
        <w:overflowPunct/>
        <w:ind w:left="0"/>
        <w:textAlignment w:val="auto"/>
        <w:rPr>
          <w:rFonts w:cs="Arial"/>
          <w:b/>
          <w:i/>
          <w:color w:val="000000"/>
        </w:rPr>
      </w:pPr>
      <w:r w:rsidRPr="001338BA">
        <w:rPr>
          <w:rFonts w:cs="Arial"/>
          <w:b/>
          <w:i/>
          <w:color w:val="000000"/>
        </w:rPr>
        <w:t>Zruš akceptaci</w:t>
      </w:r>
      <w:r w:rsidRPr="001338BA">
        <w:rPr>
          <w:rFonts w:cs="Arial"/>
          <w:color w:val="000000"/>
        </w:rPr>
        <w:t xml:space="preserve"> – provede se zrušení akceptace</w:t>
      </w:r>
      <w:r>
        <w:rPr>
          <w:rFonts w:cs="Arial"/>
          <w:color w:val="000000"/>
        </w:rPr>
        <w:t>. Pro zrušení akceptace platí:</w:t>
      </w:r>
    </w:p>
    <w:p w14:paraId="4BF212AF"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t xml:space="preserve">Tlačítko je dostupné pouze pro dávky, které mají uvedenou hodnotou v položce </w:t>
      </w:r>
      <w:r>
        <w:rPr>
          <w:rFonts w:cs="Arial"/>
          <w:color w:val="000000"/>
        </w:rPr>
        <w:t>d</w:t>
      </w:r>
      <w:r w:rsidRPr="001338BA">
        <w:rPr>
          <w:rFonts w:cs="Arial"/>
          <w:color w:val="000000"/>
        </w:rPr>
        <w:t>atum akceptace</w:t>
      </w:r>
      <w:r>
        <w:rPr>
          <w:rFonts w:cs="Arial"/>
          <w:color w:val="000000"/>
        </w:rPr>
        <w:t>.</w:t>
      </w:r>
    </w:p>
    <w:p w14:paraId="20C39BD8" w14:textId="77777777" w:rsidR="002B1268" w:rsidRPr="001338BA" w:rsidRDefault="002B1268" w:rsidP="008B660D">
      <w:pPr>
        <w:numPr>
          <w:ilvl w:val="0"/>
          <w:numId w:val="29"/>
        </w:numPr>
        <w:overflowPunct/>
        <w:textAlignment w:val="auto"/>
        <w:rPr>
          <w:rFonts w:cs="Arial"/>
          <w:color w:val="000000"/>
        </w:rPr>
      </w:pPr>
      <w:r w:rsidRPr="001338BA">
        <w:rPr>
          <w:rFonts w:cs="Arial"/>
          <w:color w:val="000000"/>
        </w:rPr>
        <w:t>Po stisku tlačítka se zobrazí dialogové okno s dotazem, zda si uživatel skutečně přeje provést zrušení akceptace.</w:t>
      </w:r>
    </w:p>
    <w:p w14:paraId="0B3E5FE6" w14:textId="77777777" w:rsidR="002B1268" w:rsidRDefault="002B1268" w:rsidP="008B660D">
      <w:pPr>
        <w:numPr>
          <w:ilvl w:val="0"/>
          <w:numId w:val="29"/>
        </w:numPr>
        <w:overflowPunct/>
        <w:textAlignment w:val="auto"/>
        <w:rPr>
          <w:rFonts w:cs="Arial"/>
          <w:color w:val="000000"/>
        </w:rPr>
      </w:pPr>
      <w:r>
        <w:rPr>
          <w:rFonts w:cs="Arial"/>
          <w:color w:val="000000"/>
        </w:rPr>
        <w:t>Po odsouhlas</w:t>
      </w:r>
      <w:r w:rsidRPr="001338BA">
        <w:rPr>
          <w:rFonts w:cs="Arial"/>
          <w:color w:val="000000"/>
        </w:rPr>
        <w:t>ení se zobrazí protokol s informací o zrušení akceptace</w:t>
      </w:r>
      <w:r>
        <w:rPr>
          <w:rFonts w:cs="Arial"/>
          <w:color w:val="000000"/>
        </w:rPr>
        <w:t>.</w:t>
      </w:r>
    </w:p>
    <w:p w14:paraId="72F1B765" w14:textId="77777777" w:rsidR="002B1268" w:rsidRPr="001338BA" w:rsidRDefault="002B1268" w:rsidP="008B660D">
      <w:pPr>
        <w:numPr>
          <w:ilvl w:val="0"/>
          <w:numId w:val="29"/>
        </w:numPr>
        <w:overflowPunct/>
        <w:textAlignment w:val="auto"/>
        <w:rPr>
          <w:rFonts w:cs="Arial"/>
          <w:color w:val="000000"/>
        </w:rPr>
      </w:pPr>
      <w:r>
        <w:rPr>
          <w:rFonts w:cs="Arial"/>
          <w:color w:val="000000"/>
        </w:rPr>
        <w:t>H</w:t>
      </w:r>
      <w:r w:rsidRPr="001338BA">
        <w:rPr>
          <w:rFonts w:cs="Arial"/>
          <w:color w:val="000000"/>
        </w:rPr>
        <w:t xml:space="preserve">odnota položky </w:t>
      </w:r>
      <w:r>
        <w:rPr>
          <w:rFonts w:cs="Arial"/>
          <w:color w:val="000000"/>
        </w:rPr>
        <w:t>d</w:t>
      </w:r>
      <w:r w:rsidRPr="001338BA">
        <w:rPr>
          <w:rFonts w:cs="Arial"/>
          <w:color w:val="000000"/>
        </w:rPr>
        <w:t>atum akceptace dávky se smaže.</w:t>
      </w:r>
    </w:p>
    <w:p w14:paraId="3E158A6A" w14:textId="77777777" w:rsidR="002B1268" w:rsidRPr="001338BA" w:rsidRDefault="002B1268" w:rsidP="002B1268">
      <w:pPr>
        <w:ind w:left="1788"/>
        <w:rPr>
          <w:rFonts w:cs="Arial"/>
          <w:color w:val="000000"/>
        </w:rPr>
      </w:pPr>
    </w:p>
    <w:p w14:paraId="5B6BCD90" w14:textId="77777777" w:rsidR="002B1268" w:rsidRPr="00273F91" w:rsidRDefault="002B1268" w:rsidP="002B1268">
      <w:pPr>
        <w:pStyle w:val="Zkladntext"/>
        <w:rPr>
          <w:b/>
          <w:sz w:val="22"/>
        </w:rPr>
      </w:pPr>
    </w:p>
    <w:p w14:paraId="51B9EAF9" w14:textId="77777777" w:rsidR="002B1268" w:rsidRPr="003F3524" w:rsidRDefault="002B1268" w:rsidP="002B1268">
      <w:pPr>
        <w:pStyle w:val="Zkladntext"/>
        <w:rPr>
          <w:b/>
          <w:sz w:val="22"/>
        </w:rPr>
      </w:pPr>
      <w:bookmarkStart w:id="279" w:name="_Toc433184182"/>
      <w:r w:rsidRPr="003F3524">
        <w:rPr>
          <w:b/>
          <w:sz w:val="22"/>
        </w:rPr>
        <w:t>Záložka Evidovaná opatření.</w:t>
      </w:r>
      <w:bookmarkEnd w:id="279"/>
    </w:p>
    <w:p w14:paraId="64782E3E" w14:textId="77777777" w:rsidR="002B1268" w:rsidRDefault="002B1268" w:rsidP="002B1268">
      <w:pPr>
        <w:pStyle w:val="dokumentace-textpodntu"/>
        <w:ind w:left="0"/>
      </w:pPr>
      <w:r w:rsidRPr="002D73EA">
        <w:t>Záložka slouží</w:t>
      </w:r>
      <w:r>
        <w:t xml:space="preserve"> pouze</w:t>
      </w:r>
      <w:r w:rsidRPr="002D73EA">
        <w:t xml:space="preserve"> k náhledu. </w:t>
      </w:r>
      <w:r>
        <w:t>K dispozici je navigační seznam se seznamem dávek.</w:t>
      </w:r>
    </w:p>
    <w:p w14:paraId="7192EDEB" w14:textId="77777777" w:rsidR="002B1268" w:rsidRPr="002D73EA" w:rsidRDefault="002B1268" w:rsidP="002B1268">
      <w:pPr>
        <w:pStyle w:val="dokumentace-textpodntu"/>
        <w:ind w:left="0"/>
      </w:pPr>
      <w:r>
        <w:t>V detailní části je náhled na seznam opatření zahrnutých do dávky vybrané v navigačním seznamu.</w:t>
      </w:r>
    </w:p>
    <w:p w14:paraId="2CBE31B4" w14:textId="77777777" w:rsidR="002B1268" w:rsidRDefault="002B1268" w:rsidP="002B1268">
      <w:pPr>
        <w:pStyle w:val="dokumentace-textpodntu"/>
        <w:ind w:left="0"/>
      </w:pPr>
      <w:r>
        <w:t>V náhledu se z</w:t>
      </w:r>
      <w:r w:rsidRPr="002D73EA">
        <w:t xml:space="preserve">obrazují všechna opatření obsažené v dávce bez </w:t>
      </w:r>
      <w:r>
        <w:t>ohledu na př</w:t>
      </w:r>
      <w:r w:rsidR="00D655E4">
        <w:t>í</w:t>
      </w:r>
      <w:r>
        <w:t>stupová práva uživatele na zaměstnance. Zobrazuje se jen hlavička, nikoli detailní informace o jednotlivých položkách obsažených v opatření.</w:t>
      </w:r>
    </w:p>
    <w:p w14:paraId="17859E6F" w14:textId="77777777" w:rsidR="002B1268" w:rsidRDefault="002B1268" w:rsidP="002B1268">
      <w:pPr>
        <w:pStyle w:val="dokumentace-textpodntu"/>
        <w:ind w:left="0"/>
        <w:rPr>
          <w:b/>
        </w:rPr>
      </w:pPr>
    </w:p>
    <w:p w14:paraId="7C1BCC35" w14:textId="77777777" w:rsidR="002B1268" w:rsidRPr="000D34F4" w:rsidRDefault="002B1268" w:rsidP="002B1268">
      <w:pPr>
        <w:pStyle w:val="dokumentace-textpodntu"/>
        <w:ind w:left="0"/>
      </w:pPr>
      <w:r>
        <w:rPr>
          <w:rFonts w:ascii="Helv" w:hAnsi="Helv" w:cs="Helv"/>
        </w:rPr>
        <w:t xml:space="preserve">Záložka obsahuje seznam opatření + navigační seznam dávek. </w:t>
      </w:r>
    </w:p>
    <w:p w14:paraId="5175FCD2" w14:textId="77777777" w:rsidR="002B1268" w:rsidRPr="000D34F4" w:rsidRDefault="002B1268" w:rsidP="002B1268">
      <w:pPr>
        <w:ind w:left="1080"/>
        <w:rPr>
          <w:rFonts w:cs="Arial"/>
          <w:color w:val="000000"/>
        </w:rPr>
      </w:pPr>
    </w:p>
    <w:p w14:paraId="3670EFF6" w14:textId="77777777" w:rsidR="002B1268" w:rsidRPr="00550E4B" w:rsidRDefault="002B1268" w:rsidP="008B660D">
      <w:pPr>
        <w:numPr>
          <w:ilvl w:val="0"/>
          <w:numId w:val="29"/>
        </w:numPr>
        <w:overflowPunct/>
        <w:textAlignment w:val="auto"/>
        <w:rPr>
          <w:rFonts w:cs="Arial"/>
          <w:color w:val="000000"/>
        </w:rPr>
      </w:pPr>
      <w:r>
        <w:rPr>
          <w:rFonts w:cs="Arial"/>
          <w:color w:val="000000"/>
        </w:rPr>
        <w:t>Položky pro i</w:t>
      </w:r>
      <w:r w:rsidRPr="00550E4B">
        <w:rPr>
          <w:rFonts w:cs="Arial"/>
          <w:color w:val="000000"/>
        </w:rPr>
        <w:t>dentifikac</w:t>
      </w:r>
      <w:r>
        <w:rPr>
          <w:rFonts w:cs="Arial"/>
          <w:color w:val="000000"/>
        </w:rPr>
        <w:t>i</w:t>
      </w:r>
      <w:r w:rsidRPr="00550E4B">
        <w:rPr>
          <w:rFonts w:cs="Arial"/>
          <w:color w:val="000000"/>
        </w:rPr>
        <w:t xml:space="preserve"> opatření </w:t>
      </w:r>
      <w:r>
        <w:rPr>
          <w:rFonts w:cs="Arial"/>
          <w:color w:val="000000"/>
        </w:rPr>
        <w:t xml:space="preserve">uváděné v </w:t>
      </w:r>
      <w:r w:rsidRPr="00550E4B">
        <w:rPr>
          <w:rFonts w:cs="Arial"/>
          <w:color w:val="000000"/>
        </w:rPr>
        <w:t>v seznamu</w:t>
      </w:r>
    </w:p>
    <w:p w14:paraId="25B28AE2" w14:textId="77777777" w:rsidR="002B1268" w:rsidRDefault="002B1268" w:rsidP="002B1268">
      <w:pPr>
        <w:ind w:left="1416"/>
        <w:rPr>
          <w:rFonts w:cs="Arial"/>
          <w:color w:val="000000"/>
        </w:rPr>
      </w:pPr>
      <w:r>
        <w:rPr>
          <w:rFonts w:cs="Arial"/>
          <w:color w:val="000000"/>
        </w:rPr>
        <w:t>Jméno a příjmení</w:t>
      </w:r>
    </w:p>
    <w:p w14:paraId="4D86C3C3" w14:textId="77777777" w:rsidR="002B1268" w:rsidRDefault="002B1268" w:rsidP="002B1268">
      <w:pPr>
        <w:ind w:left="1416"/>
        <w:rPr>
          <w:rFonts w:cs="Arial"/>
          <w:color w:val="000000"/>
        </w:rPr>
      </w:pPr>
      <w:r>
        <w:rPr>
          <w:rFonts w:cs="Arial"/>
          <w:color w:val="000000"/>
        </w:rPr>
        <w:t>SJ</w:t>
      </w:r>
    </w:p>
    <w:p w14:paraId="4610EA81" w14:textId="77777777" w:rsidR="002B1268" w:rsidRDefault="002B1268" w:rsidP="002B1268">
      <w:pPr>
        <w:ind w:left="1416"/>
        <w:rPr>
          <w:rFonts w:cs="Arial"/>
          <w:color w:val="000000"/>
        </w:rPr>
      </w:pPr>
      <w:r>
        <w:rPr>
          <w:rFonts w:cs="Arial"/>
          <w:color w:val="000000"/>
        </w:rPr>
        <w:t>Druh opatření</w:t>
      </w:r>
    </w:p>
    <w:p w14:paraId="12012877" w14:textId="77777777" w:rsidR="002B1268" w:rsidRDefault="002B1268" w:rsidP="002B1268">
      <w:pPr>
        <w:ind w:left="1416"/>
        <w:rPr>
          <w:rFonts w:cs="Arial"/>
          <w:color w:val="000000"/>
        </w:rPr>
      </w:pPr>
      <w:r>
        <w:rPr>
          <w:rFonts w:cs="Arial"/>
          <w:color w:val="000000"/>
        </w:rPr>
        <w:t>Důvod opatření</w:t>
      </w:r>
    </w:p>
    <w:p w14:paraId="517A094A" w14:textId="77777777" w:rsidR="002B1268" w:rsidRDefault="002B1268" w:rsidP="002B1268">
      <w:pPr>
        <w:ind w:left="1416"/>
        <w:rPr>
          <w:rFonts w:cs="Arial"/>
          <w:color w:val="000000"/>
        </w:rPr>
      </w:pPr>
      <w:r>
        <w:rPr>
          <w:rFonts w:cs="Arial"/>
          <w:color w:val="000000"/>
        </w:rPr>
        <w:t>Datum účinnosti opatření</w:t>
      </w:r>
    </w:p>
    <w:p w14:paraId="51C32E3A" w14:textId="77777777" w:rsidR="002B1268" w:rsidRPr="00BF1AA0" w:rsidRDefault="002B1268" w:rsidP="002B1268">
      <w:pPr>
        <w:ind w:left="1416"/>
        <w:rPr>
          <w:rFonts w:cs="Arial"/>
          <w:color w:val="000000"/>
        </w:rPr>
      </w:pPr>
    </w:p>
    <w:p w14:paraId="47D158D0" w14:textId="77777777" w:rsidR="002B1268" w:rsidRDefault="002B1268" w:rsidP="008B660D">
      <w:pPr>
        <w:numPr>
          <w:ilvl w:val="0"/>
          <w:numId w:val="29"/>
        </w:numPr>
        <w:overflowPunct/>
        <w:textAlignment w:val="auto"/>
        <w:rPr>
          <w:rFonts w:cs="Arial"/>
          <w:color w:val="000000"/>
        </w:rPr>
      </w:pPr>
      <w:r>
        <w:rPr>
          <w:rFonts w:cs="Arial"/>
          <w:color w:val="000000"/>
        </w:rPr>
        <w:t>Položky n</w:t>
      </w:r>
      <w:r w:rsidRPr="00BF1AA0">
        <w:rPr>
          <w:rFonts w:cs="Arial"/>
          <w:color w:val="000000"/>
        </w:rPr>
        <w:t>avigační</w:t>
      </w:r>
      <w:r>
        <w:rPr>
          <w:rFonts w:cs="Arial"/>
          <w:color w:val="000000"/>
        </w:rPr>
        <w:t>ho</w:t>
      </w:r>
      <w:r w:rsidRPr="00BF1AA0">
        <w:rPr>
          <w:rFonts w:cs="Arial"/>
          <w:color w:val="000000"/>
        </w:rPr>
        <w:t xml:space="preserve"> seznam</w:t>
      </w:r>
      <w:r>
        <w:rPr>
          <w:rFonts w:cs="Arial"/>
          <w:color w:val="000000"/>
        </w:rPr>
        <w:t>u</w:t>
      </w:r>
      <w:r w:rsidRPr="00BF1AA0">
        <w:rPr>
          <w:rFonts w:cs="Arial"/>
          <w:color w:val="000000"/>
        </w:rPr>
        <w:t xml:space="preserve"> dávek</w:t>
      </w:r>
    </w:p>
    <w:p w14:paraId="4548F310" w14:textId="77777777" w:rsidR="002B1268" w:rsidRPr="00BF1AA0" w:rsidRDefault="002B1268" w:rsidP="002B1268">
      <w:pPr>
        <w:ind w:left="1428"/>
        <w:rPr>
          <w:rFonts w:cs="Arial"/>
          <w:bCs/>
          <w:color w:val="000000"/>
        </w:rPr>
      </w:pPr>
      <w:r w:rsidRPr="00BF1AA0">
        <w:rPr>
          <w:rFonts w:cs="Arial"/>
          <w:bCs/>
          <w:color w:val="000000"/>
        </w:rPr>
        <w:t>Kód OVM</w:t>
      </w:r>
    </w:p>
    <w:p w14:paraId="1AA17BF0" w14:textId="77777777" w:rsidR="002B1268" w:rsidRPr="00BF1AA0" w:rsidRDefault="002B1268" w:rsidP="002B1268">
      <w:pPr>
        <w:ind w:left="1428"/>
        <w:rPr>
          <w:rFonts w:cs="Arial"/>
          <w:color w:val="000000"/>
        </w:rPr>
      </w:pPr>
      <w:r w:rsidRPr="00BF1AA0">
        <w:rPr>
          <w:rFonts w:cs="Arial"/>
          <w:bCs/>
          <w:color w:val="000000"/>
        </w:rPr>
        <w:t>Typ dávky</w:t>
      </w:r>
      <w:r w:rsidRPr="00BF1AA0">
        <w:rPr>
          <w:rFonts w:cs="Arial"/>
          <w:bCs/>
          <w:color w:val="000000"/>
        </w:rPr>
        <w:tab/>
      </w:r>
      <w:r w:rsidRPr="00BF1AA0">
        <w:rPr>
          <w:rFonts w:cs="Arial"/>
          <w:bCs/>
          <w:color w:val="000000"/>
        </w:rPr>
        <w:tab/>
      </w:r>
      <w:r w:rsidRPr="00BF1AA0">
        <w:rPr>
          <w:rFonts w:cs="Arial"/>
          <w:bCs/>
          <w:color w:val="000000"/>
        </w:rPr>
        <w:tab/>
      </w:r>
    </w:p>
    <w:p w14:paraId="401C78D5" w14:textId="77777777" w:rsidR="002B1268" w:rsidRPr="00BF1AA0" w:rsidRDefault="002B1268" w:rsidP="002B1268">
      <w:pPr>
        <w:ind w:left="1428"/>
        <w:rPr>
          <w:rFonts w:cs="Arial"/>
          <w:color w:val="000000"/>
        </w:rPr>
      </w:pPr>
      <w:r w:rsidRPr="00BF1AA0">
        <w:rPr>
          <w:rFonts w:cs="Arial"/>
          <w:bCs/>
          <w:color w:val="000000"/>
        </w:rPr>
        <w:t>Kód dávky</w:t>
      </w:r>
      <w:r w:rsidRPr="00BF1AA0">
        <w:rPr>
          <w:rFonts w:cs="Arial"/>
          <w:bCs/>
          <w:color w:val="000000"/>
        </w:rPr>
        <w:tab/>
      </w:r>
      <w:r w:rsidRPr="00BF1AA0">
        <w:rPr>
          <w:rFonts w:cs="Arial"/>
          <w:color w:val="000000"/>
        </w:rPr>
        <w:tab/>
      </w:r>
      <w:r w:rsidRPr="00BF1AA0">
        <w:rPr>
          <w:rFonts w:cs="Arial"/>
          <w:color w:val="000000"/>
        </w:rPr>
        <w:tab/>
      </w:r>
    </w:p>
    <w:p w14:paraId="1F546AA2" w14:textId="77777777" w:rsidR="002B1268" w:rsidRPr="00BF1AA0" w:rsidRDefault="002B1268" w:rsidP="002B1268">
      <w:pPr>
        <w:ind w:left="1428"/>
        <w:rPr>
          <w:rFonts w:cs="Arial"/>
          <w:color w:val="000000"/>
        </w:rPr>
      </w:pPr>
      <w:r w:rsidRPr="00BF1AA0">
        <w:rPr>
          <w:rFonts w:cs="Arial"/>
          <w:bCs/>
          <w:color w:val="000000"/>
        </w:rPr>
        <w:t>Datum vyhotovení, vyplnění</w:t>
      </w:r>
    </w:p>
    <w:p w14:paraId="048B87DF" w14:textId="77777777" w:rsidR="002B1268" w:rsidRPr="00BF1AA0" w:rsidRDefault="002B1268" w:rsidP="002B1268">
      <w:pPr>
        <w:ind w:left="1428"/>
        <w:rPr>
          <w:rFonts w:cs="Arial"/>
          <w:color w:val="000000"/>
        </w:rPr>
      </w:pPr>
      <w:r w:rsidRPr="00BF1AA0">
        <w:rPr>
          <w:rFonts w:cs="Arial"/>
          <w:bCs/>
          <w:color w:val="000000"/>
        </w:rPr>
        <w:t>Datum a čas zaslání dávky</w:t>
      </w:r>
      <w:r w:rsidRPr="00BF1AA0">
        <w:rPr>
          <w:rFonts w:cs="Arial"/>
          <w:color w:val="000000"/>
        </w:rPr>
        <w:t xml:space="preserve"> </w:t>
      </w:r>
    </w:p>
    <w:p w14:paraId="77E82045" w14:textId="77777777" w:rsidR="002B1268" w:rsidRDefault="002B1268" w:rsidP="002B1268">
      <w:pPr>
        <w:ind w:left="1428"/>
        <w:rPr>
          <w:rFonts w:cs="Arial"/>
          <w:bCs/>
          <w:color w:val="000000"/>
        </w:rPr>
      </w:pPr>
      <w:r w:rsidRPr="00BF1AA0">
        <w:rPr>
          <w:rFonts w:cs="Arial"/>
          <w:bCs/>
          <w:color w:val="000000"/>
        </w:rPr>
        <w:t>Datum akceptace dávky</w:t>
      </w:r>
    </w:p>
    <w:p w14:paraId="1F2AE1FE" w14:textId="77777777" w:rsidR="00096764" w:rsidRDefault="00096764" w:rsidP="002B1268">
      <w:pPr>
        <w:ind w:left="1428"/>
        <w:rPr>
          <w:rFonts w:cs="Arial"/>
          <w:bCs/>
          <w:color w:val="000000"/>
        </w:rPr>
      </w:pPr>
    </w:p>
    <w:p w14:paraId="4B2C888B" w14:textId="77777777" w:rsidR="00096764" w:rsidRDefault="00096764" w:rsidP="00096764">
      <w:pPr>
        <w:pStyle w:val="Zkladntext"/>
        <w:rPr>
          <w:b/>
          <w:sz w:val="22"/>
        </w:rPr>
      </w:pPr>
      <w:r w:rsidRPr="003F3524">
        <w:rPr>
          <w:b/>
          <w:sz w:val="22"/>
        </w:rPr>
        <w:t xml:space="preserve">Záložka </w:t>
      </w:r>
      <w:r>
        <w:rPr>
          <w:b/>
          <w:sz w:val="22"/>
        </w:rPr>
        <w:t>Rozpracovaná opatření</w:t>
      </w:r>
    </w:p>
    <w:p w14:paraId="067F09FA" w14:textId="77777777" w:rsidR="00096764" w:rsidRPr="000F3240" w:rsidRDefault="00096764" w:rsidP="000F3240">
      <w:pPr>
        <w:pStyle w:val="Zkladntext"/>
        <w:rPr>
          <w:rFonts w:ascii="Helv" w:hAnsi="Helv" w:cs="Helv"/>
        </w:rPr>
      </w:pPr>
      <w:r w:rsidRPr="000F3240">
        <w:rPr>
          <w:rFonts w:ascii="Helv" w:hAnsi="Helv" w:cs="Helv"/>
        </w:rPr>
        <w:t xml:space="preserve">Záložka slouží k náhledu na opatření, která jsou </w:t>
      </w:r>
      <w:r>
        <w:rPr>
          <w:rFonts w:ascii="Helv" w:hAnsi="Helv" w:cs="Helv"/>
        </w:rPr>
        <w:t>ve stavu rozpracování</w:t>
      </w:r>
      <w:r w:rsidR="007A5F82">
        <w:rPr>
          <w:rFonts w:ascii="Helv" w:hAnsi="Helv" w:cs="Helv"/>
        </w:rPr>
        <w:t xml:space="preserve"> (</w:t>
      </w:r>
      <w:r w:rsidRPr="000F3240">
        <w:rPr>
          <w:rFonts w:ascii="Helv" w:hAnsi="Helv" w:cs="Helv"/>
        </w:rPr>
        <w:t>stat</w:t>
      </w:r>
      <w:r w:rsidR="007A5F82">
        <w:rPr>
          <w:rFonts w:ascii="Helv" w:hAnsi="Helv" w:cs="Helv"/>
        </w:rPr>
        <w:t xml:space="preserve">us opatření = </w:t>
      </w:r>
      <w:r w:rsidRPr="000F3240">
        <w:rPr>
          <w:rFonts w:ascii="Helv" w:hAnsi="Helv" w:cs="Helv"/>
        </w:rPr>
        <w:t xml:space="preserve"> 0</w:t>
      </w:r>
      <w:r w:rsidR="007A5F82">
        <w:rPr>
          <w:rFonts w:ascii="Helv" w:hAnsi="Helv" w:cs="Helv"/>
        </w:rPr>
        <w:t>)</w:t>
      </w:r>
      <w:r w:rsidRPr="000F3240">
        <w:rPr>
          <w:rFonts w:ascii="Helv" w:hAnsi="Helv" w:cs="Helv"/>
        </w:rPr>
        <w:t>.</w:t>
      </w:r>
    </w:p>
    <w:p w14:paraId="52AE6841" w14:textId="77777777" w:rsidR="00096764" w:rsidRPr="000F3240" w:rsidRDefault="00096764" w:rsidP="000F3240">
      <w:pPr>
        <w:pStyle w:val="Zkladntext"/>
        <w:rPr>
          <w:rFonts w:ascii="Helv" w:hAnsi="Helv" w:cs="Helv"/>
        </w:rPr>
      </w:pPr>
      <w:r w:rsidRPr="000F3240">
        <w:rPr>
          <w:rFonts w:ascii="Helv" w:hAnsi="Helv" w:cs="Helv"/>
        </w:rPr>
        <w:t>Jednotlivá opatření jsou identifikována těmito položkami:</w:t>
      </w:r>
    </w:p>
    <w:p w14:paraId="07E25471" w14:textId="77777777" w:rsidR="00096764" w:rsidRPr="000F3240" w:rsidRDefault="00096764" w:rsidP="000F3240">
      <w:pPr>
        <w:pStyle w:val="Zkladntext"/>
        <w:ind w:left="1416"/>
        <w:rPr>
          <w:rFonts w:ascii="Helv" w:hAnsi="Helv" w:cs="Helv"/>
        </w:rPr>
      </w:pPr>
      <w:r w:rsidRPr="000F3240">
        <w:rPr>
          <w:rFonts w:ascii="Helv" w:hAnsi="Helv" w:cs="Helv"/>
        </w:rPr>
        <w:t>Příjmení a jméno</w:t>
      </w:r>
    </w:p>
    <w:p w14:paraId="10CE29D4" w14:textId="77777777" w:rsidR="00096764" w:rsidRPr="000F3240" w:rsidRDefault="00096764" w:rsidP="000F3240">
      <w:pPr>
        <w:pStyle w:val="Zkladntext"/>
        <w:ind w:left="1416"/>
        <w:rPr>
          <w:rFonts w:ascii="Helv" w:hAnsi="Helv" w:cs="Helv"/>
        </w:rPr>
      </w:pPr>
      <w:r w:rsidRPr="000F3240">
        <w:rPr>
          <w:rFonts w:ascii="Helv" w:hAnsi="Helv" w:cs="Helv"/>
        </w:rPr>
        <w:t>OSC</w:t>
      </w:r>
    </w:p>
    <w:p w14:paraId="50275506" w14:textId="77777777" w:rsidR="00096764" w:rsidRPr="000F3240" w:rsidRDefault="00096764" w:rsidP="000F3240">
      <w:pPr>
        <w:pStyle w:val="Zkladntext"/>
        <w:ind w:left="1416"/>
        <w:rPr>
          <w:rFonts w:ascii="Helv" w:hAnsi="Helv" w:cs="Helv"/>
        </w:rPr>
      </w:pPr>
      <w:r w:rsidRPr="000F3240">
        <w:rPr>
          <w:rFonts w:ascii="Helv" w:hAnsi="Helv" w:cs="Helv"/>
        </w:rPr>
        <w:t>Druh opatření</w:t>
      </w:r>
    </w:p>
    <w:p w14:paraId="0FF5AB10" w14:textId="77777777" w:rsidR="00096764" w:rsidRPr="000F3240" w:rsidRDefault="00096764" w:rsidP="000F3240">
      <w:pPr>
        <w:pStyle w:val="Zkladntext"/>
        <w:ind w:left="1416"/>
        <w:rPr>
          <w:rFonts w:ascii="Helv" w:hAnsi="Helv" w:cs="Helv"/>
        </w:rPr>
      </w:pPr>
      <w:r w:rsidRPr="000F3240">
        <w:rPr>
          <w:rFonts w:ascii="Helv" w:hAnsi="Helv" w:cs="Helv"/>
        </w:rPr>
        <w:t>Důvod opatření</w:t>
      </w:r>
    </w:p>
    <w:p w14:paraId="5EB03D28" w14:textId="77777777" w:rsidR="00096764" w:rsidRPr="000F3240" w:rsidRDefault="00096764" w:rsidP="000F3240">
      <w:pPr>
        <w:pStyle w:val="Zkladntext"/>
        <w:ind w:left="1416"/>
        <w:rPr>
          <w:rFonts w:ascii="Helv" w:hAnsi="Helv" w:cs="Helv"/>
        </w:rPr>
      </w:pPr>
      <w:r w:rsidRPr="000F3240">
        <w:rPr>
          <w:rFonts w:ascii="Helv" w:hAnsi="Helv" w:cs="Helv"/>
        </w:rPr>
        <w:t>Datum opatření</w:t>
      </w:r>
    </w:p>
    <w:p w14:paraId="2A271826" w14:textId="77777777" w:rsidR="00096764" w:rsidRPr="00BF1AA0" w:rsidRDefault="00096764" w:rsidP="002B1268">
      <w:pPr>
        <w:ind w:left="1428"/>
        <w:rPr>
          <w:rFonts w:cs="Arial"/>
          <w:bCs/>
          <w:color w:val="000000"/>
        </w:rPr>
      </w:pPr>
    </w:p>
    <w:p w14:paraId="38D643DF" w14:textId="12D3DBDF" w:rsidR="00BD78BD" w:rsidRDefault="00BD78BD" w:rsidP="006A39BB">
      <w:pPr>
        <w:pStyle w:val="Nadpis2"/>
      </w:pPr>
      <w:bookmarkStart w:id="280" w:name="Opv63_popis"/>
      <w:bookmarkStart w:id="281" w:name="_Toc198147220"/>
      <w:r>
        <w:t>Opv63</w:t>
      </w:r>
      <w:bookmarkEnd w:id="280"/>
      <w:r>
        <w:t xml:space="preserve"> – Export obsazovaných služebních míst pro ISoSS</w:t>
      </w:r>
      <w:r w:rsidR="007B4A4A">
        <w:t xml:space="preserve"> </w:t>
      </w:r>
      <w:r w:rsidR="00B764D4">
        <w:t>[</w:t>
      </w:r>
      <w:r w:rsidR="007B4A4A">
        <w:t>CZ</w:t>
      </w:r>
      <w:r w:rsidR="00B764D4">
        <w:t>]</w:t>
      </w:r>
      <w:bookmarkEnd w:id="281"/>
    </w:p>
    <w:p w14:paraId="0EF6823B" w14:textId="77777777" w:rsidR="007B4A4A" w:rsidRDefault="007B4A4A" w:rsidP="000F3240">
      <w:r w:rsidRPr="00766FE7">
        <w:t xml:space="preserve">Sestava vytváří XML </w:t>
      </w:r>
      <w:r w:rsidR="000805E9">
        <w:t xml:space="preserve">a PDF </w:t>
      </w:r>
      <w:r w:rsidRPr="00766FE7">
        <w:t>soubor</w:t>
      </w:r>
      <w:r>
        <w:t xml:space="preserve"> </w:t>
      </w:r>
      <w:r w:rsidR="006D5070">
        <w:t>s daty</w:t>
      </w:r>
      <w:r>
        <w:t xml:space="preserve"> o obsazovaných služebních místech </w:t>
      </w:r>
      <w:r w:rsidR="006D5070">
        <w:t xml:space="preserve">pro OVM (orgán veřejné moci) </w:t>
      </w:r>
      <w:r>
        <w:t>vybran</w:t>
      </w:r>
      <w:r w:rsidR="006D5070">
        <w:t>ý</w:t>
      </w:r>
      <w:r>
        <w:t xml:space="preserve"> ve vstupních parametrech sestavy. Ve vstupních parametrech sestavy se dále zadávají kontaktní informace na odpovědnou osobu a datum exportu souboru.</w:t>
      </w:r>
    </w:p>
    <w:p w14:paraId="21EEB819" w14:textId="77777777" w:rsidR="000805E9" w:rsidRDefault="000805E9" w:rsidP="000F3240">
      <w:r>
        <w:t xml:space="preserve">XML soubor je určený k nahrání dat dávky přes k tomu určený </w:t>
      </w:r>
      <w:r w:rsidR="005D7C0D">
        <w:t xml:space="preserve">webový </w:t>
      </w:r>
      <w:r>
        <w:t>portál do systému ISoSS.</w:t>
      </w:r>
    </w:p>
    <w:p w14:paraId="5E19666E" w14:textId="77777777" w:rsidR="000805E9" w:rsidRDefault="000805E9" w:rsidP="000F3240">
      <w:r>
        <w:t>PDF soubor je určený k náhledu na data exportované v XML souboru v uživateli srozumitelnějším rozhraní.</w:t>
      </w:r>
    </w:p>
    <w:p w14:paraId="0F7B7184" w14:textId="77777777" w:rsidR="007B4A4A" w:rsidRPr="007B4A4A" w:rsidRDefault="007B4A4A" w:rsidP="000F3240"/>
    <w:p w14:paraId="0DBE897B" w14:textId="68E48B62" w:rsidR="002B1268" w:rsidRPr="001703FC" w:rsidRDefault="002B1268" w:rsidP="006A39BB">
      <w:pPr>
        <w:pStyle w:val="Nadpis2"/>
      </w:pPr>
      <w:bookmarkStart w:id="282" w:name="Opv64_popis"/>
      <w:bookmarkStart w:id="283" w:name="_Toc198147221"/>
      <w:r w:rsidRPr="003F3524">
        <w:lastRenderedPageBreak/>
        <w:t>Opv64</w:t>
      </w:r>
      <w:bookmarkEnd w:id="282"/>
      <w:r w:rsidRPr="003F3524">
        <w:t xml:space="preserve"> – Export  nových zaměstnanců pro ISoSS</w:t>
      </w:r>
      <w:r w:rsidR="00D911E2">
        <w:t xml:space="preserve"> </w:t>
      </w:r>
      <w:r w:rsidR="00B764D4">
        <w:t>[</w:t>
      </w:r>
      <w:r w:rsidR="00D911E2">
        <w:t>CZ</w:t>
      </w:r>
      <w:r w:rsidR="00B764D4">
        <w:t>]</w:t>
      </w:r>
      <w:bookmarkEnd w:id="283"/>
    </w:p>
    <w:p w14:paraId="61ACF3D2" w14:textId="77777777" w:rsidR="002B1268" w:rsidRDefault="002B1268" w:rsidP="002B1268">
      <w:pPr>
        <w:pStyle w:val="Zkladntext"/>
      </w:pPr>
      <w:r w:rsidRPr="00766FE7">
        <w:t>Sestava vytváří XML soubor</w:t>
      </w:r>
      <w:r>
        <w:t xml:space="preserve"> pro dávku obsahující data nových státních zaměstnanc</w:t>
      </w:r>
      <w:r w:rsidR="00D655E4">
        <w:t>ů</w:t>
      </w:r>
      <w:r>
        <w:t xml:space="preserve"> vybranou ve vstupních parametrech sestavy. Ve vstupních parametrech sestavy se</w:t>
      </w:r>
      <w:r w:rsidR="00D655E4">
        <w:t xml:space="preserve"> dále zadávají</w:t>
      </w:r>
      <w:r>
        <w:t xml:space="preserve"> konta</w:t>
      </w:r>
      <w:r w:rsidR="00D655E4">
        <w:t>k</w:t>
      </w:r>
      <w:r>
        <w:t>tní informace na odpovědnou osobu a datum exportu souboru.</w:t>
      </w:r>
    </w:p>
    <w:p w14:paraId="4312ABB6" w14:textId="77777777" w:rsidR="002B1268" w:rsidRPr="00F77002" w:rsidRDefault="002B1268" w:rsidP="002B1268">
      <w:pPr>
        <w:pStyle w:val="Zkladntext"/>
      </w:pPr>
    </w:p>
    <w:p w14:paraId="3E523896" w14:textId="57C66EBA" w:rsidR="002B1268" w:rsidRPr="001703FC" w:rsidRDefault="002B1268" w:rsidP="006A39BB">
      <w:pPr>
        <w:pStyle w:val="Nadpis2"/>
      </w:pPr>
      <w:bookmarkStart w:id="284" w:name="Opv65_popis"/>
      <w:bookmarkStart w:id="285" w:name="_Toc198147222"/>
      <w:r w:rsidRPr="005A03D6">
        <w:t>Opv65</w:t>
      </w:r>
      <w:bookmarkEnd w:id="284"/>
      <w:r w:rsidRPr="005A03D6">
        <w:t xml:space="preserve"> – Export změn zaměstnanců pro ISoSS</w:t>
      </w:r>
      <w:r w:rsidR="00D911E2">
        <w:t xml:space="preserve"> </w:t>
      </w:r>
      <w:r w:rsidR="00B764D4">
        <w:t>[</w:t>
      </w:r>
      <w:r w:rsidR="00D911E2">
        <w:t>CZ</w:t>
      </w:r>
      <w:r w:rsidR="00B764D4">
        <w:t>]</w:t>
      </w:r>
      <w:bookmarkEnd w:id="285"/>
    </w:p>
    <w:p w14:paraId="7351B9AA" w14:textId="77777777" w:rsidR="002B1268" w:rsidRDefault="002B1268" w:rsidP="002B1268">
      <w:pPr>
        <w:pStyle w:val="Zkladntext"/>
      </w:pPr>
      <w:r w:rsidRPr="00766FE7">
        <w:t>Sestava vytváří XML soubor</w:t>
      </w:r>
      <w:r>
        <w:t xml:space="preserve"> pro dávku obsahující opatření se změnami státních </w:t>
      </w:r>
      <w:r w:rsidR="00D655E4">
        <w:t xml:space="preserve">zaměstnanců </w:t>
      </w:r>
      <w:r>
        <w:t xml:space="preserve">vybranou ve vstupních parametrech sestavy. Ve vstupních parametrech sestavy se </w:t>
      </w:r>
      <w:r w:rsidR="00D655E4">
        <w:t>dále zadávají</w:t>
      </w:r>
      <w:r>
        <w:t xml:space="preserve"> konta</w:t>
      </w:r>
      <w:r w:rsidR="00D655E4">
        <w:t>k</w:t>
      </w:r>
      <w:r>
        <w:t>tní informace na odpovědnou osobu a datum exportu souboru.</w:t>
      </w:r>
    </w:p>
    <w:p w14:paraId="214CB388" w14:textId="77777777" w:rsidR="002B1268" w:rsidRDefault="002B1268" w:rsidP="002B1268">
      <w:pPr>
        <w:pStyle w:val="Zkladntext"/>
      </w:pPr>
    </w:p>
    <w:p w14:paraId="16903D27" w14:textId="02A7A691" w:rsidR="002B1268" w:rsidRPr="001703FC" w:rsidRDefault="002B1268" w:rsidP="006A39BB">
      <w:pPr>
        <w:pStyle w:val="Nadpis2"/>
      </w:pPr>
      <w:bookmarkStart w:id="286" w:name="Opv66_popis"/>
      <w:bookmarkStart w:id="287" w:name="_Toc198147223"/>
      <w:r w:rsidRPr="009B21F9">
        <w:t>Opv66</w:t>
      </w:r>
      <w:bookmarkEnd w:id="286"/>
      <w:r w:rsidRPr="009B21F9">
        <w:t xml:space="preserve"> - Export dat zaměstnanců pro ISoSS do XLSX</w:t>
      </w:r>
      <w:r w:rsidR="00D911E2">
        <w:t xml:space="preserve"> </w:t>
      </w:r>
      <w:r w:rsidR="00B764D4">
        <w:t>[</w:t>
      </w:r>
      <w:r w:rsidR="00D911E2">
        <w:t>CZ</w:t>
      </w:r>
      <w:r w:rsidR="00B764D4">
        <w:t>]</w:t>
      </w:r>
      <w:bookmarkEnd w:id="287"/>
    </w:p>
    <w:p w14:paraId="3686C55B" w14:textId="77777777" w:rsidR="002B1268" w:rsidRPr="009B21F9" w:rsidRDefault="002B1268" w:rsidP="002B1268">
      <w:pPr>
        <w:pStyle w:val="Zkladntext"/>
      </w:pPr>
      <w:r>
        <w:t xml:space="preserve">Sestava poskytuje </w:t>
      </w:r>
      <w:r w:rsidR="00D655E4">
        <w:t>XLSX</w:t>
      </w:r>
      <w:r>
        <w:t xml:space="preserve"> soubor, který slouží jako opis dávky vybrané ve vstupních parametrech. Slouží k náhledu na obsah XML souboru vytvořeného pomocí sestav Opv64 a Opv65 v uživatelsky př</w:t>
      </w:r>
      <w:r w:rsidR="00D655E4">
        <w:t>ehlednějším</w:t>
      </w:r>
      <w:r>
        <w:t xml:space="preserve"> rozhraní.</w:t>
      </w:r>
    </w:p>
    <w:p w14:paraId="6B4DF2C5" w14:textId="4ED6B0D5" w:rsidR="002B1268" w:rsidRDefault="002B1268" w:rsidP="006A39BB"/>
    <w:p w14:paraId="54F1C435" w14:textId="42F3C019" w:rsidR="00681E95" w:rsidRDefault="00681E95" w:rsidP="00681E95">
      <w:pPr>
        <w:pStyle w:val="Nadpis2"/>
      </w:pPr>
      <w:bookmarkStart w:id="288" w:name="Opv70_popis"/>
      <w:bookmarkStart w:id="289" w:name="_Toc198147224"/>
      <w:r>
        <w:t xml:space="preserve">Opv70 – Údaje o služebním </w:t>
      </w:r>
      <w:bookmarkEnd w:id="288"/>
      <w:r>
        <w:t>poměru PBS [CZ]</w:t>
      </w:r>
      <w:bookmarkEnd w:id="289"/>
    </w:p>
    <w:p w14:paraId="5A00FCFE" w14:textId="7D6A0D9B" w:rsidR="00681E95" w:rsidRDefault="00681E95" w:rsidP="00681E95">
      <w:r>
        <w:t>Tento formulář slouží k evidenci údajů specifických pro příslušníky CZ bezpečnostních sborů.</w:t>
      </w:r>
    </w:p>
    <w:p w14:paraId="72F69102" w14:textId="56806085" w:rsidR="00681E95" w:rsidRDefault="00681E95" w:rsidP="00681E95">
      <w:r>
        <w:t>Nový záznam na formuláři je nutné zakládat vždy jen pro druh pracovního vztahu = 22 (příslušník bezpečnostního sboru).</w:t>
      </w:r>
    </w:p>
    <w:p w14:paraId="1D4AAD94" w14:textId="77777777" w:rsidR="00681E95" w:rsidRPr="002B1268" w:rsidRDefault="00681E95" w:rsidP="006A39BB"/>
    <w:p w14:paraId="2867710B" w14:textId="77777777" w:rsidR="00A3543A" w:rsidRDefault="00A3543A" w:rsidP="00A3543A">
      <w:pPr>
        <w:pStyle w:val="Nadpis2"/>
      </w:pPr>
      <w:bookmarkStart w:id="290" w:name="_Toc198147225"/>
      <w:r>
        <w:t>Evs12 Evidenční stavy ve fyzických osobách podle struktur a k</w:t>
      </w:r>
      <w:r w:rsidR="0033376B">
        <w:t> </w:t>
      </w:r>
      <w:r>
        <w:t>datu</w:t>
      </w:r>
      <w:bookmarkEnd w:id="290"/>
    </w:p>
    <w:bookmarkEnd w:id="273"/>
    <w:p w14:paraId="2368880B" w14:textId="77777777" w:rsidR="0033376B" w:rsidRDefault="009D5622" w:rsidP="0033376B">
      <w:pPr>
        <w:rPr>
          <w:rFonts w:eastAsia="Arial Unicode MS"/>
        </w:rPr>
      </w:pPr>
      <w:r>
        <w:t>Sestava načítá evidenční stavy fyzických osob k datu zadanému ve vstupních parametrech, a to ve prospěch struktury zadané tamtéž. Data jsou načítána prostřednictvím funkce</w:t>
      </w:r>
      <w:r w:rsidR="00550306">
        <w:t xml:space="preserve"> dbo.ce_stav</w:t>
      </w:r>
      <w:r>
        <w:t xml:space="preserve"> vycházející z metodiky nápočtu evidenčních stavů (FO). </w:t>
      </w:r>
      <w:r>
        <w:rPr>
          <w:rFonts w:eastAsia="Arial Unicode MS"/>
        </w:rPr>
        <w:t>Doplňujícími informacemi jsou údaje o aktuálním umístění osoby ve vybrané struktuře, druhu PV, kategorii a účetní specifikaci (další struktury mimo specifikaci v parametrech).</w:t>
      </w:r>
      <w:r w:rsidR="0069422E">
        <w:rPr>
          <w:rFonts w:eastAsia="Arial Unicode MS"/>
        </w:rPr>
        <w:t>Mezisoučty jsou počítány za jednotlivé úrovně struktury a dále podle pohlaví.</w:t>
      </w:r>
    </w:p>
    <w:p w14:paraId="7C37C7B0" w14:textId="77777777" w:rsidR="00B07323" w:rsidRPr="0033376B" w:rsidRDefault="00B07323" w:rsidP="0033376B">
      <w:r>
        <w:rPr>
          <w:rFonts w:eastAsia="Arial Unicode MS"/>
        </w:rPr>
        <w:t>Třídit načtená data lze podle hierarchického kódu, příjmení, jména a OSCPV.</w:t>
      </w:r>
    </w:p>
    <w:p w14:paraId="02F4A5E6" w14:textId="77777777" w:rsidR="00A3543A" w:rsidRDefault="00A3543A" w:rsidP="00A3543A">
      <w:pPr>
        <w:pStyle w:val="Nadpis2"/>
      </w:pPr>
      <w:bookmarkStart w:id="291" w:name="Evs13_popis"/>
      <w:bookmarkStart w:id="292" w:name="_Toc198147226"/>
      <w:r>
        <w:t>Evs13 Evidenční stavy ve fyzických osobách podle kategorií a pohlaví</w:t>
      </w:r>
      <w:bookmarkEnd w:id="292"/>
    </w:p>
    <w:bookmarkEnd w:id="291"/>
    <w:p w14:paraId="7E8D1EE0" w14:textId="77777777" w:rsidR="00B07323" w:rsidRPr="0033376B" w:rsidRDefault="00B07323" w:rsidP="0033376B">
      <w:r>
        <w:t>Rozhodující strukturou pro načítání fyzických osob jsou kategorie. Sestava kopíruje do základního členění aktuální obsah této struktury a dále informace člení podle pohlaví. Data jsou načítána prostřednictvím funkce</w:t>
      </w:r>
      <w:r w:rsidR="00550306" w:rsidRPr="00550306">
        <w:t xml:space="preserve"> </w:t>
      </w:r>
      <w:r w:rsidR="00550306">
        <w:t>dbo.ce_stav</w:t>
      </w:r>
      <w:r>
        <w:t xml:space="preserve"> vycházející z metodiky nápočtu evidenčních stavů (FO).</w:t>
      </w:r>
      <w:r>
        <w:rPr>
          <w:rFonts w:eastAsia="Arial Unicode MS"/>
        </w:rPr>
        <w:t xml:space="preserve">Třídit načtená data lze podle </w:t>
      </w:r>
      <w:r>
        <w:t>hierarchického kódu a kategorie.</w:t>
      </w:r>
    </w:p>
    <w:p w14:paraId="06E66BAB" w14:textId="77777777" w:rsidR="00A3543A" w:rsidRDefault="00A3543A" w:rsidP="00A3543A">
      <w:pPr>
        <w:pStyle w:val="Nadpis2"/>
      </w:pPr>
      <w:bookmarkStart w:id="293" w:name="Evs14_popis"/>
      <w:bookmarkStart w:id="294" w:name="_Toc198147227"/>
      <w:r>
        <w:t>Evs14 Evidenční stavy ve fyzických osobách podle druhu PV a k</w:t>
      </w:r>
      <w:r w:rsidR="0033376B">
        <w:t> </w:t>
      </w:r>
      <w:r>
        <w:t>datu</w:t>
      </w:r>
      <w:bookmarkEnd w:id="294"/>
    </w:p>
    <w:bookmarkEnd w:id="293"/>
    <w:p w14:paraId="50BD4614" w14:textId="77777777" w:rsidR="00B60268" w:rsidRDefault="00D755D0" w:rsidP="00B60268">
      <w:r>
        <w:t xml:space="preserve">Rozhodující strukturou pro načítání fyzických osob je struktura vybraná ve vstupním parametru sestavy, ke každé dílčí struktuře se poté vážou konkrétní druhy PV, které jsou v ní k zadanému datu aktuální, doplněné členěním podle druhu pohlaví. Data jsou načítána prostřednictvím funkce </w:t>
      </w:r>
      <w:r w:rsidR="00550306">
        <w:t xml:space="preserve">dbo.ce_stav </w:t>
      </w:r>
      <w:r>
        <w:t xml:space="preserve">vycházející z metodiky nápočtu evidenčních stavů (FO). </w:t>
      </w:r>
      <w:r w:rsidR="00B60268">
        <w:rPr>
          <w:rFonts w:eastAsia="Arial Unicode MS"/>
        </w:rPr>
        <w:t xml:space="preserve">Třídit načtená data lze podle </w:t>
      </w:r>
      <w:r w:rsidR="00B60268">
        <w:t>hierarchického kódu a druhu PV.</w:t>
      </w:r>
    </w:p>
    <w:p w14:paraId="083647A2" w14:textId="77777777" w:rsidR="0016123A" w:rsidRDefault="0016123A" w:rsidP="00B60268"/>
    <w:p w14:paraId="2566C794" w14:textId="77777777" w:rsidR="00251C06" w:rsidRDefault="00251C06" w:rsidP="00D541E5">
      <w:pPr>
        <w:pStyle w:val="Nadpis2"/>
      </w:pPr>
      <w:bookmarkStart w:id="295" w:name="_Toc198147228"/>
      <w:r>
        <w:t>Evs16 Přepočtené evidenční stavy zaměstnanců</w:t>
      </w:r>
      <w:bookmarkEnd w:id="295"/>
    </w:p>
    <w:p w14:paraId="7303354E" w14:textId="77777777" w:rsidR="00251C06" w:rsidRDefault="00251C06" w:rsidP="00D541E5">
      <w:r>
        <w:t>Sestava zobrazuje přepočtené stavy podle organizačních jednotek a druhu PV.</w:t>
      </w:r>
    </w:p>
    <w:p w14:paraId="5D20E88C" w14:textId="77777777" w:rsidR="00251C06" w:rsidRPr="00251C06" w:rsidRDefault="00251C06" w:rsidP="00251C06"/>
    <w:p w14:paraId="52861C66" w14:textId="77777777" w:rsidR="0016123A" w:rsidRPr="0033376B" w:rsidRDefault="0016123A" w:rsidP="0016123A">
      <w:pPr>
        <w:pStyle w:val="Nadpis1"/>
      </w:pPr>
      <w:bookmarkStart w:id="296" w:name="_Toc198147229"/>
      <w:r>
        <w:lastRenderedPageBreak/>
        <w:t>Číselníky</w:t>
      </w:r>
      <w:bookmarkEnd w:id="296"/>
    </w:p>
    <w:p w14:paraId="7DFC5137" w14:textId="77777777" w:rsidR="00A3543A" w:rsidRDefault="00A3543A" w:rsidP="00A3543A">
      <w:pPr>
        <w:pStyle w:val="Nadpis2"/>
      </w:pPr>
      <w:bookmarkStart w:id="297" w:name="Cmt01_popis"/>
      <w:bookmarkStart w:id="298" w:name="_Toc198147230"/>
      <w:r>
        <w:t>Cmt01 Číselník mzdových a platových tarifů</w:t>
      </w:r>
      <w:bookmarkEnd w:id="298"/>
    </w:p>
    <w:bookmarkEnd w:id="297"/>
    <w:p w14:paraId="53C494DA" w14:textId="77777777" w:rsidR="0033376B" w:rsidRDefault="0016123A" w:rsidP="0033376B">
      <w:r>
        <w:t xml:space="preserve">Vícehladinový číselník s jednotlivými hladinami umístěnými na pěti záložkách. </w:t>
      </w:r>
    </w:p>
    <w:p w14:paraId="378F625C" w14:textId="77777777" w:rsidR="000F4C31" w:rsidRDefault="0016123A" w:rsidP="0033376B">
      <w:r>
        <w:t>Názvy záložek odpovídají zvolenému jazyku ve formuláři Adm01.</w:t>
      </w:r>
      <w:r w:rsidR="000F4C31">
        <w:t xml:space="preserve"> </w:t>
      </w:r>
    </w:p>
    <w:p w14:paraId="12BD443B" w14:textId="77777777" w:rsidR="0016123A" w:rsidRDefault="000F4C31" w:rsidP="0033376B">
      <w:r>
        <w:t>V CZ legislativě tedy rozlišuje státní správu (jazyk cs_ST) od běžných organizací (jazyk cs).</w:t>
      </w:r>
    </w:p>
    <w:p w14:paraId="01EF58FD" w14:textId="59190F04" w:rsidR="000F4C31" w:rsidRDefault="000F4C31" w:rsidP="0033376B">
      <w:r>
        <w:t>Záznamy číselníku jsou u multiorganizační instalace přístupné v rámci organizace uživatele.</w:t>
      </w:r>
    </w:p>
    <w:p w14:paraId="3161E5B2" w14:textId="450F3B24" w:rsidR="00CC2220" w:rsidRDefault="00CC2220" w:rsidP="0033376B">
      <w:r>
        <w:t>Číselník obsahuje celoplošnou archivaci, která se provádí za všechny organizace, ale pohled do archivu má uživatel pouze v rámci svých práv k organizaci.</w:t>
      </w:r>
    </w:p>
    <w:p w14:paraId="745CBDF3" w14:textId="34D3180E" w:rsidR="00CC2220" w:rsidRDefault="00CC2220" w:rsidP="0033376B">
      <w:r>
        <w:t>Archivy se nesmí časově překrývat.</w:t>
      </w:r>
    </w:p>
    <w:p w14:paraId="214E9E57" w14:textId="15820B84" w:rsidR="00CC2220" w:rsidRDefault="00CC2220" w:rsidP="0033376B">
      <w:r>
        <w:t>Jsou pouze evidenční (s výjimkou platového automatu Tesco).</w:t>
      </w:r>
    </w:p>
    <w:p w14:paraId="1805343F" w14:textId="77777777" w:rsidR="006B35B7" w:rsidRDefault="007E176F" w:rsidP="0033376B">
      <w:r>
        <w:t>Pro potřeby evidence a plánování mzdových/platových tarifů do budoucna je zde záložka Plán, která je rovněž rozdělena do pěti podzáložek. Tarify nastavené v Plánu lze převádět na aktuální tarify s tím, že ty je možné současně archivovat. S</w:t>
      </w:r>
      <w:r w:rsidR="00C50C03">
        <w:t xml:space="preserve"> Plánem </w:t>
      </w:r>
      <w:r>
        <w:t>lze pak pracovat v rámci Platového automatu</w:t>
      </w:r>
      <w:r w:rsidR="000C1A8F">
        <w:t xml:space="preserve"> na Per01</w:t>
      </w:r>
      <w:r w:rsidR="00C50C03">
        <w:t xml:space="preserve"> a</w:t>
      </w:r>
      <w:r w:rsidR="000C1A8F">
        <w:t xml:space="preserve"> Opv10</w:t>
      </w:r>
      <w:r w:rsidR="00C50C03">
        <w:t>, nebo</w:t>
      </w:r>
      <w:r w:rsidR="000C1A8F">
        <w:t xml:space="preserve"> </w:t>
      </w:r>
      <w:r w:rsidR="00C50C03">
        <w:t>n</w:t>
      </w:r>
      <w:r w:rsidR="000C1A8F">
        <w:t xml:space="preserve">a Opv01, kdy pro volbu </w:t>
      </w:r>
      <w:r w:rsidR="000C1A8F" w:rsidRPr="003B78C3">
        <w:rPr>
          <w:rStyle w:val="Zdraznn"/>
          <w:i w:val="0"/>
          <w:iCs w:val="0"/>
        </w:rPr>
        <w:t>Promítnutí tarifních stupnic na osoby</w:t>
      </w:r>
      <w:r w:rsidR="000C1A8F">
        <w:t xml:space="preserve"> </w:t>
      </w:r>
      <w:r w:rsidR="00C50C03">
        <w:t xml:space="preserve">lze vybrat i tyto tarify a zapsat je </w:t>
      </w:r>
      <w:r w:rsidR="000C1A8F">
        <w:t>do Opv02.</w:t>
      </w:r>
    </w:p>
    <w:p w14:paraId="506D32A1" w14:textId="64DB7EB2" w:rsidR="007E176F" w:rsidRDefault="006B35B7" w:rsidP="0033376B">
      <w:r>
        <w:t xml:space="preserve">Na záložce TARIFY v tabulkách lze pomocí tlačítka Generování matice vygenerovat všechny potřebné kombinace tarifních stupňů a dalšího rozčlenění (platových tříd a platových stupňů). Toto tlačítko je přístupné přes objektové právo </w:t>
      </w:r>
      <w:r w:rsidRPr="000F603E">
        <w:t>fCmt01ZamekMatice - Povolit generování matice Cmt01.</w:t>
      </w:r>
    </w:p>
    <w:p w14:paraId="5635954F" w14:textId="77777777" w:rsidR="00997C1A" w:rsidRDefault="00997C1A" w:rsidP="0033376B"/>
    <w:p w14:paraId="60ADE8C4" w14:textId="77777777" w:rsidR="00C1509B" w:rsidRDefault="00C1509B" w:rsidP="00C1509B">
      <w:pPr>
        <w:pStyle w:val="Nadpis2"/>
      </w:pPr>
      <w:bookmarkStart w:id="299" w:name="_Toc198147231"/>
      <w:r>
        <w:t xml:space="preserve">Cmt02 </w:t>
      </w:r>
      <w:bookmarkStart w:id="300" w:name="Cmt02_popis"/>
      <w:bookmarkEnd w:id="300"/>
      <w:r>
        <w:t>Číselník minimálních úrovní zaručené mzdy / minimálních mzdových nároků</w:t>
      </w:r>
      <w:bookmarkEnd w:id="299"/>
    </w:p>
    <w:p w14:paraId="0AC79BB8" w14:textId="77777777" w:rsidR="00C1509B" w:rsidRDefault="00C1509B" w:rsidP="00C1509B">
      <w:r>
        <w:t xml:space="preserve">Na tomto formuláři jsou pro jednotlivá časová období (rozmezí) evidovány legislativní hodnoty minimálních úrovní zaručené mzdy/koeficientů minimálních mzdových nároků - ty spravuje zpracovatel, tedy Elanor. </w:t>
      </w:r>
    </w:p>
    <w:p w14:paraId="26ADA6A1" w14:textId="77777777" w:rsidR="00C1509B" w:rsidRDefault="00C1509B" w:rsidP="00C1509B">
      <w:r>
        <w:t>Je však možné, například na základě kolektivní smlouvy, sledovat i vyšší než legislativní hodnoty těchto údajů. Ty si musí udržovat uživatel, a nesmí být nižší než jejich legislativně daná minimální hodnota.</w:t>
      </w:r>
    </w:p>
    <w:p w14:paraId="6EDE3E96" w14:textId="77777777" w:rsidR="00C1509B" w:rsidRDefault="00C1509B" w:rsidP="00C1509B"/>
    <w:p w14:paraId="5F13E100" w14:textId="77777777" w:rsidR="00C1509B" w:rsidRDefault="00C1509B" w:rsidP="0033376B"/>
    <w:p w14:paraId="18AB950B" w14:textId="609A4A3E" w:rsidR="00997C1A" w:rsidRDefault="00997C1A" w:rsidP="00997C1A">
      <w:pPr>
        <w:pStyle w:val="Nadpis2"/>
      </w:pPr>
      <w:r w:rsidRPr="00997C1A">
        <w:rPr>
          <w:u w:val="none"/>
        </w:rPr>
        <w:t xml:space="preserve"> </w:t>
      </w:r>
      <w:bookmarkStart w:id="301" w:name="_Toc198147232"/>
      <w:r>
        <w:t xml:space="preserve">Kza01 – </w:t>
      </w:r>
      <w:bookmarkStart w:id="302" w:name="Kza01_popis"/>
      <w:bookmarkEnd w:id="302"/>
      <w:r>
        <w:t xml:space="preserve">Číselník </w:t>
      </w:r>
      <w:r w:rsidR="00F74CF9">
        <w:t>CZ-ISCO</w:t>
      </w:r>
      <w:r w:rsidR="00B764D4">
        <w:t xml:space="preserve"> [CZ]</w:t>
      </w:r>
      <w:bookmarkEnd w:id="301"/>
    </w:p>
    <w:p w14:paraId="09818AE3" w14:textId="77777777" w:rsidR="00997C1A" w:rsidRDefault="00997C1A" w:rsidP="0033376B">
      <w:r>
        <w:t>Číselník slouží jako úložiště hodnot definovaných na pracovním místě, a také na základních údajích PV. Obsah číselníku vychází z platné legislativy.</w:t>
      </w:r>
    </w:p>
    <w:p w14:paraId="49B9C94E" w14:textId="77777777" w:rsidR="00C61BB3" w:rsidRDefault="00C61BB3" w:rsidP="0033376B">
      <w:r>
        <w:t>Číselník je rozdělen na dvě části, přičemž v první části je definován standardní základ číselníku – kombinace pěti čísel vč. popisu.</w:t>
      </w:r>
    </w:p>
    <w:p w14:paraId="776CA0EE" w14:textId="77777777" w:rsidR="00C61BB3" w:rsidRDefault="00C61BB3" w:rsidP="0033376B">
      <w:r>
        <w:t xml:space="preserve">Ve spodní části se ke konkrétní řádce standardní hodnoty může přidat další detail – </w:t>
      </w:r>
      <w:r w:rsidR="00F74CF9">
        <w:t xml:space="preserve">CZ-ISCO2 </w:t>
      </w:r>
      <w:r>
        <w:t xml:space="preserve">vč. popisu. Tato hodnota je vždy spojena pouze s jednou vybranou hodnotou z číselníku </w:t>
      </w:r>
      <w:r w:rsidR="00F74CF9">
        <w:t>CZ-ISCO</w:t>
      </w:r>
      <w:r>
        <w:t>.</w:t>
      </w:r>
    </w:p>
    <w:p w14:paraId="1D66C45F" w14:textId="77777777" w:rsidR="00997C1A" w:rsidRDefault="00997C1A" w:rsidP="0033376B"/>
    <w:p w14:paraId="0A88385F" w14:textId="77777777" w:rsidR="00997C1A" w:rsidRDefault="00997C1A" w:rsidP="0033376B"/>
    <w:p w14:paraId="26E74F68" w14:textId="77777777" w:rsidR="00997C1A" w:rsidRPr="0033376B" w:rsidRDefault="00997C1A" w:rsidP="0033376B"/>
    <w:p w14:paraId="12DE19C8" w14:textId="77777777" w:rsidR="00F64CCF" w:rsidRDefault="00F64CCF">
      <w:pPr>
        <w:pStyle w:val="Nadpis1"/>
      </w:pPr>
      <w:bookmarkStart w:id="303" w:name="_Opv15_-_Seznam"/>
      <w:bookmarkStart w:id="304" w:name="_Toc198147233"/>
      <w:bookmarkEnd w:id="303"/>
      <w:r>
        <w:t>Technologické poznámky a postupy pro uživatele</w:t>
      </w:r>
      <w:bookmarkEnd w:id="304"/>
    </w:p>
    <w:p w14:paraId="6D8FCEB1" w14:textId="77777777" w:rsidR="00F64CCF" w:rsidRDefault="00F64CCF">
      <w:pPr>
        <w:pStyle w:val="Nadpis2"/>
      </w:pPr>
      <w:bookmarkStart w:id="305" w:name="_Režim_použití_kalendáře"/>
      <w:bookmarkStart w:id="306" w:name="_Kalendáře_pracovní_doby"/>
      <w:bookmarkStart w:id="307" w:name="_Režim_použití_kalendáře_1"/>
      <w:bookmarkStart w:id="308" w:name="_Toc198147234"/>
      <w:bookmarkEnd w:id="305"/>
      <w:bookmarkEnd w:id="306"/>
      <w:bookmarkEnd w:id="307"/>
      <w:r>
        <w:t>Režim použití kalendáře</w:t>
      </w:r>
      <w:bookmarkEnd w:id="308"/>
    </w:p>
    <w:p w14:paraId="40F94F9E" w14:textId="77777777" w:rsidR="00F64CCF" w:rsidRDefault="00F64CCF">
      <w:bookmarkStart w:id="309" w:name="Režim_použití_kalendáře_technologie"/>
      <w:r>
        <w:t xml:space="preserve">Při zúčtování mezd </w:t>
      </w:r>
      <w:bookmarkEnd w:id="309"/>
      <w:r>
        <w:t xml:space="preserve">je zapotřebí pro zaměstnance určit jeho fond pracovní doby. K tomu lze použít kalendář (rozvrh pracovní doby), ale není to nutnou podmínkou. Rozlišujeme proto </w:t>
      </w:r>
      <w:hyperlink w:anchor="Režim_práce_s_kalendářem" w:history="1">
        <w:r>
          <w:rPr>
            <w:rStyle w:val="Hypertextovodkaz"/>
          </w:rPr>
          <w:t>režim použití kalendáře</w:t>
        </w:r>
      </w:hyperlink>
      <w:r>
        <w:t>:</w:t>
      </w:r>
    </w:p>
    <w:p w14:paraId="377028DB" w14:textId="77777777" w:rsidR="00F64CCF" w:rsidRDefault="00F64CCF">
      <w:pPr>
        <w:pStyle w:val="no1"/>
        <w:rPr>
          <w:u w:val="single"/>
        </w:rPr>
      </w:pPr>
      <w:r>
        <w:rPr>
          <w:u w:val="single"/>
        </w:rPr>
        <w:t>1 = kalendářový režim</w:t>
      </w:r>
    </w:p>
    <w:p w14:paraId="64DC25D5"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požaduje zadaný kalendář</w:t>
      </w:r>
    </w:p>
    <w:p w14:paraId="6CA45922"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pracuje plně s kalendářem</w:t>
      </w:r>
    </w:p>
    <w:p w14:paraId="77FC57BF"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nepřítomnosti a přítomnosti alokuje do rozvrhu pracovní doby tak, jak jsou postaveny jednotlivé pracovní dny</w:t>
      </w:r>
    </w:p>
    <w:p w14:paraId="26BF37E5"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umí tedy ze zadaného datumového rozmezí vypočítat směny a hodiny</w:t>
      </w:r>
    </w:p>
    <w:p w14:paraId="10D00943" w14:textId="77777777" w:rsidR="00F64CCF" w:rsidRDefault="00F64CCF">
      <w:pPr>
        <w:pStyle w:val="no1"/>
        <w:rPr>
          <w:u w:val="single"/>
        </w:rPr>
      </w:pPr>
      <w:r>
        <w:rPr>
          <w:u w:val="single"/>
        </w:rPr>
        <w:t>2 = fondový režim</w:t>
      </w:r>
    </w:p>
    <w:p w14:paraId="1800043E" w14:textId="77777777" w:rsidR="00F64CCF" w:rsidRDefault="00F64CCF">
      <w:pPr>
        <w:overflowPunct/>
        <w:spacing w:line="240" w:lineRule="atLeast"/>
        <w:ind w:left="720" w:hanging="360"/>
        <w:textAlignment w:val="auto"/>
        <w:rPr>
          <w:rFonts w:cs="Arial"/>
          <w:color w:val="000000"/>
        </w:rPr>
      </w:pPr>
      <w:r>
        <w:rPr>
          <w:rFonts w:cs="Arial"/>
          <w:color w:val="000000"/>
        </w:rPr>
        <w:lastRenderedPageBreak/>
        <w:t>-</w:t>
      </w:r>
      <w:r>
        <w:rPr>
          <w:rFonts w:cs="Arial"/>
          <w:color w:val="000000"/>
        </w:rPr>
        <w:tab/>
        <w:t>nepracuje s detailním kalendářem</w:t>
      </w:r>
    </w:p>
    <w:p w14:paraId="53AF7B24"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 xml:space="preserve">pokud je zadán kalendář, </w:t>
      </w:r>
    </w:p>
    <w:p w14:paraId="0E13EBE6" w14:textId="77777777" w:rsidR="00F64CCF" w:rsidRDefault="00F64CCF">
      <w:pPr>
        <w:overflowPunct/>
        <w:spacing w:line="240" w:lineRule="atLeast"/>
        <w:ind w:left="1080" w:hanging="360"/>
        <w:textAlignment w:val="auto"/>
        <w:rPr>
          <w:rFonts w:cs="Arial"/>
          <w:color w:val="000000"/>
        </w:rPr>
      </w:pPr>
      <w:r>
        <w:rPr>
          <w:rFonts w:cs="Arial"/>
          <w:color w:val="000000"/>
        </w:rPr>
        <w:t>-</w:t>
      </w:r>
      <w:r>
        <w:rPr>
          <w:rFonts w:cs="Arial"/>
          <w:color w:val="000000"/>
        </w:rPr>
        <w:tab/>
        <w:t>bere z něj pouze (skutečně pouze) fond pracovní doby v měsíci a fond svátku (zde včetně datum. svátku [aby nemoc přes svátek tento svátek anulovala])</w:t>
      </w:r>
    </w:p>
    <w:p w14:paraId="2D4D8589" w14:textId="77777777" w:rsidR="00F64CCF" w:rsidRDefault="00F64CCF">
      <w:pPr>
        <w:overflowPunct/>
        <w:spacing w:line="240" w:lineRule="atLeast"/>
        <w:ind w:left="1080" w:hanging="360"/>
        <w:textAlignment w:val="auto"/>
        <w:rPr>
          <w:rFonts w:cs="Arial"/>
          <w:color w:val="000000"/>
        </w:rPr>
      </w:pPr>
      <w:r>
        <w:rPr>
          <w:rFonts w:cs="Arial"/>
          <w:color w:val="000000"/>
        </w:rPr>
        <w:t>-</w:t>
      </w:r>
      <w:r>
        <w:rPr>
          <w:rFonts w:cs="Arial"/>
          <w:color w:val="000000"/>
        </w:rPr>
        <w:tab/>
        <w:t>pokud i při zadání kalendáře je zadán fond pracovní doby ve vstupech, má přednost</w:t>
      </w:r>
    </w:p>
    <w:p w14:paraId="1208AE57" w14:textId="77777777" w:rsidR="00F64CCF" w:rsidRDefault="00F64CCF">
      <w:pPr>
        <w:overflowPunct/>
        <w:spacing w:line="240" w:lineRule="atLeast"/>
        <w:ind w:left="1080" w:hanging="360"/>
        <w:textAlignment w:val="auto"/>
        <w:rPr>
          <w:rFonts w:cs="Arial"/>
          <w:color w:val="000000"/>
        </w:rPr>
      </w:pPr>
      <w:r>
        <w:rPr>
          <w:rFonts w:cs="Arial"/>
          <w:color w:val="000000"/>
        </w:rPr>
        <w:t>-</w:t>
      </w:r>
      <w:r>
        <w:rPr>
          <w:rFonts w:cs="Arial"/>
          <w:color w:val="000000"/>
        </w:rPr>
        <w:tab/>
        <w:t>pokud i při zadání kalendáře je zadán fond svátků (včetně datumu svátku) ve vstupech, má přednost (jeden zadaný svátek anuluje všechny svátky z kalendáře!)</w:t>
      </w:r>
    </w:p>
    <w:p w14:paraId="721503B6" w14:textId="77777777" w:rsidR="00E20BD3" w:rsidRDefault="00E20BD3">
      <w:pPr>
        <w:overflowPunct/>
        <w:spacing w:line="240" w:lineRule="atLeast"/>
        <w:ind w:left="1080" w:hanging="360"/>
        <w:textAlignment w:val="auto"/>
        <w:rPr>
          <w:rFonts w:cs="Arial"/>
          <w:color w:val="000000"/>
        </w:rPr>
      </w:pPr>
      <w:r>
        <w:rPr>
          <w:rFonts w:cs="Arial"/>
          <w:color w:val="000000"/>
        </w:rPr>
        <w:t>-</w:t>
      </w:r>
      <w:r>
        <w:rPr>
          <w:rFonts w:cs="Arial"/>
          <w:color w:val="000000"/>
        </w:rPr>
        <w:tab/>
        <w:t>pokud je v určitých situacích zapotřebí znát datumy svátků, zjišťují se z číselníku svátků (záložka na formuláři Kal01)</w:t>
      </w:r>
    </w:p>
    <w:p w14:paraId="2B3C6198"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 xml:space="preserve">pokud není zadán kalendář, </w:t>
      </w:r>
    </w:p>
    <w:p w14:paraId="4678BD17" w14:textId="77777777" w:rsidR="00F64CCF" w:rsidRDefault="00F64CCF">
      <w:pPr>
        <w:overflowPunct/>
        <w:spacing w:line="240" w:lineRule="atLeast"/>
        <w:ind w:left="1080" w:hanging="360"/>
        <w:textAlignment w:val="auto"/>
        <w:rPr>
          <w:rFonts w:cs="Arial"/>
          <w:color w:val="000000"/>
        </w:rPr>
      </w:pPr>
      <w:r>
        <w:rPr>
          <w:rFonts w:cs="Arial"/>
          <w:color w:val="000000"/>
        </w:rPr>
        <w:t>-</w:t>
      </w:r>
      <w:r>
        <w:rPr>
          <w:rFonts w:cs="Arial"/>
          <w:color w:val="000000"/>
        </w:rPr>
        <w:tab/>
        <w:t>musí se zadat fond pracovní doby ve vstupech</w:t>
      </w:r>
    </w:p>
    <w:p w14:paraId="20FAF007" w14:textId="77777777" w:rsidR="00F64CCF" w:rsidRDefault="00F64CCF">
      <w:pPr>
        <w:overflowPunct/>
        <w:spacing w:line="240" w:lineRule="atLeast"/>
        <w:ind w:left="1080" w:hanging="360"/>
        <w:textAlignment w:val="auto"/>
        <w:rPr>
          <w:rFonts w:cs="Arial"/>
          <w:color w:val="000000"/>
        </w:rPr>
      </w:pPr>
      <w:r>
        <w:rPr>
          <w:rFonts w:cs="Arial"/>
          <w:color w:val="000000"/>
        </w:rPr>
        <w:t>-</w:t>
      </w:r>
      <w:r>
        <w:rPr>
          <w:rFonts w:cs="Arial"/>
          <w:color w:val="000000"/>
        </w:rPr>
        <w:tab/>
        <w:t>fond svátků</w:t>
      </w:r>
    </w:p>
    <w:p w14:paraId="55D6F9C2" w14:textId="77777777" w:rsidR="00F64CCF" w:rsidRDefault="00F64CCF">
      <w:pPr>
        <w:overflowPunct/>
        <w:spacing w:line="240" w:lineRule="atLeast"/>
        <w:ind w:left="1440" w:hanging="360"/>
        <w:textAlignment w:val="auto"/>
        <w:rPr>
          <w:rFonts w:cs="Arial"/>
          <w:color w:val="000000"/>
        </w:rPr>
      </w:pPr>
      <w:r>
        <w:rPr>
          <w:rFonts w:cs="Arial"/>
          <w:color w:val="000000"/>
        </w:rPr>
        <w:t>-</w:t>
      </w:r>
      <w:r>
        <w:rPr>
          <w:rFonts w:cs="Arial"/>
          <w:color w:val="000000"/>
        </w:rPr>
        <w:tab/>
        <w:t>pokud není zadán, bere se z číselníku svátků a průměrné denní pracovní doby</w:t>
      </w:r>
    </w:p>
    <w:p w14:paraId="333870AD" w14:textId="77777777" w:rsidR="00F64CCF" w:rsidRDefault="00F64CCF">
      <w:pPr>
        <w:overflowPunct/>
        <w:spacing w:line="240" w:lineRule="atLeast"/>
        <w:ind w:left="1440" w:hanging="360"/>
        <w:textAlignment w:val="auto"/>
        <w:rPr>
          <w:rFonts w:cs="Arial"/>
          <w:color w:val="000000"/>
        </w:rPr>
      </w:pPr>
      <w:r>
        <w:rPr>
          <w:rFonts w:cs="Arial"/>
          <w:color w:val="000000"/>
        </w:rPr>
        <w:t>-</w:t>
      </w:r>
      <w:r>
        <w:rPr>
          <w:rFonts w:cs="Arial"/>
          <w:color w:val="000000"/>
        </w:rPr>
        <w:tab/>
        <w:t>pokud je zadán alespoň jeden den svátku (včetně datumu svátku) ve vstupech, má přednost (jeden zadaný svátek anuluje všechny svátky automaticky počítané z číselníku svátků !)</w:t>
      </w:r>
    </w:p>
    <w:p w14:paraId="17477797"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neumí z datumů spočítat směny a hodiny</w:t>
      </w:r>
    </w:p>
    <w:p w14:paraId="2BC38E0F"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pro výpočty brát absolutní hodnoty nerozdělené do jednotlivých směn; tj. například pro odchylkový režim z celkového fondu PD (hodin a směn) odečítat nepřítomnosti a evidované přítomnosti a za zbytek proplatit časovou mzdu. Nesměřovat to na jednotlivé datumy !</w:t>
      </w:r>
    </w:p>
    <w:p w14:paraId="082DA3C1" w14:textId="77777777" w:rsidR="00F64CCF" w:rsidRDefault="00F64CCF">
      <w:pPr>
        <w:overflowPunct/>
        <w:spacing w:line="240" w:lineRule="atLeast"/>
        <w:ind w:left="720" w:hanging="360"/>
        <w:textAlignment w:val="auto"/>
        <w:rPr>
          <w:rFonts w:cs="Arial"/>
          <w:color w:val="000000"/>
        </w:rPr>
      </w:pPr>
      <w:r>
        <w:rPr>
          <w:rFonts w:cs="Arial"/>
          <w:color w:val="000000"/>
        </w:rPr>
        <w:t>-</w:t>
      </w:r>
      <w:r>
        <w:rPr>
          <w:rFonts w:cs="Arial"/>
          <w:color w:val="000000"/>
        </w:rPr>
        <w:tab/>
        <w:t xml:space="preserve">pokud nejsou datumy zadány, tak nedělat žádný odhad a generování datumů (zůstanou nevyplněné); </w:t>
      </w:r>
    </w:p>
    <w:p w14:paraId="59EFCF78" w14:textId="77777777" w:rsidR="00F64CCF" w:rsidRDefault="00F64CCF">
      <w:pPr>
        <w:overflowPunct/>
        <w:spacing w:line="240" w:lineRule="atLeast"/>
        <w:ind w:left="1103" w:hanging="360"/>
        <w:textAlignment w:val="auto"/>
        <w:rPr>
          <w:rFonts w:cs="Arial"/>
          <w:color w:val="000000"/>
        </w:rPr>
      </w:pPr>
      <w:r>
        <w:rPr>
          <w:rFonts w:cs="Arial"/>
          <w:color w:val="000000"/>
        </w:rPr>
        <w:t>-</w:t>
      </w:r>
      <w:r>
        <w:rPr>
          <w:rFonts w:cs="Arial"/>
          <w:color w:val="000000"/>
        </w:rPr>
        <w:tab/>
        <w:t>pro zařazení do určitého období musí stačit zúčtovací období</w:t>
      </w:r>
    </w:p>
    <w:p w14:paraId="5FF71CD0" w14:textId="77777777" w:rsidR="00F64CCF" w:rsidRDefault="00F64CCF">
      <w:pPr>
        <w:overflowPunct/>
        <w:spacing w:line="240" w:lineRule="atLeast"/>
        <w:ind w:left="1103" w:hanging="360"/>
        <w:textAlignment w:val="auto"/>
        <w:rPr>
          <w:rFonts w:cs="Arial"/>
          <w:color w:val="000000"/>
        </w:rPr>
      </w:pPr>
      <w:r>
        <w:rPr>
          <w:rFonts w:cs="Arial"/>
          <w:color w:val="000000"/>
        </w:rPr>
        <w:t>-</w:t>
      </w:r>
      <w:r>
        <w:rPr>
          <w:rFonts w:cs="Arial"/>
          <w:color w:val="000000"/>
        </w:rPr>
        <w:tab/>
        <w:t>dopočítávat, pokud nejsou zadány, hodiny, směny a to vzájemnou vazbou přes obvyklou délku směny</w:t>
      </w:r>
    </w:p>
    <w:p w14:paraId="261938D2" w14:textId="77777777" w:rsidR="00F64CCF" w:rsidRDefault="00F64CCF">
      <w:pPr>
        <w:overflowPunct/>
        <w:spacing w:line="240" w:lineRule="atLeast"/>
        <w:ind w:left="1103" w:hanging="360"/>
        <w:textAlignment w:val="auto"/>
        <w:rPr>
          <w:rFonts w:cs="Arial"/>
          <w:color w:val="000000"/>
        </w:rPr>
      </w:pPr>
      <w:r>
        <w:rPr>
          <w:rFonts w:cs="Arial"/>
          <w:color w:val="000000"/>
        </w:rPr>
        <w:t>-</w:t>
      </w:r>
      <w:r>
        <w:rPr>
          <w:rFonts w:cs="Arial"/>
          <w:color w:val="000000"/>
        </w:rPr>
        <w:tab/>
        <w:t xml:space="preserve">kalendářní dny, pokud nejsou zadány </w:t>
      </w:r>
    </w:p>
    <w:p w14:paraId="30A5A14A" w14:textId="77777777" w:rsidR="00F64CCF" w:rsidRDefault="00F64CCF">
      <w:pPr>
        <w:overflowPunct/>
        <w:spacing w:line="240" w:lineRule="atLeast"/>
        <w:ind w:left="1463" w:hanging="360"/>
        <w:textAlignment w:val="auto"/>
        <w:rPr>
          <w:rFonts w:cs="Arial"/>
          <w:color w:val="000000"/>
        </w:rPr>
      </w:pPr>
      <w:r>
        <w:rPr>
          <w:rFonts w:cs="Arial"/>
          <w:color w:val="000000"/>
        </w:rPr>
        <w:t>-</w:t>
      </w:r>
      <w:r>
        <w:rPr>
          <w:rFonts w:cs="Arial"/>
          <w:color w:val="000000"/>
        </w:rPr>
        <w:tab/>
        <w:t>odvozovat z event. zadaných datumů</w:t>
      </w:r>
    </w:p>
    <w:p w14:paraId="5D2954EB" w14:textId="77777777" w:rsidR="00F64CCF" w:rsidRDefault="00F64CCF">
      <w:pPr>
        <w:overflowPunct/>
        <w:spacing w:line="240" w:lineRule="atLeast"/>
        <w:ind w:left="1463" w:hanging="360"/>
        <w:textAlignment w:val="auto"/>
        <w:rPr>
          <w:rFonts w:cs="Arial"/>
          <w:color w:val="000000"/>
        </w:rPr>
      </w:pPr>
      <w:r>
        <w:rPr>
          <w:rFonts w:cs="Arial"/>
          <w:color w:val="000000"/>
        </w:rPr>
        <w:t>-</w:t>
      </w:r>
      <w:r>
        <w:rPr>
          <w:rFonts w:cs="Arial"/>
          <w:color w:val="000000"/>
        </w:rPr>
        <w:tab/>
        <w:t>jinak shodně se směnami</w:t>
      </w:r>
    </w:p>
    <w:p w14:paraId="15ABAEB0" w14:textId="77777777" w:rsidR="00F64CCF" w:rsidRDefault="00F64CCF">
      <w:pPr>
        <w:pStyle w:val="Nadpis2"/>
      </w:pPr>
      <w:bookmarkStart w:id="310" w:name="_Režim_vykazování_odpracované"/>
      <w:bookmarkStart w:id="311" w:name="_Toc198147235"/>
      <w:bookmarkEnd w:id="310"/>
      <w:r>
        <w:t>Režim vykazování odpracované doby</w:t>
      </w:r>
      <w:bookmarkEnd w:id="311"/>
    </w:p>
    <w:p w14:paraId="76595E51" w14:textId="77777777" w:rsidR="0009381B" w:rsidRDefault="0009381B" w:rsidP="0009381B">
      <w:pPr>
        <w:pStyle w:val="normodsaz"/>
        <w:ind w:left="0"/>
      </w:pPr>
      <w:hyperlink w:anchor="Režim_vykazování_odpracované_doby" w:history="1">
        <w:r w:rsidRPr="0009381B">
          <w:rPr>
            <w:rStyle w:val="Hypertextovodkaz"/>
          </w:rPr>
          <w:t>Režim vykazování</w:t>
        </w:r>
      </w:hyperlink>
      <w:r>
        <w:t xml:space="preserve"> odpracované doby je základním režim, kterým se řídí způsob zjištění odpracované doby</w:t>
      </w:r>
      <w:r w:rsidR="002C0CA2">
        <w:t xml:space="preserve"> a tím i způsob proplácení časové mzdy.</w:t>
      </w:r>
    </w:p>
    <w:p w14:paraId="5D843519" w14:textId="77777777" w:rsidR="0009381B" w:rsidRPr="0009381B" w:rsidRDefault="0009381B" w:rsidP="0009381B">
      <w:pPr>
        <w:pStyle w:val="no1"/>
        <w:rPr>
          <w:b/>
        </w:rPr>
      </w:pPr>
      <w:r w:rsidRPr="0009381B">
        <w:rPr>
          <w:b/>
        </w:rPr>
        <w:t>Odchylkový režim</w:t>
      </w:r>
    </w:p>
    <w:p w14:paraId="33F5DAAC" w14:textId="77777777" w:rsidR="0009381B" w:rsidRDefault="0009381B" w:rsidP="0009381B">
      <w:r>
        <w:t>V odchylkovém režimu je základem fond pracovní doby (a je jedno, zda se jedná o kalendářový nebo fondový režim). Od fondu se pak odečítají doby vykázané přítomnosti (odpracovaná doba) a nepřítomnosti, čili sledují se odchylky od fondu. Zbytek jinak nevykázaných dob se považuje za odpracovanou dobu, která je proplacena časovou mzdou.</w:t>
      </w:r>
    </w:p>
    <w:p w14:paraId="79D2C31C" w14:textId="77777777" w:rsidR="0009381B" w:rsidRDefault="0009381B" w:rsidP="0009381B">
      <w:r>
        <w:t>V řadě případů pak zaměstnanec nemusí mít vůbec žádný vstup pro výpočet a přesto je mu spočtena mzda – a to za celý měsíc.</w:t>
      </w:r>
    </w:p>
    <w:p w14:paraId="25940614" w14:textId="77777777" w:rsidR="0009381B" w:rsidRDefault="0009381B" w:rsidP="0009381B">
      <w:r>
        <w:t>Používá se většinou pro zaměstnance s rovnoměrně rozvrženou pracovní dobou.</w:t>
      </w:r>
    </w:p>
    <w:p w14:paraId="3AB9FF50" w14:textId="77777777" w:rsidR="0009381B" w:rsidRPr="0009381B" w:rsidRDefault="0009381B" w:rsidP="0009381B">
      <w:pPr>
        <w:pStyle w:val="no1"/>
        <w:rPr>
          <w:b/>
        </w:rPr>
      </w:pPr>
      <w:r w:rsidRPr="0009381B">
        <w:rPr>
          <w:b/>
        </w:rPr>
        <w:t>Vykazovaný režim</w:t>
      </w:r>
    </w:p>
    <w:p w14:paraId="0C8475EF" w14:textId="77777777" w:rsidR="0009381B" w:rsidRDefault="0009381B" w:rsidP="0009381B">
      <w:pPr>
        <w:pStyle w:val="normodsaz"/>
        <w:ind w:left="0"/>
      </w:pPr>
      <w:r>
        <w:t>Ve vykazovacím režimu je nutno odpracovanou dobu zadat, neboť se nevychází z fondu pracovní doby. Pokud odpracovanou dobu nezadáte, zaměstnanec nedostane proplacenu časovou mzdu. Používá se pro zaměstnance s nerovnoměrně rozvrženou pracovní dobou a zvláště pak při nerovnoměrném rozvržení na delší než měsíční dobu s přenosem fondu mezi měsíci.</w:t>
      </w:r>
    </w:p>
    <w:p w14:paraId="50AD0B72" w14:textId="77777777" w:rsidR="00F64CCF" w:rsidRDefault="00F64CCF">
      <w:pPr>
        <w:pStyle w:val="Nadpis2"/>
      </w:pPr>
      <w:bookmarkStart w:id="312" w:name="_Režim_proplácení_neodpracovaných"/>
      <w:bookmarkStart w:id="313" w:name="_Toc198147236"/>
      <w:bookmarkEnd w:id="312"/>
      <w:r>
        <w:t>Režim proplácení neodpracovaných svátků</w:t>
      </w:r>
      <w:bookmarkEnd w:id="313"/>
    </w:p>
    <w:p w14:paraId="199CE20B" w14:textId="77777777" w:rsidR="002C0CA2" w:rsidRDefault="002C0CA2" w:rsidP="002C0CA2">
      <w:pPr>
        <w:pStyle w:val="normodsaz"/>
        <w:ind w:left="0"/>
      </w:pPr>
      <w:r>
        <w:t>Určuje způsob, jak proplatit či neproplatit svátky, které padly</w:t>
      </w:r>
      <w:r w:rsidR="00D9785F">
        <w:t xml:space="preserve"> </w:t>
      </w:r>
      <w:r>
        <w:t>na jinak obvyklou pracovní směnu zaměstnance</w:t>
      </w:r>
      <w:r w:rsidR="00D9785F">
        <w:t xml:space="preserve"> </w:t>
      </w:r>
      <w:r w:rsidR="00C94BFF">
        <w:t>z pravidelného rozložení směn</w:t>
      </w:r>
      <w:r>
        <w:t xml:space="preserve">. </w:t>
      </w:r>
      <w:r w:rsidR="00D9785F">
        <w:t>Povolené hodnoty:</w:t>
      </w:r>
    </w:p>
    <w:p w14:paraId="32987A5E" w14:textId="77777777" w:rsidR="002C0CA2" w:rsidRDefault="002C0CA2" w:rsidP="002C0CA2">
      <w:pPr>
        <w:pStyle w:val="Seznam4"/>
        <w:ind w:left="851"/>
        <w:rPr>
          <w:rFonts w:eastAsia="Arial Unicode MS"/>
        </w:rPr>
      </w:pPr>
      <w:r>
        <w:t>1</w:t>
      </w:r>
      <w:r>
        <w:rPr>
          <w:rFonts w:eastAsia="Arial Unicode MS"/>
        </w:rPr>
        <w:tab/>
      </w:r>
      <w:r>
        <w:t>Neodpracované svátky proplácet mzdou</w:t>
      </w:r>
    </w:p>
    <w:p w14:paraId="1E9B2EBC" w14:textId="77777777" w:rsidR="002C0CA2" w:rsidRDefault="002C0CA2" w:rsidP="002C0CA2">
      <w:pPr>
        <w:pStyle w:val="Seznam4"/>
        <w:ind w:left="851"/>
        <w:rPr>
          <w:rFonts w:eastAsia="Arial Unicode MS"/>
        </w:rPr>
      </w:pPr>
      <w:r>
        <w:t>2</w:t>
      </w:r>
      <w:r>
        <w:rPr>
          <w:rFonts w:eastAsia="Arial Unicode MS"/>
        </w:rPr>
        <w:tab/>
      </w:r>
      <w:r>
        <w:t>Neodpracované svátky proplácet průměrem</w:t>
      </w:r>
    </w:p>
    <w:p w14:paraId="425C99D2" w14:textId="77777777" w:rsidR="002C0CA2" w:rsidRDefault="002C0CA2" w:rsidP="002C0CA2">
      <w:pPr>
        <w:pStyle w:val="Seznam4"/>
        <w:ind w:left="851"/>
      </w:pPr>
      <w:r>
        <w:t>3</w:t>
      </w:r>
      <w:r>
        <w:rPr>
          <w:rFonts w:eastAsia="Arial Unicode MS"/>
        </w:rPr>
        <w:tab/>
      </w:r>
      <w:r>
        <w:t>Neodpracované svátky neproplácet</w:t>
      </w:r>
    </w:p>
    <w:p w14:paraId="7585D79D" w14:textId="77777777" w:rsidR="00D13913" w:rsidRDefault="00D13913" w:rsidP="002C0CA2">
      <w:pPr>
        <w:pStyle w:val="Seznam4"/>
        <w:ind w:left="851"/>
        <w:rPr>
          <w:rFonts w:eastAsia="Arial Unicode MS"/>
        </w:rPr>
      </w:pPr>
      <w:r>
        <w:t>4</w:t>
      </w:r>
      <w:r>
        <w:tab/>
        <w:t>Neodpracované svátky ignorovat</w:t>
      </w:r>
    </w:p>
    <w:p w14:paraId="2AADA96F" w14:textId="77777777" w:rsidR="00D9785F" w:rsidRDefault="00D9785F" w:rsidP="00D9785F">
      <w:pPr>
        <w:pStyle w:val="no1"/>
      </w:pPr>
      <w:r>
        <w:t>Náš systém pracuje tak, že fond pracovní doby obsahuje všechny pracovní směny a hodiny a to i v případě, že na určitou směnu připadne den svátku. Z tohoto celkového fondu pak sledujeme fond svátků (IA 0004), který je tedy pouze částí celkového fondu pracovní doby.</w:t>
      </w:r>
    </w:p>
    <w:p w14:paraId="6349C37D" w14:textId="77777777" w:rsidR="00D9785F" w:rsidRPr="00C94BFF" w:rsidRDefault="00D9785F" w:rsidP="00D9785F">
      <w:pPr>
        <w:pStyle w:val="no1"/>
        <w:rPr>
          <w:b/>
        </w:rPr>
      </w:pPr>
      <w:r w:rsidRPr="00C94BFF">
        <w:rPr>
          <w:b/>
        </w:rPr>
        <w:lastRenderedPageBreak/>
        <w:t>Svátky proplácet mzdou</w:t>
      </w:r>
    </w:p>
    <w:p w14:paraId="1FDD8D25" w14:textId="77777777" w:rsidR="00D9785F" w:rsidRDefault="00D9785F">
      <w:r>
        <w:t xml:space="preserve">V tomto režimu zaměstnanec dostává za dobu neodpracovanou ve svátek </w:t>
      </w:r>
      <w:r w:rsidR="00C94BFF">
        <w:t>mzdu, neboť takovýto svátek se považuje za odpracovanou dobu. V jednoduchém případě, kdy nemá další jiné vstupy, tak dostává mzdu za celý fond pracovní doby, ale v rozložení na část za svátek (druh doby 8) a ostatní (druh doby 1)</w:t>
      </w:r>
    </w:p>
    <w:p w14:paraId="117C8C27" w14:textId="77777777" w:rsidR="00C94BFF" w:rsidRPr="00C94BFF" w:rsidRDefault="00C94BFF" w:rsidP="00C94BFF">
      <w:pPr>
        <w:pStyle w:val="no1"/>
        <w:rPr>
          <w:b/>
        </w:rPr>
      </w:pPr>
      <w:r w:rsidRPr="00C94BFF">
        <w:rPr>
          <w:b/>
        </w:rPr>
        <w:t xml:space="preserve">Svátky proplácet </w:t>
      </w:r>
      <w:r>
        <w:rPr>
          <w:b/>
        </w:rPr>
        <w:t>průměrem</w:t>
      </w:r>
    </w:p>
    <w:p w14:paraId="7219611F" w14:textId="77777777" w:rsidR="00C94BFF" w:rsidRDefault="00C94BFF" w:rsidP="00C94BFF">
      <w:r>
        <w:t>V tomto režimu zaměstnanec dostává za dobu neodpracovanou ve svátek náhradu mzdy. Zadává se pro zaměstnance, kterým by v důsledku svátku a proplacením mzdou prokazatelně ušla mzda. Jedná se tedy o specifické PV, kde výsledná mzda je podstatně ovlivněna jinou než tarifní mzdou, například v případě úkolové mzdy, či odměny za provedenou práci v závislosti na pravidelných výsledcích práce zaměstnance. V tomto případě se tedy již nejedná o odpracovanou dobu, ale o překážku v práci s náhradou.</w:t>
      </w:r>
    </w:p>
    <w:p w14:paraId="52AFE1DD" w14:textId="77777777" w:rsidR="00C94BFF" w:rsidRPr="00C94BFF" w:rsidRDefault="00C94BFF" w:rsidP="00C94BFF">
      <w:pPr>
        <w:pStyle w:val="no1"/>
        <w:rPr>
          <w:b/>
        </w:rPr>
      </w:pPr>
      <w:r w:rsidRPr="00C94BFF">
        <w:rPr>
          <w:b/>
        </w:rPr>
        <w:t xml:space="preserve">Svátky </w:t>
      </w:r>
      <w:r>
        <w:rPr>
          <w:b/>
        </w:rPr>
        <w:t>ne</w:t>
      </w:r>
      <w:r w:rsidRPr="00C94BFF">
        <w:rPr>
          <w:b/>
        </w:rPr>
        <w:t>proplácet</w:t>
      </w:r>
    </w:p>
    <w:p w14:paraId="4078C203" w14:textId="18BF8AA3" w:rsidR="00C94BFF" w:rsidRDefault="00C94BFF" w:rsidP="00C94BFF">
      <w:r>
        <w:t>V tomto režimu se</w:t>
      </w:r>
      <w:r w:rsidR="00791AC3">
        <w:t xml:space="preserve"> s</w:t>
      </w:r>
      <w:r w:rsidR="00CD258A">
        <w:t xml:space="preserve"> dobou neodpracovaných </w:t>
      </w:r>
      <w:r w:rsidR="00791AC3">
        <w:t>svátk</w:t>
      </w:r>
      <w:r w:rsidR="00CD258A">
        <w:t>ů</w:t>
      </w:r>
      <w:r w:rsidR="00791AC3">
        <w:t xml:space="preserve"> počítá, ale </w:t>
      </w:r>
      <w:r>
        <w:t xml:space="preserve">automaticky </w:t>
      </w:r>
      <w:r w:rsidR="00791AC3">
        <w:t>se</w:t>
      </w:r>
      <w:r>
        <w:t xml:space="preserve"> neproplácejí</w:t>
      </w:r>
      <w:r w:rsidR="00791AC3">
        <w:t xml:space="preserve"> -</w:t>
      </w:r>
      <w:r>
        <w:t xml:space="preserve"> </w:t>
      </w:r>
      <w:r w:rsidR="00791AC3">
        <w:t>vygeneruje se sice SLM s IA 31 – Náhrada mzdy za svátek, která „nese“ dobu svátku, ale s nulovou částkou.</w:t>
      </w:r>
      <w:r>
        <w:t xml:space="preserve"> Odměna je zadána jiným způsobem, například zadáním časové mzdy i za dobu neodpracovanou ve svátek. Použije se například při spolupráci s docházkovými systémy, které si situaci pohlídají samy a náš systém zde svátky nehlídá.</w:t>
      </w:r>
    </w:p>
    <w:p w14:paraId="7110F99C" w14:textId="6E8BE22B" w:rsidR="00B602FA" w:rsidRPr="00C94BFF" w:rsidRDefault="00B602FA" w:rsidP="00B602FA">
      <w:pPr>
        <w:pStyle w:val="no1"/>
        <w:rPr>
          <w:b/>
        </w:rPr>
      </w:pPr>
      <w:r w:rsidRPr="00C94BFF">
        <w:rPr>
          <w:b/>
        </w:rPr>
        <w:t xml:space="preserve">Svátky </w:t>
      </w:r>
      <w:r>
        <w:rPr>
          <w:b/>
        </w:rPr>
        <w:t>ignorovat</w:t>
      </w:r>
    </w:p>
    <w:p w14:paraId="501DC767" w14:textId="410A5280" w:rsidR="00B602FA" w:rsidRDefault="00B602FA" w:rsidP="00B602FA">
      <w:r w:rsidRPr="00B53FCD">
        <w:rPr>
          <w:b/>
          <w:bCs/>
        </w:rPr>
        <w:t xml:space="preserve">Specifické nastavení. </w:t>
      </w:r>
      <w:r>
        <w:t xml:space="preserve">V tomto režimu je sice doba neodpracovaného svátku </w:t>
      </w:r>
      <w:r w:rsidR="005C31F8">
        <w:t xml:space="preserve">z kalendáře </w:t>
      </w:r>
      <w:r>
        <w:t>jako fond svátku registrována (SLM s IA 4), ve výpočtu však ale tento typ dne/svátku</w:t>
      </w:r>
      <w:r w:rsidR="005C31F8">
        <w:t xml:space="preserve">, není-li explicitně zadán, </w:t>
      </w:r>
      <w:r>
        <w:t>nejen neproplatí, ale ani jej nezahrne mezi zúčtované doby – jako by tento den</w:t>
      </w:r>
      <w:r w:rsidR="005C31F8">
        <w:t xml:space="preserve"> v kalendáři nebyl</w:t>
      </w:r>
      <w:r>
        <w:t>.</w:t>
      </w:r>
    </w:p>
    <w:p w14:paraId="01F504F7" w14:textId="1408CD06" w:rsidR="004B0546" w:rsidRDefault="00B602FA" w:rsidP="004B0546">
      <w:r>
        <w:t xml:space="preserve">To má za následek, že (vzhledem k neexistenci zúčtované doby svátku) jej nelze </w:t>
      </w:r>
      <w:r w:rsidR="005C31F8">
        <w:t xml:space="preserve">dále </w:t>
      </w:r>
      <w:r>
        <w:t xml:space="preserve">posuzovat jako dobu odpracovanou/neodpracovanou, a to </w:t>
      </w:r>
      <w:r w:rsidR="005C31F8">
        <w:t xml:space="preserve">ani pro účely </w:t>
      </w:r>
      <w:r w:rsidR="004B0546">
        <w:t>dovolené.</w:t>
      </w:r>
    </w:p>
    <w:p w14:paraId="28C44B6C" w14:textId="77777777" w:rsidR="00CD258A" w:rsidRDefault="005C31F8" w:rsidP="004B0546">
      <w:r>
        <w:t>Pokud je to potřeba, z</w:t>
      </w:r>
      <w:r w:rsidR="004B0546">
        <w:t xml:space="preserve">účtovanou </w:t>
      </w:r>
      <w:r w:rsidR="004B0546" w:rsidRPr="00B53FCD">
        <w:rPr>
          <w:u w:val="single"/>
        </w:rPr>
        <w:t>dobu</w:t>
      </w:r>
      <w:r w:rsidR="004B0546">
        <w:t xml:space="preserve"> </w:t>
      </w:r>
      <w:r>
        <w:t xml:space="preserve">neodpracovaného </w:t>
      </w:r>
      <w:r w:rsidR="004B0546">
        <w:t xml:space="preserve">svátku </w:t>
      </w:r>
      <w:r w:rsidR="004B0546" w:rsidRPr="00B53FCD">
        <w:rPr>
          <w:u w:val="single"/>
        </w:rPr>
        <w:t>včetně způsobu jejího proplacení</w:t>
      </w:r>
      <w:r w:rsidR="004B0546">
        <w:t xml:space="preserve"> je</w:t>
      </w:r>
      <w:r>
        <w:t xml:space="preserve"> v tomto případě </w:t>
      </w:r>
      <w:r w:rsidR="004B0546">
        <w:t xml:space="preserve">nutno zadat </w:t>
      </w:r>
      <w:r>
        <w:t xml:space="preserve">explicitně </w:t>
      </w:r>
      <w:r w:rsidR="004B0546">
        <w:t xml:space="preserve">jiným </w:t>
      </w:r>
      <w:r w:rsidR="00B602FA">
        <w:t xml:space="preserve">způsobem, například zadáním </w:t>
      </w:r>
      <w:r>
        <w:t>náhrady mzdy ve svátek (IA 31) se zadáním hodin tohoto svátku, ale bez časové alokace do dne svátku!!!</w:t>
      </w:r>
    </w:p>
    <w:p w14:paraId="3344D9C6" w14:textId="0D8E3951" w:rsidR="00B602FA" w:rsidRDefault="00B602FA" w:rsidP="00CD258A">
      <w:r>
        <w:t>Použije se například při spolupráci s docházkovými systémy, které si situaci pohlídají samy a náš systém zde svátky nehlídá.</w:t>
      </w:r>
    </w:p>
    <w:p w14:paraId="73633D65" w14:textId="77777777" w:rsidR="00B602FA" w:rsidRDefault="00B602FA" w:rsidP="00B602FA"/>
    <w:p w14:paraId="7A9CEBDA" w14:textId="77777777" w:rsidR="00B602FA" w:rsidRDefault="00B602FA" w:rsidP="00C94BFF"/>
    <w:p w14:paraId="6C828831" w14:textId="77777777" w:rsidR="000F5F10" w:rsidRDefault="000F5F10" w:rsidP="002A26DA">
      <w:pPr>
        <w:pStyle w:val="Nadpis2"/>
      </w:pPr>
      <w:bookmarkStart w:id="314" w:name="_Toc198147237"/>
      <w:r>
        <w:t>Zaručená mzda [CZ] / Minimální mzdové nároky [SK]</w:t>
      </w:r>
      <w:bookmarkEnd w:id="314"/>
    </w:p>
    <w:p w14:paraId="66AFA82D" w14:textId="77777777" w:rsidR="000F5F10" w:rsidRDefault="000F5F10" w:rsidP="000F5F10">
      <w:r>
        <w:t>Obě legislativy (CZ i SK) znají kromě minimální mzdy, která je stanovena obecně bez ohledu na složitost vykonávaných prací, i institut zaručené mzdy/minimálních mzdových nároků, který pro práci zařazenou do nějaké skupiny složitosti zaručuje minimální příjem odpovídající složitosti této práce. V případě, že je mzda za práci určité složitosti nižší než odpovídající zaručená mzda, je zaměstnavatel povinen zaměstnanci mzdu dorovnat do úrovně zaručené mzdy.</w:t>
      </w:r>
    </w:p>
    <w:p w14:paraId="7BD3A13B" w14:textId="77777777" w:rsidR="000F5F10" w:rsidRDefault="000F5F10" w:rsidP="000F5F10">
      <w:r>
        <w:t xml:space="preserve">Zaručená mzda se vztahuje pouze na práce vykonávané v pracovním poměru, nikoli na práce vykonávané na základě dohod. </w:t>
      </w:r>
    </w:p>
    <w:p w14:paraId="4883D048" w14:textId="77777777" w:rsidR="00101A12" w:rsidRDefault="00101A12" w:rsidP="000F5F10"/>
    <w:p w14:paraId="6742E97E" w14:textId="3A2A47F9" w:rsidR="00101A12" w:rsidRPr="007E242F" w:rsidRDefault="00E3401A" w:rsidP="000F5F10">
      <w:pPr>
        <w:rPr>
          <w:b/>
          <w:bCs/>
        </w:rPr>
      </w:pPr>
      <w:r w:rsidRPr="007E242F">
        <w:rPr>
          <w:b/>
          <w:bCs/>
        </w:rPr>
        <w:t>Poznámka: Od roku 2025 je institut zaručené mzdy v ČR zrušen a vztahuje se již pouze na organizace odměňující platem (v ČR od roku 2025 tedy</w:t>
      </w:r>
      <w:r>
        <w:rPr>
          <w:b/>
          <w:bCs/>
        </w:rPr>
        <w:t xml:space="preserve"> existuje </w:t>
      </w:r>
      <w:r w:rsidRPr="007E242F">
        <w:rPr>
          <w:b/>
          <w:bCs/>
        </w:rPr>
        <w:t>již pouze „zaručený plat“).</w:t>
      </w:r>
    </w:p>
    <w:p w14:paraId="00DD614E" w14:textId="77777777" w:rsidR="000F5F10" w:rsidRDefault="000F5F10" w:rsidP="000F5F10"/>
    <w:p w14:paraId="47EA8D08" w14:textId="77777777" w:rsidR="000F5F10" w:rsidRDefault="000F5F10" w:rsidP="002A26DA">
      <w:pPr>
        <w:pStyle w:val="Nadpis3"/>
      </w:pPr>
      <w:bookmarkStart w:id="315" w:name="_Toc198147238"/>
      <w:r>
        <w:t>Evidence minimálních úrovní zaručené mzdy/MMN pro jednotlivé skupiny prací</w:t>
      </w:r>
      <w:bookmarkEnd w:id="315"/>
    </w:p>
    <w:p w14:paraId="0C313F62" w14:textId="77777777" w:rsidR="000F5F10" w:rsidRDefault="000F5F10" w:rsidP="000F5F10">
      <w:r>
        <w:t xml:space="preserve">Pro evidenci minimálních úrovní zaručené mzdy/minimálních mzdových nároků slouží formulář Cmt02 - </w:t>
      </w:r>
      <w:r w:rsidRPr="000F5F10">
        <w:t>Číselník minimálních úrovní zaručené mzdy / minimálních mzdových nároků</w:t>
      </w:r>
      <w:r>
        <w:t>.</w:t>
      </w:r>
    </w:p>
    <w:p w14:paraId="58593884" w14:textId="77777777" w:rsidR="000F5F10" w:rsidRDefault="000F5F10" w:rsidP="000F5F10">
      <w:r>
        <w:t>Na tomto formuláři jsou zpracovatelem (Elanor) evidovány legislativní hodnoty nejnižších úrovní zaručené mzdy/koeficientů minimálních mzdových nároků pro jednotlivá časová rozmezí, daná platností příslušných vyhlášek. Není tedy možno zde uživatelsky pořídit nové záznamy.</w:t>
      </w:r>
    </w:p>
    <w:p w14:paraId="71D9F658" w14:textId="77777777" w:rsidR="000F5F10" w:rsidRDefault="000F5F10" w:rsidP="000F5F10">
      <w:r>
        <w:t>Je však možné, například na základě kolektivní smlouvy, sledovat i vyšší než legislativně dané hodnoty těchto údajů. Tyto uživatelské hodnoty si musí udržovat uživatel sám, a nesmí být nižší než jejich legislativně daná minimální hodnota.</w:t>
      </w:r>
    </w:p>
    <w:p w14:paraId="51CC785E" w14:textId="77777777" w:rsidR="000F5F10" w:rsidRDefault="000F5F10" w:rsidP="000F5F10"/>
    <w:p w14:paraId="2C32854B" w14:textId="77777777" w:rsidR="000F5F10" w:rsidRDefault="000F5F10" w:rsidP="002A26DA">
      <w:pPr>
        <w:pStyle w:val="Nadpis3"/>
      </w:pPr>
      <w:bookmarkStart w:id="316" w:name="_Toc198147239"/>
      <w:r>
        <w:lastRenderedPageBreak/>
        <w:t>Evidence skupiny prací u konkrétního PV a kontrola ve výpočtu</w:t>
      </w:r>
      <w:bookmarkEnd w:id="316"/>
    </w:p>
    <w:p w14:paraId="29304B3D" w14:textId="680A28C9" w:rsidR="000F5F10" w:rsidRDefault="000F5F10" w:rsidP="000F5F10">
      <w:r>
        <w:t>Pokud chceme evidovat, do jaké skupiny prací je činnost vykonávaná konkrétním PV zařazena, je možno to definovat v položce „S</w:t>
      </w:r>
      <w:r w:rsidR="00983BBF">
        <w:t>kupina prací</w:t>
      </w:r>
      <w:r>
        <w:t xml:space="preserve">“ </w:t>
      </w:r>
      <w:r w:rsidR="00EB43E4">
        <w:t xml:space="preserve">(pro SK má název „Stupeň) </w:t>
      </w:r>
      <w:r>
        <w:t xml:space="preserve">na formuláři Opv01, záložka Tarifní zařazení. </w:t>
      </w:r>
    </w:p>
    <w:p w14:paraId="3CC33774" w14:textId="77777777" w:rsidR="000F5F10" w:rsidRDefault="000F5F10" w:rsidP="000F5F10">
      <w:r>
        <w:t>Tato evidence samozřejmě není povinná – pokud u PV není skupina složitosti prací evidována, nebude u něj výpočet kontrolu dosažené mzdy na zaručenou mzdu provádět.</w:t>
      </w:r>
    </w:p>
    <w:p w14:paraId="2833443E" w14:textId="77777777" w:rsidR="000F5F10" w:rsidRDefault="000F5F10" w:rsidP="000F5F10"/>
    <w:p w14:paraId="51CDD5F7" w14:textId="77777777" w:rsidR="000F5F10" w:rsidRDefault="000F5F10" w:rsidP="000F5F10">
      <w:r>
        <w:t xml:space="preserve">Na základě přiřazené skupiny složitosti prací je pro PV stanovena zaručená mzda/minimální mzdový nárok stejným způsobem jako při stanovení minimální mzdy (skutečně odpracovaná doba, měsíční/hodinové odměňování) a s takto stanovenou hodnotou zaručené mzdy je porovnána dosažená mzda. Je-li nižší než zaručená mzda, je tato skutečnost signalizována chybou </w:t>
      </w:r>
    </w:p>
    <w:p w14:paraId="60963D98" w14:textId="77777777" w:rsidR="000F5F10" w:rsidRDefault="000F5F10" w:rsidP="002A26DA">
      <w:pPr>
        <w:ind w:left="708"/>
      </w:pPr>
    </w:p>
    <w:p w14:paraId="7EC5DA63" w14:textId="77777777" w:rsidR="000F5F10" w:rsidRDefault="000F5F10" w:rsidP="002A26DA">
      <w:pPr>
        <w:ind w:left="708"/>
      </w:pPr>
      <w:r>
        <w:t>VYP442 - Mzda &lt;částka mzdy&gt; je menší než zaručená mzda &lt;výše zar. mzdy&gt;. Doplatek &lt;částka&gt;“.</w:t>
      </w:r>
    </w:p>
    <w:p w14:paraId="075816EF" w14:textId="77777777" w:rsidR="000F5F10" w:rsidRDefault="000F5F10" w:rsidP="000F5F10"/>
    <w:p w14:paraId="597471D1" w14:textId="2A5BC881" w:rsidR="000F5F10" w:rsidRDefault="000F5F10" w:rsidP="000F5F10">
      <w:r w:rsidRPr="002A26DA">
        <w:rPr>
          <w:u w:val="single"/>
        </w:rPr>
        <w:t>Pozn.:</w:t>
      </w:r>
      <w:r>
        <w:t xml:space="preserve"> Navržená částka doplatku je pouze vyčíslená v chybovém hlášení, není automaticky doplacena. Důvodem je stejně jako u minimální mzdy skutečnost, že k těmto chybám dochází v praxi spíše nesprávným zadáním než nízkým příjmem. Oprávněnost poskytnutí doplatku do zaručené mzdy musí posoudit uživatel, a pokud jej chce doplatit, použije k tomu SLM s IA 1155 – doplatek do minimální/zaručené mzdy.</w:t>
      </w:r>
    </w:p>
    <w:p w14:paraId="1E27C625" w14:textId="76E945A4" w:rsidR="00112A14" w:rsidRDefault="00112A14" w:rsidP="000F5F10"/>
    <w:p w14:paraId="06A6080F" w14:textId="77777777" w:rsidR="00112A14" w:rsidRDefault="00112A14" w:rsidP="00666F99">
      <w:pPr>
        <w:pStyle w:val="Nadpis2"/>
      </w:pPr>
      <w:bookmarkStart w:id="317" w:name="Ucen_pv_5"/>
      <w:bookmarkStart w:id="318" w:name="_Toc198147240"/>
      <w:r>
        <w:t>Druh PV 5 – Učeň v právním vztahu – doporučeno nepoužívat</w:t>
      </w:r>
      <w:bookmarkEnd w:id="317"/>
      <w:r>
        <w:t>!!!</w:t>
      </w:r>
      <w:bookmarkEnd w:id="318"/>
      <w:r>
        <w:t xml:space="preserve"> </w:t>
      </w:r>
    </w:p>
    <w:p w14:paraId="2A8FED49" w14:textId="5A774360" w:rsidR="00112A14" w:rsidRDefault="00112A14" w:rsidP="00112A14">
      <w:r>
        <w:t>V EGJE jsou pro učně z historických důvodů 2 druhy PV</w:t>
      </w:r>
    </w:p>
    <w:p w14:paraId="6E8EC815" w14:textId="77777777" w:rsidR="00112A14" w:rsidRDefault="00112A14" w:rsidP="00666F99">
      <w:pPr>
        <w:ind w:firstLine="708"/>
      </w:pPr>
      <w:r>
        <w:t>5 – Učeň v právním vztahu</w:t>
      </w:r>
    </w:p>
    <w:p w14:paraId="769EC12A" w14:textId="77777777" w:rsidR="00112A14" w:rsidRDefault="00112A14" w:rsidP="00666F99">
      <w:pPr>
        <w:ind w:firstLine="708"/>
      </w:pPr>
      <w:r>
        <w:t>11 – Učeň bez právního vztahu</w:t>
      </w:r>
    </w:p>
    <w:p w14:paraId="7DC611C0" w14:textId="57EE3DE7" w:rsidR="00112A14" w:rsidRDefault="00112A14" w:rsidP="00112A14">
      <w:r>
        <w:t>Po důkladné analýze jsme zjistili, že druh PV 5 – Učeň v právním vztahu – nemá</w:t>
      </w:r>
    </w:p>
    <w:p w14:paraId="4F326617" w14:textId="7181C33B" w:rsidR="00112A14" w:rsidRDefault="00112A14" w:rsidP="00112A14">
      <w:r>
        <w:t xml:space="preserve">žádné legislativní opodstatnění a doporučujeme jej nepoužívat. </w:t>
      </w:r>
    </w:p>
    <w:p w14:paraId="39CDA2E9" w14:textId="77777777" w:rsidR="00112A14" w:rsidRDefault="00112A14" w:rsidP="00112A14"/>
    <w:p w14:paraId="20EFA202" w14:textId="77777777" w:rsidR="00112A14" w:rsidRPr="00666F99" w:rsidRDefault="00112A14" w:rsidP="00112A14">
      <w:pPr>
        <w:rPr>
          <w:b/>
        </w:rPr>
      </w:pPr>
      <w:r w:rsidRPr="00666F99">
        <w:rPr>
          <w:b/>
        </w:rPr>
        <w:t>Legislativní pohled</w:t>
      </w:r>
    </w:p>
    <w:p w14:paraId="2426E6A4" w14:textId="77777777" w:rsidR="00112A14" w:rsidRDefault="00112A14" w:rsidP="00112A14">
      <w:r>
        <w:t>V jakém postavení může být učeň:</w:t>
      </w:r>
    </w:p>
    <w:p w14:paraId="15D237D4" w14:textId="77777777" w:rsidR="00112A14" w:rsidRDefault="00112A14" w:rsidP="00112A14"/>
    <w:p w14:paraId="036AF919" w14:textId="1A2B9A7C" w:rsidR="00112A14" w:rsidRPr="00666F99" w:rsidRDefault="00112A14" w:rsidP="00112A14">
      <w:pPr>
        <w:rPr>
          <w:b/>
        </w:rPr>
      </w:pPr>
      <w:r w:rsidRPr="00666F99">
        <w:rPr>
          <w:b/>
        </w:rPr>
        <w:t>A./ Může vykonávat nějakou práci v rámci odborné přípravy/výuky (tedy nikoli na základě pracovně právního vztahu)</w:t>
      </w:r>
    </w:p>
    <w:p w14:paraId="39E2ED8D" w14:textId="77777777" w:rsidR="00112A14" w:rsidRDefault="00112A14" w:rsidP="00666F99">
      <w:pPr>
        <w:ind w:left="708"/>
      </w:pPr>
      <w:r>
        <w:t>Pokud žák/student vykonává odbornou přípravu/praxi v rámci výuky, není to pracovně právní vztah na základě Zákoníku práce.</w:t>
      </w:r>
    </w:p>
    <w:p w14:paraId="51C02046" w14:textId="6B6044D4" w:rsidR="00112A14" w:rsidRDefault="00112A14" w:rsidP="00666F99">
      <w:pPr>
        <w:ind w:left="708"/>
      </w:pPr>
      <w:r>
        <w:t>Pokud žák za takovou praxi dostává odměnu, plyne taková odměna na základě smluvního ujednání mezi školou a organizací, která se zavázala a je oprávněna takový praktický výcvik provádět (může to být škola sama).</w:t>
      </w:r>
    </w:p>
    <w:p w14:paraId="52A30667" w14:textId="77777777" w:rsidR="00112A14" w:rsidRDefault="00112A14" w:rsidP="00666F99">
      <w:pPr>
        <w:ind w:left="708"/>
      </w:pPr>
      <w:r>
        <w:t>Žákovi je tato odměna vyplácena buď přímo organizací, nebo prostřednictvím školy, kde je studentem.</w:t>
      </w:r>
    </w:p>
    <w:p w14:paraId="392FCFD2" w14:textId="77777777" w:rsidR="00112A14" w:rsidRDefault="00112A14" w:rsidP="00666F99">
      <w:pPr>
        <w:ind w:firstLine="708"/>
      </w:pPr>
    </w:p>
    <w:p w14:paraId="2FD9CA00" w14:textId="5967A3FA" w:rsidR="00112A14" w:rsidRPr="00666F99" w:rsidRDefault="00112A14" w:rsidP="00666F99">
      <w:pPr>
        <w:ind w:firstLine="708"/>
        <w:rPr>
          <w:b/>
        </w:rPr>
      </w:pPr>
      <w:r w:rsidRPr="00666F99">
        <w:rPr>
          <w:b/>
        </w:rPr>
        <w:t>Pro tento typ učně používejte druh PV = 11 – učeň bez právního vztahu</w:t>
      </w:r>
    </w:p>
    <w:p w14:paraId="780A9B96" w14:textId="49FFCDAA" w:rsidR="00112A14" w:rsidRDefault="00112A14" w:rsidP="00666F99">
      <w:pPr>
        <w:ind w:firstLine="708"/>
      </w:pPr>
    </w:p>
    <w:p w14:paraId="7581DC7B" w14:textId="53D81FE2" w:rsidR="00112A14" w:rsidRPr="00666F99" w:rsidRDefault="00112A14" w:rsidP="00666F99">
      <w:pPr>
        <w:ind w:firstLine="708"/>
        <w:rPr>
          <w:b/>
        </w:rPr>
      </w:pPr>
      <w:r w:rsidRPr="00666F99">
        <w:rPr>
          <w:b/>
        </w:rPr>
        <w:t xml:space="preserve">Příjem tohoto učně/studenta z hlediska CZ legislativy: </w:t>
      </w:r>
    </w:p>
    <w:p w14:paraId="0E2C4823" w14:textId="21D35F52" w:rsidR="00112A14" w:rsidRDefault="00E674AA" w:rsidP="008B660D">
      <w:pPr>
        <w:numPr>
          <w:ilvl w:val="1"/>
          <w:numId w:val="29"/>
        </w:numPr>
      </w:pPr>
      <w:r>
        <w:t>Je od daně osvobozen § 6 odst. 9 písm l) ZDP</w:t>
      </w:r>
    </w:p>
    <w:p w14:paraId="67FF8FFD" w14:textId="77777777" w:rsidR="00E674AA" w:rsidRDefault="00E674AA" w:rsidP="008B660D">
      <w:pPr>
        <w:numPr>
          <w:ilvl w:val="1"/>
          <w:numId w:val="29"/>
        </w:numPr>
      </w:pPr>
      <w:r>
        <w:t>Z hlediska nemocenského i zdravotního pojištění není tato činnost považována za zaměstnání = pojistné na SZ ani na ZP se z ní neplatí</w:t>
      </w:r>
    </w:p>
    <w:p w14:paraId="0C000754" w14:textId="129F74BF" w:rsidR="00E674AA" w:rsidRDefault="00E674AA" w:rsidP="00666F99">
      <w:pPr>
        <w:ind w:left="1440"/>
      </w:pPr>
    </w:p>
    <w:p w14:paraId="00C81BBA" w14:textId="3488F7C2" w:rsidR="00E674AA" w:rsidRDefault="00E674AA" w:rsidP="00E674AA">
      <w:pPr>
        <w:ind w:firstLine="708"/>
        <w:rPr>
          <w:b/>
        </w:rPr>
      </w:pPr>
      <w:r w:rsidRPr="00A11131">
        <w:rPr>
          <w:b/>
        </w:rPr>
        <w:t xml:space="preserve">Příjem tohoto učně/studenta z hlediska </w:t>
      </w:r>
      <w:r>
        <w:rPr>
          <w:b/>
        </w:rPr>
        <w:t>SK</w:t>
      </w:r>
      <w:r w:rsidRPr="00A11131">
        <w:rPr>
          <w:b/>
        </w:rPr>
        <w:t xml:space="preserve"> legislativy: </w:t>
      </w:r>
    </w:p>
    <w:p w14:paraId="183480A6" w14:textId="291C9722" w:rsidR="00E674AA" w:rsidRDefault="00E674AA" w:rsidP="008B660D">
      <w:pPr>
        <w:numPr>
          <w:ilvl w:val="1"/>
          <w:numId w:val="29"/>
        </w:numPr>
      </w:pPr>
      <w:r w:rsidRPr="00666F99">
        <w:t>Odm</w:t>
      </w:r>
      <w:r>
        <w:t>ě</w:t>
      </w:r>
      <w:r w:rsidRPr="00666F99">
        <w:t xml:space="preserve">na </w:t>
      </w:r>
      <w:r>
        <w:t xml:space="preserve">je </w:t>
      </w:r>
      <w:r w:rsidRPr="00666F99">
        <w:t>z</w:t>
      </w:r>
      <w:r>
        <w:t> </w:t>
      </w:r>
      <w:r w:rsidRPr="00666F99">
        <w:t>h</w:t>
      </w:r>
      <w:r>
        <w:t>lediska daně z příjmu příjmem ze závislé činnosti a není od daně osvobozena = daní se (lze uplatňovat i NZČD)</w:t>
      </w:r>
    </w:p>
    <w:p w14:paraId="0595AAC4" w14:textId="6985E1C8" w:rsidR="00E674AA" w:rsidRPr="00666F99" w:rsidRDefault="00E674AA" w:rsidP="008B660D">
      <w:pPr>
        <w:numPr>
          <w:ilvl w:val="1"/>
          <w:numId w:val="29"/>
        </w:numPr>
      </w:pPr>
      <w:r>
        <w:t>Ale: učeň/žák se n</w:t>
      </w:r>
      <w:r w:rsidRPr="00666F99">
        <w:t>ep</w:t>
      </w:r>
      <w:r>
        <w:t>ř</w:t>
      </w:r>
      <w:r w:rsidRPr="00666F99">
        <w:t>ihla</w:t>
      </w:r>
      <w:r>
        <w:t>š</w:t>
      </w:r>
      <w:r w:rsidRPr="00666F99">
        <w:t>uje do SP ani ZP a neplatí s</w:t>
      </w:r>
      <w:r>
        <w:t>e</w:t>
      </w:r>
      <w:r w:rsidRPr="00666F99">
        <w:t xml:space="preserve"> ž</w:t>
      </w:r>
      <w:r>
        <w:t>á</w:t>
      </w:r>
      <w:r w:rsidRPr="00666F99">
        <w:t>dn</w:t>
      </w:r>
      <w:r>
        <w:t>é</w:t>
      </w:r>
      <w:r w:rsidRPr="00666F99">
        <w:t xml:space="preserve"> po</w:t>
      </w:r>
      <w:r>
        <w:t>j</w:t>
      </w:r>
      <w:r w:rsidRPr="00666F99">
        <w:t>istné.</w:t>
      </w:r>
    </w:p>
    <w:p w14:paraId="0A4E816E" w14:textId="77777777" w:rsidR="00E674AA" w:rsidRDefault="00E674AA" w:rsidP="00666F99">
      <w:pPr>
        <w:ind w:left="1440"/>
      </w:pPr>
    </w:p>
    <w:p w14:paraId="0ED16781" w14:textId="5243BEEA" w:rsidR="00112A14" w:rsidRPr="00666F99" w:rsidRDefault="00112A14">
      <w:pPr>
        <w:rPr>
          <w:b/>
        </w:rPr>
      </w:pPr>
      <w:r w:rsidRPr="00666F99">
        <w:rPr>
          <w:b/>
        </w:rPr>
        <w:t>B./ Může vykonávat nějakou práci na základě uzavřeného právního vztahu</w:t>
      </w:r>
    </w:p>
    <w:p w14:paraId="127C7777" w14:textId="77777777" w:rsidR="00112A14" w:rsidRDefault="00112A14" w:rsidP="00666F99">
      <w:pPr>
        <w:ind w:left="708"/>
      </w:pPr>
      <w:r>
        <w:t>Pokud žák/student/učeň uzavře s plátcem/zaměstnavatelem (byť třeba vlastní školou/učilištěm) nějaký pracovně právní vztah (PP/DPČ/DPP), stává se standardním pracujícím „studentem“ v příslušném pracovně právním vztahu, a používá standardní výhody studenta, pokud je doloží – například daňová sleva na studenta.</w:t>
      </w:r>
    </w:p>
    <w:p w14:paraId="1DE3172E" w14:textId="4BFFBB2A" w:rsidR="00112A14" w:rsidRDefault="00112A14" w:rsidP="00666F99">
      <w:pPr>
        <w:ind w:left="708"/>
      </w:pPr>
      <w:r>
        <w:lastRenderedPageBreak/>
        <w:t>V tomto případě musí být jeho PV v EGJE identifikován příslušným druhem PV (1= PP, 6= DPČ, 7= DPP).</w:t>
      </w:r>
    </w:p>
    <w:p w14:paraId="20BB4BBE" w14:textId="65E1B42C" w:rsidR="007A14E9" w:rsidRDefault="007A14E9" w:rsidP="007A14E9">
      <w:pPr>
        <w:pStyle w:val="Nadpis2"/>
        <w:rPr>
          <w:lang w:val="en-US"/>
        </w:rPr>
      </w:pPr>
      <w:bookmarkStart w:id="319" w:name="_Toc198147241"/>
      <w:r>
        <w:t xml:space="preserve">Hlášení cizinců </w:t>
      </w:r>
      <w:r>
        <w:rPr>
          <w:lang w:val="en-US"/>
        </w:rPr>
        <w:t>[CZ]</w:t>
      </w:r>
      <w:bookmarkEnd w:id="319"/>
    </w:p>
    <w:p w14:paraId="793985AD" w14:textId="77777777" w:rsidR="007A14E9" w:rsidRDefault="007A14E9" w:rsidP="007A14E9">
      <w:r w:rsidRPr="00840270">
        <w:t>P</w:t>
      </w:r>
      <w:r w:rsidRPr="007A14E9">
        <w:t>ř</w:t>
      </w:r>
      <w:r w:rsidRPr="00840270">
        <w:t>ehled elementů XML výstupu u Hlášení cizinců (sestavy Opv35, Opv36, Opv45, Opv46) a jim odpovídající formuláře a položky v</w:t>
      </w:r>
      <w:r>
        <w:t> </w:t>
      </w:r>
      <w:r w:rsidRPr="00840270">
        <w:t>EGJE</w:t>
      </w:r>
      <w:r>
        <w:t>.</w:t>
      </w:r>
    </w:p>
    <w:p w14:paraId="5FC4F299" w14:textId="77777777" w:rsidR="007A14E9" w:rsidRDefault="007A14E9" w:rsidP="007A14E9"/>
    <w:p w14:paraId="554FE344" w14:textId="77777777" w:rsidR="007A14E9" w:rsidRDefault="007A14E9" w:rsidP="007A14E9">
      <w:pPr>
        <w:pStyle w:val="Nadpis3"/>
      </w:pPr>
      <w:bookmarkStart w:id="320" w:name="_Toc198147242"/>
      <w:r w:rsidRPr="007A14E9">
        <w:t>Definice formátu dat a typů - společné datové typy</w:t>
      </w:r>
      <w:bookmarkEnd w:id="320"/>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850"/>
        <w:gridCol w:w="1183"/>
        <w:gridCol w:w="1917"/>
        <w:gridCol w:w="1962"/>
        <w:gridCol w:w="1528"/>
      </w:tblGrid>
      <w:tr w:rsidR="00673F30" w14:paraId="23DC5076" w14:textId="77777777">
        <w:tc>
          <w:tcPr>
            <w:tcW w:w="1406" w:type="dxa"/>
            <w:shd w:val="clear" w:color="auto" w:fill="auto"/>
            <w:vAlign w:val="center"/>
          </w:tcPr>
          <w:p w14:paraId="6D179E39" w14:textId="77777777" w:rsidR="0090276F" w:rsidRDefault="0090276F" w:rsidP="00BD6C9A">
            <w:r>
              <w:rPr>
                <w:b/>
                <w:bCs/>
              </w:rPr>
              <w:t>Element</w:t>
            </w:r>
          </w:p>
        </w:tc>
        <w:tc>
          <w:tcPr>
            <w:tcW w:w="1850" w:type="dxa"/>
            <w:shd w:val="clear" w:color="auto" w:fill="auto"/>
            <w:vAlign w:val="center"/>
          </w:tcPr>
          <w:p w14:paraId="3E1DE37F" w14:textId="77777777" w:rsidR="0090276F" w:rsidRDefault="0090276F" w:rsidP="00BD6C9A">
            <w:r>
              <w:rPr>
                <w:b/>
                <w:bCs/>
              </w:rPr>
              <w:t>Atribut</w:t>
            </w:r>
          </w:p>
        </w:tc>
        <w:tc>
          <w:tcPr>
            <w:tcW w:w="1183" w:type="dxa"/>
            <w:shd w:val="clear" w:color="auto" w:fill="auto"/>
            <w:vAlign w:val="center"/>
          </w:tcPr>
          <w:p w14:paraId="1BAD6378" w14:textId="77777777" w:rsidR="0090276F" w:rsidRDefault="0090276F" w:rsidP="00BD6C9A">
            <w:r>
              <w:rPr>
                <w:b/>
                <w:bCs/>
              </w:rPr>
              <w:t>Povinnost</w:t>
            </w:r>
          </w:p>
        </w:tc>
        <w:tc>
          <w:tcPr>
            <w:tcW w:w="1917" w:type="dxa"/>
            <w:shd w:val="clear" w:color="auto" w:fill="auto"/>
            <w:vAlign w:val="center"/>
          </w:tcPr>
          <w:p w14:paraId="65CDAE62" w14:textId="77777777" w:rsidR="0090276F" w:rsidRDefault="0090276F" w:rsidP="00BD6C9A">
            <w:r>
              <w:rPr>
                <w:b/>
                <w:bCs/>
              </w:rPr>
              <w:t>Typ</w:t>
            </w:r>
          </w:p>
        </w:tc>
        <w:tc>
          <w:tcPr>
            <w:tcW w:w="1962" w:type="dxa"/>
            <w:shd w:val="clear" w:color="auto" w:fill="auto"/>
            <w:vAlign w:val="center"/>
          </w:tcPr>
          <w:p w14:paraId="1EA7E3DC" w14:textId="77777777" w:rsidR="0090276F" w:rsidRDefault="0090276F" w:rsidP="00BD6C9A">
            <w:r>
              <w:rPr>
                <w:b/>
                <w:bCs/>
              </w:rPr>
              <w:t>EGJE Formulář/Položka</w:t>
            </w:r>
          </w:p>
        </w:tc>
        <w:tc>
          <w:tcPr>
            <w:tcW w:w="1528" w:type="dxa"/>
            <w:shd w:val="clear" w:color="auto" w:fill="auto"/>
            <w:vAlign w:val="center"/>
          </w:tcPr>
          <w:p w14:paraId="29DD24DF" w14:textId="77777777" w:rsidR="0090276F" w:rsidRDefault="0090276F" w:rsidP="00BD6C9A">
            <w:r>
              <w:rPr>
                <w:b/>
                <w:bCs/>
              </w:rPr>
              <w:t>Popis</w:t>
            </w:r>
          </w:p>
        </w:tc>
      </w:tr>
      <w:tr w:rsidR="00673F30" w14:paraId="4A9315FA" w14:textId="77777777">
        <w:tc>
          <w:tcPr>
            <w:tcW w:w="1406" w:type="dxa"/>
            <w:vMerge w:val="restart"/>
            <w:shd w:val="clear" w:color="auto" w:fill="auto"/>
          </w:tcPr>
          <w:p w14:paraId="5607835A" w14:textId="54DA9717" w:rsidR="007728E6" w:rsidRDefault="007728E6" w:rsidP="00BD6C9A">
            <w:r w:rsidRPr="00514095">
              <w:t>CizinecMin</w:t>
            </w:r>
          </w:p>
        </w:tc>
        <w:tc>
          <w:tcPr>
            <w:tcW w:w="1850" w:type="dxa"/>
            <w:shd w:val="clear" w:color="auto" w:fill="auto"/>
            <w:vAlign w:val="center"/>
          </w:tcPr>
          <w:p w14:paraId="7946EE48" w14:textId="1434C421" w:rsidR="007728E6" w:rsidRDefault="007728E6" w:rsidP="00BD6C9A">
            <w:r w:rsidRPr="00514095">
              <w:t>prijmeni</w:t>
            </w:r>
          </w:p>
        </w:tc>
        <w:tc>
          <w:tcPr>
            <w:tcW w:w="1183" w:type="dxa"/>
            <w:shd w:val="clear" w:color="auto" w:fill="auto"/>
            <w:vAlign w:val="center"/>
          </w:tcPr>
          <w:p w14:paraId="31303126" w14:textId="77777777" w:rsidR="007728E6" w:rsidRDefault="007728E6" w:rsidP="00BD6C9A">
            <w:r>
              <w:t>*</w:t>
            </w:r>
          </w:p>
        </w:tc>
        <w:tc>
          <w:tcPr>
            <w:tcW w:w="1917" w:type="dxa"/>
            <w:shd w:val="clear" w:color="auto" w:fill="auto"/>
            <w:vAlign w:val="center"/>
          </w:tcPr>
          <w:p w14:paraId="20DA5559" w14:textId="77777777" w:rsidR="007728E6" w:rsidRDefault="007728E6" w:rsidP="00BD6C9A">
            <w:r>
              <w:t>string</w:t>
            </w:r>
          </w:p>
        </w:tc>
        <w:tc>
          <w:tcPr>
            <w:tcW w:w="1962" w:type="dxa"/>
            <w:shd w:val="clear" w:color="auto" w:fill="auto"/>
            <w:vAlign w:val="center"/>
          </w:tcPr>
          <w:p w14:paraId="7309094D" w14:textId="41B758CC" w:rsidR="007728E6" w:rsidRDefault="007728E6" w:rsidP="00BD6C9A">
            <w:r>
              <w:t>Osb02/</w:t>
            </w:r>
            <w:r w:rsidR="007A1F82">
              <w:t>Příjmení</w:t>
            </w:r>
          </w:p>
        </w:tc>
        <w:tc>
          <w:tcPr>
            <w:tcW w:w="1528" w:type="dxa"/>
            <w:shd w:val="clear" w:color="auto" w:fill="auto"/>
            <w:vAlign w:val="center"/>
          </w:tcPr>
          <w:p w14:paraId="3CB6C43C" w14:textId="2E20817F" w:rsidR="007728E6" w:rsidRDefault="007728E6" w:rsidP="00BD6C9A">
            <w:r w:rsidRPr="00514095">
              <w:t>Příjmení cizince</w:t>
            </w:r>
          </w:p>
        </w:tc>
      </w:tr>
      <w:tr w:rsidR="00673F30" w14:paraId="09818E43" w14:textId="77777777">
        <w:tc>
          <w:tcPr>
            <w:tcW w:w="1406" w:type="dxa"/>
            <w:vMerge/>
            <w:shd w:val="clear" w:color="auto" w:fill="auto"/>
          </w:tcPr>
          <w:p w14:paraId="0DBB59C5" w14:textId="77777777" w:rsidR="007728E6" w:rsidRDefault="007728E6" w:rsidP="00BD6C9A"/>
        </w:tc>
        <w:tc>
          <w:tcPr>
            <w:tcW w:w="1850" w:type="dxa"/>
            <w:shd w:val="clear" w:color="auto" w:fill="auto"/>
            <w:vAlign w:val="center"/>
          </w:tcPr>
          <w:p w14:paraId="676F9E60" w14:textId="5D81B7D1" w:rsidR="007728E6" w:rsidRPr="001A7458" w:rsidRDefault="007728E6" w:rsidP="00BD6C9A">
            <w:r w:rsidRPr="00514095">
              <w:t>jmeno</w:t>
            </w:r>
          </w:p>
        </w:tc>
        <w:tc>
          <w:tcPr>
            <w:tcW w:w="1183" w:type="dxa"/>
            <w:shd w:val="clear" w:color="auto" w:fill="auto"/>
            <w:vAlign w:val="center"/>
          </w:tcPr>
          <w:p w14:paraId="401BB17A" w14:textId="21C47DCA" w:rsidR="007728E6" w:rsidRDefault="007728E6" w:rsidP="00BD6C9A">
            <w:r>
              <w:t>*</w:t>
            </w:r>
          </w:p>
        </w:tc>
        <w:tc>
          <w:tcPr>
            <w:tcW w:w="1917" w:type="dxa"/>
            <w:shd w:val="clear" w:color="auto" w:fill="auto"/>
            <w:vAlign w:val="center"/>
          </w:tcPr>
          <w:p w14:paraId="01745EAE" w14:textId="2AEAED73" w:rsidR="007728E6" w:rsidRDefault="007728E6" w:rsidP="00BD6C9A">
            <w:r>
              <w:t>string</w:t>
            </w:r>
          </w:p>
        </w:tc>
        <w:tc>
          <w:tcPr>
            <w:tcW w:w="1962" w:type="dxa"/>
            <w:shd w:val="clear" w:color="auto" w:fill="auto"/>
            <w:vAlign w:val="center"/>
          </w:tcPr>
          <w:p w14:paraId="6860E604" w14:textId="2EA306EB" w:rsidR="007728E6" w:rsidRDefault="007728E6">
            <w:pPr>
              <w:jc w:val="both"/>
            </w:pPr>
            <w:r>
              <w:t>Osb02/Jméno</w:t>
            </w:r>
          </w:p>
        </w:tc>
        <w:tc>
          <w:tcPr>
            <w:tcW w:w="1528" w:type="dxa"/>
            <w:shd w:val="clear" w:color="auto" w:fill="auto"/>
            <w:vAlign w:val="center"/>
          </w:tcPr>
          <w:p w14:paraId="6865191E" w14:textId="02D30B2E" w:rsidR="007728E6" w:rsidRPr="00514095" w:rsidRDefault="007728E6" w:rsidP="00BD6C9A">
            <w:r w:rsidRPr="00514095">
              <w:t>Jméno cizince</w:t>
            </w:r>
          </w:p>
        </w:tc>
      </w:tr>
      <w:tr w:rsidR="00673F30" w14:paraId="7DB4F06A" w14:textId="77777777">
        <w:tc>
          <w:tcPr>
            <w:tcW w:w="1406" w:type="dxa"/>
            <w:vMerge/>
            <w:shd w:val="clear" w:color="auto" w:fill="auto"/>
          </w:tcPr>
          <w:p w14:paraId="1D078631" w14:textId="77777777" w:rsidR="007728E6" w:rsidRDefault="007728E6" w:rsidP="00BD6C9A"/>
        </w:tc>
        <w:tc>
          <w:tcPr>
            <w:tcW w:w="1850" w:type="dxa"/>
            <w:shd w:val="clear" w:color="auto" w:fill="auto"/>
            <w:vAlign w:val="center"/>
          </w:tcPr>
          <w:p w14:paraId="44B3CF28" w14:textId="54B648E1" w:rsidR="007728E6" w:rsidRPr="001A7458" w:rsidRDefault="007728E6" w:rsidP="0090276F">
            <w:r w:rsidRPr="00514095">
              <w:t>datumNarozeni</w:t>
            </w:r>
          </w:p>
        </w:tc>
        <w:tc>
          <w:tcPr>
            <w:tcW w:w="1183" w:type="dxa"/>
            <w:shd w:val="clear" w:color="auto" w:fill="auto"/>
            <w:vAlign w:val="center"/>
          </w:tcPr>
          <w:p w14:paraId="411F04B4" w14:textId="1C54465F" w:rsidR="007728E6" w:rsidRDefault="007728E6" w:rsidP="00BD6C9A">
            <w:r>
              <w:t>*</w:t>
            </w:r>
          </w:p>
        </w:tc>
        <w:tc>
          <w:tcPr>
            <w:tcW w:w="1917" w:type="dxa"/>
            <w:shd w:val="clear" w:color="auto" w:fill="auto"/>
            <w:vAlign w:val="center"/>
          </w:tcPr>
          <w:p w14:paraId="5E0438B1" w14:textId="56784CCE" w:rsidR="007728E6" w:rsidRDefault="007728E6" w:rsidP="00BD6C9A">
            <w:r>
              <w:t>date</w:t>
            </w:r>
          </w:p>
        </w:tc>
        <w:tc>
          <w:tcPr>
            <w:tcW w:w="1962" w:type="dxa"/>
            <w:shd w:val="clear" w:color="auto" w:fill="auto"/>
            <w:vAlign w:val="center"/>
          </w:tcPr>
          <w:p w14:paraId="62FFCD31" w14:textId="05FDD130" w:rsidR="007728E6" w:rsidRDefault="007728E6" w:rsidP="00BD6C9A">
            <w:r>
              <w:t>Osb02/Datum narození</w:t>
            </w:r>
          </w:p>
        </w:tc>
        <w:tc>
          <w:tcPr>
            <w:tcW w:w="1528" w:type="dxa"/>
            <w:shd w:val="clear" w:color="auto" w:fill="auto"/>
            <w:vAlign w:val="center"/>
          </w:tcPr>
          <w:p w14:paraId="0A6FCA6A" w14:textId="5C865B0C" w:rsidR="007728E6" w:rsidRPr="00514095" w:rsidRDefault="007728E6" w:rsidP="00BD6C9A">
            <w:r w:rsidRPr="00514095">
              <w:t>Datum narození cizince</w:t>
            </w:r>
          </w:p>
        </w:tc>
      </w:tr>
      <w:tr w:rsidR="00673F30" w14:paraId="2121B4A0" w14:textId="77777777">
        <w:tc>
          <w:tcPr>
            <w:tcW w:w="1406" w:type="dxa"/>
            <w:vMerge/>
            <w:shd w:val="clear" w:color="auto" w:fill="auto"/>
          </w:tcPr>
          <w:p w14:paraId="581F494B" w14:textId="77777777" w:rsidR="007728E6" w:rsidRDefault="007728E6" w:rsidP="00BD6C9A"/>
        </w:tc>
        <w:tc>
          <w:tcPr>
            <w:tcW w:w="1850" w:type="dxa"/>
            <w:shd w:val="clear" w:color="auto" w:fill="auto"/>
            <w:vAlign w:val="center"/>
          </w:tcPr>
          <w:p w14:paraId="434B9CAF" w14:textId="3282CEAB" w:rsidR="007728E6" w:rsidRPr="001A7458" w:rsidRDefault="007728E6" w:rsidP="00BD6C9A">
            <w:r w:rsidRPr="00514095">
              <w:t>pohlaviKod</w:t>
            </w:r>
          </w:p>
        </w:tc>
        <w:tc>
          <w:tcPr>
            <w:tcW w:w="1183" w:type="dxa"/>
            <w:shd w:val="clear" w:color="auto" w:fill="auto"/>
            <w:vAlign w:val="center"/>
          </w:tcPr>
          <w:p w14:paraId="46C6C8A1" w14:textId="5924A4CD" w:rsidR="007728E6" w:rsidRDefault="007728E6" w:rsidP="00BD6C9A">
            <w:r>
              <w:t>*</w:t>
            </w:r>
          </w:p>
        </w:tc>
        <w:tc>
          <w:tcPr>
            <w:tcW w:w="1917" w:type="dxa"/>
            <w:shd w:val="clear" w:color="auto" w:fill="auto"/>
            <w:vAlign w:val="center"/>
          </w:tcPr>
          <w:p w14:paraId="530BA746" w14:textId="345A14C6" w:rsidR="007728E6" w:rsidRDefault="007728E6" w:rsidP="00BD6C9A">
            <w:r w:rsidRPr="00514095">
              <w:t>TypPohlavi</w:t>
            </w:r>
          </w:p>
        </w:tc>
        <w:tc>
          <w:tcPr>
            <w:tcW w:w="1962" w:type="dxa"/>
            <w:shd w:val="clear" w:color="auto" w:fill="auto"/>
            <w:vAlign w:val="center"/>
          </w:tcPr>
          <w:p w14:paraId="011CF9A8" w14:textId="51E12CBF" w:rsidR="007728E6" w:rsidRDefault="007728E6" w:rsidP="00BD6C9A">
            <w:r>
              <w:t>Osb02/Pohlaví</w:t>
            </w:r>
            <w:r w:rsidRPr="00514095">
              <w:t xml:space="preserve"> (1-M, 2-F)</w:t>
            </w:r>
          </w:p>
        </w:tc>
        <w:tc>
          <w:tcPr>
            <w:tcW w:w="1528" w:type="dxa"/>
            <w:shd w:val="clear" w:color="auto" w:fill="auto"/>
            <w:vAlign w:val="center"/>
          </w:tcPr>
          <w:p w14:paraId="4FA2519C" w14:textId="38A72EF1" w:rsidR="007728E6" w:rsidRPr="00514095" w:rsidRDefault="007728E6" w:rsidP="00BD6C9A">
            <w:r w:rsidRPr="00514095">
              <w:t>Pohlaví cizince</w:t>
            </w:r>
          </w:p>
        </w:tc>
      </w:tr>
      <w:tr w:rsidR="00673F30" w14:paraId="63B1BCD1" w14:textId="77777777">
        <w:tc>
          <w:tcPr>
            <w:tcW w:w="1406" w:type="dxa"/>
            <w:vMerge/>
            <w:shd w:val="clear" w:color="auto" w:fill="auto"/>
          </w:tcPr>
          <w:p w14:paraId="42B819FA" w14:textId="77777777" w:rsidR="007728E6" w:rsidRDefault="007728E6" w:rsidP="007728E6"/>
        </w:tc>
        <w:tc>
          <w:tcPr>
            <w:tcW w:w="1850" w:type="dxa"/>
            <w:shd w:val="clear" w:color="auto" w:fill="auto"/>
            <w:vAlign w:val="center"/>
          </w:tcPr>
          <w:p w14:paraId="2BC96AFB" w14:textId="26929F9C" w:rsidR="007728E6" w:rsidRPr="001A7458" w:rsidRDefault="007728E6" w:rsidP="007728E6">
            <w:r w:rsidRPr="00514095">
              <w:t>mistoNarozeni</w:t>
            </w:r>
          </w:p>
        </w:tc>
        <w:tc>
          <w:tcPr>
            <w:tcW w:w="1183" w:type="dxa"/>
            <w:shd w:val="clear" w:color="auto" w:fill="auto"/>
            <w:vAlign w:val="center"/>
          </w:tcPr>
          <w:p w14:paraId="6919ECE2" w14:textId="594D1145" w:rsidR="007728E6" w:rsidRDefault="007728E6" w:rsidP="007728E6">
            <w:r>
              <w:t>*</w:t>
            </w:r>
          </w:p>
        </w:tc>
        <w:tc>
          <w:tcPr>
            <w:tcW w:w="1917" w:type="dxa"/>
            <w:shd w:val="clear" w:color="auto" w:fill="auto"/>
            <w:vAlign w:val="center"/>
          </w:tcPr>
          <w:p w14:paraId="22A181CE" w14:textId="09272709" w:rsidR="007728E6" w:rsidRDefault="007728E6" w:rsidP="007728E6">
            <w:r w:rsidRPr="00514095">
              <w:t>string</w:t>
            </w:r>
          </w:p>
        </w:tc>
        <w:tc>
          <w:tcPr>
            <w:tcW w:w="1962" w:type="dxa"/>
            <w:shd w:val="clear" w:color="auto" w:fill="auto"/>
            <w:vAlign w:val="center"/>
          </w:tcPr>
          <w:p w14:paraId="28FD7E4D" w14:textId="3C9F5A78" w:rsidR="007728E6" w:rsidRDefault="007728E6" w:rsidP="007728E6">
            <w:r>
              <w:t>Osb02/Místo narození</w:t>
            </w:r>
          </w:p>
        </w:tc>
        <w:tc>
          <w:tcPr>
            <w:tcW w:w="1528" w:type="dxa"/>
            <w:shd w:val="clear" w:color="auto" w:fill="auto"/>
            <w:vAlign w:val="center"/>
          </w:tcPr>
          <w:p w14:paraId="1FE307DF" w14:textId="06B2D7E0" w:rsidR="007728E6" w:rsidRPr="00514095" w:rsidRDefault="007728E6" w:rsidP="007728E6">
            <w:r w:rsidRPr="00514095">
              <w:t>Místo narození cizince - město, stát</w:t>
            </w:r>
          </w:p>
        </w:tc>
      </w:tr>
      <w:tr w:rsidR="00673F30" w14:paraId="411FBBB2" w14:textId="77777777">
        <w:tc>
          <w:tcPr>
            <w:tcW w:w="1406" w:type="dxa"/>
            <w:vMerge/>
            <w:shd w:val="clear" w:color="auto" w:fill="auto"/>
          </w:tcPr>
          <w:p w14:paraId="2BF0F371" w14:textId="77777777" w:rsidR="007728E6" w:rsidRDefault="007728E6" w:rsidP="007728E6"/>
        </w:tc>
        <w:tc>
          <w:tcPr>
            <w:tcW w:w="1850" w:type="dxa"/>
            <w:shd w:val="clear" w:color="auto" w:fill="auto"/>
            <w:vAlign w:val="center"/>
          </w:tcPr>
          <w:p w14:paraId="55B7FE95" w14:textId="3F2B8939" w:rsidR="007728E6" w:rsidRPr="001A7458" w:rsidRDefault="007728E6" w:rsidP="007728E6">
            <w:r w:rsidRPr="00514095">
              <w:t>statniObcanstviKod</w:t>
            </w:r>
          </w:p>
        </w:tc>
        <w:tc>
          <w:tcPr>
            <w:tcW w:w="1183" w:type="dxa"/>
            <w:shd w:val="clear" w:color="auto" w:fill="auto"/>
            <w:vAlign w:val="center"/>
          </w:tcPr>
          <w:p w14:paraId="0EAE6D61" w14:textId="02812572" w:rsidR="007728E6" w:rsidRDefault="007728E6" w:rsidP="007728E6">
            <w:r>
              <w:t>*</w:t>
            </w:r>
          </w:p>
        </w:tc>
        <w:tc>
          <w:tcPr>
            <w:tcW w:w="1917" w:type="dxa"/>
            <w:shd w:val="clear" w:color="auto" w:fill="auto"/>
            <w:vAlign w:val="center"/>
          </w:tcPr>
          <w:p w14:paraId="54A6CE25" w14:textId="54FE91FA" w:rsidR="007728E6" w:rsidRDefault="007728E6" w:rsidP="007728E6">
            <w:r w:rsidRPr="00514095">
              <w:t>StatKod</w:t>
            </w:r>
          </w:p>
        </w:tc>
        <w:tc>
          <w:tcPr>
            <w:tcW w:w="1962" w:type="dxa"/>
            <w:shd w:val="clear" w:color="auto" w:fill="auto"/>
            <w:vAlign w:val="center"/>
          </w:tcPr>
          <w:p w14:paraId="1E3F4C37" w14:textId="001904DA" w:rsidR="007728E6" w:rsidRDefault="007728E6" w:rsidP="007728E6">
            <w:r>
              <w:t>Osb02/Státní příslušnost</w:t>
            </w:r>
          </w:p>
        </w:tc>
        <w:tc>
          <w:tcPr>
            <w:tcW w:w="1528" w:type="dxa"/>
            <w:shd w:val="clear" w:color="auto" w:fill="auto"/>
            <w:vAlign w:val="center"/>
          </w:tcPr>
          <w:p w14:paraId="7D5BAD99" w14:textId="5130BEC9" w:rsidR="007728E6" w:rsidRPr="00514095" w:rsidRDefault="007728E6" w:rsidP="007728E6">
            <w:r w:rsidRPr="00514095">
              <w:t xml:space="preserve">Kód státu (tři písmena) dle </w:t>
            </w:r>
            <w:hyperlink r:id="rId27" w:history="1">
              <w:r w:rsidRPr="00514095">
                <w:rPr>
                  <w:rStyle w:val="Hypertextovodkaz"/>
                </w:rPr>
                <w:t>https://www.czso.cz/csu/czso/ciselnik_zemi_-czem-</w:t>
              </w:r>
            </w:hyperlink>
          </w:p>
        </w:tc>
      </w:tr>
      <w:tr w:rsidR="00673F30" w14:paraId="63A10311" w14:textId="77777777">
        <w:tc>
          <w:tcPr>
            <w:tcW w:w="1406" w:type="dxa"/>
            <w:vMerge/>
            <w:shd w:val="clear" w:color="auto" w:fill="auto"/>
          </w:tcPr>
          <w:p w14:paraId="2452AEEE" w14:textId="77777777" w:rsidR="007728E6" w:rsidRDefault="007728E6" w:rsidP="007728E6"/>
        </w:tc>
        <w:tc>
          <w:tcPr>
            <w:tcW w:w="1850" w:type="dxa"/>
            <w:shd w:val="clear" w:color="auto" w:fill="auto"/>
            <w:vAlign w:val="center"/>
          </w:tcPr>
          <w:p w14:paraId="130DB8E1" w14:textId="0D3806E1" w:rsidR="007728E6" w:rsidRPr="001A7458" w:rsidRDefault="007728E6" w:rsidP="007728E6">
            <w:r w:rsidRPr="00514095">
              <w:t>rodneCislo</w:t>
            </w:r>
          </w:p>
        </w:tc>
        <w:tc>
          <w:tcPr>
            <w:tcW w:w="1183" w:type="dxa"/>
            <w:shd w:val="clear" w:color="auto" w:fill="auto"/>
            <w:vAlign w:val="center"/>
          </w:tcPr>
          <w:p w14:paraId="107A501B" w14:textId="77777777" w:rsidR="007728E6" w:rsidRDefault="007728E6" w:rsidP="007728E6"/>
        </w:tc>
        <w:tc>
          <w:tcPr>
            <w:tcW w:w="1917" w:type="dxa"/>
            <w:shd w:val="clear" w:color="auto" w:fill="auto"/>
            <w:vAlign w:val="center"/>
          </w:tcPr>
          <w:p w14:paraId="3F5FD069" w14:textId="04E5DA96" w:rsidR="007728E6" w:rsidRDefault="007728E6" w:rsidP="007728E6">
            <w:r w:rsidRPr="00514095">
              <w:t>RodneCislo</w:t>
            </w:r>
          </w:p>
        </w:tc>
        <w:tc>
          <w:tcPr>
            <w:tcW w:w="1962" w:type="dxa"/>
            <w:shd w:val="clear" w:color="auto" w:fill="auto"/>
            <w:vAlign w:val="center"/>
          </w:tcPr>
          <w:p w14:paraId="59CB1340" w14:textId="316D6F3A" w:rsidR="007728E6" w:rsidRDefault="007728E6" w:rsidP="007728E6">
            <w:r>
              <w:t>Osb02/Rodné číslo</w:t>
            </w:r>
          </w:p>
        </w:tc>
        <w:tc>
          <w:tcPr>
            <w:tcW w:w="1528" w:type="dxa"/>
            <w:shd w:val="clear" w:color="auto" w:fill="auto"/>
            <w:vAlign w:val="center"/>
          </w:tcPr>
          <w:p w14:paraId="5EAE668C" w14:textId="5ACC0249" w:rsidR="007728E6" w:rsidRPr="00514095" w:rsidRDefault="007728E6" w:rsidP="007728E6">
            <w:r w:rsidRPr="00514095">
              <w:t>Rodné číslo přidělené v ČR</w:t>
            </w:r>
          </w:p>
        </w:tc>
      </w:tr>
      <w:tr w:rsidR="00673F30" w14:paraId="04E3156C" w14:textId="77777777">
        <w:tc>
          <w:tcPr>
            <w:tcW w:w="1406" w:type="dxa"/>
            <w:vMerge/>
            <w:shd w:val="clear" w:color="auto" w:fill="auto"/>
          </w:tcPr>
          <w:p w14:paraId="50394952" w14:textId="77777777" w:rsidR="007728E6" w:rsidRDefault="007728E6" w:rsidP="007728E6"/>
        </w:tc>
        <w:tc>
          <w:tcPr>
            <w:tcW w:w="1850" w:type="dxa"/>
            <w:shd w:val="clear" w:color="auto" w:fill="auto"/>
            <w:vAlign w:val="center"/>
          </w:tcPr>
          <w:p w14:paraId="40BE9DD7" w14:textId="13FE6E5C" w:rsidR="007728E6" w:rsidRPr="001A7458" w:rsidRDefault="007728E6" w:rsidP="007728E6">
            <w:r w:rsidRPr="00514095">
              <w:t>evidCisloPojistence</w:t>
            </w:r>
          </w:p>
        </w:tc>
        <w:tc>
          <w:tcPr>
            <w:tcW w:w="1183" w:type="dxa"/>
            <w:shd w:val="clear" w:color="auto" w:fill="auto"/>
            <w:vAlign w:val="center"/>
          </w:tcPr>
          <w:p w14:paraId="6BBA0CC8" w14:textId="77777777" w:rsidR="007728E6" w:rsidRDefault="007728E6" w:rsidP="007728E6"/>
        </w:tc>
        <w:tc>
          <w:tcPr>
            <w:tcW w:w="1917" w:type="dxa"/>
            <w:shd w:val="clear" w:color="auto" w:fill="auto"/>
            <w:vAlign w:val="center"/>
          </w:tcPr>
          <w:p w14:paraId="5B894007" w14:textId="2C67E911" w:rsidR="007728E6" w:rsidRDefault="007728E6" w:rsidP="007728E6">
            <w:r>
              <w:t>string</w:t>
            </w:r>
          </w:p>
        </w:tc>
        <w:tc>
          <w:tcPr>
            <w:tcW w:w="1962" w:type="dxa"/>
            <w:shd w:val="clear" w:color="auto" w:fill="auto"/>
            <w:vAlign w:val="center"/>
          </w:tcPr>
          <w:p w14:paraId="3B6A319F" w14:textId="2E9E3F5C" w:rsidR="007728E6" w:rsidRDefault="007728E6" w:rsidP="007728E6">
            <w:r>
              <w:t>-</w:t>
            </w:r>
          </w:p>
        </w:tc>
        <w:tc>
          <w:tcPr>
            <w:tcW w:w="1528" w:type="dxa"/>
            <w:shd w:val="clear" w:color="auto" w:fill="auto"/>
            <w:vAlign w:val="center"/>
          </w:tcPr>
          <w:p w14:paraId="73FE7BDF" w14:textId="1CBB4EBA" w:rsidR="007728E6" w:rsidRPr="00514095" w:rsidRDefault="007728E6" w:rsidP="007728E6">
            <w:r w:rsidRPr="00514095">
              <w:t>EČP - evidenční číslo pojištěnce</w:t>
            </w:r>
          </w:p>
        </w:tc>
      </w:tr>
      <w:tr w:rsidR="00673F30" w14:paraId="541CDAF8" w14:textId="77777777">
        <w:tc>
          <w:tcPr>
            <w:tcW w:w="1406" w:type="dxa"/>
            <w:vMerge w:val="restart"/>
            <w:shd w:val="clear" w:color="auto" w:fill="auto"/>
          </w:tcPr>
          <w:p w14:paraId="660C7337" w14:textId="44477BF0" w:rsidR="008A7AAE" w:rsidRDefault="008A7AAE" w:rsidP="007728E6">
            <w:r w:rsidRPr="00514095">
              <w:t>VykonPrace</w:t>
            </w:r>
          </w:p>
        </w:tc>
        <w:tc>
          <w:tcPr>
            <w:tcW w:w="1850" w:type="dxa"/>
            <w:shd w:val="clear" w:color="auto" w:fill="auto"/>
            <w:vAlign w:val="center"/>
          </w:tcPr>
          <w:p w14:paraId="06ACE664" w14:textId="44B4D706" w:rsidR="008A7AAE" w:rsidRPr="001A7458" w:rsidRDefault="008A7AAE" w:rsidP="007728E6">
            <w:r w:rsidRPr="00514095">
              <w:t>identifikatorPracovnihoVztahu</w:t>
            </w:r>
          </w:p>
        </w:tc>
        <w:tc>
          <w:tcPr>
            <w:tcW w:w="1183" w:type="dxa"/>
            <w:shd w:val="clear" w:color="auto" w:fill="auto"/>
            <w:vAlign w:val="center"/>
          </w:tcPr>
          <w:p w14:paraId="320F42E6" w14:textId="77777777" w:rsidR="008A7AAE" w:rsidRDefault="008A7AAE" w:rsidP="007728E6"/>
        </w:tc>
        <w:tc>
          <w:tcPr>
            <w:tcW w:w="1917" w:type="dxa"/>
            <w:shd w:val="clear" w:color="auto" w:fill="auto"/>
            <w:vAlign w:val="center"/>
          </w:tcPr>
          <w:p w14:paraId="0E8650B8" w14:textId="6BF1FF73" w:rsidR="008A7AAE" w:rsidRDefault="008A7AAE" w:rsidP="007728E6">
            <w:r>
              <w:t>string</w:t>
            </w:r>
          </w:p>
        </w:tc>
        <w:tc>
          <w:tcPr>
            <w:tcW w:w="1962" w:type="dxa"/>
            <w:shd w:val="clear" w:color="auto" w:fill="auto"/>
            <w:vAlign w:val="center"/>
          </w:tcPr>
          <w:p w14:paraId="51D34A2E" w14:textId="4A7807AD" w:rsidR="008A7AAE" w:rsidRDefault="008A7AAE" w:rsidP="007728E6">
            <w:r>
              <w:t>Opv01/Trvání/Číslo pracovní smlouvy</w:t>
            </w:r>
          </w:p>
        </w:tc>
        <w:tc>
          <w:tcPr>
            <w:tcW w:w="1528" w:type="dxa"/>
            <w:shd w:val="clear" w:color="auto" w:fill="auto"/>
            <w:vAlign w:val="center"/>
          </w:tcPr>
          <w:p w14:paraId="31D1AE6A" w14:textId="1C330A5A" w:rsidR="008A7AAE" w:rsidRPr="00514095" w:rsidRDefault="008A7AAE" w:rsidP="007728E6">
            <w:r w:rsidRPr="00514095">
              <w:t>Identifikátor daného pracovního vztahu cizince u zaměstnavatele, např. číslo pracovní smlouvy</w:t>
            </w:r>
          </w:p>
        </w:tc>
      </w:tr>
      <w:tr w:rsidR="00673F30" w14:paraId="50F09E74" w14:textId="77777777">
        <w:tc>
          <w:tcPr>
            <w:tcW w:w="1406" w:type="dxa"/>
            <w:vMerge/>
            <w:shd w:val="clear" w:color="auto" w:fill="auto"/>
          </w:tcPr>
          <w:p w14:paraId="25178361" w14:textId="77777777" w:rsidR="008A7AAE" w:rsidRDefault="008A7AAE" w:rsidP="007728E6"/>
        </w:tc>
        <w:tc>
          <w:tcPr>
            <w:tcW w:w="1850" w:type="dxa"/>
            <w:shd w:val="clear" w:color="auto" w:fill="auto"/>
            <w:vAlign w:val="center"/>
          </w:tcPr>
          <w:p w14:paraId="1217E879" w14:textId="56CB4161" w:rsidR="008A7AAE" w:rsidRPr="001A7458" w:rsidRDefault="008A7AAE" w:rsidP="007728E6">
            <w:r w:rsidRPr="00514095">
              <w:t>vykonPraceOd</w:t>
            </w:r>
          </w:p>
        </w:tc>
        <w:tc>
          <w:tcPr>
            <w:tcW w:w="1183" w:type="dxa"/>
            <w:shd w:val="clear" w:color="auto" w:fill="auto"/>
            <w:vAlign w:val="center"/>
          </w:tcPr>
          <w:p w14:paraId="3A3E2154" w14:textId="37E16D7C" w:rsidR="008A7AAE" w:rsidRDefault="008F7DFB" w:rsidP="007728E6">
            <w:r>
              <w:t>*</w:t>
            </w:r>
          </w:p>
        </w:tc>
        <w:tc>
          <w:tcPr>
            <w:tcW w:w="1917" w:type="dxa"/>
            <w:shd w:val="clear" w:color="auto" w:fill="auto"/>
            <w:vAlign w:val="center"/>
          </w:tcPr>
          <w:p w14:paraId="7C917645" w14:textId="40DC9759" w:rsidR="008A7AAE" w:rsidRDefault="008F7DFB" w:rsidP="007728E6">
            <w:r>
              <w:t>date</w:t>
            </w:r>
          </w:p>
        </w:tc>
        <w:tc>
          <w:tcPr>
            <w:tcW w:w="1962" w:type="dxa"/>
            <w:shd w:val="clear" w:color="auto" w:fill="auto"/>
            <w:vAlign w:val="center"/>
          </w:tcPr>
          <w:p w14:paraId="73731E56" w14:textId="382C23E2" w:rsidR="008A7AAE" w:rsidRDefault="008F7DFB" w:rsidP="007728E6">
            <w:r>
              <w:t>Opv01/Trvání/Datum vzniku PV</w:t>
            </w:r>
          </w:p>
        </w:tc>
        <w:tc>
          <w:tcPr>
            <w:tcW w:w="1528" w:type="dxa"/>
            <w:shd w:val="clear" w:color="auto" w:fill="auto"/>
            <w:vAlign w:val="center"/>
          </w:tcPr>
          <w:p w14:paraId="225FD164" w14:textId="186900CC" w:rsidR="008A7AAE" w:rsidRPr="00514095" w:rsidRDefault="008F7DFB" w:rsidP="007728E6">
            <w:r w:rsidRPr="00514095">
              <w:t>Výkon práce od</w:t>
            </w:r>
          </w:p>
        </w:tc>
      </w:tr>
      <w:tr w:rsidR="00673F30" w14:paraId="79A7FAAA" w14:textId="77777777">
        <w:tc>
          <w:tcPr>
            <w:tcW w:w="1406" w:type="dxa"/>
            <w:vMerge/>
            <w:shd w:val="clear" w:color="auto" w:fill="auto"/>
          </w:tcPr>
          <w:p w14:paraId="756DDFD6" w14:textId="77777777" w:rsidR="008F7DFB" w:rsidRDefault="008F7DFB" w:rsidP="008F7DFB"/>
        </w:tc>
        <w:tc>
          <w:tcPr>
            <w:tcW w:w="1850" w:type="dxa"/>
            <w:shd w:val="clear" w:color="auto" w:fill="auto"/>
            <w:vAlign w:val="center"/>
          </w:tcPr>
          <w:p w14:paraId="1330FE52" w14:textId="6333BE6C" w:rsidR="008F7DFB" w:rsidRPr="001A7458" w:rsidRDefault="008F7DFB" w:rsidP="008F7DFB">
            <w:r w:rsidRPr="00514095">
              <w:t>vykonPraceDo</w:t>
            </w:r>
          </w:p>
        </w:tc>
        <w:tc>
          <w:tcPr>
            <w:tcW w:w="1183" w:type="dxa"/>
            <w:shd w:val="clear" w:color="auto" w:fill="auto"/>
            <w:vAlign w:val="center"/>
          </w:tcPr>
          <w:p w14:paraId="599940B7" w14:textId="77777777" w:rsidR="008F7DFB" w:rsidRDefault="008F7DFB" w:rsidP="008F7DFB"/>
        </w:tc>
        <w:tc>
          <w:tcPr>
            <w:tcW w:w="1917" w:type="dxa"/>
            <w:shd w:val="clear" w:color="auto" w:fill="auto"/>
            <w:vAlign w:val="center"/>
          </w:tcPr>
          <w:p w14:paraId="67549DC5" w14:textId="6C958507" w:rsidR="008F7DFB" w:rsidRDefault="008F7DFB" w:rsidP="008F7DFB">
            <w:r>
              <w:t>date</w:t>
            </w:r>
          </w:p>
        </w:tc>
        <w:tc>
          <w:tcPr>
            <w:tcW w:w="1962" w:type="dxa"/>
            <w:shd w:val="clear" w:color="auto" w:fill="auto"/>
            <w:vAlign w:val="center"/>
          </w:tcPr>
          <w:p w14:paraId="169D20E0" w14:textId="77777777" w:rsidR="008F7DFB" w:rsidRDefault="008F7DFB" w:rsidP="008F7DFB">
            <w:r>
              <w:t xml:space="preserve">Pro dobu určitou </w:t>
            </w:r>
            <w:r w:rsidRPr="00514095">
              <w:t xml:space="preserve">(cetpv.doba_pv &gt; 1) </w:t>
            </w:r>
            <w:r>
              <w:t>Opv01/Trvání/</w:t>
            </w:r>
            <w:r w:rsidRPr="00514095">
              <w:t xml:space="preserve">Datum ukončení PV </w:t>
            </w:r>
          </w:p>
          <w:p w14:paraId="2502FCE8" w14:textId="77777777" w:rsidR="008F7DFB" w:rsidRDefault="008F7DFB" w:rsidP="008F7DFB">
            <w:r>
              <w:t>V případě, že je menší než 3.3.3333-</w:t>
            </w:r>
          </w:p>
          <w:p w14:paraId="7EAD075A" w14:textId="77777777" w:rsidR="008F7DFB" w:rsidRDefault="008F7DFB" w:rsidP="008F7DFB">
            <w:r>
              <w:t xml:space="preserve">Když je 3.3.3333 bere se Opv01/Trvání/Předpokládané </w:t>
            </w:r>
            <w:r>
              <w:lastRenderedPageBreak/>
              <w:t>ukončení PV</w:t>
            </w:r>
          </w:p>
          <w:p w14:paraId="4EFFF4F1" w14:textId="77777777" w:rsidR="008F7DFB" w:rsidRPr="00514095" w:rsidRDefault="008F7DFB">
            <w:pPr>
              <w:spacing w:after="160" w:line="278" w:lineRule="auto"/>
            </w:pPr>
            <w:r w:rsidRPr="00514095">
              <w:t xml:space="preserve"> (pro splnění podmínky brát menší datum z Datum ukončení NEBO Předpokládaný datum ukončení)</w:t>
            </w:r>
          </w:p>
          <w:p w14:paraId="343580FC" w14:textId="4C649518" w:rsidR="008F7DFB" w:rsidRDefault="008F7DFB" w:rsidP="008F7DFB">
            <w:r w:rsidRPr="00514095">
              <w:t xml:space="preserve">Pro dobu neurčitou (cetpv.doba_pv = 1) </w:t>
            </w:r>
            <w:r>
              <w:t>Opv01/Trvání/</w:t>
            </w:r>
            <w:r w:rsidRPr="00514095">
              <w:t xml:space="preserve">Datum ukončení PV </w:t>
            </w:r>
          </w:p>
        </w:tc>
        <w:tc>
          <w:tcPr>
            <w:tcW w:w="1528" w:type="dxa"/>
            <w:shd w:val="clear" w:color="auto" w:fill="auto"/>
            <w:vAlign w:val="center"/>
          </w:tcPr>
          <w:p w14:paraId="03A2050A" w14:textId="4D899881" w:rsidR="008F7DFB" w:rsidRPr="00514095" w:rsidRDefault="008F7DFB" w:rsidP="008F7DFB">
            <w:r w:rsidRPr="00514095">
              <w:lastRenderedPageBreak/>
              <w:t>Výkon práce do - nevyplňuje se, je-li na dobu neurčitou</w:t>
            </w:r>
          </w:p>
        </w:tc>
      </w:tr>
      <w:tr w:rsidR="00673F30" w14:paraId="1D6BB9D8" w14:textId="77777777">
        <w:tc>
          <w:tcPr>
            <w:tcW w:w="1406" w:type="dxa"/>
            <w:vMerge/>
            <w:shd w:val="clear" w:color="auto" w:fill="auto"/>
          </w:tcPr>
          <w:p w14:paraId="2BAFE3A5" w14:textId="77777777" w:rsidR="008F7DFB" w:rsidRDefault="008F7DFB" w:rsidP="008F7DFB"/>
        </w:tc>
        <w:tc>
          <w:tcPr>
            <w:tcW w:w="1850" w:type="dxa"/>
            <w:shd w:val="clear" w:color="auto" w:fill="auto"/>
            <w:vAlign w:val="center"/>
          </w:tcPr>
          <w:p w14:paraId="15BCEFCF" w14:textId="7CA8CFDA" w:rsidR="008F7DFB" w:rsidRPr="001A7458" w:rsidRDefault="008F7DFB" w:rsidP="008F7DFB">
            <w:r w:rsidRPr="00514095">
              <w:t>czIscoKod</w:t>
            </w:r>
          </w:p>
        </w:tc>
        <w:tc>
          <w:tcPr>
            <w:tcW w:w="1183" w:type="dxa"/>
            <w:shd w:val="clear" w:color="auto" w:fill="auto"/>
            <w:vAlign w:val="center"/>
          </w:tcPr>
          <w:p w14:paraId="0C489AE4" w14:textId="177B21CE" w:rsidR="008F7DFB" w:rsidRDefault="008F7DFB" w:rsidP="008F7DFB">
            <w:r>
              <w:t>*</w:t>
            </w:r>
          </w:p>
        </w:tc>
        <w:tc>
          <w:tcPr>
            <w:tcW w:w="1917" w:type="dxa"/>
            <w:shd w:val="clear" w:color="auto" w:fill="auto"/>
            <w:vAlign w:val="center"/>
          </w:tcPr>
          <w:p w14:paraId="586AC344" w14:textId="1CF4600B" w:rsidR="008F7DFB" w:rsidRDefault="008F7DFB" w:rsidP="008F7DFB">
            <w:r>
              <w:t>string</w:t>
            </w:r>
          </w:p>
        </w:tc>
        <w:tc>
          <w:tcPr>
            <w:tcW w:w="1962" w:type="dxa"/>
            <w:shd w:val="clear" w:color="auto" w:fill="auto"/>
            <w:vAlign w:val="center"/>
          </w:tcPr>
          <w:p w14:paraId="16EFAAB5" w14:textId="77777777" w:rsidR="008F7DFB" w:rsidRDefault="008F7DFB" w:rsidP="008F7DFB">
            <w:r>
              <w:t>Opv01/Popis/CZ-ISCO1</w:t>
            </w:r>
          </w:p>
          <w:p w14:paraId="0374A1E6" w14:textId="77777777" w:rsidR="008F7DFB" w:rsidRDefault="008F7DFB" w:rsidP="008F7DFB">
            <w:r>
              <w:t xml:space="preserve"> nebo (když není vyplněno na Opv01)</w:t>
            </w:r>
          </w:p>
          <w:p w14:paraId="2C739440" w14:textId="77777777" w:rsidR="008F7DFB" w:rsidRPr="00514095" w:rsidRDefault="008F7DFB" w:rsidP="008F7DFB">
            <w:r>
              <w:t>Pmi01/Základní údaje/ CZ-ISCO1</w:t>
            </w:r>
          </w:p>
          <w:p w14:paraId="12D1E883" w14:textId="77777777" w:rsidR="008F7DFB" w:rsidRDefault="008F7DFB" w:rsidP="008F7DFB"/>
        </w:tc>
        <w:tc>
          <w:tcPr>
            <w:tcW w:w="1528" w:type="dxa"/>
            <w:shd w:val="clear" w:color="auto" w:fill="auto"/>
            <w:vAlign w:val="center"/>
          </w:tcPr>
          <w:p w14:paraId="19D1B725" w14:textId="24E10C38" w:rsidR="008F7DFB" w:rsidRPr="00514095" w:rsidRDefault="008F7DFB" w:rsidP="008F7DFB">
            <w:r w:rsidRPr="00514095">
              <w:t>Klasifikace zaměstnání - číselník CZ-ISCO</w:t>
            </w:r>
          </w:p>
        </w:tc>
      </w:tr>
      <w:tr w:rsidR="00673F30" w14:paraId="677DAEF5" w14:textId="77777777">
        <w:tc>
          <w:tcPr>
            <w:tcW w:w="1406" w:type="dxa"/>
            <w:vMerge/>
            <w:shd w:val="clear" w:color="auto" w:fill="auto"/>
          </w:tcPr>
          <w:p w14:paraId="4D4A44A9" w14:textId="77777777" w:rsidR="008F7DFB" w:rsidRDefault="008F7DFB" w:rsidP="008F7DFB"/>
        </w:tc>
        <w:tc>
          <w:tcPr>
            <w:tcW w:w="1850" w:type="dxa"/>
            <w:shd w:val="clear" w:color="auto" w:fill="auto"/>
            <w:vAlign w:val="center"/>
          </w:tcPr>
          <w:p w14:paraId="3538F10B" w14:textId="6EFB8DD1" w:rsidR="008F7DFB" w:rsidRPr="001A7458" w:rsidRDefault="008F7DFB" w:rsidP="008F7DFB">
            <w:r w:rsidRPr="00514095">
              <w:t>czNaceKod*</w:t>
            </w:r>
          </w:p>
        </w:tc>
        <w:tc>
          <w:tcPr>
            <w:tcW w:w="1183" w:type="dxa"/>
            <w:shd w:val="clear" w:color="auto" w:fill="auto"/>
            <w:vAlign w:val="center"/>
          </w:tcPr>
          <w:p w14:paraId="6484112E" w14:textId="69496AF2" w:rsidR="008F7DFB" w:rsidRDefault="008F7DFB" w:rsidP="008F7DFB">
            <w:r>
              <w:t>*</w:t>
            </w:r>
          </w:p>
        </w:tc>
        <w:tc>
          <w:tcPr>
            <w:tcW w:w="1917" w:type="dxa"/>
            <w:shd w:val="clear" w:color="auto" w:fill="auto"/>
            <w:vAlign w:val="center"/>
          </w:tcPr>
          <w:p w14:paraId="3993F7EA" w14:textId="7018B39E" w:rsidR="008F7DFB" w:rsidRDefault="008F7DFB" w:rsidP="008F7DFB">
            <w:r>
              <w:t>string</w:t>
            </w:r>
          </w:p>
        </w:tc>
        <w:tc>
          <w:tcPr>
            <w:tcW w:w="1962" w:type="dxa"/>
            <w:shd w:val="clear" w:color="auto" w:fill="auto"/>
            <w:vAlign w:val="center"/>
          </w:tcPr>
          <w:p w14:paraId="7C9A9C8D" w14:textId="18A20CAC" w:rsidR="008F7DFB" w:rsidRDefault="008F7DFB" w:rsidP="008F7DFB">
            <w:r>
              <w:t>Adm22/Údaje o SJ/CZ-NACE</w:t>
            </w:r>
          </w:p>
        </w:tc>
        <w:tc>
          <w:tcPr>
            <w:tcW w:w="1528" w:type="dxa"/>
            <w:shd w:val="clear" w:color="auto" w:fill="auto"/>
            <w:vAlign w:val="center"/>
          </w:tcPr>
          <w:p w14:paraId="5274D78A" w14:textId="3A131919" w:rsidR="008F7DFB" w:rsidRPr="00514095" w:rsidRDefault="008F7DFB" w:rsidP="008F7DFB">
            <w:r w:rsidRPr="00514095">
              <w:t>Klasifikace ekonomických činností - číselník CZ-NACE</w:t>
            </w:r>
          </w:p>
        </w:tc>
      </w:tr>
      <w:tr w:rsidR="00673F30" w14:paraId="690248FF" w14:textId="77777777">
        <w:tc>
          <w:tcPr>
            <w:tcW w:w="1406" w:type="dxa"/>
            <w:vMerge/>
            <w:shd w:val="clear" w:color="auto" w:fill="auto"/>
          </w:tcPr>
          <w:p w14:paraId="080BD484" w14:textId="77777777" w:rsidR="008F7DFB" w:rsidRDefault="008F7DFB" w:rsidP="008F7DFB"/>
        </w:tc>
        <w:tc>
          <w:tcPr>
            <w:tcW w:w="1850" w:type="dxa"/>
            <w:shd w:val="clear" w:color="auto" w:fill="auto"/>
            <w:vAlign w:val="center"/>
          </w:tcPr>
          <w:p w14:paraId="48E48ABE" w14:textId="4157A7FF" w:rsidR="008F7DFB" w:rsidRPr="001A7458" w:rsidRDefault="008F7DFB" w:rsidP="008F7DFB">
            <w:r w:rsidRPr="00514095">
              <w:t>adresaMistaVykonu</w:t>
            </w:r>
          </w:p>
        </w:tc>
        <w:tc>
          <w:tcPr>
            <w:tcW w:w="1183" w:type="dxa"/>
            <w:shd w:val="clear" w:color="auto" w:fill="auto"/>
            <w:vAlign w:val="center"/>
          </w:tcPr>
          <w:p w14:paraId="02AB7D1C" w14:textId="77777777" w:rsidR="008F7DFB" w:rsidRDefault="008F7DFB" w:rsidP="008F7DFB"/>
        </w:tc>
        <w:tc>
          <w:tcPr>
            <w:tcW w:w="1917" w:type="dxa"/>
            <w:shd w:val="clear" w:color="auto" w:fill="auto"/>
            <w:vAlign w:val="center"/>
          </w:tcPr>
          <w:p w14:paraId="07EB45BC" w14:textId="77777777" w:rsidR="008F7DFB" w:rsidRDefault="008F7DFB" w:rsidP="008F7DFB"/>
        </w:tc>
        <w:tc>
          <w:tcPr>
            <w:tcW w:w="1962" w:type="dxa"/>
            <w:shd w:val="clear" w:color="auto" w:fill="auto"/>
            <w:vAlign w:val="center"/>
          </w:tcPr>
          <w:p w14:paraId="67DEF75E" w14:textId="64ACED6B" w:rsidR="008F7DFB" w:rsidRDefault="008F7DFB" w:rsidP="008F7DFB">
            <w:r w:rsidRPr="00514095">
              <w:t>AdresaVCr</w:t>
            </w:r>
          </w:p>
        </w:tc>
        <w:tc>
          <w:tcPr>
            <w:tcW w:w="1528" w:type="dxa"/>
            <w:shd w:val="clear" w:color="auto" w:fill="auto"/>
            <w:vAlign w:val="center"/>
          </w:tcPr>
          <w:p w14:paraId="6FC4B936" w14:textId="4404B067" w:rsidR="008F7DFB" w:rsidRPr="00514095" w:rsidRDefault="008F7DFB" w:rsidP="008F7DFB">
            <w:r w:rsidRPr="00514095">
              <w:t>Adresa místa výkonu práce pro případ, kdy je místo výkonu konkrétní adresa</w:t>
            </w:r>
          </w:p>
        </w:tc>
      </w:tr>
      <w:tr w:rsidR="00673F30" w14:paraId="77CDFB56" w14:textId="77777777">
        <w:tc>
          <w:tcPr>
            <w:tcW w:w="1406" w:type="dxa"/>
            <w:vMerge/>
            <w:shd w:val="clear" w:color="auto" w:fill="auto"/>
          </w:tcPr>
          <w:p w14:paraId="03636DF1" w14:textId="77777777" w:rsidR="008F7DFB" w:rsidRDefault="008F7DFB" w:rsidP="008F7DFB"/>
        </w:tc>
        <w:tc>
          <w:tcPr>
            <w:tcW w:w="1850" w:type="dxa"/>
            <w:shd w:val="clear" w:color="auto" w:fill="auto"/>
            <w:vAlign w:val="center"/>
          </w:tcPr>
          <w:p w14:paraId="187D756B" w14:textId="208533B6" w:rsidR="008F7DFB" w:rsidRPr="001A7458" w:rsidRDefault="008F7DFB" w:rsidP="008F7DFB">
            <w:r w:rsidRPr="00514095">
              <w:t>textMistaVykonu</w:t>
            </w:r>
          </w:p>
        </w:tc>
        <w:tc>
          <w:tcPr>
            <w:tcW w:w="1183" w:type="dxa"/>
            <w:shd w:val="clear" w:color="auto" w:fill="auto"/>
            <w:vAlign w:val="center"/>
          </w:tcPr>
          <w:p w14:paraId="200E4C8F" w14:textId="77777777" w:rsidR="008F7DFB" w:rsidRDefault="008F7DFB" w:rsidP="008F7DFB"/>
        </w:tc>
        <w:tc>
          <w:tcPr>
            <w:tcW w:w="1917" w:type="dxa"/>
            <w:shd w:val="clear" w:color="auto" w:fill="auto"/>
            <w:vAlign w:val="center"/>
          </w:tcPr>
          <w:p w14:paraId="5F9BD6C0" w14:textId="4BBAED8F" w:rsidR="008F7DFB" w:rsidRDefault="008F7DFB" w:rsidP="008F7DFB">
            <w:r>
              <w:t>string</w:t>
            </w:r>
          </w:p>
        </w:tc>
        <w:tc>
          <w:tcPr>
            <w:tcW w:w="1962" w:type="dxa"/>
            <w:shd w:val="clear" w:color="auto" w:fill="auto"/>
            <w:vAlign w:val="center"/>
          </w:tcPr>
          <w:p w14:paraId="43228AEC" w14:textId="77777777" w:rsidR="008F7DFB" w:rsidRPr="00514095" w:rsidRDefault="008F7DFB">
            <w:pPr>
              <w:spacing w:after="160" w:line="278" w:lineRule="auto"/>
            </w:pPr>
            <w:r w:rsidRPr="00514095">
              <w:t>SubjektVCr</w:t>
            </w:r>
          </w:p>
          <w:p w14:paraId="1F38669D" w14:textId="77777777" w:rsidR="008F7DFB" w:rsidRDefault="008F7DFB" w:rsidP="008F7DFB">
            <w:r>
              <w:t>Opv01/Popis/Místo výkonu práce</w:t>
            </w:r>
          </w:p>
          <w:p w14:paraId="51C55792" w14:textId="77777777" w:rsidR="008F7DFB" w:rsidRDefault="008F7DFB" w:rsidP="008F7DFB">
            <w:r>
              <w:t xml:space="preserve"> nebo (když není vyplněno na Opv01)</w:t>
            </w:r>
          </w:p>
          <w:p w14:paraId="1ABD6145" w14:textId="77777777" w:rsidR="008F7DFB" w:rsidRPr="00514095" w:rsidRDefault="008F7DFB" w:rsidP="008F7DFB">
            <w:r>
              <w:t>Pmi01/Základní údaje/Místo výkonu práce</w:t>
            </w:r>
          </w:p>
          <w:p w14:paraId="788A648E" w14:textId="6E4956C0" w:rsidR="008F7DFB" w:rsidRDefault="008F7DFB" w:rsidP="008F7DFB">
            <w:r>
              <w:t>(</w:t>
            </w:r>
            <w:r w:rsidRPr="00514095">
              <w:t>když není na PM zadáno pomocí adresy)</w:t>
            </w:r>
          </w:p>
        </w:tc>
        <w:tc>
          <w:tcPr>
            <w:tcW w:w="1528" w:type="dxa"/>
            <w:shd w:val="clear" w:color="auto" w:fill="auto"/>
            <w:vAlign w:val="center"/>
          </w:tcPr>
          <w:p w14:paraId="70408F7F" w14:textId="3EECFA37" w:rsidR="008F7DFB" w:rsidRPr="00514095" w:rsidRDefault="008F7DFB" w:rsidP="008F7DFB">
            <w:r w:rsidRPr="00514095">
              <w:t>Textová varianta určení místa výkonu práce pro případ, kdy není místo výkonu konkrétní adresa</w:t>
            </w:r>
          </w:p>
        </w:tc>
      </w:tr>
      <w:tr w:rsidR="00673F30" w14:paraId="4549CD41" w14:textId="77777777">
        <w:tc>
          <w:tcPr>
            <w:tcW w:w="1406" w:type="dxa"/>
            <w:vMerge w:val="restart"/>
            <w:shd w:val="clear" w:color="auto" w:fill="auto"/>
          </w:tcPr>
          <w:p w14:paraId="1C60A79C" w14:textId="7962EC0F" w:rsidR="00C207D2" w:rsidRDefault="00C207D2" w:rsidP="008F7DFB">
            <w:r w:rsidRPr="00514095">
              <w:t>AdresaVCr</w:t>
            </w:r>
          </w:p>
        </w:tc>
        <w:tc>
          <w:tcPr>
            <w:tcW w:w="1850" w:type="dxa"/>
            <w:shd w:val="clear" w:color="auto" w:fill="auto"/>
            <w:vAlign w:val="center"/>
          </w:tcPr>
          <w:p w14:paraId="430AC24B" w14:textId="2150BD46" w:rsidR="00C207D2" w:rsidRPr="001A7458" w:rsidRDefault="00C207D2" w:rsidP="008F7DFB">
            <w:r w:rsidRPr="00514095">
              <w:t>adresaKod</w:t>
            </w:r>
          </w:p>
        </w:tc>
        <w:tc>
          <w:tcPr>
            <w:tcW w:w="1183" w:type="dxa"/>
            <w:shd w:val="clear" w:color="auto" w:fill="auto"/>
            <w:vAlign w:val="center"/>
          </w:tcPr>
          <w:p w14:paraId="0ECCA10C" w14:textId="5DE9C3A4" w:rsidR="00C207D2" w:rsidRDefault="00C207D2" w:rsidP="008F7DFB">
            <w:r>
              <w:t>*</w:t>
            </w:r>
          </w:p>
        </w:tc>
        <w:tc>
          <w:tcPr>
            <w:tcW w:w="1917" w:type="dxa"/>
            <w:shd w:val="clear" w:color="auto" w:fill="auto"/>
            <w:vAlign w:val="center"/>
          </w:tcPr>
          <w:p w14:paraId="5B4B0F1E" w14:textId="42DB7831" w:rsidR="00C207D2" w:rsidRDefault="00C207D2" w:rsidP="008F7DFB">
            <w:r>
              <w:t>decimal</w:t>
            </w:r>
          </w:p>
        </w:tc>
        <w:tc>
          <w:tcPr>
            <w:tcW w:w="1962" w:type="dxa"/>
            <w:shd w:val="clear" w:color="auto" w:fill="auto"/>
            <w:vAlign w:val="center"/>
          </w:tcPr>
          <w:p w14:paraId="698FCFDB" w14:textId="4A1F5662" w:rsidR="00C207D2" w:rsidRDefault="00C207D2" w:rsidP="008F7DFB">
            <w:r>
              <w:t>Pozn. EGJE nemá vazbu na RUIAN</w:t>
            </w:r>
          </w:p>
        </w:tc>
        <w:tc>
          <w:tcPr>
            <w:tcW w:w="1528" w:type="dxa"/>
            <w:shd w:val="clear" w:color="auto" w:fill="auto"/>
            <w:vAlign w:val="center"/>
          </w:tcPr>
          <w:p w14:paraId="4D25FC38" w14:textId="4F8AAFEE" w:rsidR="00C207D2" w:rsidRPr="00514095" w:rsidRDefault="00C207D2" w:rsidP="008F7DFB">
            <w:r w:rsidRPr="00514095">
              <w:t>Kód adresy z RUIAN - vyplněno pouze pro standardní adresy</w:t>
            </w:r>
          </w:p>
        </w:tc>
      </w:tr>
      <w:tr w:rsidR="00673F30" w14:paraId="7B654B2A" w14:textId="77777777">
        <w:tc>
          <w:tcPr>
            <w:tcW w:w="1406" w:type="dxa"/>
            <w:vMerge/>
            <w:shd w:val="clear" w:color="auto" w:fill="auto"/>
          </w:tcPr>
          <w:p w14:paraId="7264F61B" w14:textId="77777777" w:rsidR="00C207D2" w:rsidRDefault="00C207D2" w:rsidP="008F7DFB"/>
        </w:tc>
        <w:tc>
          <w:tcPr>
            <w:tcW w:w="1850" w:type="dxa"/>
            <w:shd w:val="clear" w:color="auto" w:fill="auto"/>
            <w:vAlign w:val="center"/>
          </w:tcPr>
          <w:p w14:paraId="264261B2" w14:textId="347671DD" w:rsidR="00C207D2" w:rsidRPr="001A7458" w:rsidRDefault="00C207D2" w:rsidP="008F7DFB">
            <w:r w:rsidRPr="00514095">
              <w:t>polozky</w:t>
            </w:r>
          </w:p>
        </w:tc>
        <w:tc>
          <w:tcPr>
            <w:tcW w:w="1183" w:type="dxa"/>
            <w:shd w:val="clear" w:color="auto" w:fill="auto"/>
            <w:vAlign w:val="center"/>
          </w:tcPr>
          <w:p w14:paraId="5BAAB51E" w14:textId="2DD96AF1" w:rsidR="00C207D2" w:rsidRDefault="00C207D2" w:rsidP="008F7DFB">
            <w:r>
              <w:t>*</w:t>
            </w:r>
          </w:p>
        </w:tc>
        <w:tc>
          <w:tcPr>
            <w:tcW w:w="1917" w:type="dxa"/>
            <w:shd w:val="clear" w:color="auto" w:fill="auto"/>
            <w:vAlign w:val="center"/>
          </w:tcPr>
          <w:p w14:paraId="3EF3165E" w14:textId="0D5C1977" w:rsidR="00C207D2" w:rsidRDefault="00C207D2" w:rsidP="008F7DFB">
            <w:r>
              <w:t>polozky</w:t>
            </w:r>
          </w:p>
        </w:tc>
        <w:tc>
          <w:tcPr>
            <w:tcW w:w="1962" w:type="dxa"/>
            <w:shd w:val="clear" w:color="auto" w:fill="auto"/>
            <w:vAlign w:val="center"/>
          </w:tcPr>
          <w:p w14:paraId="0EADDF28" w14:textId="77777777" w:rsidR="00C207D2" w:rsidRDefault="00C207D2" w:rsidP="008F7DFB"/>
        </w:tc>
        <w:tc>
          <w:tcPr>
            <w:tcW w:w="1528" w:type="dxa"/>
            <w:shd w:val="clear" w:color="auto" w:fill="auto"/>
            <w:vAlign w:val="center"/>
          </w:tcPr>
          <w:p w14:paraId="3F56AE30" w14:textId="2F39C75F" w:rsidR="00C207D2" w:rsidRPr="00514095" w:rsidRDefault="00C207D2" w:rsidP="008F7DFB">
            <w:r w:rsidRPr="00514095">
              <w:t>Položky adresy (obec, část obce, ulice, ...)</w:t>
            </w:r>
          </w:p>
        </w:tc>
      </w:tr>
      <w:tr w:rsidR="00673F30" w14:paraId="3F1AD6BF" w14:textId="77777777">
        <w:tc>
          <w:tcPr>
            <w:tcW w:w="1406" w:type="dxa"/>
            <w:vMerge w:val="restart"/>
            <w:shd w:val="clear" w:color="auto" w:fill="auto"/>
          </w:tcPr>
          <w:p w14:paraId="0CC41DC6" w14:textId="509F5A03" w:rsidR="00C207D2" w:rsidRDefault="00C207D2" w:rsidP="00C207D2">
            <w:r>
              <w:t>polozky</w:t>
            </w:r>
          </w:p>
        </w:tc>
        <w:tc>
          <w:tcPr>
            <w:tcW w:w="1850" w:type="dxa"/>
            <w:shd w:val="clear" w:color="auto" w:fill="auto"/>
            <w:vAlign w:val="center"/>
          </w:tcPr>
          <w:p w14:paraId="5AB6FCDC" w14:textId="70393B7D" w:rsidR="00C207D2" w:rsidRPr="001A7458" w:rsidRDefault="00C207D2" w:rsidP="00C207D2">
            <w:r>
              <w:t>obec</w:t>
            </w:r>
          </w:p>
        </w:tc>
        <w:tc>
          <w:tcPr>
            <w:tcW w:w="1183" w:type="dxa"/>
            <w:shd w:val="clear" w:color="auto" w:fill="auto"/>
            <w:vAlign w:val="center"/>
          </w:tcPr>
          <w:p w14:paraId="390F6C26" w14:textId="707D818B" w:rsidR="00C207D2" w:rsidRDefault="00C207D2" w:rsidP="00C207D2">
            <w:r>
              <w:t>*</w:t>
            </w:r>
          </w:p>
        </w:tc>
        <w:tc>
          <w:tcPr>
            <w:tcW w:w="1917" w:type="dxa"/>
            <w:shd w:val="clear" w:color="auto" w:fill="auto"/>
            <w:vAlign w:val="center"/>
          </w:tcPr>
          <w:p w14:paraId="1FB4BAAF" w14:textId="6776E05D" w:rsidR="00C207D2" w:rsidRDefault="00C207D2" w:rsidP="00C207D2">
            <w:r>
              <w:t>string</w:t>
            </w:r>
          </w:p>
        </w:tc>
        <w:tc>
          <w:tcPr>
            <w:tcW w:w="1962" w:type="dxa"/>
            <w:shd w:val="clear" w:color="auto" w:fill="auto"/>
            <w:vAlign w:val="center"/>
          </w:tcPr>
          <w:p w14:paraId="736A8CFC" w14:textId="0FCC8D76" w:rsidR="00C207D2" w:rsidRDefault="00C207D2" w:rsidP="00C207D2">
            <w:r>
              <w:t>Pmi01/Základní údaje/Místo,Obec</w:t>
            </w:r>
          </w:p>
        </w:tc>
        <w:tc>
          <w:tcPr>
            <w:tcW w:w="1528" w:type="dxa"/>
            <w:shd w:val="clear" w:color="auto" w:fill="auto"/>
            <w:vAlign w:val="center"/>
          </w:tcPr>
          <w:p w14:paraId="59AF8F57" w14:textId="355B91C1" w:rsidR="00C207D2" w:rsidRPr="00514095" w:rsidRDefault="00C207D2" w:rsidP="00C207D2">
            <w:r w:rsidRPr="00514095">
              <w:t>Název obce</w:t>
            </w:r>
          </w:p>
        </w:tc>
      </w:tr>
      <w:tr w:rsidR="00673F30" w14:paraId="446B289C" w14:textId="77777777">
        <w:tc>
          <w:tcPr>
            <w:tcW w:w="1406" w:type="dxa"/>
            <w:vMerge/>
            <w:shd w:val="clear" w:color="auto" w:fill="auto"/>
          </w:tcPr>
          <w:p w14:paraId="3692049B" w14:textId="77777777" w:rsidR="00C207D2" w:rsidRDefault="00C207D2" w:rsidP="00C207D2"/>
        </w:tc>
        <w:tc>
          <w:tcPr>
            <w:tcW w:w="1850" w:type="dxa"/>
            <w:shd w:val="clear" w:color="auto" w:fill="auto"/>
            <w:vAlign w:val="center"/>
          </w:tcPr>
          <w:p w14:paraId="1AC7787D" w14:textId="6A66D280" w:rsidR="00C207D2" w:rsidRPr="001A7458" w:rsidRDefault="00C207D2" w:rsidP="00C207D2">
            <w:r w:rsidRPr="00514095">
              <w:t>castObce</w:t>
            </w:r>
          </w:p>
        </w:tc>
        <w:tc>
          <w:tcPr>
            <w:tcW w:w="1183" w:type="dxa"/>
            <w:shd w:val="clear" w:color="auto" w:fill="auto"/>
            <w:vAlign w:val="center"/>
          </w:tcPr>
          <w:p w14:paraId="71662681" w14:textId="77777777" w:rsidR="00C207D2" w:rsidRDefault="00C207D2" w:rsidP="00C207D2"/>
        </w:tc>
        <w:tc>
          <w:tcPr>
            <w:tcW w:w="1917" w:type="dxa"/>
            <w:shd w:val="clear" w:color="auto" w:fill="auto"/>
            <w:vAlign w:val="center"/>
          </w:tcPr>
          <w:p w14:paraId="76E00D8F" w14:textId="6E6F7EBF" w:rsidR="00C207D2" w:rsidRDefault="00C207D2" w:rsidP="00C207D2">
            <w:r>
              <w:t>string</w:t>
            </w:r>
          </w:p>
        </w:tc>
        <w:tc>
          <w:tcPr>
            <w:tcW w:w="1962" w:type="dxa"/>
            <w:shd w:val="clear" w:color="auto" w:fill="auto"/>
            <w:vAlign w:val="center"/>
          </w:tcPr>
          <w:p w14:paraId="0C7519F8" w14:textId="4C53E4D9" w:rsidR="00C207D2" w:rsidRDefault="00C207D2" w:rsidP="00C207D2">
            <w:r>
              <w:t>-</w:t>
            </w:r>
          </w:p>
        </w:tc>
        <w:tc>
          <w:tcPr>
            <w:tcW w:w="1528" w:type="dxa"/>
            <w:shd w:val="clear" w:color="auto" w:fill="auto"/>
            <w:vAlign w:val="center"/>
          </w:tcPr>
          <w:p w14:paraId="0371EBAE" w14:textId="497F38E4" w:rsidR="00C207D2" w:rsidRPr="00514095" w:rsidRDefault="00C207D2" w:rsidP="00C207D2">
            <w:r w:rsidRPr="00514095">
              <w:t>Název části obce</w:t>
            </w:r>
          </w:p>
        </w:tc>
      </w:tr>
      <w:tr w:rsidR="00673F30" w14:paraId="78B60000" w14:textId="77777777">
        <w:tc>
          <w:tcPr>
            <w:tcW w:w="1406" w:type="dxa"/>
            <w:vMerge/>
            <w:shd w:val="clear" w:color="auto" w:fill="auto"/>
          </w:tcPr>
          <w:p w14:paraId="101F1321" w14:textId="77777777" w:rsidR="00C207D2" w:rsidRDefault="00C207D2" w:rsidP="00C207D2"/>
        </w:tc>
        <w:tc>
          <w:tcPr>
            <w:tcW w:w="1850" w:type="dxa"/>
            <w:shd w:val="clear" w:color="auto" w:fill="auto"/>
            <w:vAlign w:val="center"/>
          </w:tcPr>
          <w:p w14:paraId="132D93CF" w14:textId="3C77A6EE" w:rsidR="00C207D2" w:rsidRPr="001A7458" w:rsidRDefault="00C207D2" w:rsidP="00C207D2">
            <w:r w:rsidRPr="00514095">
              <w:t>ulice</w:t>
            </w:r>
          </w:p>
        </w:tc>
        <w:tc>
          <w:tcPr>
            <w:tcW w:w="1183" w:type="dxa"/>
            <w:shd w:val="clear" w:color="auto" w:fill="auto"/>
            <w:vAlign w:val="center"/>
          </w:tcPr>
          <w:p w14:paraId="568C363A" w14:textId="77777777" w:rsidR="00C207D2" w:rsidRDefault="00C207D2" w:rsidP="00C207D2"/>
        </w:tc>
        <w:tc>
          <w:tcPr>
            <w:tcW w:w="1917" w:type="dxa"/>
            <w:shd w:val="clear" w:color="auto" w:fill="auto"/>
            <w:vAlign w:val="center"/>
          </w:tcPr>
          <w:p w14:paraId="5C093A97" w14:textId="3C22566D" w:rsidR="00C207D2" w:rsidRDefault="00C207D2" w:rsidP="00C207D2">
            <w:r>
              <w:t>string</w:t>
            </w:r>
          </w:p>
        </w:tc>
        <w:tc>
          <w:tcPr>
            <w:tcW w:w="1962" w:type="dxa"/>
            <w:shd w:val="clear" w:color="auto" w:fill="auto"/>
            <w:vAlign w:val="center"/>
          </w:tcPr>
          <w:p w14:paraId="6919A5CB" w14:textId="16CB55B7" w:rsidR="00C207D2" w:rsidRDefault="00C207D2" w:rsidP="00C207D2">
            <w:r>
              <w:t>Pmi01/Základní údaje/Ulice</w:t>
            </w:r>
          </w:p>
        </w:tc>
        <w:tc>
          <w:tcPr>
            <w:tcW w:w="1528" w:type="dxa"/>
            <w:shd w:val="clear" w:color="auto" w:fill="auto"/>
            <w:vAlign w:val="center"/>
          </w:tcPr>
          <w:p w14:paraId="17FA4F04" w14:textId="11A3FA4A" w:rsidR="00C207D2" w:rsidRPr="00514095" w:rsidRDefault="00C207D2" w:rsidP="00C207D2">
            <w:r w:rsidRPr="00514095">
              <w:t>Název ulice</w:t>
            </w:r>
          </w:p>
        </w:tc>
      </w:tr>
      <w:tr w:rsidR="00673F30" w14:paraId="550BA720" w14:textId="77777777">
        <w:tc>
          <w:tcPr>
            <w:tcW w:w="1406" w:type="dxa"/>
            <w:vMerge/>
            <w:shd w:val="clear" w:color="auto" w:fill="auto"/>
          </w:tcPr>
          <w:p w14:paraId="704B184A" w14:textId="77777777" w:rsidR="00C207D2" w:rsidRDefault="00C207D2" w:rsidP="00C207D2"/>
        </w:tc>
        <w:tc>
          <w:tcPr>
            <w:tcW w:w="1850" w:type="dxa"/>
            <w:shd w:val="clear" w:color="auto" w:fill="auto"/>
            <w:vAlign w:val="center"/>
          </w:tcPr>
          <w:p w14:paraId="0BEFB144" w14:textId="4DA9B82C" w:rsidR="00C207D2" w:rsidRPr="001A7458" w:rsidRDefault="00C207D2" w:rsidP="00C207D2">
            <w:r w:rsidRPr="00514095">
              <w:t>cisPopis</w:t>
            </w:r>
          </w:p>
        </w:tc>
        <w:tc>
          <w:tcPr>
            <w:tcW w:w="1183" w:type="dxa"/>
            <w:shd w:val="clear" w:color="auto" w:fill="auto"/>
            <w:vAlign w:val="center"/>
          </w:tcPr>
          <w:p w14:paraId="05704437" w14:textId="77777777" w:rsidR="00C207D2" w:rsidRDefault="00C207D2" w:rsidP="00C207D2"/>
        </w:tc>
        <w:tc>
          <w:tcPr>
            <w:tcW w:w="1917" w:type="dxa"/>
            <w:shd w:val="clear" w:color="auto" w:fill="auto"/>
            <w:vAlign w:val="center"/>
          </w:tcPr>
          <w:p w14:paraId="3EF5A289" w14:textId="3FC5B48A" w:rsidR="00C207D2" w:rsidRDefault="00C207D2" w:rsidP="00C207D2">
            <w:r>
              <w:t>int</w:t>
            </w:r>
          </w:p>
        </w:tc>
        <w:tc>
          <w:tcPr>
            <w:tcW w:w="1962" w:type="dxa"/>
            <w:shd w:val="clear" w:color="auto" w:fill="auto"/>
            <w:vAlign w:val="center"/>
          </w:tcPr>
          <w:p w14:paraId="70693038" w14:textId="4287C2CC" w:rsidR="00C207D2" w:rsidRDefault="00C207D2" w:rsidP="00C207D2">
            <w:r>
              <w:t>-</w:t>
            </w:r>
          </w:p>
        </w:tc>
        <w:tc>
          <w:tcPr>
            <w:tcW w:w="1528" w:type="dxa"/>
            <w:shd w:val="clear" w:color="auto" w:fill="auto"/>
            <w:vAlign w:val="center"/>
          </w:tcPr>
          <w:p w14:paraId="0E6BB501" w14:textId="1213E1EA" w:rsidR="00C207D2" w:rsidRPr="00514095" w:rsidRDefault="00C207D2" w:rsidP="00C207D2">
            <w:r w:rsidRPr="00514095">
              <w:t>Číslo popisné</w:t>
            </w:r>
          </w:p>
        </w:tc>
      </w:tr>
      <w:tr w:rsidR="00673F30" w14:paraId="7914DB0B" w14:textId="77777777">
        <w:tc>
          <w:tcPr>
            <w:tcW w:w="1406" w:type="dxa"/>
            <w:vMerge/>
            <w:shd w:val="clear" w:color="auto" w:fill="auto"/>
          </w:tcPr>
          <w:p w14:paraId="3E67D175" w14:textId="77777777" w:rsidR="00C207D2" w:rsidRDefault="00C207D2" w:rsidP="00C207D2"/>
        </w:tc>
        <w:tc>
          <w:tcPr>
            <w:tcW w:w="1850" w:type="dxa"/>
            <w:shd w:val="clear" w:color="auto" w:fill="auto"/>
            <w:vAlign w:val="center"/>
          </w:tcPr>
          <w:p w14:paraId="2FDB4E25" w14:textId="066AB481" w:rsidR="00C207D2" w:rsidRPr="001A7458" w:rsidRDefault="00C207D2" w:rsidP="00C207D2">
            <w:r w:rsidRPr="00514095">
              <w:t>cisEvid</w:t>
            </w:r>
          </w:p>
        </w:tc>
        <w:tc>
          <w:tcPr>
            <w:tcW w:w="1183" w:type="dxa"/>
            <w:shd w:val="clear" w:color="auto" w:fill="auto"/>
            <w:vAlign w:val="center"/>
          </w:tcPr>
          <w:p w14:paraId="0B51B6B7" w14:textId="77777777" w:rsidR="00C207D2" w:rsidRDefault="00C207D2" w:rsidP="00C207D2"/>
        </w:tc>
        <w:tc>
          <w:tcPr>
            <w:tcW w:w="1917" w:type="dxa"/>
            <w:shd w:val="clear" w:color="auto" w:fill="auto"/>
            <w:vAlign w:val="center"/>
          </w:tcPr>
          <w:p w14:paraId="58DB32B7" w14:textId="7E6F26F4" w:rsidR="00C207D2" w:rsidRDefault="00C207D2" w:rsidP="00C207D2">
            <w:r>
              <w:t>int</w:t>
            </w:r>
          </w:p>
        </w:tc>
        <w:tc>
          <w:tcPr>
            <w:tcW w:w="1962" w:type="dxa"/>
            <w:shd w:val="clear" w:color="auto" w:fill="auto"/>
            <w:vAlign w:val="center"/>
          </w:tcPr>
          <w:p w14:paraId="6C358512" w14:textId="2F34F93E" w:rsidR="00C207D2" w:rsidRDefault="00C207D2" w:rsidP="00C207D2">
            <w:r>
              <w:t>-</w:t>
            </w:r>
          </w:p>
        </w:tc>
        <w:tc>
          <w:tcPr>
            <w:tcW w:w="1528" w:type="dxa"/>
            <w:shd w:val="clear" w:color="auto" w:fill="auto"/>
            <w:vAlign w:val="center"/>
          </w:tcPr>
          <w:p w14:paraId="5C3F07A3" w14:textId="32EF0D3C" w:rsidR="00C207D2" w:rsidRPr="00514095" w:rsidRDefault="00C207D2" w:rsidP="00C207D2">
            <w:r w:rsidRPr="00514095">
              <w:t>Číslo evidenční</w:t>
            </w:r>
          </w:p>
        </w:tc>
      </w:tr>
      <w:tr w:rsidR="00673F30" w14:paraId="51B350B1" w14:textId="77777777">
        <w:tc>
          <w:tcPr>
            <w:tcW w:w="1406" w:type="dxa"/>
            <w:vMerge/>
            <w:shd w:val="clear" w:color="auto" w:fill="auto"/>
          </w:tcPr>
          <w:p w14:paraId="0CF52185" w14:textId="77777777" w:rsidR="00C207D2" w:rsidRDefault="00C207D2" w:rsidP="00C207D2"/>
        </w:tc>
        <w:tc>
          <w:tcPr>
            <w:tcW w:w="1850" w:type="dxa"/>
            <w:shd w:val="clear" w:color="auto" w:fill="auto"/>
            <w:vAlign w:val="center"/>
          </w:tcPr>
          <w:p w14:paraId="3313A097" w14:textId="09FCA46B" w:rsidR="00C207D2" w:rsidRPr="001A7458" w:rsidRDefault="00C207D2" w:rsidP="00C207D2">
            <w:r w:rsidRPr="00514095">
              <w:t>cisOrient</w:t>
            </w:r>
          </w:p>
        </w:tc>
        <w:tc>
          <w:tcPr>
            <w:tcW w:w="1183" w:type="dxa"/>
            <w:shd w:val="clear" w:color="auto" w:fill="auto"/>
            <w:vAlign w:val="center"/>
          </w:tcPr>
          <w:p w14:paraId="1304A051" w14:textId="77777777" w:rsidR="00C207D2" w:rsidRDefault="00C207D2" w:rsidP="00C207D2"/>
        </w:tc>
        <w:tc>
          <w:tcPr>
            <w:tcW w:w="1917" w:type="dxa"/>
            <w:shd w:val="clear" w:color="auto" w:fill="auto"/>
            <w:vAlign w:val="center"/>
          </w:tcPr>
          <w:p w14:paraId="338706A3" w14:textId="62E644DD" w:rsidR="00C207D2" w:rsidRDefault="00C207D2" w:rsidP="00C207D2">
            <w:r>
              <w:t>int</w:t>
            </w:r>
          </w:p>
        </w:tc>
        <w:tc>
          <w:tcPr>
            <w:tcW w:w="1962" w:type="dxa"/>
            <w:shd w:val="clear" w:color="auto" w:fill="auto"/>
            <w:vAlign w:val="center"/>
          </w:tcPr>
          <w:p w14:paraId="5E16726E" w14:textId="4983E4C2" w:rsidR="00C207D2" w:rsidRDefault="00C207D2" w:rsidP="00C207D2">
            <w:r>
              <w:t>Pmi01/Základní údaje/Číslo domu (číselná část)</w:t>
            </w:r>
          </w:p>
        </w:tc>
        <w:tc>
          <w:tcPr>
            <w:tcW w:w="1528" w:type="dxa"/>
            <w:shd w:val="clear" w:color="auto" w:fill="auto"/>
            <w:vAlign w:val="center"/>
          </w:tcPr>
          <w:p w14:paraId="1E30D049" w14:textId="2903260B" w:rsidR="00C207D2" w:rsidRPr="00514095" w:rsidRDefault="00C207D2" w:rsidP="00C207D2">
            <w:r w:rsidRPr="00514095">
              <w:t>Číslo orientační</w:t>
            </w:r>
          </w:p>
        </w:tc>
      </w:tr>
      <w:tr w:rsidR="00673F30" w14:paraId="5F360548" w14:textId="77777777">
        <w:tc>
          <w:tcPr>
            <w:tcW w:w="1406" w:type="dxa"/>
            <w:vMerge/>
            <w:shd w:val="clear" w:color="auto" w:fill="auto"/>
          </w:tcPr>
          <w:p w14:paraId="0D3E6624" w14:textId="77777777" w:rsidR="00C207D2" w:rsidRDefault="00C207D2" w:rsidP="00C207D2"/>
        </w:tc>
        <w:tc>
          <w:tcPr>
            <w:tcW w:w="1850" w:type="dxa"/>
            <w:shd w:val="clear" w:color="auto" w:fill="auto"/>
            <w:vAlign w:val="center"/>
          </w:tcPr>
          <w:p w14:paraId="2DE12C1A" w14:textId="7BCFA4C5" w:rsidR="00C207D2" w:rsidRPr="001A7458" w:rsidRDefault="00C207D2" w:rsidP="00C207D2">
            <w:r w:rsidRPr="00514095">
              <w:t>cisOrientPism</w:t>
            </w:r>
          </w:p>
        </w:tc>
        <w:tc>
          <w:tcPr>
            <w:tcW w:w="1183" w:type="dxa"/>
            <w:shd w:val="clear" w:color="auto" w:fill="auto"/>
            <w:vAlign w:val="center"/>
          </w:tcPr>
          <w:p w14:paraId="32659DB0" w14:textId="77777777" w:rsidR="00C207D2" w:rsidRDefault="00C207D2" w:rsidP="00C207D2"/>
        </w:tc>
        <w:tc>
          <w:tcPr>
            <w:tcW w:w="1917" w:type="dxa"/>
            <w:shd w:val="clear" w:color="auto" w:fill="auto"/>
            <w:vAlign w:val="center"/>
          </w:tcPr>
          <w:p w14:paraId="7F5F4446" w14:textId="03F8E8EF" w:rsidR="00C207D2" w:rsidRDefault="00C207D2" w:rsidP="00C207D2">
            <w:r>
              <w:t>string</w:t>
            </w:r>
          </w:p>
        </w:tc>
        <w:tc>
          <w:tcPr>
            <w:tcW w:w="1962" w:type="dxa"/>
            <w:shd w:val="clear" w:color="auto" w:fill="auto"/>
            <w:vAlign w:val="center"/>
          </w:tcPr>
          <w:p w14:paraId="04CB1B62" w14:textId="7BB1FB7B" w:rsidR="00C207D2" w:rsidRDefault="00C207D2" w:rsidP="00C207D2">
            <w:r>
              <w:t>Pmi01/Základní údaje/Číslo domu (část písmene, když existuje)</w:t>
            </w:r>
          </w:p>
        </w:tc>
        <w:tc>
          <w:tcPr>
            <w:tcW w:w="1528" w:type="dxa"/>
            <w:shd w:val="clear" w:color="auto" w:fill="auto"/>
            <w:vAlign w:val="center"/>
          </w:tcPr>
          <w:p w14:paraId="7EE62C14" w14:textId="5816B804" w:rsidR="00C207D2" w:rsidRPr="00514095" w:rsidRDefault="00C207D2" w:rsidP="00C207D2">
            <w:r w:rsidRPr="00514095">
              <w:t>Koncové písmeno čísla orientačního - jen při zadaném čísle orientačním</w:t>
            </w:r>
          </w:p>
        </w:tc>
      </w:tr>
      <w:tr w:rsidR="00673F30" w14:paraId="741D2501" w14:textId="77777777">
        <w:tc>
          <w:tcPr>
            <w:tcW w:w="1406" w:type="dxa"/>
            <w:vMerge/>
            <w:shd w:val="clear" w:color="auto" w:fill="auto"/>
          </w:tcPr>
          <w:p w14:paraId="704912ED" w14:textId="77777777" w:rsidR="00C207D2" w:rsidRDefault="00C207D2" w:rsidP="00C207D2"/>
        </w:tc>
        <w:tc>
          <w:tcPr>
            <w:tcW w:w="1850" w:type="dxa"/>
            <w:shd w:val="clear" w:color="auto" w:fill="auto"/>
            <w:vAlign w:val="center"/>
          </w:tcPr>
          <w:p w14:paraId="3E67F4E6" w14:textId="68A5E1A0" w:rsidR="00C207D2" w:rsidRPr="001A7458" w:rsidRDefault="00C207D2" w:rsidP="00C207D2">
            <w:r w:rsidRPr="00514095">
              <w:t>psc</w:t>
            </w:r>
          </w:p>
        </w:tc>
        <w:tc>
          <w:tcPr>
            <w:tcW w:w="1183" w:type="dxa"/>
            <w:shd w:val="clear" w:color="auto" w:fill="auto"/>
            <w:vAlign w:val="center"/>
          </w:tcPr>
          <w:p w14:paraId="352AFD7D" w14:textId="5943EF2E" w:rsidR="00C207D2" w:rsidRDefault="00C207D2" w:rsidP="00C207D2">
            <w:r>
              <w:t>*</w:t>
            </w:r>
          </w:p>
        </w:tc>
        <w:tc>
          <w:tcPr>
            <w:tcW w:w="1917" w:type="dxa"/>
            <w:shd w:val="clear" w:color="auto" w:fill="auto"/>
            <w:vAlign w:val="center"/>
          </w:tcPr>
          <w:p w14:paraId="4D4B6765" w14:textId="602A242D" w:rsidR="00C207D2" w:rsidRDefault="00C207D2" w:rsidP="00C207D2">
            <w:r>
              <w:t>decimal</w:t>
            </w:r>
          </w:p>
        </w:tc>
        <w:tc>
          <w:tcPr>
            <w:tcW w:w="1962" w:type="dxa"/>
            <w:shd w:val="clear" w:color="auto" w:fill="auto"/>
            <w:vAlign w:val="center"/>
          </w:tcPr>
          <w:p w14:paraId="60CA765D" w14:textId="2B49D32A" w:rsidR="00C207D2" w:rsidRDefault="00C207D2" w:rsidP="00C207D2">
            <w:r>
              <w:t>Pmi01/Základní údaje/PSČ</w:t>
            </w:r>
          </w:p>
        </w:tc>
        <w:tc>
          <w:tcPr>
            <w:tcW w:w="1528" w:type="dxa"/>
            <w:shd w:val="clear" w:color="auto" w:fill="auto"/>
            <w:vAlign w:val="center"/>
          </w:tcPr>
          <w:p w14:paraId="522BC479" w14:textId="3077D748" w:rsidR="00C207D2" w:rsidRPr="00514095" w:rsidRDefault="00C207D2" w:rsidP="00C207D2">
            <w:r w:rsidRPr="00514095">
              <w:t>PSČ</w:t>
            </w:r>
          </w:p>
        </w:tc>
      </w:tr>
      <w:tr w:rsidR="00673F30" w14:paraId="4F82C653" w14:textId="77777777">
        <w:tc>
          <w:tcPr>
            <w:tcW w:w="1406" w:type="dxa"/>
            <w:vMerge w:val="restart"/>
            <w:shd w:val="clear" w:color="auto" w:fill="auto"/>
          </w:tcPr>
          <w:p w14:paraId="1D218968" w14:textId="7C5DB7DF" w:rsidR="00961170" w:rsidRDefault="00961170" w:rsidP="00961170">
            <w:r w:rsidRPr="00514095">
              <w:t>SubjektVCr</w:t>
            </w:r>
          </w:p>
        </w:tc>
        <w:tc>
          <w:tcPr>
            <w:tcW w:w="1850" w:type="dxa"/>
            <w:shd w:val="clear" w:color="auto" w:fill="auto"/>
            <w:vAlign w:val="center"/>
          </w:tcPr>
          <w:p w14:paraId="2AA11FF1" w14:textId="01243E17" w:rsidR="00961170" w:rsidRPr="001A7458" w:rsidRDefault="00961170" w:rsidP="00961170">
            <w:r w:rsidRPr="00514095">
              <w:t>nazev</w:t>
            </w:r>
          </w:p>
        </w:tc>
        <w:tc>
          <w:tcPr>
            <w:tcW w:w="1183" w:type="dxa"/>
            <w:shd w:val="clear" w:color="auto" w:fill="auto"/>
            <w:vAlign w:val="center"/>
          </w:tcPr>
          <w:p w14:paraId="02532D22" w14:textId="666EB01A" w:rsidR="00961170" w:rsidRDefault="00961170" w:rsidP="00961170">
            <w:r w:rsidRPr="00514095">
              <w:t>*</w:t>
            </w:r>
          </w:p>
        </w:tc>
        <w:tc>
          <w:tcPr>
            <w:tcW w:w="1917" w:type="dxa"/>
            <w:shd w:val="clear" w:color="auto" w:fill="auto"/>
            <w:vAlign w:val="center"/>
          </w:tcPr>
          <w:p w14:paraId="4BF716E4" w14:textId="3F66B4AE" w:rsidR="00961170" w:rsidRDefault="00961170" w:rsidP="00961170">
            <w:r w:rsidRPr="00514095">
              <w:t>string</w:t>
            </w:r>
          </w:p>
        </w:tc>
        <w:tc>
          <w:tcPr>
            <w:tcW w:w="1962" w:type="dxa"/>
            <w:shd w:val="clear" w:color="auto" w:fill="auto"/>
            <w:vAlign w:val="center"/>
          </w:tcPr>
          <w:p w14:paraId="613602BE" w14:textId="622E5758" w:rsidR="00961170" w:rsidRDefault="00961170" w:rsidP="00961170">
            <w:r>
              <w:t>Adm22/Údaje o SJ/Název oficiální</w:t>
            </w:r>
          </w:p>
        </w:tc>
        <w:tc>
          <w:tcPr>
            <w:tcW w:w="1528" w:type="dxa"/>
            <w:shd w:val="clear" w:color="auto" w:fill="auto"/>
            <w:vAlign w:val="center"/>
          </w:tcPr>
          <w:p w14:paraId="701422AA" w14:textId="26D9A688" w:rsidR="00961170" w:rsidRPr="00514095" w:rsidRDefault="00961170" w:rsidP="00961170">
            <w:r w:rsidRPr="00514095">
              <w:t>Název subjektu</w:t>
            </w:r>
          </w:p>
        </w:tc>
      </w:tr>
      <w:tr w:rsidR="00673F30" w14:paraId="1A911E85" w14:textId="77777777">
        <w:tc>
          <w:tcPr>
            <w:tcW w:w="1406" w:type="dxa"/>
            <w:vMerge/>
            <w:shd w:val="clear" w:color="auto" w:fill="auto"/>
          </w:tcPr>
          <w:p w14:paraId="66FF2DA6" w14:textId="77777777" w:rsidR="00961170" w:rsidRDefault="00961170" w:rsidP="00961170"/>
        </w:tc>
        <w:tc>
          <w:tcPr>
            <w:tcW w:w="1850" w:type="dxa"/>
            <w:shd w:val="clear" w:color="auto" w:fill="auto"/>
            <w:vAlign w:val="center"/>
          </w:tcPr>
          <w:p w14:paraId="66872ECA" w14:textId="0435AC77" w:rsidR="00961170" w:rsidRPr="001A7458" w:rsidRDefault="00961170" w:rsidP="00961170">
            <w:r w:rsidRPr="00514095">
              <w:t>ico</w:t>
            </w:r>
          </w:p>
        </w:tc>
        <w:tc>
          <w:tcPr>
            <w:tcW w:w="1183" w:type="dxa"/>
            <w:shd w:val="clear" w:color="auto" w:fill="auto"/>
            <w:vAlign w:val="center"/>
          </w:tcPr>
          <w:p w14:paraId="6B1AF464" w14:textId="1A260336" w:rsidR="00961170" w:rsidRDefault="00961170" w:rsidP="00961170">
            <w:r w:rsidRPr="00514095">
              <w:t>*</w:t>
            </w:r>
          </w:p>
        </w:tc>
        <w:tc>
          <w:tcPr>
            <w:tcW w:w="1917" w:type="dxa"/>
            <w:shd w:val="clear" w:color="auto" w:fill="auto"/>
            <w:vAlign w:val="center"/>
          </w:tcPr>
          <w:p w14:paraId="041E8795" w14:textId="3F55E803" w:rsidR="00961170" w:rsidRDefault="00961170" w:rsidP="00961170">
            <w:r w:rsidRPr="00514095">
              <w:t>string</w:t>
            </w:r>
          </w:p>
        </w:tc>
        <w:tc>
          <w:tcPr>
            <w:tcW w:w="1962" w:type="dxa"/>
            <w:shd w:val="clear" w:color="auto" w:fill="auto"/>
            <w:vAlign w:val="center"/>
          </w:tcPr>
          <w:p w14:paraId="22441E4C" w14:textId="5DB29A2C" w:rsidR="00961170" w:rsidRDefault="00961170" w:rsidP="00961170">
            <w:r>
              <w:t>Adm22/Údaje o SJ/IČO</w:t>
            </w:r>
          </w:p>
        </w:tc>
        <w:tc>
          <w:tcPr>
            <w:tcW w:w="1528" w:type="dxa"/>
            <w:shd w:val="clear" w:color="auto" w:fill="auto"/>
            <w:vAlign w:val="center"/>
          </w:tcPr>
          <w:p w14:paraId="2A4B01CF" w14:textId="27D17715" w:rsidR="00961170" w:rsidRPr="00514095" w:rsidRDefault="00961170" w:rsidP="00961170">
            <w:r w:rsidRPr="00514095">
              <w:t>IČO</w:t>
            </w:r>
          </w:p>
        </w:tc>
      </w:tr>
      <w:tr w:rsidR="00673F30" w14:paraId="325F50F1" w14:textId="77777777">
        <w:tc>
          <w:tcPr>
            <w:tcW w:w="1406" w:type="dxa"/>
            <w:vMerge/>
            <w:shd w:val="clear" w:color="auto" w:fill="auto"/>
          </w:tcPr>
          <w:p w14:paraId="26909998" w14:textId="77777777" w:rsidR="00961170" w:rsidRDefault="00961170" w:rsidP="00961170"/>
        </w:tc>
        <w:tc>
          <w:tcPr>
            <w:tcW w:w="1850" w:type="dxa"/>
            <w:shd w:val="clear" w:color="auto" w:fill="auto"/>
            <w:vAlign w:val="center"/>
          </w:tcPr>
          <w:p w14:paraId="146126B3" w14:textId="4443018E" w:rsidR="00961170" w:rsidRPr="001A7458" w:rsidRDefault="00961170" w:rsidP="00961170">
            <w:r w:rsidRPr="00514095">
              <w:t>rodneCislo</w:t>
            </w:r>
          </w:p>
        </w:tc>
        <w:tc>
          <w:tcPr>
            <w:tcW w:w="1183" w:type="dxa"/>
            <w:shd w:val="clear" w:color="auto" w:fill="auto"/>
            <w:vAlign w:val="center"/>
          </w:tcPr>
          <w:p w14:paraId="6E1669A1" w14:textId="77777777" w:rsidR="00961170" w:rsidRDefault="00961170" w:rsidP="00961170"/>
        </w:tc>
        <w:tc>
          <w:tcPr>
            <w:tcW w:w="1917" w:type="dxa"/>
            <w:shd w:val="clear" w:color="auto" w:fill="auto"/>
            <w:vAlign w:val="center"/>
          </w:tcPr>
          <w:p w14:paraId="6CDF4610" w14:textId="599F6BB1" w:rsidR="00961170" w:rsidRDefault="00961170" w:rsidP="00961170">
            <w:r w:rsidRPr="00514095">
              <w:t>RodneCislo</w:t>
            </w:r>
          </w:p>
        </w:tc>
        <w:tc>
          <w:tcPr>
            <w:tcW w:w="1962" w:type="dxa"/>
            <w:shd w:val="clear" w:color="auto" w:fill="auto"/>
            <w:vAlign w:val="center"/>
          </w:tcPr>
          <w:p w14:paraId="4C8FC853" w14:textId="53F34D9A" w:rsidR="00961170" w:rsidRDefault="00961170" w:rsidP="00961170">
            <w:r>
              <w:t>-</w:t>
            </w:r>
          </w:p>
        </w:tc>
        <w:tc>
          <w:tcPr>
            <w:tcW w:w="1528" w:type="dxa"/>
            <w:shd w:val="clear" w:color="auto" w:fill="auto"/>
            <w:vAlign w:val="center"/>
          </w:tcPr>
          <w:p w14:paraId="43050360" w14:textId="37F4E0CA" w:rsidR="00961170" w:rsidRPr="00514095" w:rsidRDefault="00961170" w:rsidP="00961170">
            <w:r w:rsidRPr="00514095">
              <w:t>Rodné číslo fyzické osoby, která nepodniká</w:t>
            </w:r>
          </w:p>
        </w:tc>
      </w:tr>
      <w:tr w:rsidR="00673F30" w14:paraId="37D38643" w14:textId="77777777">
        <w:tc>
          <w:tcPr>
            <w:tcW w:w="1406" w:type="dxa"/>
            <w:vMerge/>
            <w:shd w:val="clear" w:color="auto" w:fill="auto"/>
          </w:tcPr>
          <w:p w14:paraId="0DB109F1" w14:textId="77777777" w:rsidR="00961170" w:rsidRDefault="00961170" w:rsidP="00961170"/>
        </w:tc>
        <w:tc>
          <w:tcPr>
            <w:tcW w:w="1850" w:type="dxa"/>
            <w:shd w:val="clear" w:color="auto" w:fill="auto"/>
            <w:vAlign w:val="center"/>
          </w:tcPr>
          <w:p w14:paraId="5BD7149A" w14:textId="3E75B5B7" w:rsidR="00961170" w:rsidRPr="001A7458" w:rsidRDefault="00961170" w:rsidP="00961170">
            <w:r w:rsidRPr="00514095">
              <w:t>adresaSidla</w:t>
            </w:r>
          </w:p>
        </w:tc>
        <w:tc>
          <w:tcPr>
            <w:tcW w:w="1183" w:type="dxa"/>
            <w:shd w:val="clear" w:color="auto" w:fill="auto"/>
            <w:vAlign w:val="center"/>
          </w:tcPr>
          <w:p w14:paraId="653E3EAC" w14:textId="44C9017A" w:rsidR="00961170" w:rsidRDefault="00961170" w:rsidP="00961170">
            <w:r w:rsidRPr="00514095">
              <w:t>*</w:t>
            </w:r>
          </w:p>
        </w:tc>
        <w:tc>
          <w:tcPr>
            <w:tcW w:w="1917" w:type="dxa"/>
            <w:shd w:val="clear" w:color="auto" w:fill="auto"/>
            <w:vAlign w:val="center"/>
          </w:tcPr>
          <w:p w14:paraId="1FF72773" w14:textId="6E4A708C" w:rsidR="00961170" w:rsidRDefault="00961170" w:rsidP="00961170">
            <w:r w:rsidRPr="00514095">
              <w:t>AdresaVCr</w:t>
            </w:r>
          </w:p>
        </w:tc>
        <w:tc>
          <w:tcPr>
            <w:tcW w:w="1962" w:type="dxa"/>
            <w:shd w:val="clear" w:color="auto" w:fill="auto"/>
            <w:vAlign w:val="center"/>
          </w:tcPr>
          <w:p w14:paraId="38CC92C9" w14:textId="77777777" w:rsidR="00961170" w:rsidRDefault="00961170" w:rsidP="00961170">
            <w:r>
              <w:t>Adm22/Údaje o SJ/Místo, obec</w:t>
            </w:r>
          </w:p>
          <w:p w14:paraId="1B280077" w14:textId="77777777" w:rsidR="00961170" w:rsidRDefault="00961170" w:rsidP="00961170">
            <w:r>
              <w:t>Adm22/Údaje o SJ/Ulice</w:t>
            </w:r>
          </w:p>
          <w:p w14:paraId="68A687BB" w14:textId="77777777" w:rsidR="00961170" w:rsidRDefault="00961170" w:rsidP="00961170">
            <w:r>
              <w:t>Adm22/Údaje o SJ/Číslo domu (orient.)</w:t>
            </w:r>
          </w:p>
          <w:p w14:paraId="57B1FB1B" w14:textId="77777777" w:rsidR="00961170" w:rsidRDefault="00961170" w:rsidP="00961170">
            <w:r>
              <w:t>Adm22/Údaje o SJ/Číslo domu (popisné)</w:t>
            </w:r>
          </w:p>
          <w:p w14:paraId="67B12DE2" w14:textId="61FB2368" w:rsidR="00961170" w:rsidRDefault="00961170" w:rsidP="00961170">
            <w:r>
              <w:t>Adm22/Údaje o SJ/PSČ</w:t>
            </w:r>
          </w:p>
        </w:tc>
        <w:tc>
          <w:tcPr>
            <w:tcW w:w="1528" w:type="dxa"/>
            <w:shd w:val="clear" w:color="auto" w:fill="auto"/>
            <w:vAlign w:val="center"/>
          </w:tcPr>
          <w:p w14:paraId="133A1F68" w14:textId="7A8A3C7F" w:rsidR="00961170" w:rsidRPr="00514095" w:rsidRDefault="00961170" w:rsidP="00961170">
            <w:r w:rsidRPr="00514095">
              <w:t>Adresa v ČR</w:t>
            </w:r>
          </w:p>
        </w:tc>
      </w:tr>
      <w:tr w:rsidR="00673F30" w14:paraId="6CCD24A7" w14:textId="77777777">
        <w:tc>
          <w:tcPr>
            <w:tcW w:w="1406" w:type="dxa"/>
            <w:vMerge/>
            <w:shd w:val="clear" w:color="auto" w:fill="auto"/>
          </w:tcPr>
          <w:p w14:paraId="7A339CC0" w14:textId="77777777" w:rsidR="00961170" w:rsidRDefault="00961170" w:rsidP="00961170"/>
        </w:tc>
        <w:tc>
          <w:tcPr>
            <w:tcW w:w="1850" w:type="dxa"/>
            <w:shd w:val="clear" w:color="auto" w:fill="auto"/>
            <w:vAlign w:val="center"/>
          </w:tcPr>
          <w:p w14:paraId="29115F39" w14:textId="4C0F3C25" w:rsidR="00961170" w:rsidRPr="001A7458" w:rsidRDefault="00961170" w:rsidP="00961170">
            <w:r w:rsidRPr="00514095">
              <w:t>kontakt</w:t>
            </w:r>
          </w:p>
        </w:tc>
        <w:tc>
          <w:tcPr>
            <w:tcW w:w="1183" w:type="dxa"/>
            <w:shd w:val="clear" w:color="auto" w:fill="auto"/>
            <w:vAlign w:val="center"/>
          </w:tcPr>
          <w:p w14:paraId="1A7ECFB9" w14:textId="77777777" w:rsidR="00961170" w:rsidRDefault="00961170" w:rsidP="00961170"/>
        </w:tc>
        <w:tc>
          <w:tcPr>
            <w:tcW w:w="1917" w:type="dxa"/>
            <w:shd w:val="clear" w:color="auto" w:fill="auto"/>
            <w:vAlign w:val="center"/>
          </w:tcPr>
          <w:p w14:paraId="0DF3A0A9" w14:textId="7F8328E3" w:rsidR="00961170" w:rsidRDefault="00961170" w:rsidP="00961170">
            <w:r w:rsidRPr="00514095">
              <w:t>Kontakt</w:t>
            </w:r>
          </w:p>
        </w:tc>
        <w:tc>
          <w:tcPr>
            <w:tcW w:w="1962" w:type="dxa"/>
            <w:shd w:val="clear" w:color="auto" w:fill="auto"/>
            <w:vAlign w:val="center"/>
          </w:tcPr>
          <w:p w14:paraId="56672C90" w14:textId="77777777" w:rsidR="00961170" w:rsidRDefault="00961170" w:rsidP="00961170"/>
        </w:tc>
        <w:tc>
          <w:tcPr>
            <w:tcW w:w="1528" w:type="dxa"/>
            <w:shd w:val="clear" w:color="auto" w:fill="auto"/>
            <w:vAlign w:val="center"/>
          </w:tcPr>
          <w:p w14:paraId="4F2580DB" w14:textId="65C47750" w:rsidR="00961170" w:rsidRPr="00514095" w:rsidRDefault="00961170" w:rsidP="00961170">
            <w:r w:rsidRPr="00514095">
              <w:t>Kontaktní osoba (jméno, telefon, e-mail)</w:t>
            </w:r>
          </w:p>
        </w:tc>
      </w:tr>
      <w:tr w:rsidR="00673F30" w14:paraId="3CA66BB2" w14:textId="77777777">
        <w:tc>
          <w:tcPr>
            <w:tcW w:w="1406" w:type="dxa"/>
            <w:vMerge w:val="restart"/>
            <w:shd w:val="clear" w:color="auto" w:fill="auto"/>
          </w:tcPr>
          <w:p w14:paraId="1504055E" w14:textId="0DDA8FD7" w:rsidR="00961170" w:rsidRDefault="00961170" w:rsidP="00961170">
            <w:r w:rsidRPr="00514095">
              <w:t>Kontakt</w:t>
            </w:r>
          </w:p>
        </w:tc>
        <w:tc>
          <w:tcPr>
            <w:tcW w:w="1850" w:type="dxa"/>
            <w:shd w:val="clear" w:color="auto" w:fill="auto"/>
            <w:vAlign w:val="center"/>
          </w:tcPr>
          <w:p w14:paraId="564EB3CD" w14:textId="53F1F256" w:rsidR="00961170" w:rsidRPr="001A7458" w:rsidRDefault="00961170" w:rsidP="00961170">
            <w:r>
              <w:t>jmeno</w:t>
            </w:r>
          </w:p>
        </w:tc>
        <w:tc>
          <w:tcPr>
            <w:tcW w:w="1183" w:type="dxa"/>
            <w:shd w:val="clear" w:color="auto" w:fill="auto"/>
            <w:vAlign w:val="center"/>
          </w:tcPr>
          <w:p w14:paraId="24549258" w14:textId="77777777" w:rsidR="00961170" w:rsidRDefault="00961170" w:rsidP="00961170"/>
        </w:tc>
        <w:tc>
          <w:tcPr>
            <w:tcW w:w="1917" w:type="dxa"/>
            <w:shd w:val="clear" w:color="auto" w:fill="auto"/>
            <w:vAlign w:val="center"/>
          </w:tcPr>
          <w:p w14:paraId="5B7F0FC3" w14:textId="542433CA" w:rsidR="00961170" w:rsidRDefault="00961170" w:rsidP="00961170">
            <w:r>
              <w:t>string</w:t>
            </w:r>
          </w:p>
        </w:tc>
        <w:tc>
          <w:tcPr>
            <w:tcW w:w="1962" w:type="dxa"/>
            <w:shd w:val="clear" w:color="auto" w:fill="auto"/>
            <w:vAlign w:val="center"/>
          </w:tcPr>
          <w:p w14:paraId="348C84DB" w14:textId="05D72E75" w:rsidR="00961170" w:rsidRDefault="00961170" w:rsidP="00961170">
            <w:r>
              <w:t>Parametr sestavy (</w:t>
            </w:r>
            <w:r w:rsidRPr="00514095">
              <w:t>r_kontakt</w:t>
            </w:r>
            <w:r>
              <w:t>)</w:t>
            </w:r>
          </w:p>
        </w:tc>
        <w:tc>
          <w:tcPr>
            <w:tcW w:w="1528" w:type="dxa"/>
            <w:shd w:val="clear" w:color="auto" w:fill="auto"/>
            <w:vAlign w:val="center"/>
          </w:tcPr>
          <w:p w14:paraId="0DD1974F" w14:textId="2B1DF7D3" w:rsidR="00961170" w:rsidRPr="00514095" w:rsidRDefault="00961170" w:rsidP="00961170">
            <w:r w:rsidRPr="00514095">
              <w:t>Jméno</w:t>
            </w:r>
          </w:p>
        </w:tc>
      </w:tr>
      <w:tr w:rsidR="00673F30" w14:paraId="7B9C3911" w14:textId="77777777">
        <w:tc>
          <w:tcPr>
            <w:tcW w:w="1406" w:type="dxa"/>
            <w:vMerge/>
            <w:shd w:val="clear" w:color="auto" w:fill="auto"/>
          </w:tcPr>
          <w:p w14:paraId="40190EBC" w14:textId="77777777" w:rsidR="00961170" w:rsidRDefault="00961170" w:rsidP="00961170"/>
        </w:tc>
        <w:tc>
          <w:tcPr>
            <w:tcW w:w="1850" w:type="dxa"/>
            <w:shd w:val="clear" w:color="auto" w:fill="auto"/>
            <w:vAlign w:val="center"/>
          </w:tcPr>
          <w:p w14:paraId="1C5706C9" w14:textId="03CAF23F" w:rsidR="00961170" w:rsidRPr="001A7458" w:rsidRDefault="00961170" w:rsidP="00961170">
            <w:r>
              <w:t>telefon</w:t>
            </w:r>
          </w:p>
        </w:tc>
        <w:tc>
          <w:tcPr>
            <w:tcW w:w="1183" w:type="dxa"/>
            <w:shd w:val="clear" w:color="auto" w:fill="auto"/>
            <w:vAlign w:val="center"/>
          </w:tcPr>
          <w:p w14:paraId="51AC013E" w14:textId="77777777" w:rsidR="00961170" w:rsidRDefault="00961170" w:rsidP="00961170"/>
        </w:tc>
        <w:tc>
          <w:tcPr>
            <w:tcW w:w="1917" w:type="dxa"/>
            <w:shd w:val="clear" w:color="auto" w:fill="auto"/>
            <w:vAlign w:val="center"/>
          </w:tcPr>
          <w:p w14:paraId="4EB89884" w14:textId="4BD8B34F" w:rsidR="00961170" w:rsidRDefault="00961170" w:rsidP="00961170">
            <w:r w:rsidRPr="00514095">
              <w:t>string</w:t>
            </w:r>
          </w:p>
        </w:tc>
        <w:tc>
          <w:tcPr>
            <w:tcW w:w="1962" w:type="dxa"/>
            <w:shd w:val="clear" w:color="auto" w:fill="auto"/>
            <w:vAlign w:val="center"/>
          </w:tcPr>
          <w:p w14:paraId="1ABFD67F" w14:textId="5363B344" w:rsidR="00961170" w:rsidRDefault="00961170" w:rsidP="00961170">
            <w:r>
              <w:t>Parametr sestavy (</w:t>
            </w:r>
            <w:r w:rsidRPr="00514095">
              <w:t>r_telefon</w:t>
            </w:r>
            <w:r>
              <w:t>)</w:t>
            </w:r>
          </w:p>
        </w:tc>
        <w:tc>
          <w:tcPr>
            <w:tcW w:w="1528" w:type="dxa"/>
            <w:shd w:val="clear" w:color="auto" w:fill="auto"/>
            <w:vAlign w:val="center"/>
          </w:tcPr>
          <w:p w14:paraId="4C94981C" w14:textId="32E1222D" w:rsidR="00961170" w:rsidRPr="00514095" w:rsidRDefault="00961170" w:rsidP="00961170">
            <w:r w:rsidRPr="00514095">
              <w:t>Telefon</w:t>
            </w:r>
          </w:p>
        </w:tc>
      </w:tr>
      <w:tr w:rsidR="00673F30" w14:paraId="644E0FE0" w14:textId="77777777">
        <w:tc>
          <w:tcPr>
            <w:tcW w:w="1406" w:type="dxa"/>
            <w:vMerge/>
            <w:shd w:val="clear" w:color="auto" w:fill="auto"/>
          </w:tcPr>
          <w:p w14:paraId="33464BA5" w14:textId="77777777" w:rsidR="00961170" w:rsidRDefault="00961170" w:rsidP="00961170"/>
        </w:tc>
        <w:tc>
          <w:tcPr>
            <w:tcW w:w="1850" w:type="dxa"/>
            <w:shd w:val="clear" w:color="auto" w:fill="auto"/>
            <w:vAlign w:val="center"/>
          </w:tcPr>
          <w:p w14:paraId="2AD0C632" w14:textId="5014F496" w:rsidR="00961170" w:rsidRPr="001A7458" w:rsidRDefault="00961170" w:rsidP="00961170">
            <w:r>
              <w:t>email</w:t>
            </w:r>
          </w:p>
        </w:tc>
        <w:tc>
          <w:tcPr>
            <w:tcW w:w="1183" w:type="dxa"/>
            <w:shd w:val="clear" w:color="auto" w:fill="auto"/>
            <w:vAlign w:val="center"/>
          </w:tcPr>
          <w:p w14:paraId="26502A0F" w14:textId="77777777" w:rsidR="00961170" w:rsidRDefault="00961170" w:rsidP="00961170"/>
        </w:tc>
        <w:tc>
          <w:tcPr>
            <w:tcW w:w="1917" w:type="dxa"/>
            <w:shd w:val="clear" w:color="auto" w:fill="auto"/>
            <w:vAlign w:val="center"/>
          </w:tcPr>
          <w:p w14:paraId="6C6A3645" w14:textId="6E5C26C8" w:rsidR="00961170" w:rsidRDefault="00961170" w:rsidP="00961170">
            <w:r w:rsidRPr="00514095">
              <w:t>string</w:t>
            </w:r>
          </w:p>
        </w:tc>
        <w:tc>
          <w:tcPr>
            <w:tcW w:w="1962" w:type="dxa"/>
            <w:shd w:val="clear" w:color="auto" w:fill="auto"/>
            <w:vAlign w:val="center"/>
          </w:tcPr>
          <w:p w14:paraId="41B0F771" w14:textId="6048B8B2" w:rsidR="00961170" w:rsidRDefault="00961170" w:rsidP="00961170">
            <w:r>
              <w:t>Parametr sestavy (</w:t>
            </w:r>
            <w:r w:rsidRPr="00514095">
              <w:t>r_email</w:t>
            </w:r>
            <w:r>
              <w:t>)</w:t>
            </w:r>
          </w:p>
        </w:tc>
        <w:tc>
          <w:tcPr>
            <w:tcW w:w="1528" w:type="dxa"/>
            <w:shd w:val="clear" w:color="auto" w:fill="auto"/>
            <w:vAlign w:val="center"/>
          </w:tcPr>
          <w:p w14:paraId="3D1185FD" w14:textId="60E2702F" w:rsidR="00961170" w:rsidRPr="00514095" w:rsidRDefault="00961170" w:rsidP="00961170">
            <w:r w:rsidRPr="00514095">
              <w:t>E-mail</w:t>
            </w:r>
          </w:p>
        </w:tc>
      </w:tr>
    </w:tbl>
    <w:p w14:paraId="06A18F42" w14:textId="77777777" w:rsidR="006F67E3" w:rsidRPr="00514095" w:rsidRDefault="006F67E3" w:rsidP="006F67E3">
      <w:pPr>
        <w:numPr>
          <w:ilvl w:val="0"/>
          <w:numId w:val="45"/>
        </w:numPr>
        <w:overflowPunct/>
        <w:autoSpaceDE/>
        <w:autoSpaceDN/>
        <w:adjustRightInd/>
        <w:spacing w:after="160" w:line="278" w:lineRule="auto"/>
        <w:textAlignment w:val="auto"/>
      </w:pPr>
      <w:r w:rsidRPr="00514095">
        <w:t>(*) označuje nutnost vyplnit atribut</w:t>
      </w:r>
    </w:p>
    <w:p w14:paraId="7F018A39" w14:textId="77777777" w:rsidR="006F67E3" w:rsidRDefault="006F67E3" w:rsidP="006F67E3">
      <w:pPr>
        <w:numPr>
          <w:ilvl w:val="0"/>
          <w:numId w:val="45"/>
        </w:numPr>
        <w:overflowPunct/>
        <w:autoSpaceDE/>
        <w:autoSpaceDN/>
        <w:adjustRightInd/>
        <w:spacing w:after="160" w:line="278" w:lineRule="auto"/>
        <w:textAlignment w:val="auto"/>
      </w:pPr>
      <w:r w:rsidRPr="00514095">
        <w:t>sloučení povinnosti do více řádku znamená možnost vyplnění pouze jednoho z uvedených atributů</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386"/>
        <w:gridCol w:w="3054"/>
        <w:gridCol w:w="3438"/>
      </w:tblGrid>
      <w:tr w:rsidR="00673F30" w14:paraId="664732A7" w14:textId="77777777">
        <w:tc>
          <w:tcPr>
            <w:tcW w:w="1951" w:type="dxa"/>
            <w:shd w:val="clear" w:color="auto" w:fill="auto"/>
            <w:vAlign w:val="center"/>
          </w:tcPr>
          <w:p w14:paraId="64798195" w14:textId="77777777" w:rsidR="006F67E3" w:rsidRDefault="006F67E3" w:rsidP="00BD6C9A">
            <w:r>
              <w:rPr>
                <w:b/>
                <w:bCs/>
              </w:rPr>
              <w:t>Element</w:t>
            </w:r>
          </w:p>
        </w:tc>
        <w:tc>
          <w:tcPr>
            <w:tcW w:w="1372" w:type="dxa"/>
            <w:shd w:val="clear" w:color="auto" w:fill="auto"/>
            <w:vAlign w:val="center"/>
          </w:tcPr>
          <w:p w14:paraId="2FD31D69" w14:textId="77777777" w:rsidR="006F67E3" w:rsidRDefault="006F67E3" w:rsidP="00BD6C9A">
            <w:r>
              <w:rPr>
                <w:b/>
                <w:bCs/>
              </w:rPr>
              <w:t>Typ</w:t>
            </w:r>
          </w:p>
        </w:tc>
        <w:tc>
          <w:tcPr>
            <w:tcW w:w="3022" w:type="dxa"/>
            <w:shd w:val="clear" w:color="auto" w:fill="auto"/>
            <w:vAlign w:val="center"/>
          </w:tcPr>
          <w:p w14:paraId="511BFF83" w14:textId="77777777" w:rsidR="006F67E3" w:rsidRDefault="006F67E3" w:rsidP="00BD6C9A">
            <w:r>
              <w:rPr>
                <w:b/>
                <w:bCs/>
              </w:rPr>
              <w:t>EGJE Formulář/Položka</w:t>
            </w:r>
          </w:p>
        </w:tc>
        <w:tc>
          <w:tcPr>
            <w:tcW w:w="3402" w:type="dxa"/>
            <w:shd w:val="clear" w:color="auto" w:fill="auto"/>
            <w:vAlign w:val="center"/>
          </w:tcPr>
          <w:p w14:paraId="3A263189" w14:textId="77777777" w:rsidR="006F67E3" w:rsidRDefault="006F67E3" w:rsidP="00BD6C9A">
            <w:r>
              <w:rPr>
                <w:b/>
                <w:bCs/>
              </w:rPr>
              <w:t>Popis</w:t>
            </w:r>
          </w:p>
        </w:tc>
      </w:tr>
      <w:tr w:rsidR="00673F30" w14:paraId="54779E0D" w14:textId="77777777">
        <w:tc>
          <w:tcPr>
            <w:tcW w:w="1951" w:type="dxa"/>
            <w:shd w:val="clear" w:color="auto" w:fill="auto"/>
            <w:vAlign w:val="center"/>
          </w:tcPr>
          <w:p w14:paraId="546F215C" w14:textId="0DCF1FBD" w:rsidR="006F67E3" w:rsidRDefault="006F67E3" w:rsidP="006F67E3">
            <w:r w:rsidRPr="00514095">
              <w:t>KrajskaPobockaUp</w:t>
            </w:r>
          </w:p>
        </w:tc>
        <w:tc>
          <w:tcPr>
            <w:tcW w:w="1372" w:type="dxa"/>
            <w:shd w:val="clear" w:color="auto" w:fill="auto"/>
            <w:vAlign w:val="center"/>
          </w:tcPr>
          <w:p w14:paraId="6B9F8DFB" w14:textId="5E015E1D" w:rsidR="006F67E3" w:rsidRDefault="006F67E3" w:rsidP="006F67E3">
            <w:r w:rsidRPr="00514095">
              <w:t>string</w:t>
            </w:r>
          </w:p>
        </w:tc>
        <w:tc>
          <w:tcPr>
            <w:tcW w:w="3022" w:type="dxa"/>
            <w:shd w:val="clear" w:color="auto" w:fill="auto"/>
            <w:vAlign w:val="center"/>
          </w:tcPr>
          <w:p w14:paraId="6316C85F" w14:textId="7584712C" w:rsidR="006F67E3" w:rsidRDefault="006F67E3" w:rsidP="006F67E3">
            <w:r>
              <w:t>Adm22/Údaje o SJ/Kód území (NUTS) -</w:t>
            </w:r>
            <w:r>
              <w:rPr>
                <w:lang w:val="en-US"/>
              </w:rPr>
              <w:t>&gt; Kraj</w:t>
            </w:r>
          </w:p>
        </w:tc>
        <w:tc>
          <w:tcPr>
            <w:tcW w:w="3402" w:type="dxa"/>
            <w:shd w:val="clear" w:color="auto" w:fill="auto"/>
            <w:vAlign w:val="center"/>
          </w:tcPr>
          <w:p w14:paraId="7C11DDD1" w14:textId="74F6A1BD" w:rsidR="006F67E3" w:rsidRDefault="006F67E3" w:rsidP="006F67E3">
            <w:r w:rsidRPr="00514095">
              <w:t>Krajská pobočka Úřadu práce</w:t>
            </w:r>
          </w:p>
        </w:tc>
      </w:tr>
      <w:tr w:rsidR="00673F30" w14:paraId="1BC3E2FA" w14:textId="77777777">
        <w:tc>
          <w:tcPr>
            <w:tcW w:w="1951" w:type="dxa"/>
            <w:shd w:val="clear" w:color="auto" w:fill="auto"/>
            <w:vAlign w:val="center"/>
          </w:tcPr>
          <w:p w14:paraId="1B5247CC" w14:textId="7FCF6855" w:rsidR="006F67E3" w:rsidRPr="00514095" w:rsidRDefault="006F67E3" w:rsidP="006F67E3">
            <w:r w:rsidRPr="00514095">
              <w:t>DosazeneVzdelani</w:t>
            </w:r>
          </w:p>
        </w:tc>
        <w:tc>
          <w:tcPr>
            <w:tcW w:w="1372" w:type="dxa"/>
            <w:shd w:val="clear" w:color="auto" w:fill="auto"/>
            <w:vAlign w:val="center"/>
          </w:tcPr>
          <w:p w14:paraId="3E990C51" w14:textId="52E28B39" w:rsidR="006F67E3" w:rsidRPr="00514095" w:rsidRDefault="006F67E3" w:rsidP="006F67E3">
            <w:r w:rsidRPr="00514095">
              <w:t>string</w:t>
            </w:r>
          </w:p>
        </w:tc>
        <w:tc>
          <w:tcPr>
            <w:tcW w:w="3022" w:type="dxa"/>
            <w:shd w:val="clear" w:color="auto" w:fill="auto"/>
            <w:vAlign w:val="center"/>
          </w:tcPr>
          <w:p w14:paraId="107A438A" w14:textId="5803FDC5" w:rsidR="006F67E3" w:rsidRDefault="006F67E3" w:rsidP="006F67E3">
            <w:r>
              <w:t xml:space="preserve">Kva01/Kvalifikace/Dosažené vzdělání </w:t>
            </w:r>
          </w:p>
        </w:tc>
        <w:tc>
          <w:tcPr>
            <w:tcW w:w="3402" w:type="dxa"/>
            <w:shd w:val="clear" w:color="auto" w:fill="auto"/>
            <w:vAlign w:val="center"/>
          </w:tcPr>
          <w:p w14:paraId="3D7DBCE1" w14:textId="2C2B5645" w:rsidR="006F67E3" w:rsidRPr="00514095" w:rsidRDefault="006F67E3" w:rsidP="006F67E3">
            <w:r w:rsidRPr="00514095">
              <w:t>Kategorie dosaženého stupně vzdělání podle KKOV</w:t>
            </w:r>
          </w:p>
        </w:tc>
      </w:tr>
      <w:tr w:rsidR="00673F30" w14:paraId="1CF1840F" w14:textId="77777777">
        <w:tc>
          <w:tcPr>
            <w:tcW w:w="1951" w:type="dxa"/>
            <w:shd w:val="clear" w:color="auto" w:fill="auto"/>
            <w:vAlign w:val="center"/>
          </w:tcPr>
          <w:p w14:paraId="2D750472" w14:textId="755C6F3C" w:rsidR="006F67E3" w:rsidRPr="00514095" w:rsidRDefault="006F67E3" w:rsidP="006F67E3">
            <w:r w:rsidRPr="00514095">
              <w:t>StatutCizince</w:t>
            </w:r>
          </w:p>
        </w:tc>
        <w:tc>
          <w:tcPr>
            <w:tcW w:w="1372" w:type="dxa"/>
            <w:shd w:val="clear" w:color="auto" w:fill="auto"/>
            <w:vAlign w:val="center"/>
          </w:tcPr>
          <w:p w14:paraId="7D3845BA" w14:textId="76243DD1" w:rsidR="006F67E3" w:rsidRPr="00514095" w:rsidRDefault="006F67E3" w:rsidP="006F67E3">
            <w:r w:rsidRPr="00514095">
              <w:t>string</w:t>
            </w:r>
          </w:p>
        </w:tc>
        <w:tc>
          <w:tcPr>
            <w:tcW w:w="3022" w:type="dxa"/>
            <w:shd w:val="clear" w:color="auto" w:fill="auto"/>
            <w:vAlign w:val="center"/>
          </w:tcPr>
          <w:p w14:paraId="67645FDA" w14:textId="77777777" w:rsidR="006F67E3" w:rsidRDefault="006F67E3" w:rsidP="006F67E3">
            <w:r>
              <w:t>Osb02/Cizí státní příslušník/Statut cizince</w:t>
            </w:r>
          </w:p>
          <w:p w14:paraId="72D7F93D" w14:textId="10BE21D0" w:rsidR="006F67E3" w:rsidRDefault="006F67E3" w:rsidP="006F67E3">
            <w:r>
              <w:lastRenderedPageBreak/>
              <w:t xml:space="preserve"> (bez pracovního povolení/karty)</w:t>
            </w:r>
          </w:p>
        </w:tc>
        <w:tc>
          <w:tcPr>
            <w:tcW w:w="3402" w:type="dxa"/>
            <w:shd w:val="clear" w:color="auto" w:fill="auto"/>
            <w:vAlign w:val="center"/>
          </w:tcPr>
          <w:p w14:paraId="62817EFC" w14:textId="6923E673" w:rsidR="006F67E3" w:rsidRPr="00514095" w:rsidRDefault="006F67E3" w:rsidP="006F67E3">
            <w:r w:rsidRPr="00514095">
              <w:lastRenderedPageBreak/>
              <w:t>Statut vstupu cizince na trh práce dle zákona o zaměstnanosti</w:t>
            </w:r>
          </w:p>
        </w:tc>
      </w:tr>
      <w:tr w:rsidR="00673F30" w14:paraId="328A07F8" w14:textId="77777777">
        <w:tc>
          <w:tcPr>
            <w:tcW w:w="1951" w:type="dxa"/>
            <w:shd w:val="clear" w:color="auto" w:fill="auto"/>
            <w:vAlign w:val="center"/>
          </w:tcPr>
          <w:p w14:paraId="18F5F892" w14:textId="53E9C802" w:rsidR="006F67E3" w:rsidRPr="00514095" w:rsidRDefault="006F67E3" w:rsidP="006F67E3">
            <w:r w:rsidRPr="00514095">
              <w:t>StatKod</w:t>
            </w:r>
          </w:p>
        </w:tc>
        <w:tc>
          <w:tcPr>
            <w:tcW w:w="1372" w:type="dxa"/>
            <w:shd w:val="clear" w:color="auto" w:fill="auto"/>
            <w:vAlign w:val="center"/>
          </w:tcPr>
          <w:p w14:paraId="2F4DB19C" w14:textId="4AAAD589" w:rsidR="006F67E3" w:rsidRPr="00514095" w:rsidRDefault="006F67E3" w:rsidP="006F67E3">
            <w:r w:rsidRPr="00514095">
              <w:t>string</w:t>
            </w:r>
          </w:p>
        </w:tc>
        <w:tc>
          <w:tcPr>
            <w:tcW w:w="3022" w:type="dxa"/>
            <w:shd w:val="clear" w:color="auto" w:fill="auto"/>
            <w:vAlign w:val="center"/>
          </w:tcPr>
          <w:p w14:paraId="52A38CD4" w14:textId="16CEB653" w:rsidR="006F67E3" w:rsidRDefault="006F67E3" w:rsidP="006F67E3">
            <w:r>
              <w:t>Osb02/Státní příslušnost</w:t>
            </w:r>
          </w:p>
        </w:tc>
        <w:tc>
          <w:tcPr>
            <w:tcW w:w="3402" w:type="dxa"/>
            <w:shd w:val="clear" w:color="auto" w:fill="auto"/>
            <w:vAlign w:val="center"/>
          </w:tcPr>
          <w:p w14:paraId="675E9514" w14:textId="1335418E" w:rsidR="006F67E3" w:rsidRPr="00514095" w:rsidRDefault="006F67E3" w:rsidP="006F67E3">
            <w:r w:rsidRPr="00514095">
              <w:t xml:space="preserve">Kód státu (tři písmena) dle </w:t>
            </w:r>
            <w:hyperlink r:id="rId28" w:history="1">
              <w:r w:rsidRPr="00514095">
                <w:rPr>
                  <w:rStyle w:val="Hypertextovodkaz"/>
                </w:rPr>
                <w:t>https://www.czso.cz/csu/czso/ciselnik_zemi_-czem-</w:t>
              </w:r>
            </w:hyperlink>
            <w:r w:rsidRPr="00514095">
              <w:t xml:space="preserve"> </w:t>
            </w:r>
          </w:p>
        </w:tc>
      </w:tr>
      <w:tr w:rsidR="00673F30" w14:paraId="6CD8827B" w14:textId="77777777">
        <w:tc>
          <w:tcPr>
            <w:tcW w:w="1951" w:type="dxa"/>
            <w:shd w:val="clear" w:color="auto" w:fill="auto"/>
            <w:vAlign w:val="center"/>
          </w:tcPr>
          <w:p w14:paraId="79B80988" w14:textId="6A81F696" w:rsidR="006F67E3" w:rsidRPr="00514095" w:rsidRDefault="006F67E3" w:rsidP="006F67E3">
            <w:r w:rsidRPr="00514095">
              <w:t>VariantaPracovnihoVztahu</w:t>
            </w:r>
          </w:p>
        </w:tc>
        <w:tc>
          <w:tcPr>
            <w:tcW w:w="1372" w:type="dxa"/>
            <w:shd w:val="clear" w:color="auto" w:fill="auto"/>
            <w:vAlign w:val="center"/>
          </w:tcPr>
          <w:p w14:paraId="2452A51D" w14:textId="16DDD28E" w:rsidR="006F67E3" w:rsidRPr="00514095" w:rsidRDefault="006F67E3" w:rsidP="006F67E3">
            <w:r w:rsidRPr="00514095">
              <w:t>string</w:t>
            </w:r>
          </w:p>
        </w:tc>
        <w:tc>
          <w:tcPr>
            <w:tcW w:w="3022" w:type="dxa"/>
            <w:shd w:val="clear" w:color="auto" w:fill="auto"/>
            <w:vAlign w:val="center"/>
          </w:tcPr>
          <w:p w14:paraId="11950302" w14:textId="56E340F1" w:rsidR="006F67E3" w:rsidRDefault="006F67E3" w:rsidP="006F67E3">
            <w:r>
              <w:t>Konstanta „</w:t>
            </w:r>
            <w:r>
              <w:rPr>
                <w:i/>
                <w:iCs/>
              </w:rPr>
              <w:t>ZAMESTNAVATEL_V_CR</w:t>
            </w:r>
            <w:r>
              <w:t>“</w:t>
            </w:r>
          </w:p>
        </w:tc>
        <w:tc>
          <w:tcPr>
            <w:tcW w:w="3402" w:type="dxa"/>
            <w:shd w:val="clear" w:color="auto" w:fill="auto"/>
            <w:vAlign w:val="center"/>
          </w:tcPr>
          <w:p w14:paraId="1CA1236B" w14:textId="673F2F98" w:rsidR="006F67E3" w:rsidRPr="00514095" w:rsidRDefault="006F67E3" w:rsidP="006F67E3">
            <w:r w:rsidRPr="00514095">
              <w:t>Varianta pracovního vztahu</w:t>
            </w:r>
          </w:p>
        </w:tc>
      </w:tr>
      <w:tr w:rsidR="00673F30" w14:paraId="24AABD41" w14:textId="77777777">
        <w:tc>
          <w:tcPr>
            <w:tcW w:w="1951" w:type="dxa"/>
            <w:shd w:val="clear" w:color="auto" w:fill="auto"/>
            <w:vAlign w:val="center"/>
          </w:tcPr>
          <w:p w14:paraId="36DF0DCF" w14:textId="681103DC" w:rsidR="006F67E3" w:rsidRPr="00514095" w:rsidRDefault="006F67E3" w:rsidP="006F67E3">
            <w:r w:rsidRPr="00514095">
              <w:t>PracpravniVztah</w:t>
            </w:r>
          </w:p>
        </w:tc>
        <w:tc>
          <w:tcPr>
            <w:tcW w:w="1372" w:type="dxa"/>
            <w:shd w:val="clear" w:color="auto" w:fill="auto"/>
            <w:vAlign w:val="center"/>
          </w:tcPr>
          <w:p w14:paraId="262183E2" w14:textId="6FCDF6EB" w:rsidR="006F67E3" w:rsidRPr="00514095" w:rsidRDefault="006F67E3" w:rsidP="006F67E3">
            <w:r w:rsidRPr="00514095">
              <w:t>string</w:t>
            </w:r>
          </w:p>
        </w:tc>
        <w:tc>
          <w:tcPr>
            <w:tcW w:w="3022" w:type="dxa"/>
            <w:shd w:val="clear" w:color="auto" w:fill="auto"/>
            <w:vAlign w:val="center"/>
          </w:tcPr>
          <w:p w14:paraId="6ECD4C17" w14:textId="4B869A12" w:rsidR="006F67E3" w:rsidRDefault="006F67E3" w:rsidP="006F67E3">
            <w:r>
              <w:t>Opv01/Popis/Druh právního vztahu</w:t>
            </w:r>
          </w:p>
        </w:tc>
        <w:tc>
          <w:tcPr>
            <w:tcW w:w="3402" w:type="dxa"/>
            <w:shd w:val="clear" w:color="auto" w:fill="auto"/>
            <w:vAlign w:val="center"/>
          </w:tcPr>
          <w:p w14:paraId="54ED0A23" w14:textId="05D17265" w:rsidR="006F67E3" w:rsidRPr="00514095" w:rsidRDefault="006F67E3" w:rsidP="006F67E3">
            <w:r w:rsidRPr="00514095">
              <w:t>Druh pracovněprávního vztahu</w:t>
            </w:r>
          </w:p>
        </w:tc>
      </w:tr>
      <w:tr w:rsidR="00673F30" w14:paraId="49FF00C4" w14:textId="77777777">
        <w:tc>
          <w:tcPr>
            <w:tcW w:w="1951" w:type="dxa"/>
            <w:shd w:val="clear" w:color="auto" w:fill="auto"/>
            <w:vAlign w:val="center"/>
          </w:tcPr>
          <w:p w14:paraId="3CABD36C" w14:textId="40A52AB3" w:rsidR="006F67E3" w:rsidRPr="00514095" w:rsidRDefault="006F67E3" w:rsidP="006F67E3">
            <w:r w:rsidRPr="00514095">
              <w:t>TypPohlavi</w:t>
            </w:r>
          </w:p>
        </w:tc>
        <w:tc>
          <w:tcPr>
            <w:tcW w:w="1372" w:type="dxa"/>
            <w:shd w:val="clear" w:color="auto" w:fill="auto"/>
            <w:vAlign w:val="center"/>
          </w:tcPr>
          <w:p w14:paraId="26DABAB7" w14:textId="1B63EC3F" w:rsidR="006F67E3" w:rsidRPr="00514095" w:rsidRDefault="006F67E3" w:rsidP="006F67E3">
            <w:r w:rsidRPr="00514095">
              <w:t>string</w:t>
            </w:r>
          </w:p>
        </w:tc>
        <w:tc>
          <w:tcPr>
            <w:tcW w:w="3022" w:type="dxa"/>
            <w:shd w:val="clear" w:color="auto" w:fill="auto"/>
            <w:vAlign w:val="center"/>
          </w:tcPr>
          <w:p w14:paraId="636AF0D8" w14:textId="77777777" w:rsidR="006F67E3" w:rsidRPr="00514095" w:rsidRDefault="006F67E3">
            <w:pPr>
              <w:spacing w:after="160" w:line="278" w:lineRule="auto"/>
            </w:pPr>
            <w:r>
              <w:t>Osb02/Pohlaví</w:t>
            </w:r>
          </w:p>
          <w:p w14:paraId="3039C836" w14:textId="18A68502" w:rsidR="006F67E3" w:rsidRDefault="006F67E3" w:rsidP="006F67E3">
            <w:r w:rsidRPr="00514095">
              <w:t>zobrazovat M (hodnota muž), F (female)</w:t>
            </w:r>
          </w:p>
        </w:tc>
        <w:tc>
          <w:tcPr>
            <w:tcW w:w="3402" w:type="dxa"/>
            <w:shd w:val="clear" w:color="auto" w:fill="auto"/>
            <w:vAlign w:val="center"/>
          </w:tcPr>
          <w:p w14:paraId="33C28F44" w14:textId="47495ED7" w:rsidR="006F67E3" w:rsidRPr="00514095" w:rsidRDefault="006F67E3" w:rsidP="006F67E3">
            <w:r w:rsidRPr="00514095">
              <w:t>Číselník pohlaví je definován číselníky ISZR.</w:t>
            </w:r>
          </w:p>
        </w:tc>
      </w:tr>
      <w:tr w:rsidR="00673F30" w14:paraId="0D7EEF9C" w14:textId="77777777">
        <w:tc>
          <w:tcPr>
            <w:tcW w:w="1951" w:type="dxa"/>
            <w:shd w:val="clear" w:color="auto" w:fill="auto"/>
            <w:vAlign w:val="center"/>
          </w:tcPr>
          <w:p w14:paraId="468DB49E" w14:textId="3A7F34C1" w:rsidR="006F67E3" w:rsidRPr="00514095" w:rsidRDefault="006F67E3" w:rsidP="006F67E3">
            <w:r w:rsidRPr="00514095">
              <w:t>DruhPovoleni</w:t>
            </w:r>
          </w:p>
        </w:tc>
        <w:tc>
          <w:tcPr>
            <w:tcW w:w="1372" w:type="dxa"/>
            <w:shd w:val="clear" w:color="auto" w:fill="auto"/>
            <w:vAlign w:val="center"/>
          </w:tcPr>
          <w:p w14:paraId="4556E0D3" w14:textId="3D17A6BB" w:rsidR="006F67E3" w:rsidRPr="00514095" w:rsidRDefault="006F67E3" w:rsidP="006F67E3">
            <w:r w:rsidRPr="00514095">
              <w:t>string</w:t>
            </w:r>
          </w:p>
        </w:tc>
        <w:tc>
          <w:tcPr>
            <w:tcW w:w="3022" w:type="dxa"/>
            <w:shd w:val="clear" w:color="auto" w:fill="auto"/>
            <w:vAlign w:val="center"/>
          </w:tcPr>
          <w:p w14:paraId="135F3D03" w14:textId="77777777" w:rsidR="006F67E3" w:rsidRDefault="006F67E3" w:rsidP="006F67E3">
            <w:r>
              <w:t>Osb02/Cizí státní příslušník</w:t>
            </w:r>
          </w:p>
          <w:p w14:paraId="47B4685E" w14:textId="77777777" w:rsidR="006F67E3" w:rsidRDefault="006F67E3" w:rsidP="006F67E3">
            <w:r>
              <w:t>Jedna z variant:</w:t>
            </w:r>
          </w:p>
          <w:p w14:paraId="6F14B48A" w14:textId="77777777" w:rsidR="006F67E3" w:rsidRDefault="006F67E3">
            <w:pPr>
              <w:pStyle w:val="Odstavecseseznamem"/>
              <w:numPr>
                <w:ilvl w:val="0"/>
                <w:numId w:val="44"/>
              </w:numPr>
              <w:spacing w:after="160" w:line="278" w:lineRule="auto"/>
            </w:pPr>
            <w:r>
              <w:t>Číslo povolení zaměstnání</w:t>
            </w:r>
          </w:p>
          <w:p w14:paraId="085EFC89" w14:textId="77777777" w:rsidR="006F67E3" w:rsidRDefault="006F67E3">
            <w:pPr>
              <w:pStyle w:val="Odstavecseseznamem"/>
              <w:numPr>
                <w:ilvl w:val="0"/>
                <w:numId w:val="44"/>
              </w:numPr>
              <w:spacing w:after="160" w:line="278" w:lineRule="auto"/>
            </w:pPr>
            <w:r>
              <w:t>Číslo modré karty</w:t>
            </w:r>
          </w:p>
          <w:p w14:paraId="3F0AC48C" w14:textId="77777777" w:rsidR="006F67E3" w:rsidRDefault="006F67E3">
            <w:pPr>
              <w:pStyle w:val="Odstavecseseznamem"/>
              <w:numPr>
                <w:ilvl w:val="0"/>
                <w:numId w:val="44"/>
              </w:numPr>
              <w:spacing w:after="160" w:line="278" w:lineRule="auto"/>
            </w:pPr>
            <w:r>
              <w:t>Číslo zaměstnanecké karty</w:t>
            </w:r>
          </w:p>
          <w:p w14:paraId="30FBC6CF" w14:textId="6F6EDD6E" w:rsidR="006F67E3" w:rsidRDefault="006F67E3">
            <w:pPr>
              <w:pStyle w:val="Odstavecseseznamem"/>
              <w:numPr>
                <w:ilvl w:val="0"/>
                <w:numId w:val="44"/>
              </w:numPr>
              <w:spacing w:after="160" w:line="278" w:lineRule="auto"/>
            </w:pPr>
            <w:r>
              <w:t xml:space="preserve">Karta </w:t>
            </w:r>
            <w:r w:rsidR="00E04E90">
              <w:t>vnitropodnikově převedeného</w:t>
            </w:r>
          </w:p>
        </w:tc>
        <w:tc>
          <w:tcPr>
            <w:tcW w:w="3402" w:type="dxa"/>
            <w:shd w:val="clear" w:color="auto" w:fill="auto"/>
            <w:vAlign w:val="center"/>
          </w:tcPr>
          <w:p w14:paraId="4606C9F7" w14:textId="7FD9DFDB" w:rsidR="006F67E3" w:rsidRPr="00514095" w:rsidRDefault="006F67E3" w:rsidP="006F67E3">
            <w:r w:rsidRPr="00514095">
              <w:t>Druh povolení (pracovního oprávnění)</w:t>
            </w:r>
          </w:p>
        </w:tc>
      </w:tr>
      <w:tr w:rsidR="00673F30" w14:paraId="551712BC" w14:textId="77777777">
        <w:tc>
          <w:tcPr>
            <w:tcW w:w="1951" w:type="dxa"/>
            <w:shd w:val="clear" w:color="auto" w:fill="auto"/>
            <w:vAlign w:val="center"/>
          </w:tcPr>
          <w:p w14:paraId="7338F0F4" w14:textId="3367D6DA" w:rsidR="006F67E3" w:rsidRPr="00514095" w:rsidRDefault="006F67E3" w:rsidP="006F67E3">
            <w:r w:rsidRPr="00514095">
              <w:t>FormaZamestnani</w:t>
            </w:r>
          </w:p>
        </w:tc>
        <w:tc>
          <w:tcPr>
            <w:tcW w:w="1372" w:type="dxa"/>
            <w:shd w:val="clear" w:color="auto" w:fill="auto"/>
            <w:vAlign w:val="center"/>
          </w:tcPr>
          <w:p w14:paraId="6A80AEC8" w14:textId="31AA3B51" w:rsidR="006F67E3" w:rsidRPr="00514095" w:rsidRDefault="006F67E3" w:rsidP="006F67E3">
            <w:r w:rsidRPr="00514095">
              <w:t>string</w:t>
            </w:r>
          </w:p>
        </w:tc>
        <w:tc>
          <w:tcPr>
            <w:tcW w:w="3022" w:type="dxa"/>
            <w:shd w:val="clear" w:color="auto" w:fill="auto"/>
            <w:vAlign w:val="center"/>
          </w:tcPr>
          <w:p w14:paraId="65BE2F75" w14:textId="54DE3697" w:rsidR="006F67E3" w:rsidRDefault="006F67E3" w:rsidP="00840270">
            <w:r>
              <w:t xml:space="preserve">Opv01/Popis/Druh PV (pouze PP, DPČ) </w:t>
            </w:r>
          </w:p>
        </w:tc>
        <w:tc>
          <w:tcPr>
            <w:tcW w:w="3402" w:type="dxa"/>
            <w:shd w:val="clear" w:color="auto" w:fill="auto"/>
            <w:vAlign w:val="center"/>
          </w:tcPr>
          <w:p w14:paraId="4C2F7E8F" w14:textId="5A633933" w:rsidR="006F67E3" w:rsidRPr="00514095" w:rsidRDefault="006F67E3" w:rsidP="006F67E3">
            <w:r w:rsidRPr="00514095">
              <w:t>Forma zaměstnání cizince na území ČR</w:t>
            </w:r>
          </w:p>
        </w:tc>
      </w:tr>
      <w:tr w:rsidR="00673F30" w14:paraId="6D4D9CE9" w14:textId="77777777">
        <w:tc>
          <w:tcPr>
            <w:tcW w:w="1951" w:type="dxa"/>
            <w:shd w:val="clear" w:color="auto" w:fill="auto"/>
            <w:vAlign w:val="center"/>
          </w:tcPr>
          <w:p w14:paraId="37BC2466" w14:textId="4A107064" w:rsidR="006F67E3" w:rsidRPr="00514095" w:rsidRDefault="006F67E3" w:rsidP="006F67E3">
            <w:r w:rsidRPr="00514095">
              <w:t>DuvodPredcasUkonceni</w:t>
            </w:r>
          </w:p>
        </w:tc>
        <w:tc>
          <w:tcPr>
            <w:tcW w:w="1372" w:type="dxa"/>
            <w:shd w:val="clear" w:color="auto" w:fill="auto"/>
            <w:vAlign w:val="center"/>
          </w:tcPr>
          <w:p w14:paraId="47CD27AF" w14:textId="73B4880A" w:rsidR="006F67E3" w:rsidRPr="00514095" w:rsidRDefault="006F67E3" w:rsidP="006F67E3">
            <w:r w:rsidRPr="00514095">
              <w:t>string</w:t>
            </w:r>
          </w:p>
        </w:tc>
        <w:tc>
          <w:tcPr>
            <w:tcW w:w="3022" w:type="dxa"/>
            <w:shd w:val="clear" w:color="auto" w:fill="auto"/>
            <w:vAlign w:val="center"/>
          </w:tcPr>
          <w:p w14:paraId="24783B1E" w14:textId="6FD3CE0F" w:rsidR="006F67E3" w:rsidRDefault="006F67E3">
            <w:pPr>
              <w:spacing w:after="160" w:line="278" w:lineRule="auto"/>
            </w:pPr>
            <w:r>
              <w:t>Osb02/Cizí státní příslušník/Důvod předčasného ukončení (důvod jiný – text)</w:t>
            </w:r>
          </w:p>
        </w:tc>
        <w:tc>
          <w:tcPr>
            <w:tcW w:w="3402" w:type="dxa"/>
            <w:shd w:val="clear" w:color="auto" w:fill="auto"/>
            <w:vAlign w:val="center"/>
          </w:tcPr>
          <w:p w14:paraId="3380BFDF" w14:textId="2B94FAFB" w:rsidR="006F67E3" w:rsidRPr="00514095" w:rsidRDefault="006F67E3" w:rsidP="006F67E3">
            <w:r w:rsidRPr="00514095">
              <w:t>Důvod předčasného ukončení zaměstnání nebo nenastoupení</w:t>
            </w:r>
          </w:p>
        </w:tc>
      </w:tr>
      <w:tr w:rsidR="00673F30" w14:paraId="7532B1B8" w14:textId="77777777">
        <w:tc>
          <w:tcPr>
            <w:tcW w:w="1951" w:type="dxa"/>
            <w:shd w:val="clear" w:color="auto" w:fill="auto"/>
            <w:vAlign w:val="center"/>
          </w:tcPr>
          <w:p w14:paraId="2EC861DD" w14:textId="3CD7DECE" w:rsidR="006F67E3" w:rsidRPr="00514095" w:rsidRDefault="006F67E3" w:rsidP="006F67E3">
            <w:r w:rsidRPr="00514095">
              <w:t>RodneCislo</w:t>
            </w:r>
          </w:p>
        </w:tc>
        <w:tc>
          <w:tcPr>
            <w:tcW w:w="1372" w:type="dxa"/>
            <w:shd w:val="clear" w:color="auto" w:fill="auto"/>
            <w:vAlign w:val="center"/>
          </w:tcPr>
          <w:p w14:paraId="585F2217" w14:textId="408B5310" w:rsidR="006F67E3" w:rsidRPr="00514095" w:rsidRDefault="006F67E3" w:rsidP="006F67E3">
            <w:r w:rsidRPr="00514095">
              <w:t>string</w:t>
            </w:r>
          </w:p>
        </w:tc>
        <w:tc>
          <w:tcPr>
            <w:tcW w:w="3022" w:type="dxa"/>
            <w:shd w:val="clear" w:color="auto" w:fill="auto"/>
            <w:vAlign w:val="center"/>
          </w:tcPr>
          <w:p w14:paraId="54ABBF25" w14:textId="3BFE5891" w:rsidR="006F67E3" w:rsidRDefault="006F67E3">
            <w:pPr>
              <w:spacing w:after="160" w:line="278" w:lineRule="auto"/>
            </w:pPr>
            <w:r>
              <w:t>Osb02/Rodné číslo</w:t>
            </w:r>
          </w:p>
        </w:tc>
        <w:tc>
          <w:tcPr>
            <w:tcW w:w="3402" w:type="dxa"/>
            <w:shd w:val="clear" w:color="auto" w:fill="auto"/>
            <w:vAlign w:val="center"/>
          </w:tcPr>
          <w:p w14:paraId="5BD0D2C5" w14:textId="27987EA8" w:rsidR="006F67E3" w:rsidRPr="00514095" w:rsidRDefault="006F67E3" w:rsidP="006F67E3">
            <w:r w:rsidRPr="00514095">
              <w:t>Rodné číslo v ČR</w:t>
            </w:r>
          </w:p>
        </w:tc>
      </w:tr>
    </w:tbl>
    <w:p w14:paraId="4574567E" w14:textId="77777777" w:rsidR="007A14E9" w:rsidRPr="007A14E9" w:rsidRDefault="007A14E9" w:rsidP="00840270"/>
    <w:p w14:paraId="163F86A2" w14:textId="77777777" w:rsidR="007A14E9" w:rsidRDefault="007A14E9" w:rsidP="007A14E9">
      <w:pPr>
        <w:pStyle w:val="Nadpis3"/>
      </w:pPr>
      <w:r w:rsidRPr="00840270">
        <w:t xml:space="preserve"> </w:t>
      </w:r>
      <w:bookmarkStart w:id="321" w:name="_Toc198147243"/>
      <w:r>
        <w:t xml:space="preserve">Element </w:t>
      </w:r>
      <w:r w:rsidRPr="007A14E9">
        <w:t>CizInformace (pro sestavy Opv35 a Opv36)</w:t>
      </w:r>
      <w:bookmarkEnd w:id="321"/>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850"/>
        <w:gridCol w:w="1183"/>
        <w:gridCol w:w="1917"/>
        <w:gridCol w:w="1962"/>
        <w:gridCol w:w="1528"/>
      </w:tblGrid>
      <w:tr w:rsidR="00673F30" w14:paraId="757399EF" w14:textId="77777777">
        <w:tc>
          <w:tcPr>
            <w:tcW w:w="1406" w:type="dxa"/>
            <w:shd w:val="clear" w:color="auto" w:fill="auto"/>
            <w:vAlign w:val="center"/>
          </w:tcPr>
          <w:p w14:paraId="17FF6C29" w14:textId="77777777" w:rsidR="00BF14FA" w:rsidRDefault="00BF14FA" w:rsidP="00BD6C9A">
            <w:r>
              <w:rPr>
                <w:b/>
                <w:bCs/>
              </w:rPr>
              <w:t>Element</w:t>
            </w:r>
          </w:p>
        </w:tc>
        <w:tc>
          <w:tcPr>
            <w:tcW w:w="1850" w:type="dxa"/>
            <w:shd w:val="clear" w:color="auto" w:fill="auto"/>
            <w:vAlign w:val="center"/>
          </w:tcPr>
          <w:p w14:paraId="3CE52468" w14:textId="77777777" w:rsidR="00BF14FA" w:rsidRDefault="00BF14FA" w:rsidP="00BD6C9A">
            <w:r>
              <w:rPr>
                <w:b/>
                <w:bCs/>
              </w:rPr>
              <w:t>Atribut</w:t>
            </w:r>
          </w:p>
        </w:tc>
        <w:tc>
          <w:tcPr>
            <w:tcW w:w="1183" w:type="dxa"/>
            <w:shd w:val="clear" w:color="auto" w:fill="auto"/>
            <w:vAlign w:val="center"/>
          </w:tcPr>
          <w:p w14:paraId="3DB27682" w14:textId="77777777" w:rsidR="00BF14FA" w:rsidRDefault="00BF14FA" w:rsidP="00BD6C9A">
            <w:r>
              <w:rPr>
                <w:b/>
                <w:bCs/>
              </w:rPr>
              <w:t>Povinnost</w:t>
            </w:r>
          </w:p>
        </w:tc>
        <w:tc>
          <w:tcPr>
            <w:tcW w:w="1917" w:type="dxa"/>
            <w:shd w:val="clear" w:color="auto" w:fill="auto"/>
            <w:vAlign w:val="center"/>
          </w:tcPr>
          <w:p w14:paraId="02793312" w14:textId="77777777" w:rsidR="00BF14FA" w:rsidRDefault="00BF14FA" w:rsidP="00BD6C9A">
            <w:r>
              <w:rPr>
                <w:b/>
                <w:bCs/>
              </w:rPr>
              <w:t>Typ</w:t>
            </w:r>
          </w:p>
        </w:tc>
        <w:tc>
          <w:tcPr>
            <w:tcW w:w="1962" w:type="dxa"/>
            <w:shd w:val="clear" w:color="auto" w:fill="auto"/>
            <w:vAlign w:val="center"/>
          </w:tcPr>
          <w:p w14:paraId="7EA8E4D8" w14:textId="77777777" w:rsidR="00BF14FA" w:rsidRDefault="00BF14FA" w:rsidP="00BD6C9A">
            <w:r>
              <w:rPr>
                <w:b/>
                <w:bCs/>
              </w:rPr>
              <w:t>EGJE Formulář/Položka</w:t>
            </w:r>
          </w:p>
        </w:tc>
        <w:tc>
          <w:tcPr>
            <w:tcW w:w="1528" w:type="dxa"/>
            <w:shd w:val="clear" w:color="auto" w:fill="auto"/>
            <w:vAlign w:val="center"/>
          </w:tcPr>
          <w:p w14:paraId="3060323A" w14:textId="77777777" w:rsidR="00BF14FA" w:rsidRDefault="00BF14FA" w:rsidP="00BD6C9A">
            <w:r>
              <w:rPr>
                <w:b/>
                <w:bCs/>
              </w:rPr>
              <w:t>Popis</w:t>
            </w:r>
          </w:p>
        </w:tc>
      </w:tr>
      <w:tr w:rsidR="00673F30" w14:paraId="71B6D679" w14:textId="77777777">
        <w:tc>
          <w:tcPr>
            <w:tcW w:w="1406" w:type="dxa"/>
            <w:vMerge w:val="restart"/>
            <w:shd w:val="clear" w:color="auto" w:fill="auto"/>
          </w:tcPr>
          <w:p w14:paraId="6EE54EDF" w14:textId="77777777" w:rsidR="00830CB8" w:rsidRDefault="00830CB8" w:rsidP="00BD6C9A">
            <w:r>
              <w:t>CizSdeleni</w:t>
            </w:r>
          </w:p>
        </w:tc>
        <w:tc>
          <w:tcPr>
            <w:tcW w:w="1850" w:type="dxa"/>
            <w:shd w:val="clear" w:color="auto" w:fill="auto"/>
            <w:vAlign w:val="center"/>
          </w:tcPr>
          <w:p w14:paraId="6E0FB453" w14:textId="77777777" w:rsidR="00830CB8" w:rsidRDefault="00830CB8" w:rsidP="00BD6C9A">
            <w:r w:rsidRPr="001A7458">
              <w:t>idPozadavku</w:t>
            </w:r>
          </w:p>
        </w:tc>
        <w:tc>
          <w:tcPr>
            <w:tcW w:w="1183" w:type="dxa"/>
            <w:shd w:val="clear" w:color="auto" w:fill="auto"/>
            <w:vAlign w:val="center"/>
          </w:tcPr>
          <w:p w14:paraId="6B85C2F8" w14:textId="77777777" w:rsidR="00830CB8" w:rsidRDefault="00830CB8" w:rsidP="00BD6C9A">
            <w:r>
              <w:t>*</w:t>
            </w:r>
          </w:p>
        </w:tc>
        <w:tc>
          <w:tcPr>
            <w:tcW w:w="1917" w:type="dxa"/>
            <w:shd w:val="clear" w:color="auto" w:fill="auto"/>
            <w:vAlign w:val="center"/>
          </w:tcPr>
          <w:p w14:paraId="059596D0" w14:textId="77777777" w:rsidR="00830CB8" w:rsidRDefault="00830CB8" w:rsidP="00BD6C9A">
            <w:r>
              <w:t>string</w:t>
            </w:r>
          </w:p>
        </w:tc>
        <w:tc>
          <w:tcPr>
            <w:tcW w:w="1962" w:type="dxa"/>
            <w:shd w:val="clear" w:color="auto" w:fill="auto"/>
            <w:vAlign w:val="center"/>
          </w:tcPr>
          <w:p w14:paraId="56C760A2" w14:textId="77777777" w:rsidR="00830CB8" w:rsidRDefault="00830CB8" w:rsidP="00BD6C9A">
            <w:r>
              <w:t>generováno</w:t>
            </w:r>
          </w:p>
        </w:tc>
        <w:tc>
          <w:tcPr>
            <w:tcW w:w="1528" w:type="dxa"/>
            <w:shd w:val="clear" w:color="auto" w:fill="auto"/>
            <w:vAlign w:val="center"/>
          </w:tcPr>
          <w:p w14:paraId="39D31419" w14:textId="77777777" w:rsidR="00830CB8" w:rsidRDefault="00830CB8" w:rsidP="00BD6C9A">
            <w:r w:rsidRPr="001A7458">
              <w:t>ID požadavku - UUID (GUID). Oznamující systém označuje každé oznámení Univerzálním unikátním identifikátorem pro možnost jeho dohledání v případě vzniku nějakého problému při předání či zpracování.</w:t>
            </w:r>
          </w:p>
        </w:tc>
      </w:tr>
      <w:tr w:rsidR="00673F30" w14:paraId="302C23FB" w14:textId="77777777">
        <w:tc>
          <w:tcPr>
            <w:tcW w:w="1406" w:type="dxa"/>
            <w:vMerge/>
            <w:shd w:val="clear" w:color="auto" w:fill="auto"/>
          </w:tcPr>
          <w:p w14:paraId="2B907758" w14:textId="77777777" w:rsidR="00830CB8" w:rsidRDefault="00830CB8" w:rsidP="00830CB8"/>
        </w:tc>
        <w:tc>
          <w:tcPr>
            <w:tcW w:w="1850" w:type="dxa"/>
            <w:shd w:val="clear" w:color="auto" w:fill="auto"/>
            <w:vAlign w:val="center"/>
          </w:tcPr>
          <w:p w14:paraId="603F42EF" w14:textId="5F8B4F00" w:rsidR="00830CB8" w:rsidRPr="001A7458" w:rsidRDefault="00830CB8" w:rsidP="00830CB8">
            <w:r w:rsidRPr="00514095">
              <w:t>krpKod</w:t>
            </w:r>
          </w:p>
        </w:tc>
        <w:tc>
          <w:tcPr>
            <w:tcW w:w="1183" w:type="dxa"/>
            <w:shd w:val="clear" w:color="auto" w:fill="auto"/>
            <w:vAlign w:val="center"/>
          </w:tcPr>
          <w:p w14:paraId="75F7AE1A" w14:textId="7A01A0CD" w:rsidR="00830CB8" w:rsidRDefault="00830CB8" w:rsidP="00830CB8">
            <w:r>
              <w:t>*</w:t>
            </w:r>
          </w:p>
        </w:tc>
        <w:tc>
          <w:tcPr>
            <w:tcW w:w="1917" w:type="dxa"/>
            <w:shd w:val="clear" w:color="auto" w:fill="auto"/>
            <w:vAlign w:val="center"/>
          </w:tcPr>
          <w:p w14:paraId="39DF0F23" w14:textId="3C23DAFB" w:rsidR="00830CB8" w:rsidRDefault="00830CB8" w:rsidP="00830CB8">
            <w:r w:rsidRPr="00514095">
              <w:t>KrajskaPobockaUp</w:t>
            </w:r>
          </w:p>
        </w:tc>
        <w:tc>
          <w:tcPr>
            <w:tcW w:w="1962" w:type="dxa"/>
            <w:shd w:val="clear" w:color="auto" w:fill="auto"/>
            <w:vAlign w:val="center"/>
          </w:tcPr>
          <w:p w14:paraId="25712AF4" w14:textId="124F7F64" w:rsidR="00D378AB" w:rsidRDefault="00D378AB" w:rsidP="00830CB8">
            <w:r>
              <w:t>Pmi01/</w:t>
            </w:r>
            <w:r w:rsidR="00F72B8C">
              <w:t>Základní údaje/Rozšířené údaje</w:t>
            </w:r>
            <w:r>
              <w:t xml:space="preserve">/Kód území </w:t>
            </w:r>
            <w:r>
              <w:lastRenderedPageBreak/>
              <w:t>(NUTS) -</w:t>
            </w:r>
            <w:r>
              <w:rPr>
                <w:lang w:val="en-US"/>
              </w:rPr>
              <w:t>&gt; Kraj</w:t>
            </w:r>
            <w:r>
              <w:t xml:space="preserve"> </w:t>
            </w:r>
          </w:p>
          <w:p w14:paraId="53848ACE" w14:textId="77777777" w:rsidR="007304D8" w:rsidRDefault="007304D8" w:rsidP="00830CB8"/>
          <w:p w14:paraId="3DEB99A3" w14:textId="407560FD" w:rsidR="00D378AB" w:rsidRDefault="00E52278" w:rsidP="00830CB8">
            <w:r>
              <w:t xml:space="preserve">V případě </w:t>
            </w:r>
            <w:r w:rsidR="00C501AA">
              <w:t xml:space="preserve">nevyplnění pak </w:t>
            </w:r>
          </w:p>
          <w:p w14:paraId="3D547693" w14:textId="6535041C" w:rsidR="00830CB8" w:rsidRDefault="00830CB8" w:rsidP="00830CB8">
            <w:r>
              <w:t>Adm22/Údaje o SJ/Kód území (NUTS) -</w:t>
            </w:r>
            <w:r>
              <w:rPr>
                <w:lang w:val="en-US"/>
              </w:rPr>
              <w:t>&gt; Kraj</w:t>
            </w:r>
          </w:p>
        </w:tc>
        <w:tc>
          <w:tcPr>
            <w:tcW w:w="1528" w:type="dxa"/>
            <w:shd w:val="clear" w:color="auto" w:fill="auto"/>
            <w:vAlign w:val="center"/>
          </w:tcPr>
          <w:p w14:paraId="6C55BC77" w14:textId="120D8AE7" w:rsidR="00830CB8" w:rsidRPr="001A7458" w:rsidRDefault="00830CB8" w:rsidP="00830CB8">
            <w:r w:rsidRPr="00514095">
              <w:lastRenderedPageBreak/>
              <w:t xml:space="preserve">Krajská pobočka Úřadu práce, </w:t>
            </w:r>
            <w:r w:rsidRPr="00514095">
              <w:lastRenderedPageBreak/>
              <w:t>které je oznámení určeno (dle místa výkonu práce)</w:t>
            </w:r>
          </w:p>
        </w:tc>
      </w:tr>
      <w:tr w:rsidR="00673F30" w14:paraId="1F9CEE5A" w14:textId="77777777">
        <w:tc>
          <w:tcPr>
            <w:tcW w:w="1406" w:type="dxa"/>
            <w:vMerge/>
            <w:shd w:val="clear" w:color="auto" w:fill="auto"/>
          </w:tcPr>
          <w:p w14:paraId="5FFA9128" w14:textId="77777777" w:rsidR="00830CB8" w:rsidRDefault="00830CB8" w:rsidP="00830CB8"/>
        </w:tc>
        <w:tc>
          <w:tcPr>
            <w:tcW w:w="1850" w:type="dxa"/>
            <w:shd w:val="clear" w:color="auto" w:fill="auto"/>
            <w:vAlign w:val="center"/>
          </w:tcPr>
          <w:p w14:paraId="2A9F9914" w14:textId="59501906" w:rsidR="00830CB8" w:rsidRPr="001A7458" w:rsidRDefault="00830CB8" w:rsidP="00830CB8">
            <w:r>
              <w:t>c</w:t>
            </w:r>
            <w:r w:rsidRPr="00514095">
              <w:t>izinec</w:t>
            </w:r>
          </w:p>
        </w:tc>
        <w:tc>
          <w:tcPr>
            <w:tcW w:w="1183" w:type="dxa"/>
            <w:shd w:val="clear" w:color="auto" w:fill="auto"/>
            <w:vAlign w:val="center"/>
          </w:tcPr>
          <w:p w14:paraId="47C05D2C" w14:textId="0CEF3B57" w:rsidR="00830CB8" w:rsidRDefault="00830CB8" w:rsidP="00830CB8">
            <w:r>
              <w:t>*</w:t>
            </w:r>
          </w:p>
        </w:tc>
        <w:tc>
          <w:tcPr>
            <w:tcW w:w="1917" w:type="dxa"/>
            <w:shd w:val="clear" w:color="auto" w:fill="auto"/>
            <w:vAlign w:val="center"/>
          </w:tcPr>
          <w:p w14:paraId="39C330B5" w14:textId="7CECEF30" w:rsidR="00830CB8" w:rsidRDefault="00830CB8" w:rsidP="00830CB8">
            <w:r w:rsidRPr="00514095">
              <w:t>Cizinec</w:t>
            </w:r>
          </w:p>
        </w:tc>
        <w:tc>
          <w:tcPr>
            <w:tcW w:w="1962" w:type="dxa"/>
            <w:shd w:val="clear" w:color="auto" w:fill="auto"/>
            <w:vAlign w:val="center"/>
          </w:tcPr>
          <w:p w14:paraId="103073C9" w14:textId="77777777" w:rsidR="00830CB8" w:rsidRDefault="00830CB8" w:rsidP="00830CB8"/>
        </w:tc>
        <w:tc>
          <w:tcPr>
            <w:tcW w:w="1528" w:type="dxa"/>
            <w:shd w:val="clear" w:color="auto" w:fill="auto"/>
            <w:vAlign w:val="center"/>
          </w:tcPr>
          <w:p w14:paraId="2DD6AC4E" w14:textId="487A065E" w:rsidR="00830CB8" w:rsidRPr="001A7458" w:rsidRDefault="00830CB8" w:rsidP="00830CB8">
            <w:r w:rsidRPr="00514095">
              <w:t>Identifikační údaje cizince</w:t>
            </w:r>
            <w:r>
              <w:t xml:space="preserve"> </w:t>
            </w:r>
            <w:r w:rsidRPr="00514095">
              <w:t>- viz. tabulka společných datových typů</w:t>
            </w:r>
          </w:p>
        </w:tc>
      </w:tr>
      <w:tr w:rsidR="00673F30" w14:paraId="238DB802" w14:textId="77777777">
        <w:tc>
          <w:tcPr>
            <w:tcW w:w="1406" w:type="dxa"/>
            <w:vMerge/>
            <w:shd w:val="clear" w:color="auto" w:fill="auto"/>
          </w:tcPr>
          <w:p w14:paraId="413871A0" w14:textId="77777777" w:rsidR="00830CB8" w:rsidRDefault="00830CB8" w:rsidP="00830CB8"/>
        </w:tc>
        <w:tc>
          <w:tcPr>
            <w:tcW w:w="1850" w:type="dxa"/>
            <w:shd w:val="clear" w:color="auto" w:fill="auto"/>
            <w:vAlign w:val="center"/>
          </w:tcPr>
          <w:p w14:paraId="2D6BDCB2" w14:textId="14400359" w:rsidR="00830CB8" w:rsidRPr="001A7458" w:rsidRDefault="00830CB8" w:rsidP="00830CB8">
            <w:r>
              <w:t>u</w:t>
            </w:r>
            <w:r w:rsidRPr="00514095">
              <w:t>dajeInformace</w:t>
            </w:r>
          </w:p>
        </w:tc>
        <w:tc>
          <w:tcPr>
            <w:tcW w:w="1183" w:type="dxa"/>
            <w:shd w:val="clear" w:color="auto" w:fill="auto"/>
            <w:vAlign w:val="center"/>
          </w:tcPr>
          <w:p w14:paraId="1DFE5CC7" w14:textId="1A88CC69" w:rsidR="00830CB8" w:rsidRDefault="00830CB8" w:rsidP="00830CB8">
            <w:r>
              <w:t>*</w:t>
            </w:r>
          </w:p>
        </w:tc>
        <w:tc>
          <w:tcPr>
            <w:tcW w:w="1917" w:type="dxa"/>
            <w:shd w:val="clear" w:color="auto" w:fill="auto"/>
            <w:vAlign w:val="center"/>
          </w:tcPr>
          <w:p w14:paraId="4239F60A" w14:textId="2BBE1F6A" w:rsidR="00830CB8" w:rsidRDefault="00830CB8" w:rsidP="00830CB8">
            <w:r w:rsidRPr="00514095">
              <w:t>UdajeInformace</w:t>
            </w:r>
          </w:p>
        </w:tc>
        <w:tc>
          <w:tcPr>
            <w:tcW w:w="1962" w:type="dxa"/>
            <w:shd w:val="clear" w:color="auto" w:fill="auto"/>
            <w:vAlign w:val="center"/>
          </w:tcPr>
          <w:p w14:paraId="44A0BCDE" w14:textId="77777777" w:rsidR="00830CB8" w:rsidRDefault="00830CB8" w:rsidP="00830CB8"/>
        </w:tc>
        <w:tc>
          <w:tcPr>
            <w:tcW w:w="1528" w:type="dxa"/>
            <w:shd w:val="clear" w:color="auto" w:fill="auto"/>
            <w:vAlign w:val="center"/>
          </w:tcPr>
          <w:p w14:paraId="657A6551" w14:textId="77777777" w:rsidR="00830CB8" w:rsidRPr="001A7458" w:rsidRDefault="00830CB8" w:rsidP="00830CB8"/>
        </w:tc>
      </w:tr>
      <w:tr w:rsidR="00673F30" w14:paraId="214C44FD" w14:textId="77777777">
        <w:tc>
          <w:tcPr>
            <w:tcW w:w="1406" w:type="dxa"/>
            <w:vMerge/>
            <w:shd w:val="clear" w:color="auto" w:fill="auto"/>
          </w:tcPr>
          <w:p w14:paraId="0ED8E791" w14:textId="77777777" w:rsidR="00830CB8" w:rsidRDefault="00830CB8" w:rsidP="00830CB8"/>
        </w:tc>
        <w:tc>
          <w:tcPr>
            <w:tcW w:w="1850" w:type="dxa"/>
            <w:shd w:val="clear" w:color="auto" w:fill="auto"/>
            <w:vAlign w:val="center"/>
          </w:tcPr>
          <w:p w14:paraId="32385A0D" w14:textId="1FA405F9" w:rsidR="00830CB8" w:rsidRPr="001A7458" w:rsidRDefault="00830CB8" w:rsidP="00830CB8">
            <w:r w:rsidRPr="00514095">
              <w:t>vykonPrace</w:t>
            </w:r>
          </w:p>
        </w:tc>
        <w:tc>
          <w:tcPr>
            <w:tcW w:w="1183" w:type="dxa"/>
            <w:shd w:val="clear" w:color="auto" w:fill="auto"/>
            <w:vAlign w:val="center"/>
          </w:tcPr>
          <w:p w14:paraId="36E37D4A" w14:textId="26310DFF" w:rsidR="00830CB8" w:rsidRDefault="00830CB8" w:rsidP="00830CB8">
            <w:r>
              <w:t>*</w:t>
            </w:r>
          </w:p>
        </w:tc>
        <w:tc>
          <w:tcPr>
            <w:tcW w:w="1917" w:type="dxa"/>
            <w:shd w:val="clear" w:color="auto" w:fill="auto"/>
            <w:vAlign w:val="center"/>
          </w:tcPr>
          <w:p w14:paraId="504A4E2F" w14:textId="3455582B" w:rsidR="00830CB8" w:rsidRDefault="00830CB8" w:rsidP="00830CB8">
            <w:r>
              <w:t>V</w:t>
            </w:r>
            <w:r w:rsidRPr="00514095">
              <w:t>ykonPrace</w:t>
            </w:r>
          </w:p>
        </w:tc>
        <w:tc>
          <w:tcPr>
            <w:tcW w:w="1962" w:type="dxa"/>
            <w:shd w:val="clear" w:color="auto" w:fill="auto"/>
            <w:vAlign w:val="center"/>
          </w:tcPr>
          <w:p w14:paraId="4DA633CB" w14:textId="77777777" w:rsidR="00830CB8" w:rsidRDefault="00830CB8" w:rsidP="00830CB8"/>
        </w:tc>
        <w:tc>
          <w:tcPr>
            <w:tcW w:w="1528" w:type="dxa"/>
            <w:shd w:val="clear" w:color="auto" w:fill="auto"/>
            <w:vAlign w:val="center"/>
          </w:tcPr>
          <w:p w14:paraId="7C1DE0F6" w14:textId="2E2A3E87" w:rsidR="00830CB8" w:rsidRPr="001A7458" w:rsidRDefault="00830CB8" w:rsidP="00830CB8">
            <w:r w:rsidRPr="00514095">
              <w:t>Výkon práce - viz. tabulka společných datových typů</w:t>
            </w:r>
          </w:p>
        </w:tc>
      </w:tr>
      <w:tr w:rsidR="00673F30" w14:paraId="446AA814" w14:textId="77777777">
        <w:tc>
          <w:tcPr>
            <w:tcW w:w="1406" w:type="dxa"/>
            <w:vMerge/>
            <w:shd w:val="clear" w:color="auto" w:fill="auto"/>
          </w:tcPr>
          <w:p w14:paraId="05FF6F10" w14:textId="77777777" w:rsidR="00830CB8" w:rsidRDefault="00830CB8" w:rsidP="00830CB8"/>
        </w:tc>
        <w:tc>
          <w:tcPr>
            <w:tcW w:w="1850" w:type="dxa"/>
            <w:shd w:val="clear" w:color="auto" w:fill="auto"/>
            <w:vAlign w:val="center"/>
          </w:tcPr>
          <w:p w14:paraId="3354616D" w14:textId="1F09F134" w:rsidR="00830CB8" w:rsidRPr="001A7458" w:rsidRDefault="00830CB8" w:rsidP="00830CB8">
            <w:r w:rsidRPr="00514095">
              <w:t>smlouvaCr -&gt; zamestnavatelVCr*, uzivatelVCr</w:t>
            </w:r>
          </w:p>
        </w:tc>
        <w:tc>
          <w:tcPr>
            <w:tcW w:w="1183" w:type="dxa"/>
            <w:shd w:val="clear" w:color="auto" w:fill="auto"/>
            <w:vAlign w:val="center"/>
          </w:tcPr>
          <w:p w14:paraId="472A574F" w14:textId="3DF7D304" w:rsidR="00830CB8" w:rsidRDefault="00830CB8" w:rsidP="00830CB8">
            <w:r>
              <w:t>*</w:t>
            </w:r>
          </w:p>
        </w:tc>
        <w:tc>
          <w:tcPr>
            <w:tcW w:w="1917" w:type="dxa"/>
            <w:shd w:val="clear" w:color="auto" w:fill="auto"/>
            <w:vAlign w:val="center"/>
          </w:tcPr>
          <w:p w14:paraId="3E643AD4" w14:textId="5034ED21" w:rsidR="00830CB8" w:rsidRDefault="00830CB8" w:rsidP="00830CB8">
            <w:r w:rsidRPr="00514095">
              <w:t>zamestnavatelVCr* -&gt; SubjektVCr, uzivatelVCr → SubjektVCr</w:t>
            </w:r>
          </w:p>
        </w:tc>
        <w:tc>
          <w:tcPr>
            <w:tcW w:w="1962" w:type="dxa"/>
            <w:shd w:val="clear" w:color="auto" w:fill="auto"/>
            <w:vAlign w:val="center"/>
          </w:tcPr>
          <w:p w14:paraId="2631BBA5" w14:textId="77777777" w:rsidR="00830CB8" w:rsidRDefault="00830CB8" w:rsidP="00830CB8"/>
        </w:tc>
        <w:tc>
          <w:tcPr>
            <w:tcW w:w="1528" w:type="dxa"/>
            <w:shd w:val="clear" w:color="auto" w:fill="auto"/>
            <w:vAlign w:val="center"/>
          </w:tcPr>
          <w:p w14:paraId="5CF8809B" w14:textId="36A30044" w:rsidR="00830CB8" w:rsidRPr="001A7458" w:rsidRDefault="00830CB8" w:rsidP="00830CB8">
            <w:r w:rsidRPr="00514095">
              <w:t xml:space="preserve">Element "smlouvaCr" vyplňuje zaměstnavatel se sídlem v ČR, který uzavřel pracovní smlouvu, dohodu o pracovní činnosti nebo dohodu o provedení práce s občanem EU/EHP nebo Švýcarska, nebo cizincem, který nepotřebuje pracovní oprávnění podle § 98, zákona č.435/2004 Sb., o zaměstnanosti, ve znění pozdějších předpisů. V případě, že zaměstnavatel (agentura práce, která má povolení ke zprostředkování), dočasně přidělil takového zaměstnace k </w:t>
            </w:r>
            <w:r w:rsidRPr="00514095">
              <w:lastRenderedPageBreak/>
              <w:t>výkonu práce k právnické nebo fyzické osobě se sídlem v ČR, uvádí navíc příslušný smluvní subjekt do elementu "uzivatelVCr". Jedná se případy variantaPracovnihoVztahuKod=ZAMESTNAVATEL_V_CR nebo variantaPracovnihoVztahuKod=AGENTURA_UZIVATEL.</w:t>
            </w:r>
          </w:p>
        </w:tc>
      </w:tr>
      <w:tr w:rsidR="00673F30" w14:paraId="01AFBC13" w14:textId="77777777">
        <w:tc>
          <w:tcPr>
            <w:tcW w:w="1406" w:type="dxa"/>
            <w:vMerge/>
            <w:shd w:val="clear" w:color="auto" w:fill="auto"/>
          </w:tcPr>
          <w:p w14:paraId="4ABEE513" w14:textId="77777777" w:rsidR="00830CB8" w:rsidRDefault="00830CB8" w:rsidP="00830CB8"/>
        </w:tc>
        <w:tc>
          <w:tcPr>
            <w:tcW w:w="1850" w:type="dxa"/>
            <w:shd w:val="clear" w:color="auto" w:fill="auto"/>
            <w:vAlign w:val="center"/>
          </w:tcPr>
          <w:p w14:paraId="1866F3A1" w14:textId="0F25F20D" w:rsidR="00830CB8" w:rsidRPr="001A7458" w:rsidRDefault="00830CB8" w:rsidP="00830CB8">
            <w:r w:rsidRPr="00514095">
              <w:t>smlouvaZahr → zamestnavatelZahr*, odstepZavodObchKorporace*</w:t>
            </w:r>
          </w:p>
        </w:tc>
        <w:tc>
          <w:tcPr>
            <w:tcW w:w="1183" w:type="dxa"/>
            <w:shd w:val="clear" w:color="auto" w:fill="auto"/>
            <w:vAlign w:val="center"/>
          </w:tcPr>
          <w:p w14:paraId="409D2647" w14:textId="2E97669E" w:rsidR="00830CB8" w:rsidRDefault="00830CB8" w:rsidP="00830CB8">
            <w:r>
              <w:t>*</w:t>
            </w:r>
          </w:p>
        </w:tc>
        <w:tc>
          <w:tcPr>
            <w:tcW w:w="1917" w:type="dxa"/>
            <w:shd w:val="clear" w:color="auto" w:fill="auto"/>
            <w:vAlign w:val="center"/>
          </w:tcPr>
          <w:p w14:paraId="67D253DF" w14:textId="2DB14A2F" w:rsidR="00830CB8" w:rsidRDefault="00830CB8" w:rsidP="00830CB8">
            <w:r w:rsidRPr="00514095">
              <w:t>zamestnavatelZahr* → SubjektZahr, odstepZavodObchKorporace* → SubjektVCr</w:t>
            </w:r>
          </w:p>
        </w:tc>
        <w:tc>
          <w:tcPr>
            <w:tcW w:w="1962" w:type="dxa"/>
            <w:shd w:val="clear" w:color="auto" w:fill="auto"/>
            <w:vAlign w:val="center"/>
          </w:tcPr>
          <w:p w14:paraId="0AE8894D" w14:textId="77777777" w:rsidR="00830CB8" w:rsidRDefault="00830CB8" w:rsidP="00830CB8"/>
        </w:tc>
        <w:tc>
          <w:tcPr>
            <w:tcW w:w="1528" w:type="dxa"/>
            <w:shd w:val="clear" w:color="auto" w:fill="auto"/>
            <w:vAlign w:val="center"/>
          </w:tcPr>
          <w:p w14:paraId="15E8090C" w14:textId="187D0BA1" w:rsidR="00830CB8" w:rsidRPr="001A7458" w:rsidRDefault="00830CB8" w:rsidP="00830CB8">
            <w:r w:rsidRPr="00514095">
              <w:t>Element "smlouvaZahr" vyplňuje zaměstnavatel se sídlem mimo ČR v případě, že občan EU/EHP nebo Švýcarska, případně cizinec, který nepotřebuje pracovní oprávnění, byl vniTableRowopodnikově převeden k výkonu práce do odštěpného závodu nebo obchodní korporaci na území ČR a nespadá pod směrnici o vysílání 96/71/ES. Odštěpný závod nebo obchodní korporace se uvádí do elementu "odstepZavodObchKorporac</w:t>
            </w:r>
            <w:r w:rsidRPr="00514095">
              <w:lastRenderedPageBreak/>
              <w:t>e". Jedná se případ variantaPracovnihoVztahuKod=VNITROPODNIKOVE_PREVEDENI.</w:t>
            </w:r>
          </w:p>
        </w:tc>
      </w:tr>
      <w:tr w:rsidR="00830CB8" w14:paraId="74C0C48C" w14:textId="77777777">
        <w:tc>
          <w:tcPr>
            <w:tcW w:w="1406" w:type="dxa"/>
            <w:vMerge w:val="restart"/>
            <w:shd w:val="clear" w:color="auto" w:fill="auto"/>
          </w:tcPr>
          <w:p w14:paraId="6270A725" w14:textId="3F04BE07" w:rsidR="00830CB8" w:rsidRDefault="00830CB8" w:rsidP="00830CB8">
            <w:r>
              <w:lastRenderedPageBreak/>
              <w:t>Cizinec</w:t>
            </w:r>
          </w:p>
        </w:tc>
        <w:tc>
          <w:tcPr>
            <w:tcW w:w="8440" w:type="dxa"/>
            <w:gridSpan w:val="5"/>
            <w:shd w:val="clear" w:color="auto" w:fill="auto"/>
            <w:vAlign w:val="center"/>
          </w:tcPr>
          <w:p w14:paraId="04C78187" w14:textId="07750B09" w:rsidR="00830CB8" w:rsidRPr="001A7458" w:rsidRDefault="00830CB8" w:rsidP="00830CB8">
            <w:r w:rsidRPr="00514095">
              <w:t>atributy z elementu CizinecMin viz. tabulka výše "Společné datové typy"</w:t>
            </w:r>
          </w:p>
        </w:tc>
      </w:tr>
      <w:tr w:rsidR="00673F30" w14:paraId="7FC35B5F" w14:textId="77777777">
        <w:tc>
          <w:tcPr>
            <w:tcW w:w="1406" w:type="dxa"/>
            <w:vMerge/>
            <w:shd w:val="clear" w:color="auto" w:fill="auto"/>
          </w:tcPr>
          <w:p w14:paraId="22412B05" w14:textId="77777777" w:rsidR="00830CB8" w:rsidRDefault="00830CB8" w:rsidP="00830CB8"/>
        </w:tc>
        <w:tc>
          <w:tcPr>
            <w:tcW w:w="1850" w:type="dxa"/>
            <w:shd w:val="clear" w:color="auto" w:fill="auto"/>
            <w:vAlign w:val="center"/>
          </w:tcPr>
          <w:p w14:paraId="391C118B" w14:textId="0757CBE1" w:rsidR="00830CB8" w:rsidRPr="001A7458" w:rsidRDefault="00830CB8" w:rsidP="00830CB8">
            <w:r w:rsidRPr="00514095">
              <w:t>vzdelaniKod</w:t>
            </w:r>
          </w:p>
        </w:tc>
        <w:tc>
          <w:tcPr>
            <w:tcW w:w="1183" w:type="dxa"/>
            <w:shd w:val="clear" w:color="auto" w:fill="auto"/>
            <w:vAlign w:val="center"/>
          </w:tcPr>
          <w:p w14:paraId="04D9DA37" w14:textId="7B409E4E" w:rsidR="00830CB8" w:rsidRDefault="00830CB8" w:rsidP="00830CB8">
            <w:r>
              <w:t>*</w:t>
            </w:r>
          </w:p>
        </w:tc>
        <w:tc>
          <w:tcPr>
            <w:tcW w:w="1917" w:type="dxa"/>
            <w:shd w:val="clear" w:color="auto" w:fill="auto"/>
            <w:vAlign w:val="center"/>
          </w:tcPr>
          <w:p w14:paraId="349525DB" w14:textId="6A73F829" w:rsidR="00830CB8" w:rsidRDefault="00830CB8" w:rsidP="00830CB8">
            <w:r w:rsidRPr="00514095">
              <w:t>DosazeneVzdelani</w:t>
            </w:r>
          </w:p>
        </w:tc>
        <w:tc>
          <w:tcPr>
            <w:tcW w:w="1962" w:type="dxa"/>
            <w:shd w:val="clear" w:color="auto" w:fill="auto"/>
            <w:vAlign w:val="center"/>
          </w:tcPr>
          <w:p w14:paraId="58DA0D09" w14:textId="1025170A" w:rsidR="00830CB8" w:rsidRDefault="00830CB8" w:rsidP="00830CB8">
            <w:r>
              <w:t>Kva01/Kvalifikace/Dosažené vzdělání</w:t>
            </w:r>
          </w:p>
        </w:tc>
        <w:tc>
          <w:tcPr>
            <w:tcW w:w="1528" w:type="dxa"/>
            <w:shd w:val="clear" w:color="auto" w:fill="auto"/>
            <w:vAlign w:val="center"/>
          </w:tcPr>
          <w:p w14:paraId="4033013D" w14:textId="138BC424" w:rsidR="00830CB8" w:rsidRPr="001A7458" w:rsidRDefault="00830CB8" w:rsidP="00830CB8">
            <w:r w:rsidRPr="00514095">
              <w:t>Nejvyšší dosažený stupeň vzdělání cizince</w:t>
            </w:r>
          </w:p>
        </w:tc>
      </w:tr>
      <w:tr w:rsidR="00673F30" w14:paraId="1D11A9AC" w14:textId="77777777">
        <w:tc>
          <w:tcPr>
            <w:tcW w:w="1406" w:type="dxa"/>
            <w:vMerge/>
            <w:shd w:val="clear" w:color="auto" w:fill="auto"/>
          </w:tcPr>
          <w:p w14:paraId="42A5604E" w14:textId="77777777" w:rsidR="00830CB8" w:rsidRDefault="00830CB8" w:rsidP="00830CB8"/>
        </w:tc>
        <w:tc>
          <w:tcPr>
            <w:tcW w:w="1850" w:type="dxa"/>
            <w:shd w:val="clear" w:color="auto" w:fill="auto"/>
            <w:vAlign w:val="center"/>
          </w:tcPr>
          <w:p w14:paraId="5D6C6C92" w14:textId="45DE7443" w:rsidR="00830CB8" w:rsidRPr="001A7458" w:rsidRDefault="00830CB8" w:rsidP="00830CB8">
            <w:r w:rsidRPr="00514095">
              <w:t>dokladZahr</w:t>
            </w:r>
          </w:p>
        </w:tc>
        <w:tc>
          <w:tcPr>
            <w:tcW w:w="1183" w:type="dxa"/>
            <w:shd w:val="clear" w:color="auto" w:fill="auto"/>
            <w:vAlign w:val="center"/>
          </w:tcPr>
          <w:p w14:paraId="238E0DE2" w14:textId="2594A637" w:rsidR="00830CB8" w:rsidRDefault="00830CB8" w:rsidP="00830CB8">
            <w:r>
              <w:t>*</w:t>
            </w:r>
          </w:p>
        </w:tc>
        <w:tc>
          <w:tcPr>
            <w:tcW w:w="1917" w:type="dxa"/>
            <w:shd w:val="clear" w:color="auto" w:fill="auto"/>
            <w:vAlign w:val="center"/>
          </w:tcPr>
          <w:p w14:paraId="1BB75FB6" w14:textId="2552D630" w:rsidR="00830CB8" w:rsidRDefault="00830CB8" w:rsidP="00830CB8">
            <w:r w:rsidRPr="00514095">
              <w:t>IdentifikacniDoklad</w:t>
            </w:r>
          </w:p>
        </w:tc>
        <w:tc>
          <w:tcPr>
            <w:tcW w:w="1962" w:type="dxa"/>
            <w:shd w:val="clear" w:color="auto" w:fill="auto"/>
            <w:vAlign w:val="center"/>
          </w:tcPr>
          <w:p w14:paraId="335643A2" w14:textId="77777777" w:rsidR="00830CB8" w:rsidRDefault="00830CB8" w:rsidP="00830CB8">
            <w:r>
              <w:t>Osb02/Průkazy/Číslo průkazu</w:t>
            </w:r>
          </w:p>
          <w:p w14:paraId="64DF7CF7" w14:textId="0F6D5A52" w:rsidR="00830CB8" w:rsidRDefault="00830CB8" w:rsidP="00830CB8">
            <w:r>
              <w:t xml:space="preserve">(pro průkazy druhu 2,3,4,0) </w:t>
            </w:r>
          </w:p>
        </w:tc>
        <w:tc>
          <w:tcPr>
            <w:tcW w:w="1528" w:type="dxa"/>
            <w:shd w:val="clear" w:color="auto" w:fill="auto"/>
            <w:vAlign w:val="center"/>
          </w:tcPr>
          <w:p w14:paraId="6CCA043E" w14:textId="22952EC7" w:rsidR="00830CB8" w:rsidRPr="001A7458" w:rsidRDefault="00830CB8" w:rsidP="00830CB8">
            <w:r w:rsidRPr="00514095">
              <w:t>Zahraniční identifikační doklad cizince</w:t>
            </w:r>
          </w:p>
        </w:tc>
      </w:tr>
      <w:tr w:rsidR="00673F30" w14:paraId="6F34E994" w14:textId="77777777">
        <w:tc>
          <w:tcPr>
            <w:tcW w:w="1406" w:type="dxa"/>
            <w:vMerge/>
            <w:shd w:val="clear" w:color="auto" w:fill="auto"/>
          </w:tcPr>
          <w:p w14:paraId="49A6FBBB" w14:textId="77777777" w:rsidR="00830CB8" w:rsidRDefault="00830CB8" w:rsidP="00830CB8"/>
        </w:tc>
        <w:tc>
          <w:tcPr>
            <w:tcW w:w="1850" w:type="dxa"/>
            <w:shd w:val="clear" w:color="auto" w:fill="auto"/>
            <w:vAlign w:val="center"/>
          </w:tcPr>
          <w:p w14:paraId="26142361" w14:textId="081C3CCC" w:rsidR="00830CB8" w:rsidRPr="001A7458" w:rsidRDefault="00830CB8" w:rsidP="00830CB8">
            <w:r w:rsidRPr="00514095">
              <w:t>adresatrvalyPobyt</w:t>
            </w:r>
          </w:p>
        </w:tc>
        <w:tc>
          <w:tcPr>
            <w:tcW w:w="1183" w:type="dxa"/>
            <w:shd w:val="clear" w:color="auto" w:fill="auto"/>
            <w:vAlign w:val="center"/>
          </w:tcPr>
          <w:p w14:paraId="6D9E1009" w14:textId="3EDD37D3" w:rsidR="00830CB8" w:rsidRDefault="00830CB8" w:rsidP="00830CB8">
            <w:r>
              <w:t>*</w:t>
            </w:r>
          </w:p>
        </w:tc>
        <w:tc>
          <w:tcPr>
            <w:tcW w:w="1917" w:type="dxa"/>
            <w:shd w:val="clear" w:color="auto" w:fill="auto"/>
            <w:vAlign w:val="center"/>
          </w:tcPr>
          <w:p w14:paraId="63DA1444" w14:textId="5FF6FED6" w:rsidR="00830CB8" w:rsidRDefault="00830CB8" w:rsidP="00830CB8">
            <w:r w:rsidRPr="00514095">
              <w:t>AdresaZahr</w:t>
            </w:r>
          </w:p>
        </w:tc>
        <w:tc>
          <w:tcPr>
            <w:tcW w:w="1962" w:type="dxa"/>
            <w:shd w:val="clear" w:color="auto" w:fill="auto"/>
            <w:vAlign w:val="center"/>
          </w:tcPr>
          <w:p w14:paraId="40485D3A" w14:textId="0DA1E7CC" w:rsidR="00830CB8" w:rsidRDefault="00830CB8" w:rsidP="00830CB8">
            <w:r>
              <w:t>Osb02/Adresy a kontakty/ Trvalá adresa (</w:t>
            </w:r>
            <w:r w:rsidRPr="00514095">
              <w:t>druh_adr = 1</w:t>
            </w:r>
            <w:r>
              <w:t>)</w:t>
            </w:r>
          </w:p>
        </w:tc>
        <w:tc>
          <w:tcPr>
            <w:tcW w:w="1528" w:type="dxa"/>
            <w:shd w:val="clear" w:color="auto" w:fill="auto"/>
            <w:vAlign w:val="center"/>
          </w:tcPr>
          <w:p w14:paraId="332D62D2" w14:textId="7459CD0D" w:rsidR="00830CB8" w:rsidRPr="001A7458" w:rsidRDefault="00830CB8" w:rsidP="00830CB8">
            <w:r w:rsidRPr="00514095">
              <w:t>Zahraniční adresa</w:t>
            </w:r>
          </w:p>
        </w:tc>
      </w:tr>
      <w:tr w:rsidR="00673F30" w14:paraId="2F90CF58" w14:textId="77777777">
        <w:tc>
          <w:tcPr>
            <w:tcW w:w="1406" w:type="dxa"/>
            <w:vMerge/>
            <w:shd w:val="clear" w:color="auto" w:fill="auto"/>
          </w:tcPr>
          <w:p w14:paraId="5BF1C40E" w14:textId="77777777" w:rsidR="00830CB8" w:rsidRDefault="00830CB8" w:rsidP="00830CB8"/>
        </w:tc>
        <w:tc>
          <w:tcPr>
            <w:tcW w:w="1850" w:type="dxa"/>
            <w:shd w:val="clear" w:color="auto" w:fill="auto"/>
            <w:vAlign w:val="center"/>
          </w:tcPr>
          <w:p w14:paraId="64FB3F80" w14:textId="364D604F" w:rsidR="00830CB8" w:rsidRPr="001A7458" w:rsidRDefault="00830CB8" w:rsidP="00830CB8">
            <w:r w:rsidRPr="00514095">
              <w:t>adresaProDorucovani</w:t>
            </w:r>
          </w:p>
        </w:tc>
        <w:tc>
          <w:tcPr>
            <w:tcW w:w="1183" w:type="dxa"/>
            <w:shd w:val="clear" w:color="auto" w:fill="auto"/>
            <w:vAlign w:val="center"/>
          </w:tcPr>
          <w:p w14:paraId="15BFF95B" w14:textId="2F0A7DA8" w:rsidR="00830CB8" w:rsidRDefault="00830CB8" w:rsidP="00830CB8">
            <w:r>
              <w:t>*</w:t>
            </w:r>
          </w:p>
        </w:tc>
        <w:tc>
          <w:tcPr>
            <w:tcW w:w="1917" w:type="dxa"/>
            <w:shd w:val="clear" w:color="auto" w:fill="auto"/>
            <w:vAlign w:val="center"/>
          </w:tcPr>
          <w:p w14:paraId="00CDC219" w14:textId="55CD7D4B" w:rsidR="00830CB8" w:rsidRDefault="00830CB8" w:rsidP="00830CB8">
            <w:r w:rsidRPr="00514095">
              <w:t>AdresaVCr</w:t>
            </w:r>
          </w:p>
        </w:tc>
        <w:tc>
          <w:tcPr>
            <w:tcW w:w="1962" w:type="dxa"/>
            <w:shd w:val="clear" w:color="auto" w:fill="auto"/>
            <w:vAlign w:val="center"/>
          </w:tcPr>
          <w:p w14:paraId="41BC36EC" w14:textId="77777777" w:rsidR="00830CB8" w:rsidRDefault="00830CB8" w:rsidP="00830CB8">
            <w:r>
              <w:t>Osb02/Adresy a kontakty/ Kontaktní adresa – cizinec, nebo Přechodná</w:t>
            </w:r>
          </w:p>
          <w:p w14:paraId="709BE8BC" w14:textId="6C93D785" w:rsidR="00830CB8" w:rsidRDefault="00830CB8" w:rsidP="00830CB8">
            <w:r>
              <w:t>(</w:t>
            </w:r>
            <w:r w:rsidRPr="00514095">
              <w:t xml:space="preserve">druh_adr = </w:t>
            </w:r>
            <w:r>
              <w:t xml:space="preserve">4, </w:t>
            </w:r>
            <w:r>
              <w:rPr>
                <w:lang w:val="en-US"/>
              </w:rPr>
              <w:t>2</w:t>
            </w:r>
            <w:r>
              <w:t>)</w:t>
            </w:r>
          </w:p>
        </w:tc>
        <w:tc>
          <w:tcPr>
            <w:tcW w:w="1528" w:type="dxa"/>
            <w:shd w:val="clear" w:color="auto" w:fill="auto"/>
            <w:vAlign w:val="center"/>
          </w:tcPr>
          <w:p w14:paraId="283C6238" w14:textId="05C57E98" w:rsidR="00830CB8" w:rsidRPr="001A7458" w:rsidRDefault="00830CB8" w:rsidP="00830CB8">
            <w:r w:rsidRPr="00514095">
              <w:t>Adresa v ČR</w:t>
            </w:r>
          </w:p>
        </w:tc>
      </w:tr>
      <w:tr w:rsidR="00673F30" w14:paraId="0DCF6E60" w14:textId="77777777">
        <w:tc>
          <w:tcPr>
            <w:tcW w:w="1406" w:type="dxa"/>
            <w:vMerge w:val="restart"/>
            <w:shd w:val="clear" w:color="auto" w:fill="auto"/>
          </w:tcPr>
          <w:p w14:paraId="3F0FBA63" w14:textId="2EAF5C7F" w:rsidR="00830CB8" w:rsidRDefault="00830CB8" w:rsidP="00830CB8">
            <w:r w:rsidRPr="00514095">
              <w:t>IdentifikacniDoklad</w:t>
            </w:r>
          </w:p>
        </w:tc>
        <w:tc>
          <w:tcPr>
            <w:tcW w:w="1850" w:type="dxa"/>
            <w:shd w:val="clear" w:color="auto" w:fill="auto"/>
            <w:vAlign w:val="center"/>
          </w:tcPr>
          <w:p w14:paraId="596E35E4" w14:textId="3369C1DD" w:rsidR="00830CB8" w:rsidRPr="001A7458" w:rsidRDefault="00830CB8" w:rsidP="00830CB8">
            <w:r w:rsidRPr="00514095">
              <w:t>cisloDokladu</w:t>
            </w:r>
          </w:p>
        </w:tc>
        <w:tc>
          <w:tcPr>
            <w:tcW w:w="1183" w:type="dxa"/>
            <w:shd w:val="clear" w:color="auto" w:fill="auto"/>
            <w:vAlign w:val="center"/>
          </w:tcPr>
          <w:p w14:paraId="74164211" w14:textId="63D7F7C9" w:rsidR="00830CB8" w:rsidRDefault="00830CB8" w:rsidP="00830CB8">
            <w:r>
              <w:t>*</w:t>
            </w:r>
          </w:p>
        </w:tc>
        <w:tc>
          <w:tcPr>
            <w:tcW w:w="1917" w:type="dxa"/>
            <w:shd w:val="clear" w:color="auto" w:fill="auto"/>
            <w:vAlign w:val="center"/>
          </w:tcPr>
          <w:p w14:paraId="14F18901" w14:textId="3B5500FC" w:rsidR="00830CB8" w:rsidRDefault="00830CB8" w:rsidP="00830CB8">
            <w:r>
              <w:t>string</w:t>
            </w:r>
          </w:p>
        </w:tc>
        <w:tc>
          <w:tcPr>
            <w:tcW w:w="1962" w:type="dxa"/>
            <w:shd w:val="clear" w:color="auto" w:fill="auto"/>
            <w:vAlign w:val="center"/>
          </w:tcPr>
          <w:p w14:paraId="7EEEE214" w14:textId="77777777" w:rsidR="00830CB8" w:rsidRDefault="00830CB8" w:rsidP="00830CB8">
            <w:r>
              <w:t>Osb02/Průkazy/Číslo průkazu</w:t>
            </w:r>
          </w:p>
          <w:p w14:paraId="1121A489" w14:textId="2D641BDE" w:rsidR="00830CB8" w:rsidRDefault="00830CB8" w:rsidP="00830CB8">
            <w:r>
              <w:t>(pro průkazy druhu 2,3,4,0)</w:t>
            </w:r>
          </w:p>
        </w:tc>
        <w:tc>
          <w:tcPr>
            <w:tcW w:w="1528" w:type="dxa"/>
            <w:shd w:val="clear" w:color="auto" w:fill="auto"/>
            <w:vAlign w:val="center"/>
          </w:tcPr>
          <w:p w14:paraId="52B1E5F3" w14:textId="64EB1BDD" w:rsidR="00830CB8" w:rsidRPr="001A7458" w:rsidRDefault="00830CB8" w:rsidP="00830CB8">
            <w:r w:rsidRPr="00514095">
              <w:t>Číslo identifikačního dokladu</w:t>
            </w:r>
          </w:p>
        </w:tc>
      </w:tr>
      <w:tr w:rsidR="00673F30" w14:paraId="09427ACC" w14:textId="77777777">
        <w:tc>
          <w:tcPr>
            <w:tcW w:w="1406" w:type="dxa"/>
            <w:vMerge/>
            <w:shd w:val="clear" w:color="auto" w:fill="auto"/>
          </w:tcPr>
          <w:p w14:paraId="0A97E975" w14:textId="77777777" w:rsidR="00830CB8" w:rsidRDefault="00830CB8" w:rsidP="00830CB8"/>
        </w:tc>
        <w:tc>
          <w:tcPr>
            <w:tcW w:w="1850" w:type="dxa"/>
            <w:shd w:val="clear" w:color="auto" w:fill="auto"/>
            <w:vAlign w:val="center"/>
          </w:tcPr>
          <w:p w14:paraId="00E3DCDD" w14:textId="51D66ED0" w:rsidR="00830CB8" w:rsidRPr="001A7458" w:rsidRDefault="00830CB8" w:rsidP="00830CB8">
            <w:r w:rsidRPr="00514095">
              <w:t>nazevOrganu</w:t>
            </w:r>
          </w:p>
        </w:tc>
        <w:tc>
          <w:tcPr>
            <w:tcW w:w="1183" w:type="dxa"/>
            <w:shd w:val="clear" w:color="auto" w:fill="auto"/>
            <w:vAlign w:val="center"/>
          </w:tcPr>
          <w:p w14:paraId="409CB5F8" w14:textId="2EFCC3F0" w:rsidR="00830CB8" w:rsidRDefault="00830CB8" w:rsidP="00830CB8">
            <w:r>
              <w:t>*</w:t>
            </w:r>
          </w:p>
        </w:tc>
        <w:tc>
          <w:tcPr>
            <w:tcW w:w="1917" w:type="dxa"/>
            <w:shd w:val="clear" w:color="auto" w:fill="auto"/>
            <w:vAlign w:val="center"/>
          </w:tcPr>
          <w:p w14:paraId="56FDC0F6" w14:textId="6BFF3847" w:rsidR="00830CB8" w:rsidRDefault="00830CB8" w:rsidP="00830CB8">
            <w:r>
              <w:t>string</w:t>
            </w:r>
          </w:p>
        </w:tc>
        <w:tc>
          <w:tcPr>
            <w:tcW w:w="1962" w:type="dxa"/>
            <w:shd w:val="clear" w:color="auto" w:fill="auto"/>
            <w:vAlign w:val="center"/>
          </w:tcPr>
          <w:p w14:paraId="6EEC2A18" w14:textId="77777777" w:rsidR="00830CB8" w:rsidRDefault="00830CB8" w:rsidP="00830CB8">
            <w:r>
              <w:t>Osb02/Průkazy/Průkaz vydal</w:t>
            </w:r>
          </w:p>
          <w:p w14:paraId="5FE088D0" w14:textId="7517D06E" w:rsidR="00830CB8" w:rsidRDefault="00830CB8" w:rsidP="00830CB8">
            <w:r>
              <w:t>(pro průkazy druhu 2,3,4,0)</w:t>
            </w:r>
          </w:p>
        </w:tc>
        <w:tc>
          <w:tcPr>
            <w:tcW w:w="1528" w:type="dxa"/>
            <w:shd w:val="clear" w:color="auto" w:fill="auto"/>
            <w:vAlign w:val="center"/>
          </w:tcPr>
          <w:p w14:paraId="43ED7F89" w14:textId="519A8AAF" w:rsidR="00830CB8" w:rsidRPr="001A7458" w:rsidRDefault="00830CB8" w:rsidP="00830CB8">
            <w:r w:rsidRPr="00514095">
              <w:t>Název vydávajícího orgánu identifikačního dokladu</w:t>
            </w:r>
          </w:p>
        </w:tc>
      </w:tr>
      <w:tr w:rsidR="00673F30" w14:paraId="5CD46C74" w14:textId="77777777">
        <w:tc>
          <w:tcPr>
            <w:tcW w:w="1406" w:type="dxa"/>
            <w:vMerge w:val="restart"/>
            <w:shd w:val="clear" w:color="auto" w:fill="auto"/>
          </w:tcPr>
          <w:p w14:paraId="1A33140A" w14:textId="5F9AC86E" w:rsidR="00830CB8" w:rsidRDefault="00830CB8" w:rsidP="00830CB8">
            <w:r w:rsidRPr="00514095">
              <w:t>AdresaZahr</w:t>
            </w:r>
          </w:p>
        </w:tc>
        <w:tc>
          <w:tcPr>
            <w:tcW w:w="1850" w:type="dxa"/>
            <w:shd w:val="clear" w:color="auto" w:fill="auto"/>
            <w:vAlign w:val="center"/>
          </w:tcPr>
          <w:p w14:paraId="349481E6" w14:textId="77777777" w:rsidR="00830CB8" w:rsidRPr="001A7458" w:rsidRDefault="00830CB8" w:rsidP="00830CB8"/>
        </w:tc>
        <w:tc>
          <w:tcPr>
            <w:tcW w:w="1183" w:type="dxa"/>
            <w:shd w:val="clear" w:color="auto" w:fill="auto"/>
            <w:vAlign w:val="center"/>
          </w:tcPr>
          <w:p w14:paraId="40482C39" w14:textId="77777777" w:rsidR="00830CB8" w:rsidRDefault="00830CB8" w:rsidP="00830CB8"/>
        </w:tc>
        <w:tc>
          <w:tcPr>
            <w:tcW w:w="1917" w:type="dxa"/>
            <w:shd w:val="clear" w:color="auto" w:fill="auto"/>
            <w:vAlign w:val="center"/>
          </w:tcPr>
          <w:p w14:paraId="2BD54E1E" w14:textId="77777777" w:rsidR="00830CB8" w:rsidRDefault="00830CB8" w:rsidP="00830CB8"/>
        </w:tc>
        <w:tc>
          <w:tcPr>
            <w:tcW w:w="1962" w:type="dxa"/>
            <w:shd w:val="clear" w:color="auto" w:fill="auto"/>
            <w:vAlign w:val="center"/>
          </w:tcPr>
          <w:p w14:paraId="31228C59" w14:textId="0157B73F" w:rsidR="00830CB8" w:rsidRDefault="00830CB8" w:rsidP="00830CB8">
            <w:r>
              <w:t>Osb02/Adresy a kontakty/Trvalá adresa</w:t>
            </w:r>
          </w:p>
        </w:tc>
        <w:tc>
          <w:tcPr>
            <w:tcW w:w="1528" w:type="dxa"/>
            <w:shd w:val="clear" w:color="auto" w:fill="auto"/>
            <w:vAlign w:val="center"/>
          </w:tcPr>
          <w:p w14:paraId="156EF5B2" w14:textId="77777777" w:rsidR="00830CB8" w:rsidRPr="001A7458" w:rsidRDefault="00830CB8" w:rsidP="00830CB8"/>
        </w:tc>
      </w:tr>
      <w:tr w:rsidR="00673F30" w14:paraId="5FB6C39F" w14:textId="77777777">
        <w:tc>
          <w:tcPr>
            <w:tcW w:w="1406" w:type="dxa"/>
            <w:vMerge/>
            <w:shd w:val="clear" w:color="auto" w:fill="auto"/>
          </w:tcPr>
          <w:p w14:paraId="018E94FE" w14:textId="77777777" w:rsidR="00830CB8" w:rsidRDefault="00830CB8" w:rsidP="00830CB8"/>
        </w:tc>
        <w:tc>
          <w:tcPr>
            <w:tcW w:w="1850" w:type="dxa"/>
            <w:shd w:val="clear" w:color="auto" w:fill="auto"/>
            <w:vAlign w:val="center"/>
          </w:tcPr>
          <w:p w14:paraId="55F68161" w14:textId="274405AD" w:rsidR="00830CB8" w:rsidRPr="001A7458" w:rsidRDefault="00830CB8" w:rsidP="00830CB8">
            <w:r>
              <w:t>radek1</w:t>
            </w:r>
          </w:p>
        </w:tc>
        <w:tc>
          <w:tcPr>
            <w:tcW w:w="1183" w:type="dxa"/>
            <w:shd w:val="clear" w:color="auto" w:fill="auto"/>
            <w:vAlign w:val="center"/>
          </w:tcPr>
          <w:p w14:paraId="6CCE4D6A" w14:textId="413548F2" w:rsidR="00830CB8" w:rsidRDefault="00830CB8" w:rsidP="00830CB8">
            <w:r>
              <w:t>*</w:t>
            </w:r>
          </w:p>
        </w:tc>
        <w:tc>
          <w:tcPr>
            <w:tcW w:w="1917" w:type="dxa"/>
            <w:shd w:val="clear" w:color="auto" w:fill="auto"/>
            <w:vAlign w:val="center"/>
          </w:tcPr>
          <w:p w14:paraId="417CC562" w14:textId="3A1159AB" w:rsidR="00830CB8" w:rsidRDefault="00830CB8" w:rsidP="00830CB8">
            <w:r>
              <w:t>string</w:t>
            </w:r>
          </w:p>
        </w:tc>
        <w:tc>
          <w:tcPr>
            <w:tcW w:w="1962" w:type="dxa"/>
            <w:shd w:val="clear" w:color="auto" w:fill="auto"/>
            <w:vAlign w:val="center"/>
          </w:tcPr>
          <w:p w14:paraId="6AAD0D67" w14:textId="3641F6F2" w:rsidR="00830CB8" w:rsidRDefault="00830CB8" w:rsidP="00830CB8">
            <w:r>
              <w:t xml:space="preserve">Ulice + Číslo domu (orient.) / Číslo domu (popisné) </w:t>
            </w:r>
          </w:p>
        </w:tc>
        <w:tc>
          <w:tcPr>
            <w:tcW w:w="1528" w:type="dxa"/>
            <w:shd w:val="clear" w:color="auto" w:fill="auto"/>
            <w:vAlign w:val="center"/>
          </w:tcPr>
          <w:p w14:paraId="0BE8093B" w14:textId="787126FD" w:rsidR="00830CB8" w:rsidRPr="001A7458" w:rsidRDefault="00830CB8" w:rsidP="00830CB8">
            <w:r w:rsidRPr="00514095">
              <w:t>První řádek zahraniční adresy - zpravidla ulice a číslo domu</w:t>
            </w:r>
          </w:p>
        </w:tc>
      </w:tr>
      <w:tr w:rsidR="00673F30" w14:paraId="503A700B" w14:textId="77777777">
        <w:tc>
          <w:tcPr>
            <w:tcW w:w="1406" w:type="dxa"/>
            <w:vMerge/>
            <w:shd w:val="clear" w:color="auto" w:fill="auto"/>
          </w:tcPr>
          <w:p w14:paraId="308178EF" w14:textId="77777777" w:rsidR="00830CB8" w:rsidRDefault="00830CB8" w:rsidP="00830CB8"/>
        </w:tc>
        <w:tc>
          <w:tcPr>
            <w:tcW w:w="1850" w:type="dxa"/>
            <w:shd w:val="clear" w:color="auto" w:fill="auto"/>
            <w:vAlign w:val="center"/>
          </w:tcPr>
          <w:p w14:paraId="72094642" w14:textId="5DEA1D92" w:rsidR="00830CB8" w:rsidRPr="001A7458" w:rsidRDefault="00830CB8" w:rsidP="00830CB8">
            <w:r>
              <w:t>radek2</w:t>
            </w:r>
          </w:p>
        </w:tc>
        <w:tc>
          <w:tcPr>
            <w:tcW w:w="1183" w:type="dxa"/>
            <w:shd w:val="clear" w:color="auto" w:fill="auto"/>
            <w:vAlign w:val="center"/>
          </w:tcPr>
          <w:p w14:paraId="68D93F38" w14:textId="77777777" w:rsidR="00830CB8" w:rsidRDefault="00830CB8" w:rsidP="00830CB8"/>
        </w:tc>
        <w:tc>
          <w:tcPr>
            <w:tcW w:w="1917" w:type="dxa"/>
            <w:shd w:val="clear" w:color="auto" w:fill="auto"/>
            <w:vAlign w:val="center"/>
          </w:tcPr>
          <w:p w14:paraId="715B4140" w14:textId="653C5E21" w:rsidR="00830CB8" w:rsidRDefault="00830CB8" w:rsidP="00830CB8">
            <w:r>
              <w:t>string</w:t>
            </w:r>
          </w:p>
        </w:tc>
        <w:tc>
          <w:tcPr>
            <w:tcW w:w="1962" w:type="dxa"/>
            <w:shd w:val="clear" w:color="auto" w:fill="auto"/>
            <w:vAlign w:val="center"/>
          </w:tcPr>
          <w:p w14:paraId="5177EA98" w14:textId="77777777" w:rsidR="00830CB8" w:rsidRPr="00514095" w:rsidRDefault="00830CB8">
            <w:pPr>
              <w:spacing w:after="160" w:line="278" w:lineRule="auto"/>
            </w:pPr>
            <w:r>
              <w:t>PSČ</w:t>
            </w:r>
          </w:p>
          <w:p w14:paraId="54E32265" w14:textId="006F9C65" w:rsidR="00830CB8" w:rsidRDefault="00830CB8" w:rsidP="00830CB8">
            <w:r w:rsidRPr="00514095">
              <w:t xml:space="preserve">pozor při vyplnění psc=”99999”, </w:t>
            </w:r>
            <w:r>
              <w:t>se použije</w:t>
            </w:r>
            <w:r w:rsidRPr="00514095">
              <w:t xml:space="preserve"> místo </w:t>
            </w:r>
            <w:r>
              <w:t>PSČ</w:t>
            </w:r>
            <w:r w:rsidRPr="00514095">
              <w:t xml:space="preserve"> položka </w:t>
            </w:r>
            <w:r>
              <w:t>Zahraniční kód adresy</w:t>
            </w:r>
          </w:p>
        </w:tc>
        <w:tc>
          <w:tcPr>
            <w:tcW w:w="1528" w:type="dxa"/>
            <w:shd w:val="clear" w:color="auto" w:fill="auto"/>
            <w:vAlign w:val="center"/>
          </w:tcPr>
          <w:p w14:paraId="28AB5722" w14:textId="613BD1D8" w:rsidR="00830CB8" w:rsidRPr="001A7458" w:rsidRDefault="00830CB8" w:rsidP="00830CB8">
            <w:r w:rsidRPr="00514095">
              <w:t>Druhý řádek zahraniční adresy - zpravidla postcode a město</w:t>
            </w:r>
          </w:p>
        </w:tc>
      </w:tr>
      <w:tr w:rsidR="00673F30" w14:paraId="5CD67EDC" w14:textId="77777777">
        <w:tc>
          <w:tcPr>
            <w:tcW w:w="1406" w:type="dxa"/>
            <w:vMerge/>
            <w:shd w:val="clear" w:color="auto" w:fill="auto"/>
          </w:tcPr>
          <w:p w14:paraId="0BD12792" w14:textId="77777777" w:rsidR="00830CB8" w:rsidRDefault="00830CB8" w:rsidP="00830CB8"/>
        </w:tc>
        <w:tc>
          <w:tcPr>
            <w:tcW w:w="1850" w:type="dxa"/>
            <w:shd w:val="clear" w:color="auto" w:fill="auto"/>
            <w:vAlign w:val="center"/>
          </w:tcPr>
          <w:p w14:paraId="71E7D192" w14:textId="38FF81D0" w:rsidR="00830CB8" w:rsidRPr="001A7458" w:rsidRDefault="00830CB8" w:rsidP="00830CB8">
            <w:r>
              <w:t>radek3</w:t>
            </w:r>
          </w:p>
        </w:tc>
        <w:tc>
          <w:tcPr>
            <w:tcW w:w="1183" w:type="dxa"/>
            <w:shd w:val="clear" w:color="auto" w:fill="auto"/>
            <w:vAlign w:val="center"/>
          </w:tcPr>
          <w:p w14:paraId="655FBD75" w14:textId="77777777" w:rsidR="00830CB8" w:rsidRDefault="00830CB8" w:rsidP="00830CB8"/>
        </w:tc>
        <w:tc>
          <w:tcPr>
            <w:tcW w:w="1917" w:type="dxa"/>
            <w:shd w:val="clear" w:color="auto" w:fill="auto"/>
            <w:vAlign w:val="center"/>
          </w:tcPr>
          <w:p w14:paraId="24F40F3E" w14:textId="08087F8F" w:rsidR="00830CB8" w:rsidRDefault="00830CB8" w:rsidP="00830CB8">
            <w:r>
              <w:t>string</w:t>
            </w:r>
          </w:p>
        </w:tc>
        <w:tc>
          <w:tcPr>
            <w:tcW w:w="1962" w:type="dxa"/>
            <w:shd w:val="clear" w:color="auto" w:fill="auto"/>
            <w:vAlign w:val="center"/>
          </w:tcPr>
          <w:p w14:paraId="41F979EA" w14:textId="6CC99B94" w:rsidR="00830CB8" w:rsidRDefault="00830CB8" w:rsidP="00830CB8">
            <w:r>
              <w:t>-</w:t>
            </w:r>
          </w:p>
        </w:tc>
        <w:tc>
          <w:tcPr>
            <w:tcW w:w="1528" w:type="dxa"/>
            <w:shd w:val="clear" w:color="auto" w:fill="auto"/>
            <w:vAlign w:val="center"/>
          </w:tcPr>
          <w:p w14:paraId="1AC6EF49" w14:textId="093472A0" w:rsidR="00830CB8" w:rsidRPr="001A7458" w:rsidRDefault="00830CB8" w:rsidP="00830CB8">
            <w:r w:rsidRPr="00514095">
              <w:t>Třetí řádek zahraniční adresy - zpravidla okres, region, země</w:t>
            </w:r>
          </w:p>
        </w:tc>
      </w:tr>
      <w:tr w:rsidR="00673F30" w14:paraId="538AD4CB" w14:textId="77777777">
        <w:tc>
          <w:tcPr>
            <w:tcW w:w="1406" w:type="dxa"/>
            <w:vMerge/>
            <w:shd w:val="clear" w:color="auto" w:fill="auto"/>
          </w:tcPr>
          <w:p w14:paraId="5F4C9CAA" w14:textId="77777777" w:rsidR="00830CB8" w:rsidRDefault="00830CB8" w:rsidP="00830CB8"/>
        </w:tc>
        <w:tc>
          <w:tcPr>
            <w:tcW w:w="1850" w:type="dxa"/>
            <w:shd w:val="clear" w:color="auto" w:fill="auto"/>
            <w:vAlign w:val="center"/>
          </w:tcPr>
          <w:p w14:paraId="192319D3" w14:textId="4EF73AC2" w:rsidR="00830CB8" w:rsidRPr="001A7458" w:rsidRDefault="00830CB8" w:rsidP="00830CB8">
            <w:r w:rsidRPr="00514095">
              <w:t>statKod</w:t>
            </w:r>
          </w:p>
        </w:tc>
        <w:tc>
          <w:tcPr>
            <w:tcW w:w="1183" w:type="dxa"/>
            <w:shd w:val="clear" w:color="auto" w:fill="auto"/>
            <w:vAlign w:val="center"/>
          </w:tcPr>
          <w:p w14:paraId="72A274FD" w14:textId="51518B4E" w:rsidR="00830CB8" w:rsidRDefault="00830CB8" w:rsidP="00830CB8">
            <w:r>
              <w:t>*</w:t>
            </w:r>
          </w:p>
        </w:tc>
        <w:tc>
          <w:tcPr>
            <w:tcW w:w="1917" w:type="dxa"/>
            <w:shd w:val="clear" w:color="auto" w:fill="auto"/>
            <w:vAlign w:val="center"/>
          </w:tcPr>
          <w:p w14:paraId="5D6EF6BC" w14:textId="60EF2C68" w:rsidR="00830CB8" w:rsidRDefault="00830CB8" w:rsidP="00830CB8">
            <w:r w:rsidRPr="00514095">
              <w:t>statKod</w:t>
            </w:r>
          </w:p>
        </w:tc>
        <w:tc>
          <w:tcPr>
            <w:tcW w:w="1962" w:type="dxa"/>
            <w:shd w:val="clear" w:color="auto" w:fill="auto"/>
            <w:vAlign w:val="center"/>
          </w:tcPr>
          <w:p w14:paraId="04FC68A3" w14:textId="015BA601" w:rsidR="00830CB8" w:rsidRDefault="00830CB8" w:rsidP="00830CB8">
            <w:r>
              <w:t>Osb02/Adresy a kontakty/</w:t>
            </w:r>
            <w:r>
              <w:rPr>
                <w:lang w:val="en-US"/>
              </w:rPr>
              <w:t>St</w:t>
            </w:r>
            <w:r>
              <w:t>át</w:t>
            </w:r>
          </w:p>
        </w:tc>
        <w:tc>
          <w:tcPr>
            <w:tcW w:w="1528" w:type="dxa"/>
            <w:shd w:val="clear" w:color="auto" w:fill="auto"/>
            <w:vAlign w:val="center"/>
          </w:tcPr>
          <w:p w14:paraId="6246DCA0" w14:textId="3EFFF04F" w:rsidR="00830CB8" w:rsidRPr="001A7458" w:rsidRDefault="00830CB8" w:rsidP="00830CB8">
            <w:r w:rsidRPr="00514095">
              <w:t xml:space="preserve">Kód státu (tři písmena) dle </w:t>
            </w:r>
            <w:hyperlink r:id="rId29" w:history="1">
              <w:r w:rsidRPr="00514095">
                <w:rPr>
                  <w:rStyle w:val="Hypertextovodkaz"/>
                </w:rPr>
                <w:t>https://www.czso.cz/csu/czso</w:t>
              </w:r>
              <w:r w:rsidRPr="00514095">
                <w:rPr>
                  <w:rStyle w:val="Hypertextovodkaz"/>
                </w:rPr>
                <w:lastRenderedPageBreak/>
                <w:t>/ciselnik_zemi_-czem-</w:t>
              </w:r>
            </w:hyperlink>
          </w:p>
        </w:tc>
      </w:tr>
      <w:tr w:rsidR="00673F30" w14:paraId="3F8565D7" w14:textId="77777777">
        <w:tc>
          <w:tcPr>
            <w:tcW w:w="1406" w:type="dxa"/>
            <w:vMerge w:val="restart"/>
            <w:shd w:val="clear" w:color="auto" w:fill="auto"/>
          </w:tcPr>
          <w:p w14:paraId="597822B0" w14:textId="185497E7" w:rsidR="00830CB8" w:rsidRDefault="00830CB8" w:rsidP="00830CB8">
            <w:r w:rsidRPr="00514095">
              <w:lastRenderedPageBreak/>
              <w:t>UdajeInformace</w:t>
            </w:r>
          </w:p>
        </w:tc>
        <w:tc>
          <w:tcPr>
            <w:tcW w:w="1850" w:type="dxa"/>
            <w:shd w:val="clear" w:color="auto" w:fill="auto"/>
            <w:vAlign w:val="center"/>
          </w:tcPr>
          <w:p w14:paraId="70D792E0" w14:textId="2C3DBC2D" w:rsidR="00830CB8" w:rsidRPr="001A7458" w:rsidRDefault="00830CB8" w:rsidP="00830CB8">
            <w:r w:rsidRPr="00514095">
              <w:t>statutCizinceKod</w:t>
            </w:r>
          </w:p>
        </w:tc>
        <w:tc>
          <w:tcPr>
            <w:tcW w:w="1183" w:type="dxa"/>
            <w:shd w:val="clear" w:color="auto" w:fill="auto"/>
            <w:vAlign w:val="center"/>
          </w:tcPr>
          <w:p w14:paraId="192A8C85" w14:textId="0B494055" w:rsidR="00830CB8" w:rsidRDefault="00830CB8" w:rsidP="00830CB8">
            <w:r>
              <w:t>*</w:t>
            </w:r>
          </w:p>
        </w:tc>
        <w:tc>
          <w:tcPr>
            <w:tcW w:w="1917" w:type="dxa"/>
            <w:shd w:val="clear" w:color="auto" w:fill="auto"/>
            <w:vAlign w:val="center"/>
          </w:tcPr>
          <w:p w14:paraId="105D8896" w14:textId="127AE678" w:rsidR="00830CB8" w:rsidRDefault="00830CB8" w:rsidP="00830CB8">
            <w:r w:rsidRPr="00514095">
              <w:t>StatutCizince</w:t>
            </w:r>
          </w:p>
        </w:tc>
        <w:tc>
          <w:tcPr>
            <w:tcW w:w="1962" w:type="dxa"/>
            <w:shd w:val="clear" w:color="auto" w:fill="auto"/>
            <w:vAlign w:val="center"/>
          </w:tcPr>
          <w:p w14:paraId="47B826D3" w14:textId="77777777" w:rsidR="00830CB8" w:rsidRDefault="00830CB8" w:rsidP="00830CB8">
            <w:r>
              <w:t>Osb02/Cizí státní příslušník/Statut cizince</w:t>
            </w:r>
          </w:p>
          <w:p w14:paraId="6F4D93CB" w14:textId="7EB65506" w:rsidR="00830CB8" w:rsidRDefault="00830CB8" w:rsidP="00830CB8">
            <w:r>
              <w:t>(bez prac. Povolení/karty)</w:t>
            </w:r>
          </w:p>
        </w:tc>
        <w:tc>
          <w:tcPr>
            <w:tcW w:w="1528" w:type="dxa"/>
            <w:shd w:val="clear" w:color="auto" w:fill="auto"/>
            <w:vAlign w:val="center"/>
          </w:tcPr>
          <w:p w14:paraId="0E2BC085" w14:textId="2A253F51" w:rsidR="00830CB8" w:rsidRPr="001A7458" w:rsidRDefault="00830CB8" w:rsidP="00830CB8">
            <w:r w:rsidRPr="00514095">
              <w:t>Statut vstupu cizince na trh práce dle zákona o zaměstnanosti</w:t>
            </w:r>
          </w:p>
        </w:tc>
      </w:tr>
      <w:tr w:rsidR="00673F30" w14:paraId="04F37844" w14:textId="77777777">
        <w:tc>
          <w:tcPr>
            <w:tcW w:w="1406" w:type="dxa"/>
            <w:vMerge/>
            <w:shd w:val="clear" w:color="auto" w:fill="auto"/>
          </w:tcPr>
          <w:p w14:paraId="155FDCA8" w14:textId="77777777" w:rsidR="00830CB8" w:rsidRDefault="00830CB8" w:rsidP="00830CB8"/>
        </w:tc>
        <w:tc>
          <w:tcPr>
            <w:tcW w:w="1850" w:type="dxa"/>
            <w:shd w:val="clear" w:color="auto" w:fill="auto"/>
            <w:vAlign w:val="center"/>
          </w:tcPr>
          <w:p w14:paraId="19A0CEFB" w14:textId="3BD18DE7" w:rsidR="00830CB8" w:rsidRPr="001A7458" w:rsidRDefault="00830CB8" w:rsidP="00830CB8">
            <w:r w:rsidRPr="00514095">
              <w:t>statutStatKod</w:t>
            </w:r>
          </w:p>
        </w:tc>
        <w:tc>
          <w:tcPr>
            <w:tcW w:w="1183" w:type="dxa"/>
            <w:shd w:val="clear" w:color="auto" w:fill="auto"/>
            <w:vAlign w:val="center"/>
          </w:tcPr>
          <w:p w14:paraId="493144A1" w14:textId="77777777" w:rsidR="00830CB8" w:rsidRDefault="00830CB8" w:rsidP="00830CB8"/>
        </w:tc>
        <w:tc>
          <w:tcPr>
            <w:tcW w:w="1917" w:type="dxa"/>
            <w:shd w:val="clear" w:color="auto" w:fill="auto"/>
            <w:vAlign w:val="center"/>
          </w:tcPr>
          <w:p w14:paraId="0222BF57" w14:textId="7901EC30" w:rsidR="00830CB8" w:rsidRDefault="00830CB8" w:rsidP="00830CB8">
            <w:r w:rsidRPr="00514095">
              <w:t>StatKod</w:t>
            </w:r>
          </w:p>
        </w:tc>
        <w:tc>
          <w:tcPr>
            <w:tcW w:w="1962" w:type="dxa"/>
            <w:shd w:val="clear" w:color="auto" w:fill="auto"/>
            <w:vAlign w:val="center"/>
          </w:tcPr>
          <w:p w14:paraId="0A1320D6" w14:textId="138DA1D1" w:rsidR="00830CB8" w:rsidRDefault="00830CB8" w:rsidP="00830CB8">
            <w:r>
              <w:t>Osb02/Státní příslušnost</w:t>
            </w:r>
          </w:p>
        </w:tc>
        <w:tc>
          <w:tcPr>
            <w:tcW w:w="1528" w:type="dxa"/>
            <w:shd w:val="clear" w:color="auto" w:fill="auto"/>
            <w:vAlign w:val="center"/>
          </w:tcPr>
          <w:p w14:paraId="1ADF5603" w14:textId="41B2665D" w:rsidR="00830CB8" w:rsidRPr="001A7458" w:rsidRDefault="00830CB8" w:rsidP="00830CB8">
            <w:r w:rsidRPr="00514095">
              <w:t>Státní příslušnost rodinného příslušníka cizince, díky kterému cizinec nepotřebuje povolení. Povinné v případě statutCizinceKod=RODINNY_PRISLUSNIK_OBCANA_EU_EHP_NEBO_SVYCARSKA.</w:t>
            </w:r>
          </w:p>
        </w:tc>
      </w:tr>
      <w:tr w:rsidR="00673F30" w14:paraId="27489858" w14:textId="77777777">
        <w:tc>
          <w:tcPr>
            <w:tcW w:w="1406" w:type="dxa"/>
            <w:vMerge/>
            <w:shd w:val="clear" w:color="auto" w:fill="auto"/>
          </w:tcPr>
          <w:p w14:paraId="0DD46A5C" w14:textId="77777777" w:rsidR="00830CB8" w:rsidRDefault="00830CB8" w:rsidP="00830CB8"/>
        </w:tc>
        <w:tc>
          <w:tcPr>
            <w:tcW w:w="1850" w:type="dxa"/>
            <w:shd w:val="clear" w:color="auto" w:fill="auto"/>
            <w:vAlign w:val="center"/>
          </w:tcPr>
          <w:p w14:paraId="2900F35C" w14:textId="75EE4624" w:rsidR="00830CB8" w:rsidRPr="001A7458" w:rsidRDefault="00830CB8" w:rsidP="00830CB8">
            <w:r w:rsidRPr="00514095">
              <w:t>variantaPracovnihoVztahuKod</w:t>
            </w:r>
          </w:p>
        </w:tc>
        <w:tc>
          <w:tcPr>
            <w:tcW w:w="1183" w:type="dxa"/>
            <w:shd w:val="clear" w:color="auto" w:fill="auto"/>
            <w:vAlign w:val="center"/>
          </w:tcPr>
          <w:p w14:paraId="2484E325" w14:textId="626529DD" w:rsidR="00830CB8" w:rsidRDefault="00830CB8" w:rsidP="00830CB8">
            <w:r>
              <w:t>*</w:t>
            </w:r>
          </w:p>
        </w:tc>
        <w:tc>
          <w:tcPr>
            <w:tcW w:w="1917" w:type="dxa"/>
            <w:shd w:val="clear" w:color="auto" w:fill="auto"/>
            <w:vAlign w:val="center"/>
          </w:tcPr>
          <w:p w14:paraId="190ACA4D" w14:textId="0BD0344A" w:rsidR="00830CB8" w:rsidRDefault="00830CB8" w:rsidP="00830CB8">
            <w:r w:rsidRPr="00514095">
              <w:t>VariantaPracovnihoVztahu</w:t>
            </w:r>
          </w:p>
        </w:tc>
        <w:tc>
          <w:tcPr>
            <w:tcW w:w="1962" w:type="dxa"/>
            <w:shd w:val="clear" w:color="auto" w:fill="auto"/>
            <w:vAlign w:val="center"/>
          </w:tcPr>
          <w:p w14:paraId="4DFFA6DE" w14:textId="156F9A0C" w:rsidR="00830CB8" w:rsidRDefault="00830CB8" w:rsidP="00830CB8">
            <w:r>
              <w:t>Konstanta „</w:t>
            </w:r>
            <w:r>
              <w:rPr>
                <w:i/>
                <w:iCs/>
              </w:rPr>
              <w:t>ZAMESTNAVATEL_V_CR</w:t>
            </w:r>
            <w:r>
              <w:t>“</w:t>
            </w:r>
          </w:p>
        </w:tc>
        <w:tc>
          <w:tcPr>
            <w:tcW w:w="1528" w:type="dxa"/>
            <w:shd w:val="clear" w:color="auto" w:fill="auto"/>
            <w:vAlign w:val="center"/>
          </w:tcPr>
          <w:p w14:paraId="63B163A5" w14:textId="247D6A39" w:rsidR="00830CB8" w:rsidRPr="001A7458" w:rsidRDefault="00830CB8" w:rsidP="00830CB8">
            <w:r w:rsidRPr="00514095">
              <w:t>Varianta pracovního vztahu</w:t>
            </w:r>
          </w:p>
        </w:tc>
      </w:tr>
      <w:tr w:rsidR="00673F30" w14:paraId="4D313F65" w14:textId="77777777">
        <w:tc>
          <w:tcPr>
            <w:tcW w:w="1406" w:type="dxa"/>
            <w:vMerge/>
            <w:shd w:val="clear" w:color="auto" w:fill="auto"/>
          </w:tcPr>
          <w:p w14:paraId="79190A8F" w14:textId="77777777" w:rsidR="00830CB8" w:rsidRDefault="00830CB8" w:rsidP="00830CB8"/>
        </w:tc>
        <w:tc>
          <w:tcPr>
            <w:tcW w:w="1850" w:type="dxa"/>
            <w:shd w:val="clear" w:color="auto" w:fill="auto"/>
            <w:vAlign w:val="center"/>
          </w:tcPr>
          <w:p w14:paraId="50B6FE18" w14:textId="61DC28DE" w:rsidR="00830CB8" w:rsidRPr="001A7458" w:rsidRDefault="00830CB8" w:rsidP="00830CB8">
            <w:r w:rsidRPr="00514095">
              <w:t>pracpravniVztahKod</w:t>
            </w:r>
          </w:p>
        </w:tc>
        <w:tc>
          <w:tcPr>
            <w:tcW w:w="1183" w:type="dxa"/>
            <w:shd w:val="clear" w:color="auto" w:fill="auto"/>
            <w:vAlign w:val="center"/>
          </w:tcPr>
          <w:p w14:paraId="173EB929" w14:textId="44C21CD1" w:rsidR="00830CB8" w:rsidRDefault="00830CB8" w:rsidP="00830CB8"/>
        </w:tc>
        <w:tc>
          <w:tcPr>
            <w:tcW w:w="1917" w:type="dxa"/>
            <w:shd w:val="clear" w:color="auto" w:fill="auto"/>
            <w:vAlign w:val="center"/>
          </w:tcPr>
          <w:p w14:paraId="5C521696" w14:textId="774950C5" w:rsidR="00830CB8" w:rsidRDefault="00830CB8" w:rsidP="00830CB8">
            <w:r w:rsidRPr="00514095">
              <w:t>PracpravniVztah</w:t>
            </w:r>
          </w:p>
        </w:tc>
        <w:tc>
          <w:tcPr>
            <w:tcW w:w="1962" w:type="dxa"/>
            <w:shd w:val="clear" w:color="auto" w:fill="auto"/>
            <w:vAlign w:val="center"/>
          </w:tcPr>
          <w:p w14:paraId="54395747" w14:textId="52AC9CF6" w:rsidR="00830CB8" w:rsidRDefault="00830CB8" w:rsidP="00830CB8">
            <w:r>
              <w:t>Opv01/Popis/Druh pracovního vztahu (pouze PP, DPČ, DPP)</w:t>
            </w:r>
          </w:p>
        </w:tc>
        <w:tc>
          <w:tcPr>
            <w:tcW w:w="1528" w:type="dxa"/>
            <w:shd w:val="clear" w:color="auto" w:fill="auto"/>
            <w:vAlign w:val="center"/>
          </w:tcPr>
          <w:p w14:paraId="36D61004" w14:textId="3214AFCC" w:rsidR="00830CB8" w:rsidRPr="001A7458" w:rsidRDefault="00830CB8" w:rsidP="00830CB8">
            <w:r w:rsidRPr="00514095">
              <w:t>Druh pracovněprávního vztahu. Nepovinné jen v případě variantaPracovnihoVztahuKod=VNITROPODNIKOVE_PREVEDENI.</w:t>
            </w:r>
          </w:p>
        </w:tc>
      </w:tr>
      <w:tr w:rsidR="00673F30" w14:paraId="22FAE352" w14:textId="77777777">
        <w:tc>
          <w:tcPr>
            <w:tcW w:w="1406" w:type="dxa"/>
            <w:vMerge/>
            <w:shd w:val="clear" w:color="auto" w:fill="auto"/>
          </w:tcPr>
          <w:p w14:paraId="4AFBE793" w14:textId="77777777" w:rsidR="00830CB8" w:rsidRDefault="00830CB8" w:rsidP="00830CB8"/>
        </w:tc>
        <w:tc>
          <w:tcPr>
            <w:tcW w:w="1850" w:type="dxa"/>
            <w:shd w:val="clear" w:color="auto" w:fill="auto"/>
            <w:vAlign w:val="center"/>
          </w:tcPr>
          <w:p w14:paraId="3CEFDB87" w14:textId="065904A2" w:rsidR="00830CB8" w:rsidRPr="001A7458" w:rsidRDefault="00830CB8" w:rsidP="00830CB8">
            <w:r w:rsidRPr="00514095">
              <w:t>vzdelaniKod</w:t>
            </w:r>
          </w:p>
        </w:tc>
        <w:tc>
          <w:tcPr>
            <w:tcW w:w="1183" w:type="dxa"/>
            <w:shd w:val="clear" w:color="auto" w:fill="auto"/>
            <w:vAlign w:val="center"/>
          </w:tcPr>
          <w:p w14:paraId="58C59DD0" w14:textId="01C03B0F" w:rsidR="00830CB8" w:rsidRDefault="00830CB8" w:rsidP="00830CB8">
            <w:r>
              <w:t>*</w:t>
            </w:r>
          </w:p>
        </w:tc>
        <w:tc>
          <w:tcPr>
            <w:tcW w:w="1917" w:type="dxa"/>
            <w:shd w:val="clear" w:color="auto" w:fill="auto"/>
            <w:vAlign w:val="center"/>
          </w:tcPr>
          <w:p w14:paraId="30441140" w14:textId="6077C3D7" w:rsidR="00830CB8" w:rsidRDefault="00830CB8" w:rsidP="00830CB8">
            <w:r w:rsidRPr="00514095">
              <w:t>DosazeneVzdelani</w:t>
            </w:r>
          </w:p>
        </w:tc>
        <w:tc>
          <w:tcPr>
            <w:tcW w:w="1962" w:type="dxa"/>
            <w:shd w:val="clear" w:color="auto" w:fill="auto"/>
            <w:vAlign w:val="center"/>
          </w:tcPr>
          <w:p w14:paraId="3E56922D" w14:textId="561CFDC3" w:rsidR="00830CB8" w:rsidRDefault="00A432D7" w:rsidP="00830CB8">
            <w:r>
              <w:t>Pmi01/Požadavky na kvalifikaci/Požadavky na vzdělání</w:t>
            </w:r>
            <w:r w:rsidR="00830CB8">
              <w:t>/</w:t>
            </w:r>
            <w:r>
              <w:t>Předepsaný stupeň vzdělání</w:t>
            </w:r>
          </w:p>
        </w:tc>
        <w:tc>
          <w:tcPr>
            <w:tcW w:w="1528" w:type="dxa"/>
            <w:shd w:val="clear" w:color="auto" w:fill="auto"/>
            <w:vAlign w:val="center"/>
          </w:tcPr>
          <w:p w14:paraId="1A329E98" w14:textId="575B0B66" w:rsidR="00830CB8" w:rsidRPr="001A7458" w:rsidRDefault="00830CB8" w:rsidP="00830CB8">
            <w:r w:rsidRPr="00514095">
              <w:t>Požadovaný stupeň vzdělání pro výkon práce</w:t>
            </w:r>
          </w:p>
        </w:tc>
      </w:tr>
    </w:tbl>
    <w:p w14:paraId="6F1E2B21" w14:textId="77777777" w:rsidR="00BF14FA" w:rsidRDefault="00BF14FA" w:rsidP="00BF14FA">
      <w:r w:rsidRPr="00514095">
        <w:t>(*) označuje nutnost vyplnit atribut</w:t>
      </w:r>
    </w:p>
    <w:p w14:paraId="643A6FC7" w14:textId="77777777" w:rsidR="007A14E9" w:rsidRPr="007A14E9" w:rsidRDefault="007A14E9" w:rsidP="00840270"/>
    <w:p w14:paraId="4E8185AF" w14:textId="110E8AEC" w:rsidR="007A14E9" w:rsidRDefault="007A14E9" w:rsidP="007A14E9">
      <w:pPr>
        <w:pStyle w:val="Nadpis3"/>
      </w:pPr>
      <w:bookmarkStart w:id="322" w:name="_Toc198147244"/>
      <w:r>
        <w:t xml:space="preserve">Element </w:t>
      </w:r>
      <w:r w:rsidRPr="007A14E9">
        <w:t>CizSdeleni (pro sestavy Opv45 a Opv46)</w:t>
      </w:r>
      <w:bookmarkEnd w:id="322"/>
      <w:r w:rsidRPr="00840270">
        <w:t xml:space="preserve"> </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850"/>
        <w:gridCol w:w="1183"/>
        <w:gridCol w:w="1917"/>
        <w:gridCol w:w="1962"/>
        <w:gridCol w:w="1528"/>
      </w:tblGrid>
      <w:tr w:rsidR="00673F30" w14:paraId="7AEDBAC3" w14:textId="77777777">
        <w:tc>
          <w:tcPr>
            <w:tcW w:w="1406" w:type="dxa"/>
            <w:shd w:val="clear" w:color="auto" w:fill="auto"/>
            <w:vAlign w:val="center"/>
          </w:tcPr>
          <w:p w14:paraId="3317AE96" w14:textId="20952BCF" w:rsidR="00697846" w:rsidRDefault="00697846" w:rsidP="00697846">
            <w:r>
              <w:rPr>
                <w:b/>
                <w:bCs/>
              </w:rPr>
              <w:t>Element</w:t>
            </w:r>
          </w:p>
        </w:tc>
        <w:tc>
          <w:tcPr>
            <w:tcW w:w="1850" w:type="dxa"/>
            <w:shd w:val="clear" w:color="auto" w:fill="auto"/>
            <w:vAlign w:val="center"/>
          </w:tcPr>
          <w:p w14:paraId="2E9180AB" w14:textId="15BE750D" w:rsidR="00697846" w:rsidRDefault="00697846" w:rsidP="00697846">
            <w:r>
              <w:rPr>
                <w:b/>
                <w:bCs/>
              </w:rPr>
              <w:t>Atribut</w:t>
            </w:r>
          </w:p>
        </w:tc>
        <w:tc>
          <w:tcPr>
            <w:tcW w:w="1183" w:type="dxa"/>
            <w:shd w:val="clear" w:color="auto" w:fill="auto"/>
            <w:vAlign w:val="center"/>
          </w:tcPr>
          <w:p w14:paraId="1F01E13C" w14:textId="469D26D3" w:rsidR="00697846" w:rsidRDefault="00697846" w:rsidP="00697846">
            <w:r>
              <w:rPr>
                <w:b/>
                <w:bCs/>
              </w:rPr>
              <w:t>Povinnost</w:t>
            </w:r>
          </w:p>
        </w:tc>
        <w:tc>
          <w:tcPr>
            <w:tcW w:w="1917" w:type="dxa"/>
            <w:shd w:val="clear" w:color="auto" w:fill="auto"/>
            <w:vAlign w:val="center"/>
          </w:tcPr>
          <w:p w14:paraId="262A8EB8" w14:textId="15E741D9" w:rsidR="00697846" w:rsidRDefault="00697846" w:rsidP="00697846">
            <w:r>
              <w:rPr>
                <w:b/>
                <w:bCs/>
              </w:rPr>
              <w:t>Typ</w:t>
            </w:r>
          </w:p>
        </w:tc>
        <w:tc>
          <w:tcPr>
            <w:tcW w:w="1962" w:type="dxa"/>
            <w:shd w:val="clear" w:color="auto" w:fill="auto"/>
            <w:vAlign w:val="center"/>
          </w:tcPr>
          <w:p w14:paraId="49B1ED1A" w14:textId="63D5E976" w:rsidR="00697846" w:rsidRDefault="00697846" w:rsidP="00697846">
            <w:r>
              <w:rPr>
                <w:b/>
                <w:bCs/>
              </w:rPr>
              <w:t>EGJE Formulář/Položka</w:t>
            </w:r>
          </w:p>
        </w:tc>
        <w:tc>
          <w:tcPr>
            <w:tcW w:w="1528" w:type="dxa"/>
            <w:shd w:val="clear" w:color="auto" w:fill="auto"/>
            <w:vAlign w:val="center"/>
          </w:tcPr>
          <w:p w14:paraId="49E1EA7E" w14:textId="206A4696" w:rsidR="00697846" w:rsidRDefault="00697846" w:rsidP="00697846">
            <w:r>
              <w:rPr>
                <w:b/>
                <w:bCs/>
              </w:rPr>
              <w:t>Popis</w:t>
            </w:r>
          </w:p>
        </w:tc>
      </w:tr>
      <w:tr w:rsidR="00673F30" w14:paraId="2C85076F" w14:textId="77777777">
        <w:tc>
          <w:tcPr>
            <w:tcW w:w="1406" w:type="dxa"/>
            <w:vMerge w:val="restart"/>
            <w:shd w:val="clear" w:color="auto" w:fill="auto"/>
          </w:tcPr>
          <w:p w14:paraId="0D22C6A0" w14:textId="607E720B" w:rsidR="00C948E9" w:rsidRDefault="00C948E9" w:rsidP="00697846">
            <w:r>
              <w:t>CizSdeleni</w:t>
            </w:r>
          </w:p>
        </w:tc>
        <w:tc>
          <w:tcPr>
            <w:tcW w:w="1850" w:type="dxa"/>
            <w:shd w:val="clear" w:color="auto" w:fill="auto"/>
            <w:vAlign w:val="center"/>
          </w:tcPr>
          <w:p w14:paraId="0A2A9E4D" w14:textId="3A0522A4" w:rsidR="00C948E9" w:rsidRDefault="00C948E9" w:rsidP="00697846">
            <w:r w:rsidRPr="001A7458">
              <w:t>idPozadavku</w:t>
            </w:r>
          </w:p>
        </w:tc>
        <w:tc>
          <w:tcPr>
            <w:tcW w:w="1183" w:type="dxa"/>
            <w:shd w:val="clear" w:color="auto" w:fill="auto"/>
            <w:vAlign w:val="center"/>
          </w:tcPr>
          <w:p w14:paraId="2007AFF7" w14:textId="74E21A95" w:rsidR="00C948E9" w:rsidRDefault="00C948E9" w:rsidP="00697846">
            <w:r>
              <w:t>*</w:t>
            </w:r>
          </w:p>
        </w:tc>
        <w:tc>
          <w:tcPr>
            <w:tcW w:w="1917" w:type="dxa"/>
            <w:shd w:val="clear" w:color="auto" w:fill="auto"/>
            <w:vAlign w:val="center"/>
          </w:tcPr>
          <w:p w14:paraId="61F64EDA" w14:textId="0D439434" w:rsidR="00C948E9" w:rsidRDefault="00C948E9" w:rsidP="00697846">
            <w:r>
              <w:t>string</w:t>
            </w:r>
          </w:p>
        </w:tc>
        <w:tc>
          <w:tcPr>
            <w:tcW w:w="1962" w:type="dxa"/>
            <w:shd w:val="clear" w:color="auto" w:fill="auto"/>
            <w:vAlign w:val="center"/>
          </w:tcPr>
          <w:p w14:paraId="413BDCE8" w14:textId="0E88BD1D" w:rsidR="00C948E9" w:rsidRDefault="00C948E9" w:rsidP="00697846">
            <w:r>
              <w:t>generováno</w:t>
            </w:r>
          </w:p>
        </w:tc>
        <w:tc>
          <w:tcPr>
            <w:tcW w:w="1528" w:type="dxa"/>
            <w:shd w:val="clear" w:color="auto" w:fill="auto"/>
            <w:vAlign w:val="center"/>
          </w:tcPr>
          <w:p w14:paraId="309696B6" w14:textId="601CC4F3" w:rsidR="00C948E9" w:rsidRDefault="00C948E9" w:rsidP="00697846">
            <w:r w:rsidRPr="001A7458">
              <w:t xml:space="preserve">ID požadavku - UUID (GUID). Oznamující systém označuje každé oznámení Univerzálním </w:t>
            </w:r>
            <w:r w:rsidRPr="001A7458">
              <w:lastRenderedPageBreak/>
              <w:t>unikátním identifikátorem pro možnost jeho dohledání v případě vzniku nějakého problému při předání či zpracování.</w:t>
            </w:r>
          </w:p>
        </w:tc>
      </w:tr>
      <w:tr w:rsidR="00673F30" w14:paraId="6474AB5C" w14:textId="77777777">
        <w:tc>
          <w:tcPr>
            <w:tcW w:w="1406" w:type="dxa"/>
            <w:vMerge/>
            <w:shd w:val="clear" w:color="auto" w:fill="auto"/>
          </w:tcPr>
          <w:p w14:paraId="26565FD9" w14:textId="77777777" w:rsidR="00C948E9" w:rsidRDefault="00C948E9" w:rsidP="00697846"/>
        </w:tc>
        <w:tc>
          <w:tcPr>
            <w:tcW w:w="1850" w:type="dxa"/>
            <w:shd w:val="clear" w:color="auto" w:fill="auto"/>
            <w:vAlign w:val="center"/>
          </w:tcPr>
          <w:p w14:paraId="5AA7C845" w14:textId="01CD05AE" w:rsidR="00C948E9" w:rsidRDefault="00C948E9" w:rsidP="00697846">
            <w:r w:rsidRPr="001A7458">
              <w:t>krpKod i</w:t>
            </w:r>
          </w:p>
        </w:tc>
        <w:tc>
          <w:tcPr>
            <w:tcW w:w="1183" w:type="dxa"/>
            <w:shd w:val="clear" w:color="auto" w:fill="auto"/>
            <w:vAlign w:val="center"/>
          </w:tcPr>
          <w:p w14:paraId="71BAE0FF" w14:textId="537740A2" w:rsidR="00C948E9" w:rsidRDefault="00C948E9" w:rsidP="00697846">
            <w:r>
              <w:t>*</w:t>
            </w:r>
          </w:p>
        </w:tc>
        <w:tc>
          <w:tcPr>
            <w:tcW w:w="1917" w:type="dxa"/>
            <w:shd w:val="clear" w:color="auto" w:fill="auto"/>
            <w:vAlign w:val="center"/>
          </w:tcPr>
          <w:p w14:paraId="29567FFD" w14:textId="3210FA2A" w:rsidR="00C948E9" w:rsidRDefault="00C948E9" w:rsidP="00697846">
            <w:r w:rsidRPr="001A7458">
              <w:t>KrajskaPobockaUp</w:t>
            </w:r>
          </w:p>
        </w:tc>
        <w:tc>
          <w:tcPr>
            <w:tcW w:w="1962" w:type="dxa"/>
            <w:shd w:val="clear" w:color="auto" w:fill="auto"/>
            <w:vAlign w:val="center"/>
          </w:tcPr>
          <w:p w14:paraId="5967D3A4" w14:textId="77777777" w:rsidR="00C501AA" w:rsidRDefault="00C501AA" w:rsidP="00C501AA">
            <w:r>
              <w:t>Pmi01/Základní údaje/Rozšířené údaje/Kód území (NUTS) -</w:t>
            </w:r>
            <w:r>
              <w:rPr>
                <w:lang w:val="en-US"/>
              </w:rPr>
              <w:t>&gt; Kraj</w:t>
            </w:r>
            <w:r>
              <w:t xml:space="preserve"> </w:t>
            </w:r>
          </w:p>
          <w:p w14:paraId="7F2F1982" w14:textId="77777777" w:rsidR="00C501AA" w:rsidRDefault="00C501AA" w:rsidP="00C501AA"/>
          <w:p w14:paraId="4CF295C0" w14:textId="77777777" w:rsidR="00C501AA" w:rsidRDefault="00C501AA" w:rsidP="00C501AA">
            <w:r>
              <w:t xml:space="preserve">V případě nevyplnění pak </w:t>
            </w:r>
          </w:p>
          <w:p w14:paraId="7678CF5E" w14:textId="364D1441" w:rsidR="00C948E9" w:rsidRDefault="00C501AA" w:rsidP="00697846">
            <w:r>
              <w:t>Adm22/Údaje o SJ/Kód území (NUTS) -</w:t>
            </w:r>
            <w:r>
              <w:rPr>
                <w:lang w:val="en-US"/>
              </w:rPr>
              <w:t>&gt; Kraj</w:t>
            </w:r>
          </w:p>
        </w:tc>
        <w:tc>
          <w:tcPr>
            <w:tcW w:w="1528" w:type="dxa"/>
            <w:shd w:val="clear" w:color="auto" w:fill="auto"/>
            <w:vAlign w:val="center"/>
          </w:tcPr>
          <w:p w14:paraId="13B84DC6" w14:textId="6849540E" w:rsidR="00C948E9" w:rsidRDefault="00C948E9" w:rsidP="00697846">
            <w:r w:rsidRPr="001A7458">
              <w:t>Krajská pobočka Úřadu práce, které je oznámení určeno (dle místa výkonu práce)</w:t>
            </w:r>
          </w:p>
        </w:tc>
      </w:tr>
      <w:tr w:rsidR="00673F30" w14:paraId="63110451" w14:textId="77777777">
        <w:tc>
          <w:tcPr>
            <w:tcW w:w="1406" w:type="dxa"/>
            <w:vMerge/>
            <w:shd w:val="clear" w:color="auto" w:fill="auto"/>
          </w:tcPr>
          <w:p w14:paraId="4613BDD4" w14:textId="77777777" w:rsidR="00C948E9" w:rsidRDefault="00C948E9" w:rsidP="00697846"/>
        </w:tc>
        <w:tc>
          <w:tcPr>
            <w:tcW w:w="1850" w:type="dxa"/>
            <w:shd w:val="clear" w:color="auto" w:fill="auto"/>
            <w:vAlign w:val="center"/>
          </w:tcPr>
          <w:p w14:paraId="7E664A19" w14:textId="4A408AC3" w:rsidR="00C948E9" w:rsidRDefault="00C948E9" w:rsidP="00697846">
            <w:r w:rsidRPr="001A7458">
              <w:t>cizinec</w:t>
            </w:r>
          </w:p>
        </w:tc>
        <w:tc>
          <w:tcPr>
            <w:tcW w:w="1183" w:type="dxa"/>
            <w:shd w:val="clear" w:color="auto" w:fill="auto"/>
            <w:vAlign w:val="center"/>
          </w:tcPr>
          <w:p w14:paraId="3535AA5A" w14:textId="4C38DEA3" w:rsidR="00C948E9" w:rsidRDefault="00C948E9" w:rsidP="00697846">
            <w:r>
              <w:t>*</w:t>
            </w:r>
          </w:p>
        </w:tc>
        <w:tc>
          <w:tcPr>
            <w:tcW w:w="1917" w:type="dxa"/>
            <w:shd w:val="clear" w:color="auto" w:fill="auto"/>
            <w:vAlign w:val="center"/>
          </w:tcPr>
          <w:p w14:paraId="66D50F8A" w14:textId="51EB0E5C" w:rsidR="00C948E9" w:rsidRDefault="00C948E9" w:rsidP="00697846">
            <w:r w:rsidRPr="001A7458">
              <w:t>CizinecMin</w:t>
            </w:r>
          </w:p>
        </w:tc>
        <w:tc>
          <w:tcPr>
            <w:tcW w:w="1962" w:type="dxa"/>
            <w:shd w:val="clear" w:color="auto" w:fill="auto"/>
            <w:vAlign w:val="center"/>
          </w:tcPr>
          <w:p w14:paraId="16C220F7" w14:textId="77777777" w:rsidR="00C948E9" w:rsidRDefault="00C948E9" w:rsidP="00697846"/>
        </w:tc>
        <w:tc>
          <w:tcPr>
            <w:tcW w:w="1528" w:type="dxa"/>
            <w:shd w:val="clear" w:color="auto" w:fill="auto"/>
            <w:vAlign w:val="center"/>
          </w:tcPr>
          <w:p w14:paraId="30775290" w14:textId="79CEEA98" w:rsidR="00C948E9" w:rsidRDefault="00C948E9" w:rsidP="00697846">
            <w:r w:rsidRPr="001A7458">
              <w:t xml:space="preserve">Identifikační údaje cizince </w:t>
            </w:r>
            <w:r w:rsidRPr="00514095">
              <w:t>- viz. tabulka společných datových typů</w:t>
            </w:r>
          </w:p>
        </w:tc>
      </w:tr>
      <w:tr w:rsidR="00673F30" w14:paraId="777B1B13" w14:textId="77777777">
        <w:tc>
          <w:tcPr>
            <w:tcW w:w="1406" w:type="dxa"/>
            <w:vMerge/>
            <w:shd w:val="clear" w:color="auto" w:fill="auto"/>
          </w:tcPr>
          <w:p w14:paraId="63678144" w14:textId="77777777" w:rsidR="00C948E9" w:rsidRDefault="00C948E9" w:rsidP="00697846"/>
        </w:tc>
        <w:tc>
          <w:tcPr>
            <w:tcW w:w="1850" w:type="dxa"/>
            <w:shd w:val="clear" w:color="auto" w:fill="auto"/>
            <w:vAlign w:val="center"/>
          </w:tcPr>
          <w:p w14:paraId="14D6EB24" w14:textId="71797445" w:rsidR="00C948E9" w:rsidRDefault="00C948E9" w:rsidP="00697846">
            <w:r w:rsidRPr="001A7458">
              <w:t>udajeSdeleni</w:t>
            </w:r>
          </w:p>
        </w:tc>
        <w:tc>
          <w:tcPr>
            <w:tcW w:w="1183" w:type="dxa"/>
            <w:shd w:val="clear" w:color="auto" w:fill="auto"/>
            <w:vAlign w:val="center"/>
          </w:tcPr>
          <w:p w14:paraId="14078AF7" w14:textId="2EF7BFA8" w:rsidR="00C948E9" w:rsidRDefault="00C948E9" w:rsidP="00697846">
            <w:r>
              <w:t>*</w:t>
            </w:r>
          </w:p>
        </w:tc>
        <w:tc>
          <w:tcPr>
            <w:tcW w:w="1917" w:type="dxa"/>
            <w:shd w:val="clear" w:color="auto" w:fill="auto"/>
            <w:vAlign w:val="center"/>
          </w:tcPr>
          <w:p w14:paraId="006AD2C4" w14:textId="6FD72B01" w:rsidR="00C948E9" w:rsidRDefault="00C948E9" w:rsidP="00697846">
            <w:r w:rsidRPr="001A7458">
              <w:t>UdajeSdeleni</w:t>
            </w:r>
          </w:p>
        </w:tc>
        <w:tc>
          <w:tcPr>
            <w:tcW w:w="1962" w:type="dxa"/>
            <w:shd w:val="clear" w:color="auto" w:fill="auto"/>
            <w:vAlign w:val="center"/>
          </w:tcPr>
          <w:p w14:paraId="1D24630D" w14:textId="77777777" w:rsidR="00C948E9" w:rsidRDefault="00C948E9" w:rsidP="00697846"/>
        </w:tc>
        <w:tc>
          <w:tcPr>
            <w:tcW w:w="1528" w:type="dxa"/>
            <w:shd w:val="clear" w:color="auto" w:fill="auto"/>
            <w:vAlign w:val="center"/>
          </w:tcPr>
          <w:p w14:paraId="17F8A5E5" w14:textId="77777777" w:rsidR="00C948E9" w:rsidRDefault="00C948E9" w:rsidP="00697846"/>
        </w:tc>
      </w:tr>
      <w:tr w:rsidR="00673F30" w14:paraId="77093592" w14:textId="77777777">
        <w:tc>
          <w:tcPr>
            <w:tcW w:w="1406" w:type="dxa"/>
            <w:vMerge/>
            <w:shd w:val="clear" w:color="auto" w:fill="auto"/>
          </w:tcPr>
          <w:p w14:paraId="75C4D861" w14:textId="77777777" w:rsidR="00C948E9" w:rsidRDefault="00C948E9" w:rsidP="00697846"/>
        </w:tc>
        <w:tc>
          <w:tcPr>
            <w:tcW w:w="1850" w:type="dxa"/>
            <w:shd w:val="clear" w:color="auto" w:fill="auto"/>
            <w:vAlign w:val="center"/>
          </w:tcPr>
          <w:p w14:paraId="1BADFB60" w14:textId="7510D449" w:rsidR="00C948E9" w:rsidRDefault="00C948E9" w:rsidP="00697846">
            <w:r>
              <w:t>v</w:t>
            </w:r>
            <w:r w:rsidRPr="001A7458">
              <w:t>ykonPrace</w:t>
            </w:r>
          </w:p>
        </w:tc>
        <w:tc>
          <w:tcPr>
            <w:tcW w:w="1183" w:type="dxa"/>
            <w:shd w:val="clear" w:color="auto" w:fill="auto"/>
            <w:vAlign w:val="center"/>
          </w:tcPr>
          <w:p w14:paraId="7C914858" w14:textId="5E48B7E5" w:rsidR="00C948E9" w:rsidRDefault="00C948E9" w:rsidP="00697846">
            <w:r>
              <w:t>*</w:t>
            </w:r>
          </w:p>
        </w:tc>
        <w:tc>
          <w:tcPr>
            <w:tcW w:w="1917" w:type="dxa"/>
            <w:shd w:val="clear" w:color="auto" w:fill="auto"/>
            <w:vAlign w:val="center"/>
          </w:tcPr>
          <w:p w14:paraId="6C915A31" w14:textId="710AF147" w:rsidR="00C948E9" w:rsidRDefault="00C948E9" w:rsidP="00697846">
            <w:r w:rsidRPr="001A7458">
              <w:t>VykonPrace</w:t>
            </w:r>
          </w:p>
        </w:tc>
        <w:tc>
          <w:tcPr>
            <w:tcW w:w="1962" w:type="dxa"/>
            <w:shd w:val="clear" w:color="auto" w:fill="auto"/>
            <w:vAlign w:val="center"/>
          </w:tcPr>
          <w:p w14:paraId="1F3DFE51" w14:textId="77777777" w:rsidR="00C948E9" w:rsidRDefault="00C948E9" w:rsidP="00697846"/>
        </w:tc>
        <w:tc>
          <w:tcPr>
            <w:tcW w:w="1528" w:type="dxa"/>
            <w:shd w:val="clear" w:color="auto" w:fill="auto"/>
            <w:vAlign w:val="center"/>
          </w:tcPr>
          <w:p w14:paraId="28522E49" w14:textId="76018B48" w:rsidR="00C948E9" w:rsidRDefault="00C948E9" w:rsidP="00697846">
            <w:r w:rsidRPr="001A7458">
              <w:t>Výkon práce - viz. tabulka společných datových typů</w:t>
            </w:r>
          </w:p>
        </w:tc>
      </w:tr>
      <w:tr w:rsidR="00673F30" w14:paraId="1FEA4DD7" w14:textId="77777777">
        <w:tc>
          <w:tcPr>
            <w:tcW w:w="1406" w:type="dxa"/>
            <w:vMerge/>
            <w:shd w:val="clear" w:color="auto" w:fill="auto"/>
          </w:tcPr>
          <w:p w14:paraId="20CCBFE2" w14:textId="77777777" w:rsidR="00C948E9" w:rsidRDefault="00C948E9" w:rsidP="00697846"/>
        </w:tc>
        <w:tc>
          <w:tcPr>
            <w:tcW w:w="1850" w:type="dxa"/>
            <w:shd w:val="clear" w:color="auto" w:fill="auto"/>
            <w:vAlign w:val="center"/>
          </w:tcPr>
          <w:p w14:paraId="69E9F33A" w14:textId="38352F31" w:rsidR="00C948E9" w:rsidRDefault="00C948E9" w:rsidP="00697846">
            <w:r w:rsidRPr="001A7458">
              <w:t>zamestnavatelVCr</w:t>
            </w:r>
          </w:p>
        </w:tc>
        <w:tc>
          <w:tcPr>
            <w:tcW w:w="1183" w:type="dxa"/>
            <w:shd w:val="clear" w:color="auto" w:fill="auto"/>
            <w:vAlign w:val="center"/>
          </w:tcPr>
          <w:p w14:paraId="4F24E5C4" w14:textId="602206A8" w:rsidR="00C948E9" w:rsidRDefault="00C948E9" w:rsidP="00697846">
            <w:r>
              <w:t>*</w:t>
            </w:r>
          </w:p>
        </w:tc>
        <w:tc>
          <w:tcPr>
            <w:tcW w:w="1917" w:type="dxa"/>
            <w:shd w:val="clear" w:color="auto" w:fill="auto"/>
            <w:vAlign w:val="center"/>
          </w:tcPr>
          <w:p w14:paraId="558F670B" w14:textId="3AAD6443" w:rsidR="00C948E9" w:rsidRDefault="00C948E9" w:rsidP="00697846">
            <w:r w:rsidRPr="001A7458">
              <w:t>VykonPrace</w:t>
            </w:r>
          </w:p>
        </w:tc>
        <w:tc>
          <w:tcPr>
            <w:tcW w:w="1962" w:type="dxa"/>
            <w:shd w:val="clear" w:color="auto" w:fill="auto"/>
            <w:vAlign w:val="center"/>
          </w:tcPr>
          <w:p w14:paraId="7970FED6" w14:textId="77777777" w:rsidR="00C948E9" w:rsidRDefault="00C948E9" w:rsidP="00697846"/>
        </w:tc>
        <w:tc>
          <w:tcPr>
            <w:tcW w:w="1528" w:type="dxa"/>
            <w:shd w:val="clear" w:color="auto" w:fill="auto"/>
            <w:vAlign w:val="center"/>
          </w:tcPr>
          <w:p w14:paraId="7EED62E1" w14:textId="3011B501" w:rsidR="00C948E9" w:rsidRDefault="00C948E9" w:rsidP="00697846">
            <w:r w:rsidRPr="001A7458">
              <w:t>Zaměstnavatel se sídlem v ČR, který uzavřel smlouvu s cizincem (může být i agentura práce)</w:t>
            </w:r>
          </w:p>
        </w:tc>
      </w:tr>
      <w:tr w:rsidR="00673F30" w14:paraId="5ECBD974" w14:textId="77777777">
        <w:tc>
          <w:tcPr>
            <w:tcW w:w="1406" w:type="dxa"/>
            <w:vMerge w:val="restart"/>
            <w:shd w:val="clear" w:color="auto" w:fill="auto"/>
          </w:tcPr>
          <w:p w14:paraId="73D587DC" w14:textId="52514C42" w:rsidR="00C948E9" w:rsidRDefault="00C948E9" w:rsidP="00697846">
            <w:r w:rsidRPr="001A7458">
              <w:t>UdajeSdeleni</w:t>
            </w:r>
          </w:p>
        </w:tc>
        <w:tc>
          <w:tcPr>
            <w:tcW w:w="1850" w:type="dxa"/>
            <w:shd w:val="clear" w:color="auto" w:fill="auto"/>
            <w:vAlign w:val="center"/>
          </w:tcPr>
          <w:p w14:paraId="61CA0AC4" w14:textId="48F61B9A" w:rsidR="00C948E9" w:rsidRDefault="001D1E4E" w:rsidP="00697846">
            <w:r w:rsidRPr="001A7458">
              <w:t>druhPovoleniKod</w:t>
            </w:r>
          </w:p>
        </w:tc>
        <w:tc>
          <w:tcPr>
            <w:tcW w:w="1183" w:type="dxa"/>
            <w:shd w:val="clear" w:color="auto" w:fill="auto"/>
            <w:vAlign w:val="center"/>
          </w:tcPr>
          <w:p w14:paraId="1F0BE72F" w14:textId="6CF4E2E0" w:rsidR="00C948E9" w:rsidRDefault="001D1E4E" w:rsidP="00697846">
            <w:r>
              <w:t>*</w:t>
            </w:r>
          </w:p>
        </w:tc>
        <w:tc>
          <w:tcPr>
            <w:tcW w:w="1917" w:type="dxa"/>
            <w:shd w:val="clear" w:color="auto" w:fill="auto"/>
            <w:vAlign w:val="center"/>
          </w:tcPr>
          <w:p w14:paraId="26B0B1B8" w14:textId="24D5E7D5" w:rsidR="00C948E9" w:rsidRDefault="001D1E4E" w:rsidP="00697846">
            <w:r w:rsidRPr="001A7458">
              <w:t>DruhPovoleni</w:t>
            </w:r>
          </w:p>
        </w:tc>
        <w:tc>
          <w:tcPr>
            <w:tcW w:w="1962" w:type="dxa"/>
            <w:shd w:val="clear" w:color="auto" w:fill="auto"/>
            <w:vAlign w:val="center"/>
          </w:tcPr>
          <w:p w14:paraId="3CC66AF4" w14:textId="77777777" w:rsidR="001D1E4E" w:rsidRDefault="001D1E4E" w:rsidP="001D1E4E">
            <w:r>
              <w:t>Osb02/Cizí státní příslušník</w:t>
            </w:r>
          </w:p>
          <w:p w14:paraId="2301E909" w14:textId="77777777" w:rsidR="001D1E4E" w:rsidRDefault="001D1E4E" w:rsidP="001D1E4E">
            <w:r>
              <w:t>Jedna z variant:</w:t>
            </w:r>
          </w:p>
          <w:p w14:paraId="1B55C24F" w14:textId="77777777" w:rsidR="001D1E4E" w:rsidRDefault="001D1E4E">
            <w:pPr>
              <w:pStyle w:val="Odstavecseseznamem"/>
              <w:numPr>
                <w:ilvl w:val="0"/>
                <w:numId w:val="44"/>
              </w:numPr>
              <w:spacing w:after="160" w:line="278" w:lineRule="auto"/>
            </w:pPr>
            <w:r>
              <w:t>Číslo povolení zaměstnání</w:t>
            </w:r>
          </w:p>
          <w:p w14:paraId="440C017A" w14:textId="77777777" w:rsidR="001D1E4E" w:rsidRDefault="001D1E4E">
            <w:pPr>
              <w:pStyle w:val="Odstavecseseznamem"/>
              <w:numPr>
                <w:ilvl w:val="0"/>
                <w:numId w:val="44"/>
              </w:numPr>
              <w:spacing w:after="160" w:line="278" w:lineRule="auto"/>
            </w:pPr>
            <w:r>
              <w:t>Číslo modré karty</w:t>
            </w:r>
          </w:p>
          <w:p w14:paraId="1BA188AE" w14:textId="77777777" w:rsidR="001D1E4E" w:rsidRDefault="001D1E4E">
            <w:pPr>
              <w:pStyle w:val="Odstavecseseznamem"/>
              <w:numPr>
                <w:ilvl w:val="0"/>
                <w:numId w:val="44"/>
              </w:numPr>
              <w:spacing w:after="160" w:line="278" w:lineRule="auto"/>
            </w:pPr>
            <w:r>
              <w:t>Číslo zaměstnanecké karty</w:t>
            </w:r>
          </w:p>
          <w:p w14:paraId="639EA9CC" w14:textId="37A5863D" w:rsidR="00C948E9" w:rsidRDefault="00E04E90">
            <w:pPr>
              <w:pStyle w:val="Odstavecseseznamem"/>
              <w:numPr>
                <w:ilvl w:val="0"/>
                <w:numId w:val="44"/>
              </w:numPr>
              <w:spacing w:after="160" w:line="278" w:lineRule="auto"/>
            </w:pPr>
            <w:r>
              <w:t>Karta v</w:t>
            </w:r>
            <w:r w:rsidR="001D1E4E">
              <w:t>nitropodnikov</w:t>
            </w:r>
            <w:r>
              <w:t>ě</w:t>
            </w:r>
            <w:r w:rsidR="001D1E4E">
              <w:t xml:space="preserve"> převeden</w:t>
            </w:r>
            <w:r>
              <w:t>ého</w:t>
            </w:r>
          </w:p>
        </w:tc>
        <w:tc>
          <w:tcPr>
            <w:tcW w:w="1528" w:type="dxa"/>
            <w:shd w:val="clear" w:color="auto" w:fill="auto"/>
            <w:vAlign w:val="center"/>
          </w:tcPr>
          <w:p w14:paraId="58E4DBA9" w14:textId="0D1037C0" w:rsidR="00C948E9" w:rsidRDefault="001D1E4E" w:rsidP="00697846">
            <w:r w:rsidRPr="001A7458">
              <w:t>Druh povolení (pracovního oprávnění)</w:t>
            </w:r>
          </w:p>
        </w:tc>
      </w:tr>
      <w:tr w:rsidR="00673F30" w14:paraId="6E01F17D" w14:textId="77777777">
        <w:tc>
          <w:tcPr>
            <w:tcW w:w="1406" w:type="dxa"/>
            <w:vMerge/>
            <w:shd w:val="clear" w:color="auto" w:fill="auto"/>
          </w:tcPr>
          <w:p w14:paraId="5B0CAB14" w14:textId="77777777" w:rsidR="00C948E9" w:rsidRPr="001A7458" w:rsidRDefault="00C948E9" w:rsidP="00697846"/>
        </w:tc>
        <w:tc>
          <w:tcPr>
            <w:tcW w:w="1850" w:type="dxa"/>
            <w:shd w:val="clear" w:color="auto" w:fill="auto"/>
            <w:vAlign w:val="center"/>
          </w:tcPr>
          <w:p w14:paraId="100BF63C" w14:textId="03D11ED0" w:rsidR="00C948E9" w:rsidRDefault="001D1E4E" w:rsidP="00697846">
            <w:r w:rsidRPr="001A7458">
              <w:t>cisloPovoleni</w:t>
            </w:r>
          </w:p>
        </w:tc>
        <w:tc>
          <w:tcPr>
            <w:tcW w:w="1183" w:type="dxa"/>
            <w:shd w:val="clear" w:color="auto" w:fill="auto"/>
            <w:vAlign w:val="center"/>
          </w:tcPr>
          <w:p w14:paraId="35F218B7" w14:textId="68CE3C6B" w:rsidR="00C948E9" w:rsidRDefault="00CC7120" w:rsidP="00697846">
            <w:r>
              <w:t>*</w:t>
            </w:r>
          </w:p>
        </w:tc>
        <w:tc>
          <w:tcPr>
            <w:tcW w:w="1917" w:type="dxa"/>
            <w:shd w:val="clear" w:color="auto" w:fill="auto"/>
            <w:vAlign w:val="center"/>
          </w:tcPr>
          <w:p w14:paraId="23AAF1CF" w14:textId="231EE996" w:rsidR="00C948E9" w:rsidRDefault="00CC7120" w:rsidP="00697846">
            <w:r>
              <w:t>string</w:t>
            </w:r>
          </w:p>
        </w:tc>
        <w:tc>
          <w:tcPr>
            <w:tcW w:w="1962" w:type="dxa"/>
            <w:shd w:val="clear" w:color="auto" w:fill="auto"/>
            <w:vAlign w:val="center"/>
          </w:tcPr>
          <w:p w14:paraId="700B570E" w14:textId="0E569CC0" w:rsidR="00C948E9" w:rsidRDefault="00CC7120" w:rsidP="00697846">
            <w:r>
              <w:t>Viz výše</w:t>
            </w:r>
          </w:p>
        </w:tc>
        <w:tc>
          <w:tcPr>
            <w:tcW w:w="1528" w:type="dxa"/>
            <w:shd w:val="clear" w:color="auto" w:fill="auto"/>
            <w:vAlign w:val="center"/>
          </w:tcPr>
          <w:p w14:paraId="7E17B183" w14:textId="77777777" w:rsidR="00C948E9" w:rsidRDefault="00C948E9" w:rsidP="00697846"/>
        </w:tc>
      </w:tr>
      <w:tr w:rsidR="00673F30" w14:paraId="7A2A2CC4" w14:textId="77777777">
        <w:tc>
          <w:tcPr>
            <w:tcW w:w="1406" w:type="dxa"/>
            <w:vMerge/>
            <w:shd w:val="clear" w:color="auto" w:fill="auto"/>
          </w:tcPr>
          <w:p w14:paraId="61B89294" w14:textId="77777777" w:rsidR="00C948E9" w:rsidRPr="001A7458" w:rsidRDefault="00C948E9" w:rsidP="00697846"/>
        </w:tc>
        <w:tc>
          <w:tcPr>
            <w:tcW w:w="1850" w:type="dxa"/>
            <w:shd w:val="clear" w:color="auto" w:fill="auto"/>
            <w:vAlign w:val="center"/>
          </w:tcPr>
          <w:p w14:paraId="00DC319A" w14:textId="404124C5" w:rsidR="00C948E9" w:rsidRDefault="001D1E4E" w:rsidP="00697846">
            <w:r w:rsidRPr="001A7458">
              <w:t>vydanoDne</w:t>
            </w:r>
          </w:p>
        </w:tc>
        <w:tc>
          <w:tcPr>
            <w:tcW w:w="1183" w:type="dxa"/>
            <w:shd w:val="clear" w:color="auto" w:fill="auto"/>
            <w:vAlign w:val="center"/>
          </w:tcPr>
          <w:p w14:paraId="1A67A1C3" w14:textId="613B4FB9" w:rsidR="00C948E9" w:rsidRDefault="00CC7120" w:rsidP="00697846">
            <w:r>
              <w:t>*</w:t>
            </w:r>
          </w:p>
        </w:tc>
        <w:tc>
          <w:tcPr>
            <w:tcW w:w="1917" w:type="dxa"/>
            <w:shd w:val="clear" w:color="auto" w:fill="auto"/>
            <w:vAlign w:val="center"/>
          </w:tcPr>
          <w:p w14:paraId="14B56DE4" w14:textId="1EBBAC7E" w:rsidR="00C948E9" w:rsidRDefault="00CC7120" w:rsidP="00697846">
            <w:r>
              <w:t>date</w:t>
            </w:r>
          </w:p>
        </w:tc>
        <w:tc>
          <w:tcPr>
            <w:tcW w:w="1962" w:type="dxa"/>
            <w:shd w:val="clear" w:color="auto" w:fill="auto"/>
            <w:vAlign w:val="center"/>
          </w:tcPr>
          <w:p w14:paraId="255B945B" w14:textId="77777777" w:rsidR="00CC7120" w:rsidRDefault="00CC7120" w:rsidP="00CC7120">
            <w:r>
              <w:t xml:space="preserve">Osb02/Cizí státní </w:t>
            </w:r>
            <w:r>
              <w:lastRenderedPageBreak/>
              <w:t>příslušník</w:t>
            </w:r>
          </w:p>
          <w:p w14:paraId="45572DA4" w14:textId="77777777" w:rsidR="00CC7120" w:rsidRDefault="00CC7120" w:rsidP="00CC7120">
            <w:r>
              <w:t>Jedna z variant:</w:t>
            </w:r>
          </w:p>
          <w:p w14:paraId="3C7ECA77" w14:textId="77777777" w:rsidR="00CC7120" w:rsidRDefault="00CC7120">
            <w:pPr>
              <w:pStyle w:val="Odstavecseseznamem"/>
              <w:numPr>
                <w:ilvl w:val="0"/>
                <w:numId w:val="44"/>
              </w:numPr>
              <w:spacing w:after="160" w:line="278" w:lineRule="auto"/>
            </w:pPr>
            <w:r>
              <w:t>Povolení zaměstnání od</w:t>
            </w:r>
          </w:p>
          <w:p w14:paraId="672A018F" w14:textId="77777777" w:rsidR="00CC7120" w:rsidRDefault="00CC7120">
            <w:pPr>
              <w:pStyle w:val="Odstavecseseznamem"/>
              <w:numPr>
                <w:ilvl w:val="0"/>
                <w:numId w:val="44"/>
              </w:numPr>
              <w:spacing w:after="160" w:line="278" w:lineRule="auto"/>
            </w:pPr>
            <w:r>
              <w:t>Modrá karta – vydáno dne</w:t>
            </w:r>
          </w:p>
          <w:p w14:paraId="518AABFB" w14:textId="77777777" w:rsidR="00CC7120" w:rsidRDefault="00CC7120">
            <w:pPr>
              <w:pStyle w:val="Odstavecseseznamem"/>
              <w:numPr>
                <w:ilvl w:val="0"/>
                <w:numId w:val="44"/>
              </w:numPr>
              <w:spacing w:after="160" w:line="278" w:lineRule="auto"/>
            </w:pPr>
            <w:r>
              <w:t>Zaměstnanecká karta – vydáno dne</w:t>
            </w:r>
          </w:p>
          <w:p w14:paraId="0F457DB7" w14:textId="29600109" w:rsidR="00C948E9" w:rsidRDefault="00E04E90">
            <w:pPr>
              <w:pStyle w:val="Odstavecseseznamem"/>
              <w:numPr>
                <w:ilvl w:val="0"/>
                <w:numId w:val="44"/>
              </w:numPr>
              <w:spacing w:after="160" w:line="278" w:lineRule="auto"/>
            </w:pPr>
            <w:r>
              <w:t xml:space="preserve">Karta vnitropodnikově převedeného </w:t>
            </w:r>
            <w:r w:rsidR="00CC7120">
              <w:t>– vydáno dne</w:t>
            </w:r>
          </w:p>
        </w:tc>
        <w:tc>
          <w:tcPr>
            <w:tcW w:w="1528" w:type="dxa"/>
            <w:shd w:val="clear" w:color="auto" w:fill="auto"/>
            <w:vAlign w:val="center"/>
          </w:tcPr>
          <w:p w14:paraId="77F481F3" w14:textId="4714B5B3" w:rsidR="00C948E9" w:rsidRDefault="00CC7120" w:rsidP="00697846">
            <w:r w:rsidRPr="001A7458">
              <w:lastRenderedPageBreak/>
              <w:t xml:space="preserve">Datum vydání </w:t>
            </w:r>
            <w:r w:rsidRPr="001A7458">
              <w:lastRenderedPageBreak/>
              <w:t>povolení k zaměstnání, zaměstnanecké či modré karty nebo karty vnitropodnikového převedení</w:t>
            </w:r>
          </w:p>
        </w:tc>
      </w:tr>
      <w:tr w:rsidR="00673F30" w14:paraId="098841D1" w14:textId="77777777">
        <w:tc>
          <w:tcPr>
            <w:tcW w:w="1406" w:type="dxa"/>
            <w:vMerge/>
            <w:shd w:val="clear" w:color="auto" w:fill="auto"/>
          </w:tcPr>
          <w:p w14:paraId="3E13262D" w14:textId="77777777" w:rsidR="00C948E9" w:rsidRPr="001A7458" w:rsidRDefault="00C948E9" w:rsidP="00697846"/>
        </w:tc>
        <w:tc>
          <w:tcPr>
            <w:tcW w:w="1850" w:type="dxa"/>
            <w:shd w:val="clear" w:color="auto" w:fill="auto"/>
            <w:vAlign w:val="center"/>
          </w:tcPr>
          <w:p w14:paraId="7FAC57CC" w14:textId="1DB13D42" w:rsidR="00C948E9" w:rsidRDefault="001D1E4E" w:rsidP="00697846">
            <w:r w:rsidRPr="001A7458">
              <w:t>vydalaKrpKod</w:t>
            </w:r>
          </w:p>
        </w:tc>
        <w:tc>
          <w:tcPr>
            <w:tcW w:w="1183" w:type="dxa"/>
            <w:shd w:val="clear" w:color="auto" w:fill="auto"/>
            <w:vAlign w:val="center"/>
          </w:tcPr>
          <w:p w14:paraId="11B129F1" w14:textId="77777777" w:rsidR="00C948E9" w:rsidRDefault="00C948E9" w:rsidP="00697846"/>
        </w:tc>
        <w:tc>
          <w:tcPr>
            <w:tcW w:w="1917" w:type="dxa"/>
            <w:shd w:val="clear" w:color="auto" w:fill="auto"/>
            <w:vAlign w:val="center"/>
          </w:tcPr>
          <w:p w14:paraId="54A2CDB4" w14:textId="24FF3F58" w:rsidR="00C948E9" w:rsidRDefault="00CC7120" w:rsidP="00697846">
            <w:r w:rsidRPr="001A7458">
              <w:t>KrajskaPobockaUp</w:t>
            </w:r>
          </w:p>
        </w:tc>
        <w:tc>
          <w:tcPr>
            <w:tcW w:w="1962" w:type="dxa"/>
            <w:shd w:val="clear" w:color="auto" w:fill="auto"/>
            <w:vAlign w:val="center"/>
          </w:tcPr>
          <w:p w14:paraId="04BA535A" w14:textId="37FBCA34" w:rsidR="00C948E9" w:rsidRDefault="00CC7120" w:rsidP="00697846">
            <w:r>
              <w:t>Osb02/Cizí státní příslušník/Povolení k zaměstnání vydala krajská pobočka ÚP ČR</w:t>
            </w:r>
          </w:p>
        </w:tc>
        <w:tc>
          <w:tcPr>
            <w:tcW w:w="1528" w:type="dxa"/>
            <w:shd w:val="clear" w:color="auto" w:fill="auto"/>
            <w:vAlign w:val="center"/>
          </w:tcPr>
          <w:p w14:paraId="7B1C58D1" w14:textId="7FC8221D" w:rsidR="00C948E9" w:rsidRDefault="00CC7120" w:rsidP="00697846">
            <w:r w:rsidRPr="001A7458">
              <w:t>Krajská pobočka Úřadu práce, která vydala povolení k zaměstnání</w:t>
            </w:r>
          </w:p>
        </w:tc>
      </w:tr>
      <w:tr w:rsidR="00673F30" w14:paraId="526EF1C1" w14:textId="77777777">
        <w:tc>
          <w:tcPr>
            <w:tcW w:w="1406" w:type="dxa"/>
            <w:vMerge/>
            <w:shd w:val="clear" w:color="auto" w:fill="auto"/>
          </w:tcPr>
          <w:p w14:paraId="0F674FC9" w14:textId="77777777" w:rsidR="001D1E4E" w:rsidRPr="001A7458" w:rsidRDefault="001D1E4E" w:rsidP="001D1E4E"/>
        </w:tc>
        <w:tc>
          <w:tcPr>
            <w:tcW w:w="1850" w:type="dxa"/>
            <w:shd w:val="clear" w:color="auto" w:fill="auto"/>
            <w:vAlign w:val="center"/>
          </w:tcPr>
          <w:p w14:paraId="096C9A2E" w14:textId="2AADFF81" w:rsidR="001D1E4E" w:rsidRDefault="001D1E4E" w:rsidP="001D1E4E">
            <w:r w:rsidRPr="001A7458">
              <w:t>sdeleniKod</w:t>
            </w:r>
          </w:p>
        </w:tc>
        <w:tc>
          <w:tcPr>
            <w:tcW w:w="1183" w:type="dxa"/>
            <w:shd w:val="clear" w:color="auto" w:fill="auto"/>
            <w:vAlign w:val="center"/>
          </w:tcPr>
          <w:p w14:paraId="2663871E" w14:textId="4CB5A6C9" w:rsidR="001D1E4E" w:rsidRDefault="00CC7120" w:rsidP="001D1E4E">
            <w:r>
              <w:t>*</w:t>
            </w:r>
          </w:p>
        </w:tc>
        <w:tc>
          <w:tcPr>
            <w:tcW w:w="1917" w:type="dxa"/>
            <w:shd w:val="clear" w:color="auto" w:fill="auto"/>
            <w:vAlign w:val="center"/>
          </w:tcPr>
          <w:p w14:paraId="53434A69" w14:textId="7209366E" w:rsidR="001D1E4E" w:rsidRDefault="00CC7120" w:rsidP="001D1E4E">
            <w:r w:rsidRPr="001A7458">
              <w:t>Sdeleni</w:t>
            </w:r>
          </w:p>
        </w:tc>
        <w:tc>
          <w:tcPr>
            <w:tcW w:w="1962" w:type="dxa"/>
            <w:shd w:val="clear" w:color="auto" w:fill="auto"/>
            <w:vAlign w:val="center"/>
          </w:tcPr>
          <w:p w14:paraId="578A870B" w14:textId="768D3E75" w:rsidR="001D1E4E" w:rsidRDefault="00CC7120" w:rsidP="001D1E4E">
            <w:r>
              <w:t>Osb02/Cizí státní příslušník/Typ oznámení/sdělení (s povolením/kartou)</w:t>
            </w:r>
          </w:p>
        </w:tc>
        <w:tc>
          <w:tcPr>
            <w:tcW w:w="1528" w:type="dxa"/>
            <w:shd w:val="clear" w:color="auto" w:fill="auto"/>
            <w:vAlign w:val="center"/>
          </w:tcPr>
          <w:p w14:paraId="786B9639" w14:textId="40552FEB" w:rsidR="001D1E4E" w:rsidRDefault="00CC7120" w:rsidP="001D1E4E">
            <w:r w:rsidRPr="001A7458">
              <w:t>Sdělení zaměstnavatele - nástup, změna, ukončení, ...</w:t>
            </w:r>
          </w:p>
        </w:tc>
      </w:tr>
      <w:tr w:rsidR="00673F30" w14:paraId="59ECD4A3" w14:textId="77777777">
        <w:tc>
          <w:tcPr>
            <w:tcW w:w="1406" w:type="dxa"/>
            <w:vMerge/>
            <w:shd w:val="clear" w:color="auto" w:fill="auto"/>
          </w:tcPr>
          <w:p w14:paraId="512D1FE7" w14:textId="77777777" w:rsidR="00CC7120" w:rsidRPr="001A7458" w:rsidRDefault="00CC7120" w:rsidP="00CC7120"/>
        </w:tc>
        <w:tc>
          <w:tcPr>
            <w:tcW w:w="1850" w:type="dxa"/>
            <w:shd w:val="clear" w:color="auto" w:fill="auto"/>
            <w:vAlign w:val="center"/>
          </w:tcPr>
          <w:p w14:paraId="4B2DD38F" w14:textId="4BB45098" w:rsidR="00CC7120" w:rsidRDefault="00CC7120" w:rsidP="00CC7120">
            <w:r w:rsidRPr="001A7458">
              <w:t>formaZamestnaniKod</w:t>
            </w:r>
          </w:p>
        </w:tc>
        <w:tc>
          <w:tcPr>
            <w:tcW w:w="1183" w:type="dxa"/>
            <w:shd w:val="clear" w:color="auto" w:fill="auto"/>
            <w:vAlign w:val="center"/>
          </w:tcPr>
          <w:p w14:paraId="3819EB58" w14:textId="522386D7" w:rsidR="00CC7120" w:rsidRDefault="00CC7120" w:rsidP="00CC7120">
            <w:r>
              <w:t>*</w:t>
            </w:r>
          </w:p>
        </w:tc>
        <w:tc>
          <w:tcPr>
            <w:tcW w:w="1917" w:type="dxa"/>
            <w:shd w:val="clear" w:color="auto" w:fill="auto"/>
            <w:vAlign w:val="center"/>
          </w:tcPr>
          <w:p w14:paraId="55665301" w14:textId="1A1F101C" w:rsidR="00CC7120" w:rsidRDefault="00CC7120" w:rsidP="00CC7120">
            <w:r w:rsidRPr="001A7458">
              <w:t>FormaZamestnani</w:t>
            </w:r>
          </w:p>
        </w:tc>
        <w:tc>
          <w:tcPr>
            <w:tcW w:w="1962" w:type="dxa"/>
            <w:shd w:val="clear" w:color="auto" w:fill="auto"/>
            <w:vAlign w:val="center"/>
          </w:tcPr>
          <w:p w14:paraId="518B2481" w14:textId="5868AB1B" w:rsidR="00CC7120" w:rsidRDefault="00CC7120" w:rsidP="00CC7120">
            <w:r>
              <w:t>Opv01/Popis/Druh PV (pouze PP, DPČ)</w:t>
            </w:r>
          </w:p>
        </w:tc>
        <w:tc>
          <w:tcPr>
            <w:tcW w:w="1528" w:type="dxa"/>
            <w:shd w:val="clear" w:color="auto" w:fill="auto"/>
            <w:vAlign w:val="center"/>
          </w:tcPr>
          <w:p w14:paraId="62044C37" w14:textId="427916C8" w:rsidR="00CC7120" w:rsidRDefault="00CC7120" w:rsidP="00CC7120">
            <w:r w:rsidRPr="001A7458">
              <w:t>Forma zaměstnání cizince na území ČR</w:t>
            </w:r>
          </w:p>
        </w:tc>
      </w:tr>
      <w:tr w:rsidR="00673F30" w14:paraId="2616444C" w14:textId="77777777">
        <w:tc>
          <w:tcPr>
            <w:tcW w:w="1406" w:type="dxa"/>
            <w:vMerge/>
            <w:shd w:val="clear" w:color="auto" w:fill="auto"/>
          </w:tcPr>
          <w:p w14:paraId="24F1ACEB" w14:textId="77777777" w:rsidR="00CC7120" w:rsidRPr="001A7458" w:rsidRDefault="00CC7120" w:rsidP="00CC7120"/>
        </w:tc>
        <w:tc>
          <w:tcPr>
            <w:tcW w:w="1850" w:type="dxa"/>
            <w:shd w:val="clear" w:color="auto" w:fill="auto"/>
            <w:vAlign w:val="center"/>
          </w:tcPr>
          <w:p w14:paraId="66837A8D" w14:textId="7B254A2A" w:rsidR="00CC7120" w:rsidRDefault="00CC7120" w:rsidP="00CC7120">
            <w:r w:rsidRPr="001A7458">
              <w:t>agenturaPrace</w:t>
            </w:r>
          </w:p>
        </w:tc>
        <w:tc>
          <w:tcPr>
            <w:tcW w:w="1183" w:type="dxa"/>
            <w:shd w:val="clear" w:color="auto" w:fill="auto"/>
            <w:vAlign w:val="center"/>
          </w:tcPr>
          <w:p w14:paraId="5D01627D" w14:textId="36930D9F" w:rsidR="00CC7120" w:rsidRDefault="00CC7120" w:rsidP="00CC7120">
            <w:r>
              <w:t>*</w:t>
            </w:r>
          </w:p>
        </w:tc>
        <w:tc>
          <w:tcPr>
            <w:tcW w:w="1917" w:type="dxa"/>
            <w:shd w:val="clear" w:color="auto" w:fill="auto"/>
            <w:vAlign w:val="center"/>
          </w:tcPr>
          <w:p w14:paraId="192C4B80" w14:textId="3C2DD25D" w:rsidR="00CC7120" w:rsidRDefault="00CC7120" w:rsidP="00CC7120">
            <w:r w:rsidRPr="001A7458">
              <w:t>boolean</w:t>
            </w:r>
          </w:p>
        </w:tc>
        <w:tc>
          <w:tcPr>
            <w:tcW w:w="1962" w:type="dxa"/>
            <w:shd w:val="clear" w:color="auto" w:fill="auto"/>
            <w:vAlign w:val="center"/>
          </w:tcPr>
          <w:p w14:paraId="53592B2A" w14:textId="45A6E0F6" w:rsidR="00CC7120" w:rsidRDefault="00CC7120" w:rsidP="00CC7120">
            <w:r>
              <w:t>Konstanta false</w:t>
            </w:r>
          </w:p>
        </w:tc>
        <w:tc>
          <w:tcPr>
            <w:tcW w:w="1528" w:type="dxa"/>
            <w:shd w:val="clear" w:color="auto" w:fill="auto"/>
            <w:vAlign w:val="center"/>
          </w:tcPr>
          <w:p w14:paraId="1ED9D6E8" w14:textId="341028A1" w:rsidR="00CC7120" w:rsidRDefault="00CC7120" w:rsidP="00CC7120">
            <w:r w:rsidRPr="001A7458">
              <w:t>Jedná se o zaměstnání za účelem dočasného přidělení agenturou práce k výkonu práce u uživatele</w:t>
            </w:r>
          </w:p>
        </w:tc>
      </w:tr>
      <w:tr w:rsidR="00673F30" w14:paraId="5C748A9F" w14:textId="77777777">
        <w:tc>
          <w:tcPr>
            <w:tcW w:w="1406" w:type="dxa"/>
            <w:vMerge/>
            <w:shd w:val="clear" w:color="auto" w:fill="auto"/>
          </w:tcPr>
          <w:p w14:paraId="44C14596" w14:textId="77777777" w:rsidR="00CC7120" w:rsidRPr="001A7458" w:rsidRDefault="00CC7120" w:rsidP="00CC7120"/>
        </w:tc>
        <w:tc>
          <w:tcPr>
            <w:tcW w:w="1850" w:type="dxa"/>
            <w:shd w:val="clear" w:color="auto" w:fill="auto"/>
            <w:vAlign w:val="center"/>
          </w:tcPr>
          <w:p w14:paraId="45976C99" w14:textId="51A2A807" w:rsidR="00CC7120" w:rsidRDefault="00CC7120" w:rsidP="00CC7120">
            <w:r w:rsidRPr="001A7458">
              <w:t>datumUkonceni</w:t>
            </w:r>
          </w:p>
        </w:tc>
        <w:tc>
          <w:tcPr>
            <w:tcW w:w="1183" w:type="dxa"/>
            <w:shd w:val="clear" w:color="auto" w:fill="auto"/>
            <w:vAlign w:val="center"/>
          </w:tcPr>
          <w:p w14:paraId="5D2E1301" w14:textId="77777777" w:rsidR="00CC7120" w:rsidRDefault="00CC7120" w:rsidP="00CC7120"/>
        </w:tc>
        <w:tc>
          <w:tcPr>
            <w:tcW w:w="1917" w:type="dxa"/>
            <w:shd w:val="clear" w:color="auto" w:fill="auto"/>
            <w:vAlign w:val="center"/>
          </w:tcPr>
          <w:p w14:paraId="4B9BFD02" w14:textId="7C8D8D32" w:rsidR="00CC7120" w:rsidRDefault="00CC7120" w:rsidP="00CC7120">
            <w:r>
              <w:t>date</w:t>
            </w:r>
          </w:p>
        </w:tc>
        <w:tc>
          <w:tcPr>
            <w:tcW w:w="1962" w:type="dxa"/>
            <w:shd w:val="clear" w:color="auto" w:fill="auto"/>
            <w:vAlign w:val="center"/>
          </w:tcPr>
          <w:p w14:paraId="3A4601EE" w14:textId="0AFC0CCA" w:rsidR="00CC7120" w:rsidRDefault="00CC7120" w:rsidP="00CC7120">
            <w:r>
              <w:t>Opv01/Trvání/Datum ukončení PV</w:t>
            </w:r>
          </w:p>
        </w:tc>
        <w:tc>
          <w:tcPr>
            <w:tcW w:w="1528" w:type="dxa"/>
            <w:shd w:val="clear" w:color="auto" w:fill="auto"/>
            <w:vAlign w:val="center"/>
          </w:tcPr>
          <w:p w14:paraId="2AC4D6E3" w14:textId="791262F4" w:rsidR="00CC7120" w:rsidRDefault="00CC7120" w:rsidP="00CC7120">
            <w:r w:rsidRPr="001A7458">
              <w:t>Datum ukončení nebo předčasného ukončení zaměstnání</w:t>
            </w:r>
          </w:p>
        </w:tc>
      </w:tr>
      <w:tr w:rsidR="00673F30" w14:paraId="469A4A3F" w14:textId="77777777">
        <w:tc>
          <w:tcPr>
            <w:tcW w:w="1406" w:type="dxa"/>
            <w:vMerge/>
            <w:shd w:val="clear" w:color="auto" w:fill="auto"/>
          </w:tcPr>
          <w:p w14:paraId="620EBEF8" w14:textId="77777777" w:rsidR="00CC7120" w:rsidRPr="001A7458" w:rsidRDefault="00CC7120" w:rsidP="00CC7120"/>
        </w:tc>
        <w:tc>
          <w:tcPr>
            <w:tcW w:w="1850" w:type="dxa"/>
            <w:shd w:val="clear" w:color="auto" w:fill="auto"/>
            <w:vAlign w:val="center"/>
          </w:tcPr>
          <w:p w14:paraId="6AC126C7" w14:textId="5189BFBC" w:rsidR="00CC7120" w:rsidRDefault="00CC7120" w:rsidP="00CC7120">
            <w:r w:rsidRPr="001A7458">
              <w:t>duvodPredcasUkonceniKod</w:t>
            </w:r>
          </w:p>
        </w:tc>
        <w:tc>
          <w:tcPr>
            <w:tcW w:w="1183" w:type="dxa"/>
            <w:shd w:val="clear" w:color="auto" w:fill="auto"/>
            <w:vAlign w:val="center"/>
          </w:tcPr>
          <w:p w14:paraId="0EF995B5" w14:textId="77777777" w:rsidR="00CC7120" w:rsidRDefault="00CC7120" w:rsidP="00CC7120"/>
        </w:tc>
        <w:tc>
          <w:tcPr>
            <w:tcW w:w="1917" w:type="dxa"/>
            <w:shd w:val="clear" w:color="auto" w:fill="auto"/>
            <w:vAlign w:val="center"/>
          </w:tcPr>
          <w:p w14:paraId="17F10C6F" w14:textId="1E91C8D4" w:rsidR="00CC7120" w:rsidRDefault="00CC7120" w:rsidP="00CC7120">
            <w:r w:rsidRPr="001A7458">
              <w:t>DuvodPredcasUkonceni</w:t>
            </w:r>
          </w:p>
        </w:tc>
        <w:tc>
          <w:tcPr>
            <w:tcW w:w="1962" w:type="dxa"/>
            <w:shd w:val="clear" w:color="auto" w:fill="auto"/>
            <w:vAlign w:val="center"/>
          </w:tcPr>
          <w:p w14:paraId="1576C356" w14:textId="254643A2" w:rsidR="00CC7120" w:rsidRDefault="00CC7120" w:rsidP="00CC7120">
            <w:r>
              <w:t>Osb02/Cizí státní příslušník/Důvod předčasného ukončení</w:t>
            </w:r>
          </w:p>
        </w:tc>
        <w:tc>
          <w:tcPr>
            <w:tcW w:w="1528" w:type="dxa"/>
            <w:shd w:val="clear" w:color="auto" w:fill="auto"/>
            <w:vAlign w:val="center"/>
          </w:tcPr>
          <w:p w14:paraId="083078E3" w14:textId="6CC66E18" w:rsidR="00CC7120" w:rsidRDefault="00CC7120" w:rsidP="00CC7120">
            <w:r w:rsidRPr="001A7458">
              <w:t>Důvod předčasného ukončení zaměstnání nebo nenastoupení</w:t>
            </w:r>
          </w:p>
        </w:tc>
      </w:tr>
      <w:tr w:rsidR="00673F30" w14:paraId="3E9419FC" w14:textId="77777777">
        <w:tc>
          <w:tcPr>
            <w:tcW w:w="1406" w:type="dxa"/>
            <w:vMerge/>
            <w:shd w:val="clear" w:color="auto" w:fill="auto"/>
          </w:tcPr>
          <w:p w14:paraId="586CDF6E" w14:textId="77777777" w:rsidR="00CC7120" w:rsidRPr="001A7458" w:rsidRDefault="00CC7120" w:rsidP="00CC7120"/>
        </w:tc>
        <w:tc>
          <w:tcPr>
            <w:tcW w:w="1850" w:type="dxa"/>
            <w:shd w:val="clear" w:color="auto" w:fill="auto"/>
            <w:vAlign w:val="center"/>
          </w:tcPr>
          <w:p w14:paraId="63C46DB4" w14:textId="43931061" w:rsidR="00CC7120" w:rsidRDefault="00CC7120" w:rsidP="00CC7120">
            <w:r w:rsidRPr="001A7458">
              <w:t>duvodPredcasUkonceniText</w:t>
            </w:r>
          </w:p>
        </w:tc>
        <w:tc>
          <w:tcPr>
            <w:tcW w:w="1183" w:type="dxa"/>
            <w:shd w:val="clear" w:color="auto" w:fill="auto"/>
            <w:vAlign w:val="center"/>
          </w:tcPr>
          <w:p w14:paraId="01B17E11" w14:textId="77777777" w:rsidR="00CC7120" w:rsidRDefault="00CC7120" w:rsidP="00CC7120"/>
        </w:tc>
        <w:tc>
          <w:tcPr>
            <w:tcW w:w="1917" w:type="dxa"/>
            <w:shd w:val="clear" w:color="auto" w:fill="auto"/>
            <w:vAlign w:val="center"/>
          </w:tcPr>
          <w:p w14:paraId="113E0654" w14:textId="74ADB1B8" w:rsidR="00CC7120" w:rsidRDefault="00CC7120" w:rsidP="00CC7120">
            <w:r>
              <w:t>string</w:t>
            </w:r>
          </w:p>
        </w:tc>
        <w:tc>
          <w:tcPr>
            <w:tcW w:w="1962" w:type="dxa"/>
            <w:shd w:val="clear" w:color="auto" w:fill="auto"/>
            <w:vAlign w:val="center"/>
          </w:tcPr>
          <w:p w14:paraId="1385882E" w14:textId="58213599" w:rsidR="00CC7120" w:rsidRDefault="00CC7120" w:rsidP="00CC7120">
            <w:r>
              <w:t>Osb02/Cizí státní příslušník/Důvod - jiný</w:t>
            </w:r>
          </w:p>
        </w:tc>
        <w:tc>
          <w:tcPr>
            <w:tcW w:w="1528" w:type="dxa"/>
            <w:shd w:val="clear" w:color="auto" w:fill="auto"/>
            <w:vAlign w:val="center"/>
          </w:tcPr>
          <w:p w14:paraId="04C61805" w14:textId="722EDEFC" w:rsidR="00CC7120" w:rsidRDefault="00CC7120" w:rsidP="00CC7120">
            <w:r w:rsidRPr="001A7458">
              <w:t xml:space="preserve">Jiný důvod nenastoupení nebo předčasného </w:t>
            </w:r>
            <w:r w:rsidRPr="001A7458">
              <w:lastRenderedPageBreak/>
              <w:t>ukončení zaměstnání textem</w:t>
            </w:r>
          </w:p>
        </w:tc>
      </w:tr>
      <w:tr w:rsidR="00673F30" w14:paraId="12424856" w14:textId="77777777">
        <w:tc>
          <w:tcPr>
            <w:tcW w:w="1406" w:type="dxa"/>
            <w:vMerge/>
            <w:shd w:val="clear" w:color="auto" w:fill="auto"/>
          </w:tcPr>
          <w:p w14:paraId="18380AD5" w14:textId="77777777" w:rsidR="00CC7120" w:rsidRPr="001A7458" w:rsidRDefault="00CC7120" w:rsidP="00CC7120"/>
        </w:tc>
        <w:tc>
          <w:tcPr>
            <w:tcW w:w="1850" w:type="dxa"/>
            <w:shd w:val="clear" w:color="auto" w:fill="auto"/>
            <w:vAlign w:val="center"/>
          </w:tcPr>
          <w:p w14:paraId="39045B88" w14:textId="5947E575" w:rsidR="00CC7120" w:rsidRDefault="00CC7120" w:rsidP="00CC7120">
            <w:r w:rsidRPr="001A7458">
              <w:t>povolNepotrebujeOd</w:t>
            </w:r>
          </w:p>
        </w:tc>
        <w:tc>
          <w:tcPr>
            <w:tcW w:w="1183" w:type="dxa"/>
            <w:shd w:val="clear" w:color="auto" w:fill="auto"/>
            <w:vAlign w:val="center"/>
          </w:tcPr>
          <w:p w14:paraId="77383530" w14:textId="77777777" w:rsidR="00CC7120" w:rsidRDefault="00CC7120" w:rsidP="00CC7120"/>
        </w:tc>
        <w:tc>
          <w:tcPr>
            <w:tcW w:w="1917" w:type="dxa"/>
            <w:shd w:val="clear" w:color="auto" w:fill="auto"/>
            <w:vAlign w:val="center"/>
          </w:tcPr>
          <w:p w14:paraId="425D68E6" w14:textId="28FED39F" w:rsidR="00CC7120" w:rsidRDefault="00CC7120" w:rsidP="00CC7120">
            <w:r>
              <w:t>date</w:t>
            </w:r>
          </w:p>
        </w:tc>
        <w:tc>
          <w:tcPr>
            <w:tcW w:w="1962" w:type="dxa"/>
            <w:shd w:val="clear" w:color="auto" w:fill="auto"/>
            <w:vAlign w:val="center"/>
          </w:tcPr>
          <w:p w14:paraId="148E2024" w14:textId="7D4869B6" w:rsidR="00CC7120" w:rsidRDefault="00CC7120" w:rsidP="00CC7120">
            <w:r>
              <w:t>-</w:t>
            </w:r>
          </w:p>
        </w:tc>
        <w:tc>
          <w:tcPr>
            <w:tcW w:w="1528" w:type="dxa"/>
            <w:shd w:val="clear" w:color="auto" w:fill="auto"/>
            <w:vAlign w:val="center"/>
          </w:tcPr>
          <w:p w14:paraId="2B73BDBA" w14:textId="13FA8CBA" w:rsidR="00CC7120" w:rsidRDefault="00CC7120" w:rsidP="00CC7120">
            <w:r w:rsidRPr="001A7458">
              <w:t>Datum, od kdy nepotřebuje povolení k zaměstnání, zaměstnaneckou kartu, kartu vnitropodnikového převedení nebo modrou kartu</w:t>
            </w:r>
          </w:p>
        </w:tc>
      </w:tr>
    </w:tbl>
    <w:p w14:paraId="728849BE" w14:textId="77777777" w:rsidR="00CC7120" w:rsidRPr="004F1C0F" w:rsidRDefault="00CC7120" w:rsidP="00CC7120">
      <w:pPr>
        <w:spacing w:after="160" w:line="278" w:lineRule="auto"/>
      </w:pPr>
      <w:r w:rsidRPr="004F1C0F">
        <w:t>(*) označuje nutnost vyplnit atribut</w:t>
      </w:r>
    </w:p>
    <w:p w14:paraId="57750072" w14:textId="77777777" w:rsidR="007A14E9" w:rsidRPr="007A14E9" w:rsidRDefault="007A14E9" w:rsidP="00840270"/>
    <w:p w14:paraId="633F3218" w14:textId="77777777" w:rsidR="0095796C" w:rsidRDefault="0095796C" w:rsidP="0095796C">
      <w:pPr>
        <w:pStyle w:val="Nadpis1"/>
      </w:pPr>
      <w:bookmarkStart w:id="323" w:name="_Režim_práce_přesčas"/>
      <w:bookmarkStart w:id="324" w:name="_Koncepce_práce_se"/>
      <w:bookmarkStart w:id="325" w:name="_Toc198147245"/>
      <w:bookmarkEnd w:id="323"/>
      <w:bookmarkEnd w:id="324"/>
      <w:r>
        <w:t>Upozornění</w:t>
      </w:r>
      <w:bookmarkEnd w:id="325"/>
    </w:p>
    <w:p w14:paraId="0A71B463" w14:textId="1C0C3437" w:rsidR="0095796C" w:rsidRDefault="0095796C" w:rsidP="0095796C">
      <w:r>
        <w:t xml:space="preserve">Seznam přístupných částí dokumentace je </w:t>
      </w:r>
      <w:hyperlink r:id="rId30" w:history="1">
        <w:r w:rsidRPr="00DA28BF">
          <w:rPr>
            <w:rStyle w:val="Hypertextovodkaz"/>
            <w:b/>
          </w:rPr>
          <w:t>zde</w:t>
        </w:r>
      </w:hyperlink>
      <w:r>
        <w:rPr>
          <w:b/>
        </w:rPr>
        <w:t>.</w:t>
      </w:r>
    </w:p>
    <w:p w14:paraId="4722027F" w14:textId="77777777" w:rsidR="0095796C" w:rsidRDefault="0095796C">
      <w:pPr>
        <w:pStyle w:val="no1"/>
        <w:spacing w:before="0"/>
      </w:pPr>
    </w:p>
    <w:sectPr w:rsidR="00957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ACEAFA4"/>
    <w:lvl w:ilvl="0">
      <w:numFmt w:val="bullet"/>
      <w:lvlText w:val="*"/>
      <w:lvlJc w:val="left"/>
    </w:lvl>
  </w:abstractNum>
  <w:abstractNum w:abstractNumId="1" w15:restartNumberingAfterBreak="0">
    <w:nsid w:val="07075539"/>
    <w:multiLevelType w:val="hybridMultilevel"/>
    <w:tmpl w:val="7D3E4B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C663D5"/>
    <w:multiLevelType w:val="hybridMultilevel"/>
    <w:tmpl w:val="51E076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863A1F"/>
    <w:multiLevelType w:val="hybridMultilevel"/>
    <w:tmpl w:val="0BA061EC"/>
    <w:lvl w:ilvl="0" w:tplc="FFFFFFFF">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BE6B18"/>
    <w:multiLevelType w:val="hybridMultilevel"/>
    <w:tmpl w:val="1670189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14D6602"/>
    <w:multiLevelType w:val="hybridMultilevel"/>
    <w:tmpl w:val="8410C2CE"/>
    <w:lvl w:ilvl="0" w:tplc="DF4CF61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7EE36C5"/>
    <w:multiLevelType w:val="multilevel"/>
    <w:tmpl w:val="F9BE93F2"/>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1C7B535F"/>
    <w:multiLevelType w:val="hybridMultilevel"/>
    <w:tmpl w:val="593CBBDC"/>
    <w:lvl w:ilvl="0" w:tplc="FFFFFFFF">
      <w:start w:val="3"/>
      <w:numFmt w:val="bullet"/>
      <w:lvlText w:val="-"/>
      <w:lvlJc w:val="left"/>
      <w:pPr>
        <w:ind w:left="720" w:hanging="360"/>
      </w:pPr>
      <w:rPr>
        <w:rFonts w:ascii="Arial" w:eastAsia="Times New Roman" w:hAnsi="Arial" w:cs="Arial" w:hint="default"/>
      </w:rPr>
    </w:lvl>
    <w:lvl w:ilvl="1" w:tplc="FFFFFFFF">
      <w:start w:val="3"/>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412F0"/>
    <w:multiLevelType w:val="multilevel"/>
    <w:tmpl w:val="8B4691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34546D6"/>
    <w:multiLevelType w:val="hybridMultilevel"/>
    <w:tmpl w:val="1A381476"/>
    <w:lvl w:ilvl="0" w:tplc="F7DC7C84">
      <w:start w:val="1"/>
      <w:numFmt w:val="bullet"/>
      <w:pStyle w:val="Seznamsodrkami"/>
      <w:lvlText w:val=""/>
      <w:lvlJc w:val="left"/>
      <w:pPr>
        <w:tabs>
          <w:tab w:val="num" w:pos="754"/>
        </w:tabs>
        <w:ind w:left="754" w:hanging="397"/>
      </w:pPr>
      <w:rPr>
        <w:rFonts w:ascii="Symbol" w:hAnsi="Symbol" w:hint="default"/>
        <w:sz w:val="20"/>
      </w:rPr>
    </w:lvl>
    <w:lvl w:ilvl="1" w:tplc="2272BCE2">
      <w:start w:val="1"/>
      <w:numFmt w:val="bullet"/>
      <w:pStyle w:val="Seznamsodrkami2"/>
      <w:lvlText w:val=""/>
      <w:lvlJc w:val="left"/>
      <w:pPr>
        <w:tabs>
          <w:tab w:val="num" w:pos="1834"/>
        </w:tabs>
        <w:ind w:left="1834" w:hanging="397"/>
      </w:pPr>
      <w:rPr>
        <w:rFonts w:ascii="Symbol" w:hAnsi="Symbol" w:hint="default"/>
        <w:sz w:val="20"/>
      </w:rPr>
    </w:lvl>
    <w:lvl w:ilvl="2" w:tplc="0405000F">
      <w:start w:val="1"/>
      <w:numFmt w:val="decimal"/>
      <w:lvlText w:val="%3."/>
      <w:lvlJc w:val="left"/>
      <w:pPr>
        <w:tabs>
          <w:tab w:val="num" w:pos="2517"/>
        </w:tabs>
        <w:ind w:left="2517" w:hanging="360"/>
      </w:p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487120E"/>
    <w:multiLevelType w:val="hybridMultilevel"/>
    <w:tmpl w:val="C03EAC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6E900F1"/>
    <w:multiLevelType w:val="hybridMultilevel"/>
    <w:tmpl w:val="77C2B0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9EA2426"/>
    <w:multiLevelType w:val="hybridMultilevel"/>
    <w:tmpl w:val="141E2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CA098C"/>
    <w:multiLevelType w:val="hybridMultilevel"/>
    <w:tmpl w:val="BECC1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E218CF"/>
    <w:multiLevelType w:val="hybridMultilevel"/>
    <w:tmpl w:val="DBD2935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266306F"/>
    <w:multiLevelType w:val="hybridMultilevel"/>
    <w:tmpl w:val="BCBC3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995455"/>
    <w:multiLevelType w:val="hybridMultilevel"/>
    <w:tmpl w:val="0B62109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51E7E8F"/>
    <w:multiLevelType w:val="hybridMultilevel"/>
    <w:tmpl w:val="A3462F42"/>
    <w:lvl w:ilvl="0" w:tplc="73A4CF8E">
      <w:start w:val="1"/>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929"/>
        </w:tabs>
        <w:ind w:left="1929" w:hanging="360"/>
      </w:pPr>
    </w:lvl>
    <w:lvl w:ilvl="2" w:tplc="0405001B" w:tentative="1">
      <w:start w:val="1"/>
      <w:numFmt w:val="lowerRoman"/>
      <w:lvlText w:val="%3."/>
      <w:lvlJc w:val="right"/>
      <w:pPr>
        <w:tabs>
          <w:tab w:val="num" w:pos="2649"/>
        </w:tabs>
        <w:ind w:left="2649" w:hanging="180"/>
      </w:pPr>
    </w:lvl>
    <w:lvl w:ilvl="3" w:tplc="0405000F" w:tentative="1">
      <w:start w:val="1"/>
      <w:numFmt w:val="decimal"/>
      <w:lvlText w:val="%4."/>
      <w:lvlJc w:val="left"/>
      <w:pPr>
        <w:tabs>
          <w:tab w:val="num" w:pos="3369"/>
        </w:tabs>
        <w:ind w:left="3369" w:hanging="360"/>
      </w:pPr>
    </w:lvl>
    <w:lvl w:ilvl="4" w:tplc="04050019" w:tentative="1">
      <w:start w:val="1"/>
      <w:numFmt w:val="lowerLetter"/>
      <w:lvlText w:val="%5."/>
      <w:lvlJc w:val="left"/>
      <w:pPr>
        <w:tabs>
          <w:tab w:val="num" w:pos="4089"/>
        </w:tabs>
        <w:ind w:left="4089" w:hanging="360"/>
      </w:pPr>
    </w:lvl>
    <w:lvl w:ilvl="5" w:tplc="0405001B" w:tentative="1">
      <w:start w:val="1"/>
      <w:numFmt w:val="lowerRoman"/>
      <w:lvlText w:val="%6."/>
      <w:lvlJc w:val="right"/>
      <w:pPr>
        <w:tabs>
          <w:tab w:val="num" w:pos="4809"/>
        </w:tabs>
        <w:ind w:left="4809" w:hanging="180"/>
      </w:pPr>
    </w:lvl>
    <w:lvl w:ilvl="6" w:tplc="0405000F" w:tentative="1">
      <w:start w:val="1"/>
      <w:numFmt w:val="decimal"/>
      <w:lvlText w:val="%7."/>
      <w:lvlJc w:val="left"/>
      <w:pPr>
        <w:tabs>
          <w:tab w:val="num" w:pos="5529"/>
        </w:tabs>
        <w:ind w:left="5529" w:hanging="360"/>
      </w:pPr>
    </w:lvl>
    <w:lvl w:ilvl="7" w:tplc="04050019" w:tentative="1">
      <w:start w:val="1"/>
      <w:numFmt w:val="lowerLetter"/>
      <w:lvlText w:val="%8."/>
      <w:lvlJc w:val="left"/>
      <w:pPr>
        <w:tabs>
          <w:tab w:val="num" w:pos="6249"/>
        </w:tabs>
        <w:ind w:left="6249" w:hanging="360"/>
      </w:pPr>
    </w:lvl>
    <w:lvl w:ilvl="8" w:tplc="0405001B" w:tentative="1">
      <w:start w:val="1"/>
      <w:numFmt w:val="lowerRoman"/>
      <w:lvlText w:val="%9."/>
      <w:lvlJc w:val="right"/>
      <w:pPr>
        <w:tabs>
          <w:tab w:val="num" w:pos="6969"/>
        </w:tabs>
        <w:ind w:left="6969" w:hanging="180"/>
      </w:pPr>
    </w:lvl>
  </w:abstractNum>
  <w:abstractNum w:abstractNumId="18" w15:restartNumberingAfterBreak="0">
    <w:nsid w:val="39426718"/>
    <w:multiLevelType w:val="hybridMultilevel"/>
    <w:tmpl w:val="86F8831E"/>
    <w:lvl w:ilvl="0" w:tplc="5DC0EC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0A4B21"/>
    <w:multiLevelType w:val="hybridMultilevel"/>
    <w:tmpl w:val="EA56A9A2"/>
    <w:lvl w:ilvl="0" w:tplc="42ECC78A">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42ECC78A">
      <w:numFmt w:val="bullet"/>
      <w:lvlText w:val="-"/>
      <w:lvlJc w:val="left"/>
      <w:pPr>
        <w:tabs>
          <w:tab w:val="num" w:pos="3216"/>
        </w:tabs>
        <w:ind w:left="3216" w:hanging="360"/>
      </w:pPr>
      <w:rPr>
        <w:rFonts w:ascii="Times New Roman" w:eastAsia="Times New Roman" w:hAnsi="Times New Roman" w:cs="Times New Roman"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3A981815"/>
    <w:multiLevelType w:val="hybridMultilevel"/>
    <w:tmpl w:val="625001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19C40F3"/>
    <w:multiLevelType w:val="hybridMultilevel"/>
    <w:tmpl w:val="CA5CE826"/>
    <w:lvl w:ilvl="0" w:tplc="FFFFFFFF">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2223A4"/>
    <w:multiLevelType w:val="hybridMultilevel"/>
    <w:tmpl w:val="FD180A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60771A"/>
    <w:multiLevelType w:val="hybridMultilevel"/>
    <w:tmpl w:val="0F243B28"/>
    <w:lvl w:ilvl="0" w:tplc="FFFFFFFF">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6D4C63"/>
    <w:multiLevelType w:val="hybridMultilevel"/>
    <w:tmpl w:val="920686D0"/>
    <w:lvl w:ilvl="0" w:tplc="42ECC78A">
      <w:numFmt w:val="bullet"/>
      <w:lvlText w:val="-"/>
      <w:lvlJc w:val="left"/>
      <w:pPr>
        <w:tabs>
          <w:tab w:val="num" w:pos="1776"/>
        </w:tabs>
        <w:ind w:left="1776" w:hanging="360"/>
      </w:pPr>
      <w:rPr>
        <w:rFonts w:ascii="Times New Roman" w:eastAsia="Times New Roman" w:hAnsi="Times New Roman" w:cs="Times New Roman" w:hint="default"/>
      </w:rPr>
    </w:lvl>
    <w:lvl w:ilvl="1" w:tplc="42ECC78A">
      <w:numFmt w:val="bullet"/>
      <w:lvlText w:val="-"/>
      <w:lvlJc w:val="left"/>
      <w:pPr>
        <w:tabs>
          <w:tab w:val="num" w:pos="2496"/>
        </w:tabs>
        <w:ind w:left="2496" w:hanging="360"/>
      </w:pPr>
      <w:rPr>
        <w:rFonts w:ascii="Times New Roman" w:eastAsia="Times New Roman" w:hAnsi="Times New Roman" w:cs="Times New Roman" w:hint="default"/>
      </w:rPr>
    </w:lvl>
    <w:lvl w:ilvl="2" w:tplc="42ECC78A">
      <w:numFmt w:val="bullet"/>
      <w:lvlText w:val="-"/>
      <w:lvlJc w:val="left"/>
      <w:pPr>
        <w:tabs>
          <w:tab w:val="num" w:pos="3216"/>
        </w:tabs>
        <w:ind w:left="3216" w:hanging="360"/>
      </w:pPr>
      <w:rPr>
        <w:rFonts w:ascii="Times New Roman" w:eastAsia="Times New Roman" w:hAnsi="Times New Roman" w:cs="Times New Roman"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55573FCF"/>
    <w:multiLevelType w:val="hybridMultilevel"/>
    <w:tmpl w:val="55F4ECA2"/>
    <w:lvl w:ilvl="0" w:tplc="42ECC78A">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6" w15:restartNumberingAfterBreak="0">
    <w:nsid w:val="5D3502BC"/>
    <w:multiLevelType w:val="hybridMultilevel"/>
    <w:tmpl w:val="B0D42B92"/>
    <w:lvl w:ilvl="0" w:tplc="1C984C98">
      <w:start w:val="5"/>
      <w:numFmt w:val="bullet"/>
      <w:lvlText w:val="-"/>
      <w:lvlJc w:val="left"/>
      <w:pPr>
        <w:ind w:left="360" w:hanging="360"/>
      </w:pPr>
      <w:rPr>
        <w:rFonts w:ascii="Aptos" w:eastAsia="Calibri" w:hAnsi="Apto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7EB5F12"/>
    <w:multiLevelType w:val="hybridMultilevel"/>
    <w:tmpl w:val="028E63B2"/>
    <w:lvl w:ilvl="0" w:tplc="FFFFFFFF">
      <w:start w:val="3"/>
      <w:numFmt w:val="bullet"/>
      <w:lvlText w:val="-"/>
      <w:lvlJc w:val="left"/>
      <w:pPr>
        <w:ind w:left="720" w:hanging="360"/>
      </w:pPr>
      <w:rPr>
        <w:rFonts w:ascii="Arial" w:eastAsia="Times New Roman" w:hAnsi="Arial" w:cs="Arial" w:hint="default"/>
      </w:rPr>
    </w:lvl>
    <w:lvl w:ilvl="1" w:tplc="FFFFFFFF">
      <w:start w:val="3"/>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331E52"/>
    <w:multiLevelType w:val="hybridMultilevel"/>
    <w:tmpl w:val="136EB32E"/>
    <w:lvl w:ilvl="0" w:tplc="BC9C359A">
      <w:start w:val="1"/>
      <w:numFmt w:val="bullet"/>
      <w:pStyle w:val="Seznamsodrkami0"/>
      <w:lvlText w:val=""/>
      <w:lvlJc w:val="left"/>
      <w:pPr>
        <w:tabs>
          <w:tab w:val="num" w:pos="397"/>
        </w:tabs>
        <w:ind w:left="397" w:hanging="397"/>
      </w:pPr>
      <w:rPr>
        <w:rFonts w:ascii="Symbol" w:hAnsi="Symbol" w:hint="default"/>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A2D38"/>
    <w:multiLevelType w:val="hybridMultilevel"/>
    <w:tmpl w:val="FC724586"/>
    <w:lvl w:ilvl="0" w:tplc="AA668A88">
      <w:start w:val="3"/>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0" w15:restartNumberingAfterBreak="0">
    <w:nsid w:val="74AC3C3B"/>
    <w:multiLevelType w:val="hybridMultilevel"/>
    <w:tmpl w:val="BA365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EB7EE0"/>
    <w:multiLevelType w:val="hybridMultilevel"/>
    <w:tmpl w:val="3BACB38E"/>
    <w:lvl w:ilvl="0" w:tplc="FFFFFFFF">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6F5432"/>
    <w:multiLevelType w:val="hybridMultilevel"/>
    <w:tmpl w:val="63D44C3A"/>
    <w:lvl w:ilvl="0" w:tplc="42ECC78A">
      <w:numFmt w:val="bullet"/>
      <w:lvlText w:val="-"/>
      <w:lvlJc w:val="left"/>
      <w:pPr>
        <w:ind w:left="1776" w:hanging="360"/>
      </w:pPr>
      <w:rPr>
        <w:rFonts w:ascii="Times New Roman" w:eastAsia="Times New Roman" w:hAnsi="Times New Roman" w:cs="Times New Roman" w:hint="default"/>
      </w:rPr>
    </w:lvl>
    <w:lvl w:ilvl="1" w:tplc="42ECC78A">
      <w:numFmt w:val="bullet"/>
      <w:lvlText w:val="-"/>
      <w:lvlJc w:val="left"/>
      <w:pPr>
        <w:ind w:left="2496" w:hanging="360"/>
      </w:pPr>
      <w:rPr>
        <w:rFonts w:ascii="Times New Roman" w:eastAsia="Times New Roman" w:hAnsi="Times New Roman" w:cs="Times New Roman"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76F26436"/>
    <w:multiLevelType w:val="hybridMultilevel"/>
    <w:tmpl w:val="8D0A4824"/>
    <w:lvl w:ilvl="0" w:tplc="04050003">
      <w:start w:val="1"/>
      <w:numFmt w:val="lowerLetter"/>
      <w:lvlText w:val="%1)"/>
      <w:lvlJc w:val="left"/>
      <w:pPr>
        <w:tabs>
          <w:tab w:val="num" w:pos="1068"/>
        </w:tabs>
        <w:ind w:left="1068"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15:restartNumberingAfterBreak="0">
    <w:nsid w:val="7C1207A8"/>
    <w:multiLevelType w:val="hybridMultilevel"/>
    <w:tmpl w:val="F7446E90"/>
    <w:lvl w:ilvl="0" w:tplc="42ECC78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A528B"/>
    <w:multiLevelType w:val="hybridMultilevel"/>
    <w:tmpl w:val="24A061AE"/>
    <w:lvl w:ilvl="0" w:tplc="4CDC2D88">
      <w:start w:val="1"/>
      <w:numFmt w:val="bullet"/>
      <w:pStyle w:val="dokumentace-nadpispodntu"/>
      <w:lvlText w:val=""/>
      <w:lvlJc w:val="left"/>
      <w:pPr>
        <w:tabs>
          <w:tab w:val="num" w:pos="397"/>
        </w:tabs>
        <w:ind w:left="340" w:hanging="340"/>
      </w:pPr>
      <w:rPr>
        <w:rFonts w:ascii="Symbol" w:hAnsi="Symbol" w:hint="default"/>
      </w:rPr>
    </w:lvl>
    <w:lvl w:ilvl="1" w:tplc="6E3EBEBC">
      <w:start w:val="1"/>
      <w:numFmt w:val="bullet"/>
      <w:lvlText w:val="o"/>
      <w:lvlJc w:val="left"/>
      <w:pPr>
        <w:tabs>
          <w:tab w:val="num" w:pos="2232"/>
        </w:tabs>
        <w:ind w:left="2232" w:hanging="360"/>
      </w:pPr>
      <w:rPr>
        <w:rFonts w:ascii="Courier New" w:hAnsi="Courier New" w:cs="Courier New" w:hint="default"/>
      </w:rPr>
    </w:lvl>
    <w:lvl w:ilvl="2" w:tplc="0405001B" w:tentative="1">
      <w:start w:val="1"/>
      <w:numFmt w:val="bullet"/>
      <w:lvlText w:val=""/>
      <w:lvlJc w:val="left"/>
      <w:pPr>
        <w:tabs>
          <w:tab w:val="num" w:pos="2952"/>
        </w:tabs>
        <w:ind w:left="2952" w:hanging="360"/>
      </w:pPr>
      <w:rPr>
        <w:rFonts w:ascii="Wingdings" w:hAnsi="Wingdings" w:hint="default"/>
      </w:rPr>
    </w:lvl>
    <w:lvl w:ilvl="3" w:tplc="0405000F" w:tentative="1">
      <w:start w:val="1"/>
      <w:numFmt w:val="bullet"/>
      <w:lvlText w:val=""/>
      <w:lvlJc w:val="left"/>
      <w:pPr>
        <w:tabs>
          <w:tab w:val="num" w:pos="3672"/>
        </w:tabs>
        <w:ind w:left="3672" w:hanging="360"/>
      </w:pPr>
      <w:rPr>
        <w:rFonts w:ascii="Symbol" w:hAnsi="Symbol" w:hint="default"/>
      </w:rPr>
    </w:lvl>
    <w:lvl w:ilvl="4" w:tplc="04050019" w:tentative="1">
      <w:start w:val="1"/>
      <w:numFmt w:val="bullet"/>
      <w:lvlText w:val="o"/>
      <w:lvlJc w:val="left"/>
      <w:pPr>
        <w:tabs>
          <w:tab w:val="num" w:pos="4392"/>
        </w:tabs>
        <w:ind w:left="4392" w:hanging="360"/>
      </w:pPr>
      <w:rPr>
        <w:rFonts w:ascii="Courier New" w:hAnsi="Courier New" w:cs="Courier New" w:hint="default"/>
      </w:rPr>
    </w:lvl>
    <w:lvl w:ilvl="5" w:tplc="0405001B" w:tentative="1">
      <w:start w:val="1"/>
      <w:numFmt w:val="bullet"/>
      <w:lvlText w:val=""/>
      <w:lvlJc w:val="left"/>
      <w:pPr>
        <w:tabs>
          <w:tab w:val="num" w:pos="5112"/>
        </w:tabs>
        <w:ind w:left="5112" w:hanging="360"/>
      </w:pPr>
      <w:rPr>
        <w:rFonts w:ascii="Wingdings" w:hAnsi="Wingdings" w:hint="default"/>
      </w:rPr>
    </w:lvl>
    <w:lvl w:ilvl="6" w:tplc="0405000F" w:tentative="1">
      <w:start w:val="1"/>
      <w:numFmt w:val="bullet"/>
      <w:lvlText w:val=""/>
      <w:lvlJc w:val="left"/>
      <w:pPr>
        <w:tabs>
          <w:tab w:val="num" w:pos="5832"/>
        </w:tabs>
        <w:ind w:left="5832" w:hanging="360"/>
      </w:pPr>
      <w:rPr>
        <w:rFonts w:ascii="Symbol" w:hAnsi="Symbol" w:hint="default"/>
      </w:rPr>
    </w:lvl>
    <w:lvl w:ilvl="7" w:tplc="04050019" w:tentative="1">
      <w:start w:val="1"/>
      <w:numFmt w:val="bullet"/>
      <w:lvlText w:val="o"/>
      <w:lvlJc w:val="left"/>
      <w:pPr>
        <w:tabs>
          <w:tab w:val="num" w:pos="6552"/>
        </w:tabs>
        <w:ind w:left="6552" w:hanging="360"/>
      </w:pPr>
      <w:rPr>
        <w:rFonts w:ascii="Courier New" w:hAnsi="Courier New" w:cs="Courier New" w:hint="default"/>
      </w:rPr>
    </w:lvl>
    <w:lvl w:ilvl="8" w:tplc="0405001B" w:tentative="1">
      <w:start w:val="1"/>
      <w:numFmt w:val="bullet"/>
      <w:lvlText w:val=""/>
      <w:lvlJc w:val="left"/>
      <w:pPr>
        <w:tabs>
          <w:tab w:val="num" w:pos="7272"/>
        </w:tabs>
        <w:ind w:left="7272" w:hanging="360"/>
      </w:pPr>
      <w:rPr>
        <w:rFonts w:ascii="Wingdings" w:hAnsi="Wingdings" w:hint="default"/>
      </w:rPr>
    </w:lvl>
  </w:abstractNum>
  <w:num w:numId="1" w16cid:durableId="935526850">
    <w:abstractNumId w:val="6"/>
  </w:num>
  <w:num w:numId="2" w16cid:durableId="121535740">
    <w:abstractNumId w:val="6"/>
  </w:num>
  <w:num w:numId="3" w16cid:durableId="1903714284">
    <w:abstractNumId w:val="6"/>
  </w:num>
  <w:num w:numId="4" w16cid:durableId="2132432671">
    <w:abstractNumId w:val="6"/>
  </w:num>
  <w:num w:numId="5" w16cid:durableId="1777555984">
    <w:abstractNumId w:val="6"/>
  </w:num>
  <w:num w:numId="6" w16cid:durableId="1326319455">
    <w:abstractNumId w:val="6"/>
  </w:num>
  <w:num w:numId="7" w16cid:durableId="1593271403">
    <w:abstractNumId w:val="6"/>
  </w:num>
  <w:num w:numId="8" w16cid:durableId="584800723">
    <w:abstractNumId w:val="6"/>
  </w:num>
  <w:num w:numId="9" w16cid:durableId="1538666079">
    <w:abstractNumId w:val="6"/>
  </w:num>
  <w:num w:numId="10" w16cid:durableId="1439988797">
    <w:abstractNumId w:val="28"/>
  </w:num>
  <w:num w:numId="11" w16cid:durableId="1911304971">
    <w:abstractNumId w:val="9"/>
  </w:num>
  <w:num w:numId="12" w16cid:durableId="264003512">
    <w:abstractNumId w:val="9"/>
  </w:num>
  <w:num w:numId="13" w16cid:durableId="1436558754">
    <w:abstractNumId w:val="17"/>
  </w:num>
  <w:num w:numId="14" w16cid:durableId="1940944347">
    <w:abstractNumId w:val="34"/>
  </w:num>
  <w:num w:numId="15" w16cid:durableId="1539318911">
    <w:abstractNumId w:val="35"/>
  </w:num>
  <w:num w:numId="16" w16cid:durableId="1899124047">
    <w:abstractNumId w:val="4"/>
  </w:num>
  <w:num w:numId="17" w16cid:durableId="536627546">
    <w:abstractNumId w:val="33"/>
  </w:num>
  <w:num w:numId="18" w16cid:durableId="248390150">
    <w:abstractNumId w:val="30"/>
  </w:num>
  <w:num w:numId="19" w16cid:durableId="1947079853">
    <w:abstractNumId w:val="22"/>
  </w:num>
  <w:num w:numId="20" w16cid:durableId="480774261">
    <w:abstractNumId w:val="10"/>
  </w:num>
  <w:num w:numId="21" w16cid:durableId="1414351458">
    <w:abstractNumId w:val="11"/>
  </w:num>
  <w:num w:numId="22" w16cid:durableId="616185024">
    <w:abstractNumId w:val="0"/>
    <w:lvlOverride w:ilvl="0">
      <w:lvl w:ilvl="0">
        <w:numFmt w:val="bullet"/>
        <w:lvlText w:val="o"/>
        <w:legacy w:legacy="1" w:legacySpace="0" w:legacyIndent="0"/>
        <w:lvlJc w:val="left"/>
        <w:rPr>
          <w:rFonts w:ascii="Courier" w:hAnsi="Courier" w:hint="default"/>
        </w:rPr>
      </w:lvl>
    </w:lvlOverride>
  </w:num>
  <w:num w:numId="23" w16cid:durableId="158932432">
    <w:abstractNumId w:val="16"/>
  </w:num>
  <w:num w:numId="24" w16cid:durableId="1872037416">
    <w:abstractNumId w:val="3"/>
  </w:num>
  <w:num w:numId="25" w16cid:durableId="713116629">
    <w:abstractNumId w:val="14"/>
  </w:num>
  <w:num w:numId="26" w16cid:durableId="1293096318">
    <w:abstractNumId w:val="21"/>
  </w:num>
  <w:num w:numId="27" w16cid:durableId="263071674">
    <w:abstractNumId w:val="7"/>
  </w:num>
  <w:num w:numId="28" w16cid:durableId="907614665">
    <w:abstractNumId w:val="27"/>
  </w:num>
  <w:num w:numId="29" w16cid:durableId="1968006190">
    <w:abstractNumId w:val="23"/>
  </w:num>
  <w:num w:numId="30" w16cid:durableId="20250878">
    <w:abstractNumId w:val="31"/>
  </w:num>
  <w:num w:numId="31" w16cid:durableId="1890607988">
    <w:abstractNumId w:val="20"/>
  </w:num>
  <w:num w:numId="32" w16cid:durableId="1896623661">
    <w:abstractNumId w:val="11"/>
  </w:num>
  <w:num w:numId="33" w16cid:durableId="1570382010">
    <w:abstractNumId w:val="19"/>
  </w:num>
  <w:num w:numId="34" w16cid:durableId="1591816666">
    <w:abstractNumId w:val="24"/>
  </w:num>
  <w:num w:numId="35" w16cid:durableId="1067604958">
    <w:abstractNumId w:val="25"/>
  </w:num>
  <w:num w:numId="36" w16cid:durableId="1508667920">
    <w:abstractNumId w:val="32"/>
  </w:num>
  <w:num w:numId="37" w16cid:durableId="1338769898">
    <w:abstractNumId w:val="5"/>
  </w:num>
  <w:num w:numId="38" w16cid:durableId="879828612">
    <w:abstractNumId w:val="12"/>
  </w:num>
  <w:num w:numId="39" w16cid:durableId="798381466">
    <w:abstractNumId w:val="13"/>
  </w:num>
  <w:num w:numId="40" w16cid:durableId="65567982">
    <w:abstractNumId w:val="2"/>
  </w:num>
  <w:num w:numId="41" w16cid:durableId="2090152779">
    <w:abstractNumId w:val="1"/>
  </w:num>
  <w:num w:numId="42" w16cid:durableId="542786205">
    <w:abstractNumId w:val="18"/>
  </w:num>
  <w:num w:numId="43" w16cid:durableId="882448689">
    <w:abstractNumId w:val="15"/>
  </w:num>
  <w:num w:numId="44" w16cid:durableId="2013413096">
    <w:abstractNumId w:val="26"/>
  </w:num>
  <w:num w:numId="45" w16cid:durableId="137380245">
    <w:abstractNumId w:val="8"/>
  </w:num>
  <w:num w:numId="46" w16cid:durableId="72719236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CC7"/>
    <w:rsid w:val="00002AD4"/>
    <w:rsid w:val="00004482"/>
    <w:rsid w:val="0001521F"/>
    <w:rsid w:val="000171E8"/>
    <w:rsid w:val="00020F67"/>
    <w:rsid w:val="00022611"/>
    <w:rsid w:val="00023676"/>
    <w:rsid w:val="000412CF"/>
    <w:rsid w:val="00042622"/>
    <w:rsid w:val="00042CC3"/>
    <w:rsid w:val="00045E20"/>
    <w:rsid w:val="00047195"/>
    <w:rsid w:val="000473C6"/>
    <w:rsid w:val="000531EA"/>
    <w:rsid w:val="0006100D"/>
    <w:rsid w:val="0006170D"/>
    <w:rsid w:val="0006534C"/>
    <w:rsid w:val="00073BA3"/>
    <w:rsid w:val="0007453F"/>
    <w:rsid w:val="00074E47"/>
    <w:rsid w:val="00077DA6"/>
    <w:rsid w:val="000802EE"/>
    <w:rsid w:val="000805E9"/>
    <w:rsid w:val="00082100"/>
    <w:rsid w:val="00087373"/>
    <w:rsid w:val="00090532"/>
    <w:rsid w:val="0009381B"/>
    <w:rsid w:val="000956DF"/>
    <w:rsid w:val="00095A25"/>
    <w:rsid w:val="00096764"/>
    <w:rsid w:val="00096908"/>
    <w:rsid w:val="000971B2"/>
    <w:rsid w:val="000A45C6"/>
    <w:rsid w:val="000A606B"/>
    <w:rsid w:val="000A70AB"/>
    <w:rsid w:val="000B2787"/>
    <w:rsid w:val="000B5447"/>
    <w:rsid w:val="000B5AD6"/>
    <w:rsid w:val="000C0026"/>
    <w:rsid w:val="000C0D09"/>
    <w:rsid w:val="000C1A8F"/>
    <w:rsid w:val="000C29C3"/>
    <w:rsid w:val="000C3AF2"/>
    <w:rsid w:val="000D1E8D"/>
    <w:rsid w:val="000D3CBF"/>
    <w:rsid w:val="000E0A03"/>
    <w:rsid w:val="000E1243"/>
    <w:rsid w:val="000E191E"/>
    <w:rsid w:val="000E4A66"/>
    <w:rsid w:val="000E594B"/>
    <w:rsid w:val="000E7A8A"/>
    <w:rsid w:val="000F121D"/>
    <w:rsid w:val="000F1C1F"/>
    <w:rsid w:val="000F3240"/>
    <w:rsid w:val="000F40A5"/>
    <w:rsid w:val="000F4C31"/>
    <w:rsid w:val="000F58D8"/>
    <w:rsid w:val="000F5E2E"/>
    <w:rsid w:val="000F5F10"/>
    <w:rsid w:val="000F603E"/>
    <w:rsid w:val="00101A12"/>
    <w:rsid w:val="001029EC"/>
    <w:rsid w:val="0010567B"/>
    <w:rsid w:val="001062F6"/>
    <w:rsid w:val="00110A20"/>
    <w:rsid w:val="00111054"/>
    <w:rsid w:val="00112A14"/>
    <w:rsid w:val="00112A89"/>
    <w:rsid w:val="00113767"/>
    <w:rsid w:val="0011635C"/>
    <w:rsid w:val="00116EDE"/>
    <w:rsid w:val="00117D28"/>
    <w:rsid w:val="00121943"/>
    <w:rsid w:val="00122339"/>
    <w:rsid w:val="00127D56"/>
    <w:rsid w:val="00131035"/>
    <w:rsid w:val="001315C7"/>
    <w:rsid w:val="00131B25"/>
    <w:rsid w:val="00135BE7"/>
    <w:rsid w:val="00135E6D"/>
    <w:rsid w:val="00136936"/>
    <w:rsid w:val="00136BA3"/>
    <w:rsid w:val="0014226B"/>
    <w:rsid w:val="001452CA"/>
    <w:rsid w:val="0014787D"/>
    <w:rsid w:val="00150618"/>
    <w:rsid w:val="0015088B"/>
    <w:rsid w:val="00151D1F"/>
    <w:rsid w:val="001549FB"/>
    <w:rsid w:val="00156292"/>
    <w:rsid w:val="00156988"/>
    <w:rsid w:val="0016123A"/>
    <w:rsid w:val="00164217"/>
    <w:rsid w:val="00166A86"/>
    <w:rsid w:val="001703FC"/>
    <w:rsid w:val="00171936"/>
    <w:rsid w:val="001726DF"/>
    <w:rsid w:val="00180909"/>
    <w:rsid w:val="001820C6"/>
    <w:rsid w:val="00184A3F"/>
    <w:rsid w:val="00185182"/>
    <w:rsid w:val="001858C9"/>
    <w:rsid w:val="00186AF8"/>
    <w:rsid w:val="00187865"/>
    <w:rsid w:val="00190C34"/>
    <w:rsid w:val="00192461"/>
    <w:rsid w:val="00192E95"/>
    <w:rsid w:val="0019404B"/>
    <w:rsid w:val="0019613F"/>
    <w:rsid w:val="001A584A"/>
    <w:rsid w:val="001A61E2"/>
    <w:rsid w:val="001B2ECB"/>
    <w:rsid w:val="001B3F50"/>
    <w:rsid w:val="001B44D9"/>
    <w:rsid w:val="001B691E"/>
    <w:rsid w:val="001C014F"/>
    <w:rsid w:val="001C1C0B"/>
    <w:rsid w:val="001C2552"/>
    <w:rsid w:val="001D0037"/>
    <w:rsid w:val="001D1AFD"/>
    <w:rsid w:val="001D1E4E"/>
    <w:rsid w:val="001D2665"/>
    <w:rsid w:val="001D3A23"/>
    <w:rsid w:val="001D51F1"/>
    <w:rsid w:val="001D675A"/>
    <w:rsid w:val="001D77E5"/>
    <w:rsid w:val="001D7AAC"/>
    <w:rsid w:val="001E07FC"/>
    <w:rsid w:val="001E59FE"/>
    <w:rsid w:val="001F0526"/>
    <w:rsid w:val="001F36EF"/>
    <w:rsid w:val="001F75B8"/>
    <w:rsid w:val="002012D7"/>
    <w:rsid w:val="002125FC"/>
    <w:rsid w:val="00215318"/>
    <w:rsid w:val="002173B6"/>
    <w:rsid w:val="00221A64"/>
    <w:rsid w:val="0022294D"/>
    <w:rsid w:val="0022309C"/>
    <w:rsid w:val="00223F08"/>
    <w:rsid w:val="00236B4C"/>
    <w:rsid w:val="00240C37"/>
    <w:rsid w:val="00242069"/>
    <w:rsid w:val="0024791F"/>
    <w:rsid w:val="00251C06"/>
    <w:rsid w:val="0025212F"/>
    <w:rsid w:val="002521A0"/>
    <w:rsid w:val="00254FF3"/>
    <w:rsid w:val="00256172"/>
    <w:rsid w:val="00260B34"/>
    <w:rsid w:val="00260EA0"/>
    <w:rsid w:val="00260EE5"/>
    <w:rsid w:val="00261E4D"/>
    <w:rsid w:val="00265069"/>
    <w:rsid w:val="0026513B"/>
    <w:rsid w:val="00272C8F"/>
    <w:rsid w:val="002772C6"/>
    <w:rsid w:val="0028058A"/>
    <w:rsid w:val="00287B68"/>
    <w:rsid w:val="00290B6B"/>
    <w:rsid w:val="00293400"/>
    <w:rsid w:val="00294617"/>
    <w:rsid w:val="00294A4A"/>
    <w:rsid w:val="00295236"/>
    <w:rsid w:val="00297211"/>
    <w:rsid w:val="002A000D"/>
    <w:rsid w:val="002A26DA"/>
    <w:rsid w:val="002A338C"/>
    <w:rsid w:val="002A434E"/>
    <w:rsid w:val="002A4ABF"/>
    <w:rsid w:val="002A7898"/>
    <w:rsid w:val="002B1268"/>
    <w:rsid w:val="002C0CA2"/>
    <w:rsid w:val="002C2D94"/>
    <w:rsid w:val="002C41FB"/>
    <w:rsid w:val="002C71A8"/>
    <w:rsid w:val="002D2B37"/>
    <w:rsid w:val="002D5378"/>
    <w:rsid w:val="002F14F4"/>
    <w:rsid w:val="002F1DD5"/>
    <w:rsid w:val="002F3456"/>
    <w:rsid w:val="002F4704"/>
    <w:rsid w:val="002F4AB3"/>
    <w:rsid w:val="002F557C"/>
    <w:rsid w:val="00300078"/>
    <w:rsid w:val="00300155"/>
    <w:rsid w:val="00301E03"/>
    <w:rsid w:val="00305122"/>
    <w:rsid w:val="0030684A"/>
    <w:rsid w:val="0030789A"/>
    <w:rsid w:val="00311028"/>
    <w:rsid w:val="00311F12"/>
    <w:rsid w:val="00313FBA"/>
    <w:rsid w:val="003201C0"/>
    <w:rsid w:val="0032364D"/>
    <w:rsid w:val="00324F89"/>
    <w:rsid w:val="00326091"/>
    <w:rsid w:val="00330D6B"/>
    <w:rsid w:val="0033376B"/>
    <w:rsid w:val="0033460A"/>
    <w:rsid w:val="003414A8"/>
    <w:rsid w:val="003448E1"/>
    <w:rsid w:val="00346222"/>
    <w:rsid w:val="003522A4"/>
    <w:rsid w:val="00363E39"/>
    <w:rsid w:val="00364226"/>
    <w:rsid w:val="00366943"/>
    <w:rsid w:val="00367A6B"/>
    <w:rsid w:val="00367D09"/>
    <w:rsid w:val="00370C33"/>
    <w:rsid w:val="003714DB"/>
    <w:rsid w:val="00374004"/>
    <w:rsid w:val="00374939"/>
    <w:rsid w:val="00375BBE"/>
    <w:rsid w:val="003761A2"/>
    <w:rsid w:val="00376AFA"/>
    <w:rsid w:val="003772B6"/>
    <w:rsid w:val="00377643"/>
    <w:rsid w:val="00377699"/>
    <w:rsid w:val="00380187"/>
    <w:rsid w:val="00384993"/>
    <w:rsid w:val="00393BE1"/>
    <w:rsid w:val="00395FEB"/>
    <w:rsid w:val="003A12DB"/>
    <w:rsid w:val="003A2361"/>
    <w:rsid w:val="003A6B2D"/>
    <w:rsid w:val="003B0C26"/>
    <w:rsid w:val="003B1247"/>
    <w:rsid w:val="003B78C3"/>
    <w:rsid w:val="003C17D2"/>
    <w:rsid w:val="003C326D"/>
    <w:rsid w:val="003D0438"/>
    <w:rsid w:val="003D24A9"/>
    <w:rsid w:val="003D2931"/>
    <w:rsid w:val="003D5DA6"/>
    <w:rsid w:val="003E1616"/>
    <w:rsid w:val="003E2955"/>
    <w:rsid w:val="003E35F7"/>
    <w:rsid w:val="003E413D"/>
    <w:rsid w:val="003E49CA"/>
    <w:rsid w:val="003E542E"/>
    <w:rsid w:val="003E790A"/>
    <w:rsid w:val="003E7985"/>
    <w:rsid w:val="003F201F"/>
    <w:rsid w:val="003F274F"/>
    <w:rsid w:val="003F64D2"/>
    <w:rsid w:val="004019ED"/>
    <w:rsid w:val="00403586"/>
    <w:rsid w:val="00410821"/>
    <w:rsid w:val="00410BAC"/>
    <w:rsid w:val="00410F8C"/>
    <w:rsid w:val="00417579"/>
    <w:rsid w:val="00421E38"/>
    <w:rsid w:val="00422C08"/>
    <w:rsid w:val="00425AF0"/>
    <w:rsid w:val="004263E7"/>
    <w:rsid w:val="00434CE4"/>
    <w:rsid w:val="0044132B"/>
    <w:rsid w:val="004506DE"/>
    <w:rsid w:val="00453F8B"/>
    <w:rsid w:val="004541AB"/>
    <w:rsid w:val="004672D2"/>
    <w:rsid w:val="00467BE0"/>
    <w:rsid w:val="0047181C"/>
    <w:rsid w:val="004723BA"/>
    <w:rsid w:val="004732D2"/>
    <w:rsid w:val="00473FF2"/>
    <w:rsid w:val="0047732A"/>
    <w:rsid w:val="004859AA"/>
    <w:rsid w:val="004877E5"/>
    <w:rsid w:val="00493FE2"/>
    <w:rsid w:val="004A34BB"/>
    <w:rsid w:val="004B0366"/>
    <w:rsid w:val="004B0546"/>
    <w:rsid w:val="004B2308"/>
    <w:rsid w:val="004B5CEE"/>
    <w:rsid w:val="004B7187"/>
    <w:rsid w:val="004C0592"/>
    <w:rsid w:val="004C1ADD"/>
    <w:rsid w:val="004C7EF9"/>
    <w:rsid w:val="004D21ED"/>
    <w:rsid w:val="004D4A75"/>
    <w:rsid w:val="004E16EC"/>
    <w:rsid w:val="004E3510"/>
    <w:rsid w:val="004F159D"/>
    <w:rsid w:val="00503A88"/>
    <w:rsid w:val="0050467F"/>
    <w:rsid w:val="00504E68"/>
    <w:rsid w:val="0050642E"/>
    <w:rsid w:val="00507FFA"/>
    <w:rsid w:val="00510100"/>
    <w:rsid w:val="0051026E"/>
    <w:rsid w:val="0051283B"/>
    <w:rsid w:val="005146AF"/>
    <w:rsid w:val="00516054"/>
    <w:rsid w:val="00522805"/>
    <w:rsid w:val="005275CA"/>
    <w:rsid w:val="00536A3A"/>
    <w:rsid w:val="00540B8A"/>
    <w:rsid w:val="00543110"/>
    <w:rsid w:val="00545B00"/>
    <w:rsid w:val="00547DE5"/>
    <w:rsid w:val="00550306"/>
    <w:rsid w:val="00551DF4"/>
    <w:rsid w:val="00552461"/>
    <w:rsid w:val="005539BC"/>
    <w:rsid w:val="00554933"/>
    <w:rsid w:val="0055633C"/>
    <w:rsid w:val="005602BB"/>
    <w:rsid w:val="00561347"/>
    <w:rsid w:val="0056453D"/>
    <w:rsid w:val="00572A28"/>
    <w:rsid w:val="00582AC2"/>
    <w:rsid w:val="005838C4"/>
    <w:rsid w:val="00587F81"/>
    <w:rsid w:val="00592EB7"/>
    <w:rsid w:val="0059463C"/>
    <w:rsid w:val="00595CD8"/>
    <w:rsid w:val="005A091B"/>
    <w:rsid w:val="005A5799"/>
    <w:rsid w:val="005B11DE"/>
    <w:rsid w:val="005B1B30"/>
    <w:rsid w:val="005C180A"/>
    <w:rsid w:val="005C31F8"/>
    <w:rsid w:val="005C5CBC"/>
    <w:rsid w:val="005C7DCE"/>
    <w:rsid w:val="005D112A"/>
    <w:rsid w:val="005D1A99"/>
    <w:rsid w:val="005D4017"/>
    <w:rsid w:val="005D70B7"/>
    <w:rsid w:val="005D797F"/>
    <w:rsid w:val="005D7C0D"/>
    <w:rsid w:val="005E3C38"/>
    <w:rsid w:val="005E5A79"/>
    <w:rsid w:val="005E5C2B"/>
    <w:rsid w:val="005E6D65"/>
    <w:rsid w:val="005E7C2D"/>
    <w:rsid w:val="005F55B6"/>
    <w:rsid w:val="00600988"/>
    <w:rsid w:val="00602414"/>
    <w:rsid w:val="00602917"/>
    <w:rsid w:val="00602B9E"/>
    <w:rsid w:val="00605CEE"/>
    <w:rsid w:val="00607FA8"/>
    <w:rsid w:val="00610957"/>
    <w:rsid w:val="0061154F"/>
    <w:rsid w:val="00612958"/>
    <w:rsid w:val="006200CD"/>
    <w:rsid w:val="00622A57"/>
    <w:rsid w:val="0062471D"/>
    <w:rsid w:val="00625C4E"/>
    <w:rsid w:val="006260E8"/>
    <w:rsid w:val="006307EB"/>
    <w:rsid w:val="00634BB2"/>
    <w:rsid w:val="006461F5"/>
    <w:rsid w:val="00653F43"/>
    <w:rsid w:val="00656FD5"/>
    <w:rsid w:val="00660B47"/>
    <w:rsid w:val="00661F85"/>
    <w:rsid w:val="00662CBB"/>
    <w:rsid w:val="00666F99"/>
    <w:rsid w:val="00673F30"/>
    <w:rsid w:val="00675CF8"/>
    <w:rsid w:val="00681C82"/>
    <w:rsid w:val="00681E95"/>
    <w:rsid w:val="00683D59"/>
    <w:rsid w:val="006841C0"/>
    <w:rsid w:val="006872FC"/>
    <w:rsid w:val="006876FF"/>
    <w:rsid w:val="006907A8"/>
    <w:rsid w:val="0069120D"/>
    <w:rsid w:val="006919DA"/>
    <w:rsid w:val="00691E74"/>
    <w:rsid w:val="00692F20"/>
    <w:rsid w:val="00693310"/>
    <w:rsid w:val="0069422E"/>
    <w:rsid w:val="006970EC"/>
    <w:rsid w:val="00697846"/>
    <w:rsid w:val="006A39BB"/>
    <w:rsid w:val="006A4728"/>
    <w:rsid w:val="006B1DC3"/>
    <w:rsid w:val="006B1F65"/>
    <w:rsid w:val="006B204A"/>
    <w:rsid w:val="006B3563"/>
    <w:rsid w:val="006B3565"/>
    <w:rsid w:val="006B35B7"/>
    <w:rsid w:val="006B63ED"/>
    <w:rsid w:val="006C1B22"/>
    <w:rsid w:val="006C1B9C"/>
    <w:rsid w:val="006D5070"/>
    <w:rsid w:val="006E037F"/>
    <w:rsid w:val="006E12A4"/>
    <w:rsid w:val="006E228A"/>
    <w:rsid w:val="006E6D4D"/>
    <w:rsid w:val="006E6E37"/>
    <w:rsid w:val="006F128F"/>
    <w:rsid w:val="006F67E3"/>
    <w:rsid w:val="006F76B0"/>
    <w:rsid w:val="00701094"/>
    <w:rsid w:val="00705265"/>
    <w:rsid w:val="00706D70"/>
    <w:rsid w:val="00713B65"/>
    <w:rsid w:val="0071656F"/>
    <w:rsid w:val="00716619"/>
    <w:rsid w:val="00720CD3"/>
    <w:rsid w:val="00722EF0"/>
    <w:rsid w:val="00724D22"/>
    <w:rsid w:val="0073031A"/>
    <w:rsid w:val="007304D8"/>
    <w:rsid w:val="00732383"/>
    <w:rsid w:val="007364F0"/>
    <w:rsid w:val="007408D4"/>
    <w:rsid w:val="007414E7"/>
    <w:rsid w:val="0074329E"/>
    <w:rsid w:val="0074340C"/>
    <w:rsid w:val="007459EF"/>
    <w:rsid w:val="00746582"/>
    <w:rsid w:val="007521CE"/>
    <w:rsid w:val="00762294"/>
    <w:rsid w:val="00771C5D"/>
    <w:rsid w:val="007728E6"/>
    <w:rsid w:val="00781E73"/>
    <w:rsid w:val="00783D53"/>
    <w:rsid w:val="00791AC3"/>
    <w:rsid w:val="00792DA5"/>
    <w:rsid w:val="00794041"/>
    <w:rsid w:val="00795647"/>
    <w:rsid w:val="007979F0"/>
    <w:rsid w:val="007A0828"/>
    <w:rsid w:val="007A14E9"/>
    <w:rsid w:val="007A1F82"/>
    <w:rsid w:val="007A364C"/>
    <w:rsid w:val="007A461F"/>
    <w:rsid w:val="007A47B6"/>
    <w:rsid w:val="007A58F8"/>
    <w:rsid w:val="007A5F82"/>
    <w:rsid w:val="007A6CDD"/>
    <w:rsid w:val="007B073F"/>
    <w:rsid w:val="007B2D86"/>
    <w:rsid w:val="007B4A4A"/>
    <w:rsid w:val="007B4B98"/>
    <w:rsid w:val="007D0FA6"/>
    <w:rsid w:val="007D2A85"/>
    <w:rsid w:val="007D3C55"/>
    <w:rsid w:val="007D5A61"/>
    <w:rsid w:val="007D62A9"/>
    <w:rsid w:val="007D68B1"/>
    <w:rsid w:val="007D7480"/>
    <w:rsid w:val="007E05EB"/>
    <w:rsid w:val="007E0FAB"/>
    <w:rsid w:val="007E176F"/>
    <w:rsid w:val="007E242F"/>
    <w:rsid w:val="007E639D"/>
    <w:rsid w:val="007F0009"/>
    <w:rsid w:val="007F11A2"/>
    <w:rsid w:val="007F126F"/>
    <w:rsid w:val="007F1A0C"/>
    <w:rsid w:val="007F27C3"/>
    <w:rsid w:val="007F3E22"/>
    <w:rsid w:val="00802496"/>
    <w:rsid w:val="008037F9"/>
    <w:rsid w:val="0080685A"/>
    <w:rsid w:val="0081132F"/>
    <w:rsid w:val="00813F0F"/>
    <w:rsid w:val="00816CB7"/>
    <w:rsid w:val="00827F46"/>
    <w:rsid w:val="00830CB8"/>
    <w:rsid w:val="00833A1C"/>
    <w:rsid w:val="00833A39"/>
    <w:rsid w:val="0083625A"/>
    <w:rsid w:val="008377DC"/>
    <w:rsid w:val="00837DC1"/>
    <w:rsid w:val="00840270"/>
    <w:rsid w:val="00847CED"/>
    <w:rsid w:val="008526DF"/>
    <w:rsid w:val="0085333C"/>
    <w:rsid w:val="008547C5"/>
    <w:rsid w:val="00854A85"/>
    <w:rsid w:val="00855AA7"/>
    <w:rsid w:val="00857387"/>
    <w:rsid w:val="00861C59"/>
    <w:rsid w:val="00863B37"/>
    <w:rsid w:val="00870AF4"/>
    <w:rsid w:val="00873904"/>
    <w:rsid w:val="00875BF8"/>
    <w:rsid w:val="008769E3"/>
    <w:rsid w:val="0088015C"/>
    <w:rsid w:val="008811ED"/>
    <w:rsid w:val="00883C1F"/>
    <w:rsid w:val="00883E4D"/>
    <w:rsid w:val="00883FD1"/>
    <w:rsid w:val="0088476F"/>
    <w:rsid w:val="008875FF"/>
    <w:rsid w:val="00892425"/>
    <w:rsid w:val="008928D0"/>
    <w:rsid w:val="00892A4C"/>
    <w:rsid w:val="00892BCB"/>
    <w:rsid w:val="0089347C"/>
    <w:rsid w:val="00894B14"/>
    <w:rsid w:val="00894C74"/>
    <w:rsid w:val="00896ABB"/>
    <w:rsid w:val="008A0503"/>
    <w:rsid w:val="008A147F"/>
    <w:rsid w:val="008A1FB9"/>
    <w:rsid w:val="008A5FC1"/>
    <w:rsid w:val="008A740D"/>
    <w:rsid w:val="008A7640"/>
    <w:rsid w:val="008A7AAE"/>
    <w:rsid w:val="008B660D"/>
    <w:rsid w:val="008C24E1"/>
    <w:rsid w:val="008C2A42"/>
    <w:rsid w:val="008C6BF0"/>
    <w:rsid w:val="008C71E3"/>
    <w:rsid w:val="008D1160"/>
    <w:rsid w:val="008D13E9"/>
    <w:rsid w:val="008D2740"/>
    <w:rsid w:val="008D4B66"/>
    <w:rsid w:val="008E5B4E"/>
    <w:rsid w:val="008E5F89"/>
    <w:rsid w:val="008F41E5"/>
    <w:rsid w:val="008F677C"/>
    <w:rsid w:val="008F7DFB"/>
    <w:rsid w:val="0090276F"/>
    <w:rsid w:val="00902A83"/>
    <w:rsid w:val="00914C17"/>
    <w:rsid w:val="0092047B"/>
    <w:rsid w:val="009256C7"/>
    <w:rsid w:val="00926024"/>
    <w:rsid w:val="00930202"/>
    <w:rsid w:val="00930D95"/>
    <w:rsid w:val="00933BA7"/>
    <w:rsid w:val="0093433C"/>
    <w:rsid w:val="009348CC"/>
    <w:rsid w:val="00950D90"/>
    <w:rsid w:val="00951241"/>
    <w:rsid w:val="00953EE2"/>
    <w:rsid w:val="00954718"/>
    <w:rsid w:val="009556E6"/>
    <w:rsid w:val="00957036"/>
    <w:rsid w:val="0095796C"/>
    <w:rsid w:val="00961170"/>
    <w:rsid w:val="00965231"/>
    <w:rsid w:val="00965EA0"/>
    <w:rsid w:val="00966465"/>
    <w:rsid w:val="009716AF"/>
    <w:rsid w:val="0097511C"/>
    <w:rsid w:val="0097522A"/>
    <w:rsid w:val="00977D3D"/>
    <w:rsid w:val="009811DC"/>
    <w:rsid w:val="00982310"/>
    <w:rsid w:val="00983BBF"/>
    <w:rsid w:val="00983F5D"/>
    <w:rsid w:val="00987164"/>
    <w:rsid w:val="009931DE"/>
    <w:rsid w:val="0099726F"/>
    <w:rsid w:val="00997C1A"/>
    <w:rsid w:val="009A3933"/>
    <w:rsid w:val="009A4B8F"/>
    <w:rsid w:val="009A6576"/>
    <w:rsid w:val="009B2154"/>
    <w:rsid w:val="009C00E5"/>
    <w:rsid w:val="009C4327"/>
    <w:rsid w:val="009D1522"/>
    <w:rsid w:val="009D5622"/>
    <w:rsid w:val="009E6641"/>
    <w:rsid w:val="009F2091"/>
    <w:rsid w:val="009F638D"/>
    <w:rsid w:val="00A001B2"/>
    <w:rsid w:val="00A02103"/>
    <w:rsid w:val="00A03558"/>
    <w:rsid w:val="00A06598"/>
    <w:rsid w:val="00A10B05"/>
    <w:rsid w:val="00A113A5"/>
    <w:rsid w:val="00A133D9"/>
    <w:rsid w:val="00A14BCE"/>
    <w:rsid w:val="00A16357"/>
    <w:rsid w:val="00A20D8D"/>
    <w:rsid w:val="00A235E8"/>
    <w:rsid w:val="00A27481"/>
    <w:rsid w:val="00A321ED"/>
    <w:rsid w:val="00A33B22"/>
    <w:rsid w:val="00A3543A"/>
    <w:rsid w:val="00A364EF"/>
    <w:rsid w:val="00A37CE2"/>
    <w:rsid w:val="00A41C4B"/>
    <w:rsid w:val="00A41DDE"/>
    <w:rsid w:val="00A4237A"/>
    <w:rsid w:val="00A432D7"/>
    <w:rsid w:val="00A43B3C"/>
    <w:rsid w:val="00A46B72"/>
    <w:rsid w:val="00A50C28"/>
    <w:rsid w:val="00A549F6"/>
    <w:rsid w:val="00A54B42"/>
    <w:rsid w:val="00A55C6E"/>
    <w:rsid w:val="00A60900"/>
    <w:rsid w:val="00A60DFC"/>
    <w:rsid w:val="00A60F8C"/>
    <w:rsid w:val="00A61114"/>
    <w:rsid w:val="00A64A44"/>
    <w:rsid w:val="00A6590E"/>
    <w:rsid w:val="00A65A06"/>
    <w:rsid w:val="00A6677D"/>
    <w:rsid w:val="00A66F30"/>
    <w:rsid w:val="00A73420"/>
    <w:rsid w:val="00A75538"/>
    <w:rsid w:val="00A777B7"/>
    <w:rsid w:val="00A778BD"/>
    <w:rsid w:val="00A812AA"/>
    <w:rsid w:val="00A8328F"/>
    <w:rsid w:val="00A85DEA"/>
    <w:rsid w:val="00A8684C"/>
    <w:rsid w:val="00A872C9"/>
    <w:rsid w:val="00A92533"/>
    <w:rsid w:val="00A95A30"/>
    <w:rsid w:val="00A95E09"/>
    <w:rsid w:val="00A961F8"/>
    <w:rsid w:val="00A96E5E"/>
    <w:rsid w:val="00A97539"/>
    <w:rsid w:val="00AA3A83"/>
    <w:rsid w:val="00AA3BF7"/>
    <w:rsid w:val="00AA4D6C"/>
    <w:rsid w:val="00AA4FB8"/>
    <w:rsid w:val="00AA6540"/>
    <w:rsid w:val="00AB0844"/>
    <w:rsid w:val="00AB1326"/>
    <w:rsid w:val="00AB2EB7"/>
    <w:rsid w:val="00AB4BC9"/>
    <w:rsid w:val="00AC0FF5"/>
    <w:rsid w:val="00AC58AC"/>
    <w:rsid w:val="00AC7732"/>
    <w:rsid w:val="00AD1EAD"/>
    <w:rsid w:val="00AD33F8"/>
    <w:rsid w:val="00AD358E"/>
    <w:rsid w:val="00AD4058"/>
    <w:rsid w:val="00AE2281"/>
    <w:rsid w:val="00AE6E7E"/>
    <w:rsid w:val="00AE72E0"/>
    <w:rsid w:val="00AE76AE"/>
    <w:rsid w:val="00AE7B38"/>
    <w:rsid w:val="00AF5770"/>
    <w:rsid w:val="00B0041C"/>
    <w:rsid w:val="00B01381"/>
    <w:rsid w:val="00B0280B"/>
    <w:rsid w:val="00B04652"/>
    <w:rsid w:val="00B06F80"/>
    <w:rsid w:val="00B07323"/>
    <w:rsid w:val="00B07A42"/>
    <w:rsid w:val="00B07D71"/>
    <w:rsid w:val="00B107D0"/>
    <w:rsid w:val="00B11364"/>
    <w:rsid w:val="00B15A76"/>
    <w:rsid w:val="00B15B36"/>
    <w:rsid w:val="00B16CF8"/>
    <w:rsid w:val="00B238A9"/>
    <w:rsid w:val="00B27A7B"/>
    <w:rsid w:val="00B32849"/>
    <w:rsid w:val="00B3780C"/>
    <w:rsid w:val="00B40D10"/>
    <w:rsid w:val="00B43D3D"/>
    <w:rsid w:val="00B44241"/>
    <w:rsid w:val="00B51475"/>
    <w:rsid w:val="00B53FCD"/>
    <w:rsid w:val="00B57081"/>
    <w:rsid w:val="00B5739B"/>
    <w:rsid w:val="00B60268"/>
    <w:rsid w:val="00B602FA"/>
    <w:rsid w:val="00B6590A"/>
    <w:rsid w:val="00B65BC9"/>
    <w:rsid w:val="00B6672F"/>
    <w:rsid w:val="00B70D35"/>
    <w:rsid w:val="00B73C96"/>
    <w:rsid w:val="00B73E9C"/>
    <w:rsid w:val="00B764D4"/>
    <w:rsid w:val="00B77614"/>
    <w:rsid w:val="00B8130A"/>
    <w:rsid w:val="00B821D0"/>
    <w:rsid w:val="00B82A5C"/>
    <w:rsid w:val="00B87D6B"/>
    <w:rsid w:val="00B9183E"/>
    <w:rsid w:val="00BA1EE7"/>
    <w:rsid w:val="00BA2112"/>
    <w:rsid w:val="00BA5BA2"/>
    <w:rsid w:val="00BB01EA"/>
    <w:rsid w:val="00BB1936"/>
    <w:rsid w:val="00BB34D8"/>
    <w:rsid w:val="00BC06F7"/>
    <w:rsid w:val="00BC2B0D"/>
    <w:rsid w:val="00BD15A7"/>
    <w:rsid w:val="00BD6C9A"/>
    <w:rsid w:val="00BD78BD"/>
    <w:rsid w:val="00BE746B"/>
    <w:rsid w:val="00BE7C46"/>
    <w:rsid w:val="00BF10AC"/>
    <w:rsid w:val="00BF14FA"/>
    <w:rsid w:val="00BF60B5"/>
    <w:rsid w:val="00C00761"/>
    <w:rsid w:val="00C010E6"/>
    <w:rsid w:val="00C015B3"/>
    <w:rsid w:val="00C04FBD"/>
    <w:rsid w:val="00C0630E"/>
    <w:rsid w:val="00C12DE6"/>
    <w:rsid w:val="00C14006"/>
    <w:rsid w:val="00C1509B"/>
    <w:rsid w:val="00C15537"/>
    <w:rsid w:val="00C15C0A"/>
    <w:rsid w:val="00C1743C"/>
    <w:rsid w:val="00C17DE1"/>
    <w:rsid w:val="00C202C7"/>
    <w:rsid w:val="00C207D2"/>
    <w:rsid w:val="00C31760"/>
    <w:rsid w:val="00C35753"/>
    <w:rsid w:val="00C365F5"/>
    <w:rsid w:val="00C422D0"/>
    <w:rsid w:val="00C4253C"/>
    <w:rsid w:val="00C501AA"/>
    <w:rsid w:val="00C50C03"/>
    <w:rsid w:val="00C55FE3"/>
    <w:rsid w:val="00C6018A"/>
    <w:rsid w:val="00C6128A"/>
    <w:rsid w:val="00C61BB3"/>
    <w:rsid w:val="00C62B6D"/>
    <w:rsid w:val="00C6560D"/>
    <w:rsid w:val="00C66EAB"/>
    <w:rsid w:val="00C71236"/>
    <w:rsid w:val="00C769A7"/>
    <w:rsid w:val="00C8027D"/>
    <w:rsid w:val="00C80666"/>
    <w:rsid w:val="00C90F05"/>
    <w:rsid w:val="00C93E3A"/>
    <w:rsid w:val="00C948E9"/>
    <w:rsid w:val="00C948EB"/>
    <w:rsid w:val="00C94979"/>
    <w:rsid w:val="00C949BF"/>
    <w:rsid w:val="00C94BFF"/>
    <w:rsid w:val="00C94C70"/>
    <w:rsid w:val="00C96718"/>
    <w:rsid w:val="00CA1CA7"/>
    <w:rsid w:val="00CA5054"/>
    <w:rsid w:val="00CB1134"/>
    <w:rsid w:val="00CC2220"/>
    <w:rsid w:val="00CC7120"/>
    <w:rsid w:val="00CD2096"/>
    <w:rsid w:val="00CD258A"/>
    <w:rsid w:val="00CD3045"/>
    <w:rsid w:val="00CD3FBF"/>
    <w:rsid w:val="00CD59E3"/>
    <w:rsid w:val="00CE32F1"/>
    <w:rsid w:val="00CE6330"/>
    <w:rsid w:val="00CF3F62"/>
    <w:rsid w:val="00CF4180"/>
    <w:rsid w:val="00CF49C0"/>
    <w:rsid w:val="00CF6087"/>
    <w:rsid w:val="00D00D73"/>
    <w:rsid w:val="00D04685"/>
    <w:rsid w:val="00D117F2"/>
    <w:rsid w:val="00D12952"/>
    <w:rsid w:val="00D13913"/>
    <w:rsid w:val="00D16FF4"/>
    <w:rsid w:val="00D173AE"/>
    <w:rsid w:val="00D212AD"/>
    <w:rsid w:val="00D22E3D"/>
    <w:rsid w:val="00D258DB"/>
    <w:rsid w:val="00D271DC"/>
    <w:rsid w:val="00D2740A"/>
    <w:rsid w:val="00D27742"/>
    <w:rsid w:val="00D308B8"/>
    <w:rsid w:val="00D3120F"/>
    <w:rsid w:val="00D313B6"/>
    <w:rsid w:val="00D33FEB"/>
    <w:rsid w:val="00D344D3"/>
    <w:rsid w:val="00D3502F"/>
    <w:rsid w:val="00D378AB"/>
    <w:rsid w:val="00D43629"/>
    <w:rsid w:val="00D452FE"/>
    <w:rsid w:val="00D46D2A"/>
    <w:rsid w:val="00D541E5"/>
    <w:rsid w:val="00D55969"/>
    <w:rsid w:val="00D577E9"/>
    <w:rsid w:val="00D57B9A"/>
    <w:rsid w:val="00D60154"/>
    <w:rsid w:val="00D6292D"/>
    <w:rsid w:val="00D655E4"/>
    <w:rsid w:val="00D6744A"/>
    <w:rsid w:val="00D70260"/>
    <w:rsid w:val="00D72B3A"/>
    <w:rsid w:val="00D755D0"/>
    <w:rsid w:val="00D76D46"/>
    <w:rsid w:val="00D77078"/>
    <w:rsid w:val="00D8181F"/>
    <w:rsid w:val="00D82A19"/>
    <w:rsid w:val="00D83DD7"/>
    <w:rsid w:val="00D8442A"/>
    <w:rsid w:val="00D84662"/>
    <w:rsid w:val="00D85570"/>
    <w:rsid w:val="00D86444"/>
    <w:rsid w:val="00D90C5A"/>
    <w:rsid w:val="00D911E2"/>
    <w:rsid w:val="00D97217"/>
    <w:rsid w:val="00D9785F"/>
    <w:rsid w:val="00DA00CF"/>
    <w:rsid w:val="00DA08DD"/>
    <w:rsid w:val="00DA28BF"/>
    <w:rsid w:val="00DB0D32"/>
    <w:rsid w:val="00DB2278"/>
    <w:rsid w:val="00DB25E9"/>
    <w:rsid w:val="00DB282A"/>
    <w:rsid w:val="00DB645A"/>
    <w:rsid w:val="00DB656F"/>
    <w:rsid w:val="00DB7D56"/>
    <w:rsid w:val="00DC1763"/>
    <w:rsid w:val="00DC1F48"/>
    <w:rsid w:val="00DD25BF"/>
    <w:rsid w:val="00DD5C2E"/>
    <w:rsid w:val="00DF0296"/>
    <w:rsid w:val="00DF360A"/>
    <w:rsid w:val="00DF6B29"/>
    <w:rsid w:val="00E005BA"/>
    <w:rsid w:val="00E00D80"/>
    <w:rsid w:val="00E01B84"/>
    <w:rsid w:val="00E02250"/>
    <w:rsid w:val="00E04E90"/>
    <w:rsid w:val="00E117CB"/>
    <w:rsid w:val="00E13788"/>
    <w:rsid w:val="00E151E7"/>
    <w:rsid w:val="00E15210"/>
    <w:rsid w:val="00E15FB7"/>
    <w:rsid w:val="00E20BD3"/>
    <w:rsid w:val="00E239F7"/>
    <w:rsid w:val="00E271E1"/>
    <w:rsid w:val="00E33E4C"/>
    <w:rsid w:val="00E3401A"/>
    <w:rsid w:val="00E34C28"/>
    <w:rsid w:val="00E4217D"/>
    <w:rsid w:val="00E4765C"/>
    <w:rsid w:val="00E5151C"/>
    <w:rsid w:val="00E52278"/>
    <w:rsid w:val="00E57564"/>
    <w:rsid w:val="00E66431"/>
    <w:rsid w:val="00E674AA"/>
    <w:rsid w:val="00E67649"/>
    <w:rsid w:val="00E71570"/>
    <w:rsid w:val="00E72234"/>
    <w:rsid w:val="00E75638"/>
    <w:rsid w:val="00E75F49"/>
    <w:rsid w:val="00E91483"/>
    <w:rsid w:val="00E91728"/>
    <w:rsid w:val="00E92B03"/>
    <w:rsid w:val="00E9484D"/>
    <w:rsid w:val="00E94888"/>
    <w:rsid w:val="00E96DF5"/>
    <w:rsid w:val="00E97C37"/>
    <w:rsid w:val="00EB1D8E"/>
    <w:rsid w:val="00EB350F"/>
    <w:rsid w:val="00EB43E4"/>
    <w:rsid w:val="00EB5ACB"/>
    <w:rsid w:val="00EC18C5"/>
    <w:rsid w:val="00EC2476"/>
    <w:rsid w:val="00EC24E4"/>
    <w:rsid w:val="00EC37A8"/>
    <w:rsid w:val="00EC7EC1"/>
    <w:rsid w:val="00ED1E2A"/>
    <w:rsid w:val="00ED41BF"/>
    <w:rsid w:val="00ED4383"/>
    <w:rsid w:val="00ED492A"/>
    <w:rsid w:val="00ED4AF1"/>
    <w:rsid w:val="00EE2354"/>
    <w:rsid w:val="00EE3890"/>
    <w:rsid w:val="00EE3DA4"/>
    <w:rsid w:val="00EE6B57"/>
    <w:rsid w:val="00EF0929"/>
    <w:rsid w:val="00EF2228"/>
    <w:rsid w:val="00EF3E0C"/>
    <w:rsid w:val="00EF5E5B"/>
    <w:rsid w:val="00F04020"/>
    <w:rsid w:val="00F067A3"/>
    <w:rsid w:val="00F06DB2"/>
    <w:rsid w:val="00F07B0C"/>
    <w:rsid w:val="00F14D66"/>
    <w:rsid w:val="00F21660"/>
    <w:rsid w:val="00F2682A"/>
    <w:rsid w:val="00F31412"/>
    <w:rsid w:val="00F327AE"/>
    <w:rsid w:val="00F3301A"/>
    <w:rsid w:val="00F35B4F"/>
    <w:rsid w:val="00F41232"/>
    <w:rsid w:val="00F47DD3"/>
    <w:rsid w:val="00F5574F"/>
    <w:rsid w:val="00F57A8D"/>
    <w:rsid w:val="00F602BF"/>
    <w:rsid w:val="00F60D73"/>
    <w:rsid w:val="00F61D51"/>
    <w:rsid w:val="00F64CCF"/>
    <w:rsid w:val="00F674E9"/>
    <w:rsid w:val="00F712AE"/>
    <w:rsid w:val="00F72B8C"/>
    <w:rsid w:val="00F72CC5"/>
    <w:rsid w:val="00F743C3"/>
    <w:rsid w:val="00F74CF9"/>
    <w:rsid w:val="00F756AE"/>
    <w:rsid w:val="00F82375"/>
    <w:rsid w:val="00F82A45"/>
    <w:rsid w:val="00F86879"/>
    <w:rsid w:val="00F86BE9"/>
    <w:rsid w:val="00F874DF"/>
    <w:rsid w:val="00F876E8"/>
    <w:rsid w:val="00F87FFC"/>
    <w:rsid w:val="00F91CC7"/>
    <w:rsid w:val="00F91F0B"/>
    <w:rsid w:val="00F9208D"/>
    <w:rsid w:val="00F930CB"/>
    <w:rsid w:val="00F975A8"/>
    <w:rsid w:val="00FA21FD"/>
    <w:rsid w:val="00FA2A6F"/>
    <w:rsid w:val="00FA2C4B"/>
    <w:rsid w:val="00FA3FD1"/>
    <w:rsid w:val="00FA5932"/>
    <w:rsid w:val="00FA5BAA"/>
    <w:rsid w:val="00FA69B8"/>
    <w:rsid w:val="00FB1286"/>
    <w:rsid w:val="00FB3120"/>
    <w:rsid w:val="00FB4EE1"/>
    <w:rsid w:val="00FC0C4D"/>
    <w:rsid w:val="00FC1426"/>
    <w:rsid w:val="00FC7372"/>
    <w:rsid w:val="00FD0BC6"/>
    <w:rsid w:val="00FD127B"/>
    <w:rsid w:val="00FD276A"/>
    <w:rsid w:val="00FD3ACF"/>
    <w:rsid w:val="00FD3B7D"/>
    <w:rsid w:val="00FD5B47"/>
    <w:rsid w:val="00FD6738"/>
    <w:rsid w:val="00FE25A5"/>
    <w:rsid w:val="00FE308B"/>
    <w:rsid w:val="00FE490F"/>
    <w:rsid w:val="00FE671D"/>
    <w:rsid w:val="00FE7739"/>
    <w:rsid w:val="00FE7BE6"/>
    <w:rsid w:val="00FF1E5F"/>
    <w:rsid w:val="00FF5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4A57C2F"/>
  <w15:docId w15:val="{99D9F660-87B2-4C3A-9064-3F2918E0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41BF"/>
    <w:pPr>
      <w:overflowPunct w:val="0"/>
      <w:autoSpaceDE w:val="0"/>
      <w:autoSpaceDN w:val="0"/>
      <w:adjustRightInd w:val="0"/>
      <w:textAlignment w:val="baseline"/>
    </w:pPr>
    <w:rPr>
      <w:rFonts w:ascii="Arial" w:hAnsi="Arial"/>
    </w:rPr>
  </w:style>
  <w:style w:type="paragraph" w:styleId="Nadpis1">
    <w:name w:val="heading 1"/>
    <w:basedOn w:val="Normln"/>
    <w:next w:val="Normln"/>
    <w:qFormat/>
    <w:rsid w:val="00425AF0"/>
    <w:pPr>
      <w:keepNext/>
      <w:numPr>
        <w:numId w:val="1"/>
      </w:numPr>
      <w:spacing w:before="180" w:after="60"/>
      <w:outlineLvl w:val="0"/>
    </w:pPr>
    <w:rPr>
      <w:rFonts w:cs="Arial"/>
      <w:b/>
      <w:bCs/>
      <w:kern w:val="32"/>
      <w:sz w:val="32"/>
      <w:szCs w:val="32"/>
      <w:u w:val="thick"/>
    </w:rPr>
  </w:style>
  <w:style w:type="paragraph" w:styleId="Nadpis2">
    <w:name w:val="heading 2"/>
    <w:basedOn w:val="Normln"/>
    <w:next w:val="Normln"/>
    <w:link w:val="Nadpis2Char"/>
    <w:qFormat/>
    <w:pPr>
      <w:keepNext/>
      <w:numPr>
        <w:ilvl w:val="1"/>
        <w:numId w:val="2"/>
      </w:numPr>
      <w:spacing w:before="180" w:after="60"/>
      <w:outlineLvl w:val="1"/>
    </w:pPr>
    <w:rPr>
      <w:rFonts w:cs="Arial"/>
      <w:b/>
      <w:bCs/>
      <w:iCs/>
      <w:sz w:val="28"/>
      <w:szCs w:val="28"/>
      <w:u w:val="single"/>
    </w:rPr>
  </w:style>
  <w:style w:type="paragraph" w:styleId="Nadpis3">
    <w:name w:val="heading 3"/>
    <w:basedOn w:val="Normln"/>
    <w:next w:val="Normln"/>
    <w:link w:val="Nadpis3Char"/>
    <w:qFormat/>
    <w:pPr>
      <w:keepNext/>
      <w:numPr>
        <w:ilvl w:val="2"/>
        <w:numId w:val="3"/>
      </w:numPr>
      <w:spacing w:before="240" w:after="60"/>
      <w:outlineLvl w:val="2"/>
    </w:pPr>
    <w:rPr>
      <w:rFonts w:cs="Arial"/>
      <w:b/>
      <w:bCs/>
      <w:sz w:val="26"/>
      <w:szCs w:val="26"/>
    </w:rPr>
  </w:style>
  <w:style w:type="paragraph" w:styleId="Nadpis4">
    <w:name w:val="heading 4"/>
    <w:basedOn w:val="Normln"/>
    <w:next w:val="Normln"/>
    <w:link w:val="Nadpis4Char"/>
    <w:qFormat/>
    <w:pPr>
      <w:keepNext/>
      <w:numPr>
        <w:ilvl w:val="3"/>
        <w:numId w:val="4"/>
      </w:numPr>
      <w:spacing w:before="240" w:after="60"/>
      <w:outlineLvl w:val="3"/>
    </w:pPr>
    <w:rPr>
      <w:b/>
      <w:bCs/>
      <w:sz w:val="24"/>
      <w:szCs w:val="28"/>
    </w:rPr>
  </w:style>
  <w:style w:type="paragraph" w:styleId="Nadpis5">
    <w:name w:val="heading 5"/>
    <w:basedOn w:val="Normln"/>
    <w:next w:val="Normln"/>
    <w:qFormat/>
    <w:pPr>
      <w:numPr>
        <w:ilvl w:val="4"/>
        <w:numId w:val="5"/>
      </w:numPr>
      <w:spacing w:before="240" w:after="60"/>
      <w:outlineLvl w:val="4"/>
    </w:pPr>
    <w:rPr>
      <w:b/>
      <w:bCs/>
      <w:i/>
      <w:iCs/>
      <w:sz w:val="26"/>
      <w:szCs w:val="26"/>
    </w:rPr>
  </w:style>
  <w:style w:type="paragraph" w:styleId="Nadpis6">
    <w:name w:val="heading 6"/>
    <w:basedOn w:val="Normln"/>
    <w:next w:val="Normln"/>
    <w:qFormat/>
    <w:pPr>
      <w:numPr>
        <w:ilvl w:val="5"/>
        <w:numId w:val="6"/>
      </w:numPr>
      <w:spacing w:before="240" w:after="60"/>
      <w:outlineLvl w:val="5"/>
    </w:pPr>
    <w:rPr>
      <w:rFonts w:ascii="Times New Roman" w:hAnsi="Times New Roman"/>
      <w:b/>
      <w:bCs/>
      <w:sz w:val="22"/>
      <w:szCs w:val="22"/>
    </w:rPr>
  </w:style>
  <w:style w:type="paragraph" w:styleId="Nadpis7">
    <w:name w:val="heading 7"/>
    <w:basedOn w:val="Normln"/>
    <w:next w:val="Normln"/>
    <w:qFormat/>
    <w:pPr>
      <w:numPr>
        <w:ilvl w:val="6"/>
        <w:numId w:val="7"/>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8"/>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9"/>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5" w:hanging="285"/>
    </w:pPr>
  </w:style>
  <w:style w:type="paragraph" w:styleId="Zkladntext">
    <w:name w:val="Body Text"/>
    <w:basedOn w:val="Normln"/>
    <w:link w:val="ZkladntextChar"/>
  </w:style>
  <w:style w:type="paragraph" w:styleId="Zkladntextodsazen">
    <w:name w:val="Body Text Indent"/>
    <w:basedOn w:val="Normln"/>
    <w:pPr>
      <w:overflowPunct/>
      <w:spacing w:line="240" w:lineRule="atLeast"/>
      <w:ind w:left="5377"/>
      <w:textAlignment w:val="auto"/>
    </w:pPr>
    <w:rPr>
      <w:rFonts w:cs="Arial"/>
      <w:color w:val="000000"/>
      <w:sz w:val="18"/>
      <w:szCs w:val="18"/>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V1">
    <w:name w:val="V1"/>
    <w:basedOn w:val="Normln"/>
    <w:next w:val="Normln"/>
    <w:pPr>
      <w:overflowPunct/>
      <w:autoSpaceDE/>
      <w:autoSpaceDN/>
      <w:adjustRightInd/>
      <w:spacing w:before="120"/>
      <w:textAlignment w:val="auto"/>
      <w:outlineLvl w:val="8"/>
    </w:pPr>
    <w:rPr>
      <w:rFonts w:cs="Arial"/>
      <w:b/>
      <w:bCs/>
      <w:color w:val="000000"/>
    </w:rPr>
  </w:style>
  <w:style w:type="paragraph" w:styleId="Seznamsodrkami2">
    <w:name w:val="List Bullet 2"/>
    <w:basedOn w:val="Seznamsodrkami"/>
    <w:pPr>
      <w:numPr>
        <w:ilvl w:val="1"/>
        <w:numId w:val="12"/>
      </w:numPr>
      <w:tabs>
        <w:tab w:val="clear" w:pos="794"/>
        <w:tab w:val="clear" w:pos="1834"/>
        <w:tab w:val="num" w:pos="360"/>
        <w:tab w:val="left" w:pos="1191"/>
      </w:tabs>
      <w:ind w:left="1191" w:hanging="357"/>
    </w:pPr>
  </w:style>
  <w:style w:type="paragraph" w:styleId="Seznamsodrkami">
    <w:name w:val="List Bullet"/>
    <w:basedOn w:val="Seznamsodrkami0"/>
    <w:pPr>
      <w:numPr>
        <w:numId w:val="11"/>
      </w:numPr>
      <w:tabs>
        <w:tab w:val="clear" w:pos="754"/>
        <w:tab w:val="num" w:pos="360"/>
        <w:tab w:val="left" w:pos="794"/>
        <w:tab w:val="num" w:pos="1492"/>
      </w:tabs>
      <w:overflowPunct w:val="0"/>
      <w:autoSpaceDE w:val="0"/>
      <w:autoSpaceDN w:val="0"/>
      <w:adjustRightInd w:val="0"/>
      <w:ind w:left="397" w:hanging="360"/>
      <w:textAlignment w:val="baseline"/>
    </w:pPr>
    <w:rPr>
      <w:szCs w:val="20"/>
    </w:rPr>
  </w:style>
  <w:style w:type="paragraph" w:customStyle="1" w:styleId="Seznamsodrkami0">
    <w:name w:val="Seznam s odrážkami 0"/>
    <w:basedOn w:val="Seznam"/>
    <w:pPr>
      <w:numPr>
        <w:numId w:val="10"/>
      </w:numPr>
      <w:overflowPunct/>
      <w:autoSpaceDE/>
      <w:autoSpaceDN/>
      <w:adjustRightInd/>
      <w:textAlignment w:val="auto"/>
    </w:pPr>
    <w:rPr>
      <w:szCs w:val="24"/>
    </w:rPr>
  </w:style>
  <w:style w:type="paragraph" w:styleId="Zkladntextodsazen2">
    <w:name w:val="Body Text Indent 2"/>
    <w:basedOn w:val="Normln"/>
    <w:pPr>
      <w:ind w:left="397"/>
    </w:pPr>
  </w:style>
  <w:style w:type="paragraph" w:styleId="Zhlav">
    <w:name w:val="header"/>
    <w:basedOn w:val="Normln"/>
    <w:pPr>
      <w:tabs>
        <w:tab w:val="center" w:pos="4536"/>
        <w:tab w:val="right" w:pos="9072"/>
      </w:tabs>
      <w:overflowPunct/>
      <w:autoSpaceDE/>
      <w:autoSpaceDN/>
      <w:adjustRightInd/>
      <w:textAlignment w:val="auto"/>
    </w:pPr>
    <w:rPr>
      <w:sz w:val="18"/>
      <w:szCs w:val="24"/>
    </w:rPr>
  </w:style>
  <w:style w:type="paragraph" w:styleId="Zkladntextodsazen3">
    <w:name w:val="Body Text Indent 3"/>
    <w:basedOn w:val="Normln"/>
    <w:pPr>
      <w:ind w:left="397"/>
    </w:pPr>
    <w:rPr>
      <w:bCs/>
    </w:r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418" w:hanging="567"/>
    </w:pPr>
  </w:style>
  <w:style w:type="paragraph" w:customStyle="1" w:styleId="no1">
    <w:name w:val="no1"/>
    <w:basedOn w:val="Normln"/>
    <w:link w:val="no1Char"/>
    <w:pPr>
      <w:spacing w:before="120"/>
    </w:pPr>
  </w:style>
  <w:style w:type="paragraph" w:styleId="Seznam5">
    <w:name w:val="List 5"/>
    <w:basedOn w:val="Normln"/>
    <w:pPr>
      <w:ind w:left="1415" w:hanging="283"/>
    </w:pPr>
  </w:style>
  <w:style w:type="paragraph" w:customStyle="1" w:styleId="normodsaz">
    <w:name w:val="norm_odsaz"/>
    <w:basedOn w:val="Normln"/>
    <w:pPr>
      <w:ind w:left="567"/>
    </w:pPr>
  </w:style>
  <w:style w:type="paragraph" w:customStyle="1" w:styleId="pagebreak">
    <w:name w:val="pagebreak_"/>
    <w:basedOn w:val="Normln"/>
    <w:pPr>
      <w:pageBreakBefore/>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Textbubliny">
    <w:name w:val="Balloon Text"/>
    <w:basedOn w:val="Normln"/>
    <w:semiHidden/>
    <w:rsid w:val="00E71570"/>
    <w:rPr>
      <w:rFonts w:ascii="Tahoma" w:hAnsi="Tahoma" w:cs="Tahoma"/>
      <w:sz w:val="16"/>
      <w:szCs w:val="16"/>
    </w:rPr>
  </w:style>
  <w:style w:type="paragraph" w:styleId="Obsah1">
    <w:name w:val="toc 1"/>
    <w:basedOn w:val="Normln"/>
    <w:next w:val="Normln"/>
    <w:autoRedefine/>
    <w:uiPriority w:val="39"/>
    <w:rsid w:val="00D82A19"/>
    <w:pPr>
      <w:tabs>
        <w:tab w:val="left" w:pos="400"/>
        <w:tab w:val="right" w:leader="dot" w:pos="9062"/>
      </w:tabs>
    </w:pPr>
  </w:style>
  <w:style w:type="paragraph" w:styleId="Obsah2">
    <w:name w:val="toc 2"/>
    <w:basedOn w:val="Normln"/>
    <w:next w:val="Normln"/>
    <w:autoRedefine/>
    <w:uiPriority w:val="39"/>
    <w:rsid w:val="003B78C3"/>
    <w:pPr>
      <w:tabs>
        <w:tab w:val="left" w:pos="880"/>
        <w:tab w:val="right" w:leader="dot" w:pos="9062"/>
      </w:tabs>
      <w:ind w:left="200"/>
    </w:pPr>
  </w:style>
  <w:style w:type="paragraph" w:styleId="Obsah3">
    <w:name w:val="toc 3"/>
    <w:basedOn w:val="Normln"/>
    <w:next w:val="Normln"/>
    <w:autoRedefine/>
    <w:uiPriority w:val="39"/>
    <w:rsid w:val="00E005BA"/>
    <w:pPr>
      <w:ind w:left="400"/>
    </w:pPr>
  </w:style>
  <w:style w:type="paragraph" w:customStyle="1" w:styleId="dokumentace-textpodntu">
    <w:name w:val="dokumentace-text_podnětu"/>
    <w:basedOn w:val="Zkladntext"/>
    <w:link w:val="dokumentace-textpodntuChar"/>
    <w:qFormat/>
    <w:rsid w:val="00364226"/>
    <w:pPr>
      <w:ind w:left="397"/>
    </w:pPr>
    <w:rPr>
      <w:rFonts w:cs="Arial"/>
    </w:rPr>
  </w:style>
  <w:style w:type="character" w:customStyle="1" w:styleId="dokumentace-textpodntuChar">
    <w:name w:val="dokumentace-text_podnětu Char"/>
    <w:link w:val="dokumentace-textpodntu"/>
    <w:rsid w:val="00364226"/>
    <w:rPr>
      <w:rFonts w:ascii="Arial" w:hAnsi="Arial" w:cs="Arial"/>
      <w:lang w:val="cs-CZ" w:eastAsia="cs-CZ" w:bidi="ar-SA"/>
    </w:rPr>
  </w:style>
  <w:style w:type="paragraph" w:customStyle="1" w:styleId="dokumentace-nadpispodntu">
    <w:name w:val="dokumentace-nadpis_podnětu"/>
    <w:basedOn w:val="Normln"/>
    <w:next w:val="dokumentace-textpodntu"/>
    <w:link w:val="dokumentace-nadpispodntuCharChar"/>
    <w:qFormat/>
    <w:rsid w:val="00746582"/>
    <w:pPr>
      <w:numPr>
        <w:numId w:val="15"/>
      </w:numPr>
    </w:pPr>
    <w:rPr>
      <w:b/>
      <w:bCs/>
      <w:u w:val="single"/>
    </w:rPr>
  </w:style>
  <w:style w:type="character" w:customStyle="1" w:styleId="dokumentace-nadpispodntuCharChar">
    <w:name w:val="dokumentace-nadpis_podnětu Char Char"/>
    <w:link w:val="dokumentace-nadpispodntu"/>
    <w:rsid w:val="00746582"/>
    <w:rPr>
      <w:rFonts w:ascii="Arial" w:hAnsi="Arial"/>
      <w:b/>
      <w:bCs/>
      <w:u w:val="single"/>
    </w:rPr>
  </w:style>
  <w:style w:type="paragraph" w:styleId="Obsah4">
    <w:name w:val="toc 4"/>
    <w:basedOn w:val="Normln"/>
    <w:next w:val="Normln"/>
    <w:autoRedefine/>
    <w:uiPriority w:val="39"/>
    <w:rsid w:val="007F11A2"/>
    <w:pPr>
      <w:ind w:left="600"/>
    </w:pPr>
  </w:style>
  <w:style w:type="character" w:customStyle="1" w:styleId="no1Char">
    <w:name w:val="no1 Char"/>
    <w:link w:val="no1"/>
    <w:rsid w:val="00A43B3C"/>
    <w:rPr>
      <w:rFonts w:ascii="Arial" w:hAnsi="Arial"/>
    </w:rPr>
  </w:style>
  <w:style w:type="paragraph" w:styleId="Revize">
    <w:name w:val="Revision"/>
    <w:hidden/>
    <w:uiPriority w:val="99"/>
    <w:semiHidden/>
    <w:rsid w:val="00875BF8"/>
    <w:rPr>
      <w:rFonts w:ascii="Arial" w:hAnsi="Arial"/>
    </w:rPr>
  </w:style>
  <w:style w:type="character" w:customStyle="1" w:styleId="Nadpis2Char">
    <w:name w:val="Nadpis 2 Char"/>
    <w:link w:val="Nadpis2"/>
    <w:rsid w:val="00422C08"/>
    <w:rPr>
      <w:rFonts w:ascii="Arial" w:hAnsi="Arial" w:cs="Arial"/>
      <w:b/>
      <w:bCs/>
      <w:iCs/>
      <w:sz w:val="28"/>
      <w:szCs w:val="28"/>
      <w:u w:val="single"/>
    </w:rPr>
  </w:style>
  <w:style w:type="character" w:styleId="Odkaznakoment">
    <w:name w:val="annotation reference"/>
    <w:uiPriority w:val="99"/>
    <w:unhideWhenUsed/>
    <w:rsid w:val="002B1268"/>
    <w:rPr>
      <w:sz w:val="16"/>
      <w:szCs w:val="16"/>
    </w:rPr>
  </w:style>
  <w:style w:type="paragraph" w:styleId="Textkomente">
    <w:name w:val="annotation text"/>
    <w:basedOn w:val="Normln"/>
    <w:link w:val="TextkomenteChar"/>
    <w:uiPriority w:val="99"/>
    <w:unhideWhenUsed/>
    <w:rsid w:val="002B1268"/>
    <w:pPr>
      <w:overflowPunct/>
      <w:autoSpaceDE/>
      <w:autoSpaceDN/>
      <w:adjustRightInd/>
      <w:textAlignment w:val="auto"/>
    </w:pPr>
    <w:rPr>
      <w:rFonts w:eastAsia="Calibri"/>
      <w:lang w:eastAsia="en-US"/>
    </w:rPr>
  </w:style>
  <w:style w:type="character" w:customStyle="1" w:styleId="TextkomenteChar">
    <w:name w:val="Text komentáře Char"/>
    <w:link w:val="Textkomente"/>
    <w:uiPriority w:val="99"/>
    <w:rsid w:val="002B1268"/>
    <w:rPr>
      <w:rFonts w:ascii="Arial" w:eastAsia="Calibri" w:hAnsi="Arial"/>
      <w:lang w:eastAsia="en-US"/>
    </w:rPr>
  </w:style>
  <w:style w:type="paragraph" w:styleId="Odstavecseseznamem">
    <w:name w:val="List Paragraph"/>
    <w:basedOn w:val="Normln"/>
    <w:uiPriority w:val="34"/>
    <w:qFormat/>
    <w:rsid w:val="002B126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Pedmtkomente">
    <w:name w:val="annotation subject"/>
    <w:basedOn w:val="Textkomente"/>
    <w:next w:val="Textkomente"/>
    <w:link w:val="PedmtkomenteChar"/>
    <w:semiHidden/>
    <w:unhideWhenUsed/>
    <w:rsid w:val="005C7DCE"/>
    <w:pPr>
      <w:overflowPunct w:val="0"/>
      <w:autoSpaceDE w:val="0"/>
      <w:autoSpaceDN w:val="0"/>
      <w:adjustRightInd w:val="0"/>
      <w:textAlignment w:val="baseline"/>
    </w:pPr>
    <w:rPr>
      <w:rFonts w:eastAsia="Times New Roman"/>
      <w:b/>
      <w:bCs/>
      <w:lang w:eastAsia="cs-CZ"/>
    </w:rPr>
  </w:style>
  <w:style w:type="character" w:customStyle="1" w:styleId="PedmtkomenteChar">
    <w:name w:val="Předmět komentáře Char"/>
    <w:link w:val="Pedmtkomente"/>
    <w:semiHidden/>
    <w:rsid w:val="005C7DCE"/>
    <w:rPr>
      <w:rFonts w:ascii="Arial" w:eastAsia="Calibri" w:hAnsi="Arial"/>
      <w:b/>
      <w:bCs/>
      <w:lang w:eastAsia="en-US"/>
    </w:rPr>
  </w:style>
  <w:style w:type="character" w:customStyle="1" w:styleId="ZkladntextChar">
    <w:name w:val="Základní text Char"/>
    <w:link w:val="Zkladntext"/>
    <w:rsid w:val="00547DE5"/>
    <w:rPr>
      <w:rFonts w:ascii="Arial" w:hAnsi="Arial"/>
    </w:rPr>
  </w:style>
  <w:style w:type="character" w:styleId="Zmnka">
    <w:name w:val="Mention"/>
    <w:uiPriority w:val="99"/>
    <w:semiHidden/>
    <w:unhideWhenUsed/>
    <w:rsid w:val="00096908"/>
    <w:rPr>
      <w:color w:val="2B579A"/>
      <w:shd w:val="clear" w:color="auto" w:fill="E6E6E6"/>
    </w:rPr>
  </w:style>
  <w:style w:type="paragraph" w:styleId="Obsah5">
    <w:name w:val="toc 5"/>
    <w:basedOn w:val="Normln"/>
    <w:next w:val="Normln"/>
    <w:autoRedefine/>
    <w:uiPriority w:val="39"/>
    <w:unhideWhenUsed/>
    <w:rsid w:val="00D57B9A"/>
    <w:pPr>
      <w:overflowPunct/>
      <w:autoSpaceDE/>
      <w:autoSpaceDN/>
      <w:adjustRightInd/>
      <w:spacing w:after="100" w:line="259" w:lineRule="auto"/>
      <w:ind w:left="880"/>
      <w:textAlignment w:val="auto"/>
    </w:pPr>
    <w:rPr>
      <w:rFonts w:ascii="Calibri" w:hAnsi="Calibri"/>
      <w:sz w:val="22"/>
      <w:szCs w:val="22"/>
    </w:rPr>
  </w:style>
  <w:style w:type="paragraph" w:styleId="Obsah6">
    <w:name w:val="toc 6"/>
    <w:basedOn w:val="Normln"/>
    <w:next w:val="Normln"/>
    <w:autoRedefine/>
    <w:uiPriority w:val="39"/>
    <w:unhideWhenUsed/>
    <w:rsid w:val="00D57B9A"/>
    <w:pPr>
      <w:overflowPunct/>
      <w:autoSpaceDE/>
      <w:autoSpaceDN/>
      <w:adjustRightInd/>
      <w:spacing w:after="100" w:line="259" w:lineRule="auto"/>
      <w:ind w:left="1100"/>
      <w:textAlignment w:val="auto"/>
    </w:pPr>
    <w:rPr>
      <w:rFonts w:ascii="Calibri" w:hAnsi="Calibri"/>
      <w:sz w:val="22"/>
      <w:szCs w:val="22"/>
    </w:rPr>
  </w:style>
  <w:style w:type="paragraph" w:styleId="Obsah7">
    <w:name w:val="toc 7"/>
    <w:basedOn w:val="Normln"/>
    <w:next w:val="Normln"/>
    <w:autoRedefine/>
    <w:uiPriority w:val="39"/>
    <w:unhideWhenUsed/>
    <w:rsid w:val="00D57B9A"/>
    <w:pPr>
      <w:overflowPunct/>
      <w:autoSpaceDE/>
      <w:autoSpaceDN/>
      <w:adjustRightInd/>
      <w:spacing w:after="100" w:line="259" w:lineRule="auto"/>
      <w:ind w:left="1320"/>
      <w:textAlignment w:val="auto"/>
    </w:pPr>
    <w:rPr>
      <w:rFonts w:ascii="Calibri" w:hAnsi="Calibri"/>
      <w:sz w:val="22"/>
      <w:szCs w:val="22"/>
    </w:rPr>
  </w:style>
  <w:style w:type="paragraph" w:styleId="Obsah8">
    <w:name w:val="toc 8"/>
    <w:basedOn w:val="Normln"/>
    <w:next w:val="Normln"/>
    <w:autoRedefine/>
    <w:uiPriority w:val="39"/>
    <w:unhideWhenUsed/>
    <w:rsid w:val="00D57B9A"/>
    <w:pPr>
      <w:overflowPunct/>
      <w:autoSpaceDE/>
      <w:autoSpaceDN/>
      <w:adjustRightInd/>
      <w:spacing w:after="100" w:line="259" w:lineRule="auto"/>
      <w:ind w:left="1540"/>
      <w:textAlignment w:val="auto"/>
    </w:pPr>
    <w:rPr>
      <w:rFonts w:ascii="Calibri" w:hAnsi="Calibri"/>
      <w:sz w:val="22"/>
      <w:szCs w:val="22"/>
    </w:rPr>
  </w:style>
  <w:style w:type="paragraph" w:styleId="Obsah9">
    <w:name w:val="toc 9"/>
    <w:basedOn w:val="Normln"/>
    <w:next w:val="Normln"/>
    <w:autoRedefine/>
    <w:uiPriority w:val="39"/>
    <w:unhideWhenUsed/>
    <w:rsid w:val="00D57B9A"/>
    <w:pPr>
      <w:overflowPunct/>
      <w:autoSpaceDE/>
      <w:autoSpaceDN/>
      <w:adjustRightInd/>
      <w:spacing w:after="100" w:line="259" w:lineRule="auto"/>
      <w:ind w:left="1760"/>
      <w:textAlignment w:val="auto"/>
    </w:pPr>
    <w:rPr>
      <w:rFonts w:ascii="Calibri" w:hAnsi="Calibri"/>
      <w:sz w:val="22"/>
      <w:szCs w:val="22"/>
    </w:rPr>
  </w:style>
  <w:style w:type="character" w:styleId="Nevyeenzmnka">
    <w:name w:val="Unresolved Mention"/>
    <w:uiPriority w:val="99"/>
    <w:semiHidden/>
    <w:unhideWhenUsed/>
    <w:rsid w:val="003C326D"/>
    <w:rPr>
      <w:color w:val="808080"/>
      <w:shd w:val="clear" w:color="auto" w:fill="E6E6E6"/>
    </w:rPr>
  </w:style>
  <w:style w:type="character" w:customStyle="1" w:styleId="tlid-translation">
    <w:name w:val="tlid-translation"/>
    <w:rsid w:val="00A8684C"/>
  </w:style>
  <w:style w:type="paragraph" w:styleId="Bezmezer">
    <w:name w:val="No Spacing"/>
    <w:uiPriority w:val="1"/>
    <w:qFormat/>
    <w:rsid w:val="00914C17"/>
    <w:rPr>
      <w:rFonts w:ascii="Calibri" w:eastAsia="Calibri" w:hAnsi="Calibri"/>
      <w:sz w:val="22"/>
      <w:szCs w:val="22"/>
      <w:lang w:eastAsia="en-US"/>
    </w:rPr>
  </w:style>
  <w:style w:type="character" w:customStyle="1" w:styleId="dokumentace-nadpispodntuChar">
    <w:name w:val="dokumentace-nadpis_podnětu Char"/>
    <w:rsid w:val="00F9208D"/>
    <w:rPr>
      <w:rFonts w:ascii="Arial" w:eastAsia="Times New Roman" w:hAnsi="Arial"/>
      <w:b/>
      <w:bCs/>
      <w:u w:val="single"/>
    </w:rPr>
  </w:style>
  <w:style w:type="character" w:styleId="Zdraznn">
    <w:name w:val="Emphasis"/>
    <w:uiPriority w:val="20"/>
    <w:qFormat/>
    <w:rsid w:val="000C1A8F"/>
    <w:rPr>
      <w:i/>
      <w:iCs/>
    </w:rPr>
  </w:style>
  <w:style w:type="character" w:customStyle="1" w:styleId="Nadpis4Char">
    <w:name w:val="Nadpis 4 Char"/>
    <w:link w:val="Nadpis4"/>
    <w:rsid w:val="008B660D"/>
    <w:rPr>
      <w:rFonts w:ascii="Arial" w:hAnsi="Arial"/>
      <w:b/>
      <w:bCs/>
      <w:sz w:val="24"/>
      <w:szCs w:val="28"/>
    </w:rPr>
  </w:style>
  <w:style w:type="character" w:customStyle="1" w:styleId="Nadpis3Char">
    <w:name w:val="Nadpis 3 Char"/>
    <w:link w:val="Nadpis3"/>
    <w:rsid w:val="008B660D"/>
    <w:rPr>
      <w:rFonts w:ascii="Arial" w:hAnsi="Arial" w:cs="Arial"/>
      <w:b/>
      <w:bCs/>
      <w:sz w:val="26"/>
      <w:szCs w:val="26"/>
    </w:rPr>
  </w:style>
  <w:style w:type="character" w:styleId="Siln">
    <w:name w:val="Strong"/>
    <w:aliases w:val="Silné_Elanor"/>
    <w:uiPriority w:val="22"/>
    <w:qFormat/>
    <w:rsid w:val="008B660D"/>
    <w:rPr>
      <w:b/>
      <w:bCs/>
    </w:rPr>
  </w:style>
  <w:style w:type="table" w:styleId="Mkatabulky">
    <w:name w:val="Table Grid"/>
    <w:basedOn w:val="Normlntabulka"/>
    <w:rsid w:val="0069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68266">
      <w:bodyDiv w:val="1"/>
      <w:marLeft w:val="0"/>
      <w:marRight w:val="0"/>
      <w:marTop w:val="0"/>
      <w:marBottom w:val="0"/>
      <w:divBdr>
        <w:top w:val="none" w:sz="0" w:space="0" w:color="auto"/>
        <w:left w:val="none" w:sz="0" w:space="0" w:color="auto"/>
        <w:bottom w:val="none" w:sz="0" w:space="0" w:color="auto"/>
        <w:right w:val="none" w:sz="0" w:space="0" w:color="auto"/>
      </w:divBdr>
    </w:div>
    <w:div w:id="1317609804">
      <w:bodyDiv w:val="1"/>
      <w:marLeft w:val="0"/>
      <w:marRight w:val="0"/>
      <w:marTop w:val="0"/>
      <w:marBottom w:val="0"/>
      <w:divBdr>
        <w:top w:val="none" w:sz="0" w:space="0" w:color="auto"/>
        <w:left w:val="none" w:sz="0" w:space="0" w:color="auto"/>
        <w:bottom w:val="none" w:sz="0" w:space="0" w:color="auto"/>
        <w:right w:val="none" w:sz="0" w:space="0" w:color="auto"/>
      </w:divBdr>
    </w:div>
    <w:div w:id="1609269009">
      <w:bodyDiv w:val="1"/>
      <w:marLeft w:val="0"/>
      <w:marRight w:val="0"/>
      <w:marTop w:val="0"/>
      <w:marBottom w:val="0"/>
      <w:divBdr>
        <w:top w:val="none" w:sz="0" w:space="0" w:color="auto"/>
        <w:left w:val="none" w:sz="0" w:space="0" w:color="auto"/>
        <w:bottom w:val="none" w:sz="0" w:space="0" w:color="auto"/>
        <w:right w:val="none" w:sz="0" w:space="0" w:color="auto"/>
      </w:divBdr>
    </w:div>
    <w:div w:id="1754473696">
      <w:bodyDiv w:val="1"/>
      <w:marLeft w:val="0"/>
      <w:marRight w:val="0"/>
      <w:marTop w:val="0"/>
      <w:marBottom w:val="0"/>
      <w:divBdr>
        <w:top w:val="none" w:sz="0" w:space="0" w:color="auto"/>
        <w:left w:val="none" w:sz="0" w:space="0" w:color="auto"/>
        <w:bottom w:val="none" w:sz="0" w:space="0" w:color="auto"/>
        <w:right w:val="none" w:sz="0" w:space="0" w:color="auto"/>
      </w:divBdr>
    </w:div>
    <w:div w:id="20178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pv.cz/cz/Pro-respondenty-setreni/Aplikace-Obor-vzdelani.aspx" TargetMode="External"/><Relationship Id="rId18" Type="http://schemas.openxmlformats.org/officeDocument/2006/relationships/hyperlink" Target="Str_uzdoc.htm" TargetMode="External"/><Relationship Id="rId26" Type="http://schemas.openxmlformats.org/officeDocument/2006/relationships/hyperlink" Target="Adm_uzdoc.htm" TargetMode="External"/><Relationship Id="rId3" Type="http://schemas.openxmlformats.org/officeDocument/2006/relationships/customXml" Target="../customXml/item3.xml"/><Relationship Id="rId21" Type="http://schemas.openxmlformats.org/officeDocument/2006/relationships/hyperlink" Target="Imp_uzdoc.ht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Str_uzdoc.htm" TargetMode="External"/><Relationship Id="rId25" Type="http://schemas.openxmlformats.org/officeDocument/2006/relationships/hyperlink" Target="mailto:/cetpv.dalsi_xml/@uzi_pv_p27" TargetMode="External"/><Relationship Id="rId2" Type="http://schemas.openxmlformats.org/officeDocument/2006/relationships/customXml" Target="../customXml/item2.xml"/><Relationship Id="rId16" Type="http://schemas.openxmlformats.org/officeDocument/2006/relationships/hyperlink" Target="Doch_uzdoc.htm" TargetMode="External"/><Relationship Id="rId20" Type="http://schemas.openxmlformats.org/officeDocument/2006/relationships/hyperlink" Target="Adm_uzdoc.htm" TargetMode="External"/><Relationship Id="rId29" Type="http://schemas.openxmlformats.org/officeDocument/2006/relationships/hyperlink" Target="https://www.czso.cz/csu/czso/ciselnik_zemi_-cz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GJE_provdoc.htm" TargetMode="External"/><Relationship Id="rId24" Type="http://schemas.openxmlformats.org/officeDocument/2006/relationships/hyperlink" Target="Adm_uzdoc.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Doch_uzdoc.htm" TargetMode="External"/><Relationship Id="rId23" Type="http://schemas.openxmlformats.org/officeDocument/2006/relationships/hyperlink" Target="Adm_uzdoc.htm" TargetMode="External"/><Relationship Id="rId28" Type="http://schemas.openxmlformats.org/officeDocument/2006/relationships/hyperlink" Target="https://www.czso.cz/csu/czso/ciselnik_zemi_-czem-" TargetMode="External"/><Relationship Id="rId10" Type="http://schemas.openxmlformats.org/officeDocument/2006/relationships/hyperlink" Target="Osb_uzdoc.htm" TargetMode="External"/><Relationship Id="rId19" Type="http://schemas.openxmlformats.org/officeDocument/2006/relationships/hyperlink" Target="Str_uzdoc.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EGJE_provdoc.htm" TargetMode="External"/><Relationship Id="rId14" Type="http://schemas.openxmlformats.org/officeDocument/2006/relationships/hyperlink" Target="Pre_uzdoc.htm" TargetMode="External"/><Relationship Id="rId22" Type="http://schemas.openxmlformats.org/officeDocument/2006/relationships/hyperlink" Target="Doch_uzdoc.htm" TargetMode="External"/><Relationship Id="rId27" Type="http://schemas.openxmlformats.org/officeDocument/2006/relationships/hyperlink" Target="https://www.czso.cz/csu/czso/ciselnik_zemi_-czem-" TargetMode="External"/><Relationship Id="rId30" Type="http://schemas.openxmlformats.org/officeDocument/2006/relationships/hyperlink" Target="index.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eadc8a-fc78-4e1e-a638-00af9a68a268">
      <Terms xmlns="http://schemas.microsoft.com/office/infopath/2007/PartnerControls"/>
    </lcf76f155ced4ddcb4097134ff3c332f>
    <TaxCatchAll xmlns="f58708ff-05c8-41b0-b138-5f91fc58dc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DBA5FE8C51FD4FBFE299E7BD193845" ma:contentTypeVersion="11" ma:contentTypeDescription="Vytvoří nový dokument" ma:contentTypeScope="" ma:versionID="43a167201d77bfbf2d35d4cf000e91c8">
  <xsd:schema xmlns:xsd="http://www.w3.org/2001/XMLSchema" xmlns:xs="http://www.w3.org/2001/XMLSchema" xmlns:p="http://schemas.microsoft.com/office/2006/metadata/properties" xmlns:ns2="8beadc8a-fc78-4e1e-a638-00af9a68a268" xmlns:ns3="f58708ff-05c8-41b0-b138-5f91fc58dcd5" targetNamespace="http://schemas.microsoft.com/office/2006/metadata/properties" ma:root="true" ma:fieldsID="2561606e3f95560bca08b1a4fdd1fb0e" ns2:_="" ns3:_="">
    <xsd:import namespace="8beadc8a-fc78-4e1e-a638-00af9a68a268"/>
    <xsd:import namespace="f58708ff-05c8-41b0-b138-5f91fc58d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dc8a-fc78-4e1e-a638-00af9a68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5ef66a-9e94-437b-8af0-346ff1ab79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08ff-05c8-41b0-b138-5f91fc58dc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6d96d2-3263-4986-b8b2-0d807b11628d}" ma:internalName="TaxCatchAll" ma:showField="CatchAllData" ma:web="f58708ff-05c8-41b0-b138-5f91fc58d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EF445-707A-4A9F-96F0-8643A395DFF7}">
  <ds:schemaRefs>
    <ds:schemaRef ds:uri="http://schemas.openxmlformats.org/officeDocument/2006/bibliography"/>
  </ds:schemaRefs>
</ds:datastoreItem>
</file>

<file path=customXml/itemProps2.xml><?xml version="1.0" encoding="utf-8"?>
<ds:datastoreItem xmlns:ds="http://schemas.openxmlformats.org/officeDocument/2006/customXml" ds:itemID="{540B9E9E-F68F-4F3A-B3D3-6261069A2C0A}">
  <ds:schemaRefs>
    <ds:schemaRef ds:uri="http://schemas.microsoft.com/office/2006/metadata/properties"/>
    <ds:schemaRef ds:uri="http://schemas.microsoft.com/office/infopath/2007/PartnerControls"/>
    <ds:schemaRef ds:uri="8beadc8a-fc78-4e1e-a638-00af9a68a268"/>
    <ds:schemaRef ds:uri="f58708ff-05c8-41b0-b138-5f91fc58dcd5"/>
  </ds:schemaRefs>
</ds:datastoreItem>
</file>

<file path=customXml/itemProps3.xml><?xml version="1.0" encoding="utf-8"?>
<ds:datastoreItem xmlns:ds="http://schemas.openxmlformats.org/officeDocument/2006/customXml" ds:itemID="{A61EB908-C885-472F-91E2-5AEA760F0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dc8a-fc78-4e1e-a638-00af9a68a268"/>
    <ds:schemaRef ds:uri="f58708ff-05c8-41b0-b138-5f91fc58d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79D10-F815-4B43-8E9F-0F87A2A98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60</Pages>
  <Words>23078</Words>
  <Characters>136161</Characters>
  <Application>Microsoft Office Word</Application>
  <DocSecurity>0</DocSecurity>
  <Lines>1134</Lines>
  <Paragraphs>317</Paragraphs>
  <ScaleCrop>false</ScaleCrop>
  <HeadingPairs>
    <vt:vector size="2" baseType="variant">
      <vt:variant>
        <vt:lpstr>Název</vt:lpstr>
      </vt:variant>
      <vt:variant>
        <vt:i4>1</vt:i4>
      </vt:variant>
    </vt:vector>
  </HeadingPairs>
  <TitlesOfParts>
    <vt:vector size="1" baseType="lpstr">
      <vt:lpstr>Elanor - EGJE - Opv</vt:lpstr>
    </vt:vector>
  </TitlesOfParts>
  <Company>Elanor  s.r.o.</Company>
  <LinksUpToDate>false</LinksUpToDate>
  <CharactersWithSpaces>158922</CharactersWithSpaces>
  <SharedDoc>false</SharedDoc>
  <HLinks>
    <vt:vector size="1386" baseType="variant">
      <vt:variant>
        <vt:i4>7405635</vt:i4>
      </vt:variant>
      <vt:variant>
        <vt:i4>984</vt:i4>
      </vt:variant>
      <vt:variant>
        <vt:i4>0</vt:i4>
      </vt:variant>
      <vt:variant>
        <vt:i4>5</vt:i4>
      </vt:variant>
      <vt:variant>
        <vt:lpwstr>https://elanor.sharepoint.com/sites/EGJEDoc/Sdilene dokumenty/uziv_doc/</vt:lpwstr>
      </vt:variant>
      <vt:variant>
        <vt:lpwstr/>
      </vt:variant>
      <vt:variant>
        <vt:i4>2359402</vt:i4>
      </vt:variant>
      <vt:variant>
        <vt:i4>981</vt:i4>
      </vt:variant>
      <vt:variant>
        <vt:i4>0</vt:i4>
      </vt:variant>
      <vt:variant>
        <vt:i4>5</vt:i4>
      </vt:variant>
      <vt:variant>
        <vt:lpwstr>https://www.czso.cz/csu/czso/ciselnik_zemi_-czem-</vt:lpwstr>
      </vt:variant>
      <vt:variant>
        <vt:lpwstr/>
      </vt:variant>
      <vt:variant>
        <vt:i4>2359402</vt:i4>
      </vt:variant>
      <vt:variant>
        <vt:i4>978</vt:i4>
      </vt:variant>
      <vt:variant>
        <vt:i4>0</vt:i4>
      </vt:variant>
      <vt:variant>
        <vt:i4>5</vt:i4>
      </vt:variant>
      <vt:variant>
        <vt:lpwstr>https://www.czso.cz/csu/czso/ciselnik_zemi_-czem-</vt:lpwstr>
      </vt:variant>
      <vt:variant>
        <vt:lpwstr/>
      </vt:variant>
      <vt:variant>
        <vt:i4>2359402</vt:i4>
      </vt:variant>
      <vt:variant>
        <vt:i4>975</vt:i4>
      </vt:variant>
      <vt:variant>
        <vt:i4>0</vt:i4>
      </vt:variant>
      <vt:variant>
        <vt:i4>5</vt:i4>
      </vt:variant>
      <vt:variant>
        <vt:lpwstr>https://www.czso.cz/csu/czso/ciselnik_zemi_-czem-</vt:lpwstr>
      </vt:variant>
      <vt:variant>
        <vt:lpwstr/>
      </vt:variant>
      <vt:variant>
        <vt:i4>11993372</vt:i4>
      </vt:variant>
      <vt:variant>
        <vt:i4>972</vt:i4>
      </vt:variant>
      <vt:variant>
        <vt:i4>0</vt:i4>
      </vt:variant>
      <vt:variant>
        <vt:i4>5</vt:i4>
      </vt:variant>
      <vt:variant>
        <vt:lpwstr/>
      </vt:variant>
      <vt:variant>
        <vt:lpwstr>Režim_vykazování_odpracované_doby</vt:lpwstr>
      </vt:variant>
      <vt:variant>
        <vt:i4>18219275</vt:i4>
      </vt:variant>
      <vt:variant>
        <vt:i4>969</vt:i4>
      </vt:variant>
      <vt:variant>
        <vt:i4>0</vt:i4>
      </vt:variant>
      <vt:variant>
        <vt:i4>5</vt:i4>
      </vt:variant>
      <vt:variant>
        <vt:lpwstr/>
      </vt:variant>
      <vt:variant>
        <vt:lpwstr>Režim_práce_s_kalendářem</vt:lpwstr>
      </vt:variant>
      <vt:variant>
        <vt:i4>7405635</vt:i4>
      </vt:variant>
      <vt:variant>
        <vt:i4>966</vt:i4>
      </vt:variant>
      <vt:variant>
        <vt:i4>0</vt:i4>
      </vt:variant>
      <vt:variant>
        <vt:i4>5</vt:i4>
      </vt:variant>
      <vt:variant>
        <vt:lpwstr>https://elanor.sharepoint.com/sites/EGJEDoc/Sdilene dokumenty/uziv_doc/</vt:lpwstr>
      </vt:variant>
      <vt:variant>
        <vt:lpwstr/>
      </vt:variant>
      <vt:variant>
        <vt:i4>7864381</vt:i4>
      </vt:variant>
      <vt:variant>
        <vt:i4>963</vt:i4>
      </vt:variant>
      <vt:variant>
        <vt:i4>0</vt:i4>
      </vt:variant>
      <vt:variant>
        <vt:i4>5</vt:i4>
      </vt:variant>
      <vt:variant>
        <vt:lpwstr>mailto:/cetpv.dalsi_xml/@uzi_pv_p27</vt:lpwstr>
      </vt:variant>
      <vt:variant>
        <vt:lpwstr/>
      </vt:variant>
      <vt:variant>
        <vt:i4>7405635</vt:i4>
      </vt:variant>
      <vt:variant>
        <vt:i4>960</vt:i4>
      </vt:variant>
      <vt:variant>
        <vt:i4>0</vt:i4>
      </vt:variant>
      <vt:variant>
        <vt:i4>5</vt:i4>
      </vt:variant>
      <vt:variant>
        <vt:lpwstr>https://elanor.sharepoint.com/sites/EGJEDoc/Sdilene dokumenty/uziv_doc/</vt:lpwstr>
      </vt:variant>
      <vt:variant>
        <vt:lpwstr/>
      </vt:variant>
      <vt:variant>
        <vt:i4>7405635</vt:i4>
      </vt:variant>
      <vt:variant>
        <vt:i4>957</vt:i4>
      </vt:variant>
      <vt:variant>
        <vt:i4>0</vt:i4>
      </vt:variant>
      <vt:variant>
        <vt:i4>5</vt:i4>
      </vt:variant>
      <vt:variant>
        <vt:lpwstr>https://elanor.sharepoint.com/sites/EGJEDoc/Sdilene dokumenty/uziv_doc/</vt:lpwstr>
      </vt:variant>
      <vt:variant>
        <vt:lpwstr/>
      </vt:variant>
      <vt:variant>
        <vt:i4>7405635</vt:i4>
      </vt:variant>
      <vt:variant>
        <vt:i4>954</vt:i4>
      </vt:variant>
      <vt:variant>
        <vt:i4>0</vt:i4>
      </vt:variant>
      <vt:variant>
        <vt:i4>5</vt:i4>
      </vt:variant>
      <vt:variant>
        <vt:lpwstr>https://elanor.sharepoint.com/sites/EGJEDoc/Sdilene dokumenty/uziv_doc/</vt:lpwstr>
      </vt:variant>
      <vt:variant>
        <vt:lpwstr/>
      </vt:variant>
      <vt:variant>
        <vt:i4>7405635</vt:i4>
      </vt:variant>
      <vt:variant>
        <vt:i4>951</vt:i4>
      </vt:variant>
      <vt:variant>
        <vt:i4>0</vt:i4>
      </vt:variant>
      <vt:variant>
        <vt:i4>5</vt:i4>
      </vt:variant>
      <vt:variant>
        <vt:lpwstr>https://elanor.sharepoint.com/sites/EGJEDoc/Sdilene dokumenty/uziv_doc/</vt:lpwstr>
      </vt:variant>
      <vt:variant>
        <vt:lpwstr/>
      </vt:variant>
      <vt:variant>
        <vt:i4>7602198</vt:i4>
      </vt:variant>
      <vt:variant>
        <vt:i4>948</vt:i4>
      </vt:variant>
      <vt:variant>
        <vt:i4>0</vt:i4>
      </vt:variant>
      <vt:variant>
        <vt:i4>5</vt:i4>
      </vt:variant>
      <vt:variant>
        <vt:lpwstr>Adm_uzdoc.htm</vt:lpwstr>
      </vt:variant>
      <vt:variant>
        <vt:lpwstr/>
      </vt:variant>
      <vt:variant>
        <vt:i4>2752558</vt:i4>
      </vt:variant>
      <vt:variant>
        <vt:i4>945</vt:i4>
      </vt:variant>
      <vt:variant>
        <vt:i4>0</vt:i4>
      </vt:variant>
      <vt:variant>
        <vt:i4>5</vt:i4>
      </vt:variant>
      <vt:variant>
        <vt:lpwstr/>
      </vt:variant>
      <vt:variant>
        <vt:lpwstr>Skupina_slozitosti_praci</vt:lpwstr>
      </vt:variant>
      <vt:variant>
        <vt:i4>17760477</vt:i4>
      </vt:variant>
      <vt:variant>
        <vt:i4>942</vt:i4>
      </vt:variant>
      <vt:variant>
        <vt:i4>0</vt:i4>
      </vt:variant>
      <vt:variant>
        <vt:i4>5</vt:i4>
      </vt:variant>
      <vt:variant>
        <vt:lpwstr/>
      </vt:variant>
      <vt:variant>
        <vt:lpwstr>Režim_odměňování_v_časové_mzdě</vt:lpwstr>
      </vt:variant>
      <vt:variant>
        <vt:i4>17039380</vt:i4>
      </vt:variant>
      <vt:variant>
        <vt:i4>939</vt:i4>
      </vt:variant>
      <vt:variant>
        <vt:i4>0</vt:i4>
      </vt:variant>
      <vt:variant>
        <vt:i4>5</vt:i4>
      </vt:variant>
      <vt:variant>
        <vt:lpwstr/>
      </vt:variant>
      <vt:variant>
        <vt:lpwstr>Tarifní_třída</vt:lpwstr>
      </vt:variant>
      <vt:variant>
        <vt:i4>15663511</vt:i4>
      </vt:variant>
      <vt:variant>
        <vt:i4>936</vt:i4>
      </vt:variant>
      <vt:variant>
        <vt:i4>0</vt:i4>
      </vt:variant>
      <vt:variant>
        <vt:i4>5</vt:i4>
      </vt:variant>
      <vt:variant>
        <vt:lpwstr/>
      </vt:variant>
      <vt:variant>
        <vt:lpwstr>Číslo_tarifní_stupnice</vt:lpwstr>
      </vt:variant>
      <vt:variant>
        <vt:i4>1900675</vt:i4>
      </vt:variant>
      <vt:variant>
        <vt:i4>933</vt:i4>
      </vt:variant>
      <vt:variant>
        <vt:i4>0</vt:i4>
      </vt:variant>
      <vt:variant>
        <vt:i4>5</vt:i4>
      </vt:variant>
      <vt:variant>
        <vt:lpwstr/>
      </vt:variant>
      <vt:variant>
        <vt:lpwstr>Skupina_tarifních_stupnic</vt:lpwstr>
      </vt:variant>
      <vt:variant>
        <vt:i4>22151598</vt:i4>
      </vt:variant>
      <vt:variant>
        <vt:i4>930</vt:i4>
      </vt:variant>
      <vt:variant>
        <vt:i4>0</vt:i4>
      </vt:variant>
      <vt:variant>
        <vt:i4>5</vt:i4>
      </vt:variant>
      <vt:variant>
        <vt:lpwstr/>
      </vt:variant>
      <vt:variant>
        <vt:lpwstr>_Odměňování</vt:lpwstr>
      </vt:variant>
      <vt:variant>
        <vt:i4>7077973</vt:i4>
      </vt:variant>
      <vt:variant>
        <vt:i4>927</vt:i4>
      </vt:variant>
      <vt:variant>
        <vt:i4>0</vt:i4>
      </vt:variant>
      <vt:variant>
        <vt:i4>5</vt:i4>
      </vt:variant>
      <vt:variant>
        <vt:lpwstr/>
      </vt:variant>
      <vt:variant>
        <vt:lpwstr>Evidence_UP</vt:lpwstr>
      </vt:variant>
      <vt:variant>
        <vt:i4>15991133</vt:i4>
      </vt:variant>
      <vt:variant>
        <vt:i4>924</vt:i4>
      </vt:variant>
      <vt:variant>
        <vt:i4>0</vt:i4>
      </vt:variant>
      <vt:variant>
        <vt:i4>5</vt:i4>
      </vt:variant>
      <vt:variant>
        <vt:lpwstr/>
      </vt:variant>
      <vt:variant>
        <vt:lpwstr>Pobytové_služby</vt:lpwstr>
      </vt:variant>
      <vt:variant>
        <vt:i4>4587614</vt:i4>
      </vt:variant>
      <vt:variant>
        <vt:i4>921</vt:i4>
      </vt:variant>
      <vt:variant>
        <vt:i4>0</vt:i4>
      </vt:variant>
      <vt:variant>
        <vt:i4>5</vt:i4>
      </vt:variant>
      <vt:variant>
        <vt:lpwstr/>
      </vt:variant>
      <vt:variant>
        <vt:lpwstr>prace_PV_zdrav</vt:lpwstr>
      </vt:variant>
      <vt:variant>
        <vt:i4>15728875</vt:i4>
      </vt:variant>
      <vt:variant>
        <vt:i4>918</vt:i4>
      </vt:variant>
      <vt:variant>
        <vt:i4>0</vt:i4>
      </vt:variant>
      <vt:variant>
        <vt:i4>5</vt:i4>
      </vt:variant>
      <vt:variant>
        <vt:lpwstr/>
      </vt:variant>
      <vt:variant>
        <vt:lpwstr>Výzkum_a_vývoj</vt:lpwstr>
      </vt:variant>
      <vt:variant>
        <vt:i4>8192118</vt:i4>
      </vt:variant>
      <vt:variant>
        <vt:i4>915</vt:i4>
      </vt:variant>
      <vt:variant>
        <vt:i4>0</vt:i4>
      </vt:variant>
      <vt:variant>
        <vt:i4>5</vt:i4>
      </vt:variant>
      <vt:variant>
        <vt:lpwstr/>
      </vt:variant>
      <vt:variant>
        <vt:lpwstr>Konkurence</vt:lpwstr>
      </vt:variant>
      <vt:variant>
        <vt:i4>8192118</vt:i4>
      </vt:variant>
      <vt:variant>
        <vt:i4>912</vt:i4>
      </vt:variant>
      <vt:variant>
        <vt:i4>0</vt:i4>
      </vt:variant>
      <vt:variant>
        <vt:i4>5</vt:i4>
      </vt:variant>
      <vt:variant>
        <vt:lpwstr/>
      </vt:variant>
      <vt:variant>
        <vt:lpwstr>Konkurence</vt:lpwstr>
      </vt:variant>
      <vt:variant>
        <vt:i4>4325493</vt:i4>
      </vt:variant>
      <vt:variant>
        <vt:i4>909</vt:i4>
      </vt:variant>
      <vt:variant>
        <vt:i4>0</vt:i4>
      </vt:variant>
      <vt:variant>
        <vt:i4>5</vt:i4>
      </vt:variant>
      <vt:variant>
        <vt:lpwstr/>
      </vt:variant>
      <vt:variant>
        <vt:lpwstr>ztezujici_vlivy</vt:lpwstr>
      </vt:variant>
      <vt:variant>
        <vt:i4>786480</vt:i4>
      </vt:variant>
      <vt:variant>
        <vt:i4>906</vt:i4>
      </vt:variant>
      <vt:variant>
        <vt:i4>0</vt:i4>
      </vt:variant>
      <vt:variant>
        <vt:i4>5</vt:i4>
      </vt:variant>
      <vt:variant>
        <vt:lpwstr/>
      </vt:variant>
      <vt:variant>
        <vt:lpwstr>Stupen_rizeni</vt:lpwstr>
      </vt:variant>
      <vt:variant>
        <vt:i4>30343221</vt:i4>
      </vt:variant>
      <vt:variant>
        <vt:i4>903</vt:i4>
      </vt:variant>
      <vt:variant>
        <vt:i4>0</vt:i4>
      </vt:variant>
      <vt:variant>
        <vt:i4>5</vt:i4>
      </vt:variant>
      <vt:variant>
        <vt:lpwstr/>
      </vt:variant>
      <vt:variant>
        <vt:lpwstr>Zaměstnanec_státní_správy</vt:lpwstr>
      </vt:variant>
      <vt:variant>
        <vt:i4>11600221</vt:i4>
      </vt:variant>
      <vt:variant>
        <vt:i4>900</vt:i4>
      </vt:variant>
      <vt:variant>
        <vt:i4>0</vt:i4>
      </vt:variant>
      <vt:variant>
        <vt:i4>5</vt:i4>
      </vt:variant>
      <vt:variant>
        <vt:lpwstr/>
      </vt:variant>
      <vt:variant>
        <vt:lpwstr>Počet_období_pro_sledování_NV</vt:lpwstr>
      </vt:variant>
      <vt:variant>
        <vt:i4>9175098</vt:i4>
      </vt:variant>
      <vt:variant>
        <vt:i4>897</vt:i4>
      </vt:variant>
      <vt:variant>
        <vt:i4>0</vt:i4>
      </vt:variant>
      <vt:variant>
        <vt:i4>5</vt:i4>
      </vt:variant>
      <vt:variant>
        <vt:lpwstr/>
      </vt:variant>
      <vt:variant>
        <vt:lpwstr>Typ_nároku_na_stravu</vt:lpwstr>
      </vt:variant>
      <vt:variant>
        <vt:i4>11272496</vt:i4>
      </vt:variant>
      <vt:variant>
        <vt:i4>894</vt:i4>
      </vt:variant>
      <vt:variant>
        <vt:i4>0</vt:i4>
      </vt:variant>
      <vt:variant>
        <vt:i4>5</vt:i4>
      </vt:variant>
      <vt:variant>
        <vt:lpwstr/>
      </vt:variant>
      <vt:variant>
        <vt:lpwstr>Režim_zpracování_docházky</vt:lpwstr>
      </vt:variant>
      <vt:variant>
        <vt:i4>23789692</vt:i4>
      </vt:variant>
      <vt:variant>
        <vt:i4>891</vt:i4>
      </vt:variant>
      <vt:variant>
        <vt:i4>0</vt:i4>
      </vt:variant>
      <vt:variant>
        <vt:i4>5</vt:i4>
      </vt:variant>
      <vt:variant>
        <vt:lpwstr/>
      </vt:variant>
      <vt:variant>
        <vt:lpwstr>Převod_Doch_do_mezd</vt:lpwstr>
      </vt:variant>
      <vt:variant>
        <vt:i4>10747945</vt:i4>
      </vt:variant>
      <vt:variant>
        <vt:i4>888</vt:i4>
      </vt:variant>
      <vt:variant>
        <vt:i4>0</vt:i4>
      </vt:variant>
      <vt:variant>
        <vt:i4>5</vt:i4>
      </vt:variant>
      <vt:variant>
        <vt:lpwstr/>
      </vt:variant>
      <vt:variant>
        <vt:lpwstr>PV_je_dostupný_v_doch</vt:lpwstr>
      </vt:variant>
      <vt:variant>
        <vt:i4>1179656</vt:i4>
      </vt:variant>
      <vt:variant>
        <vt:i4>885</vt:i4>
      </vt:variant>
      <vt:variant>
        <vt:i4>0</vt:i4>
      </vt:variant>
      <vt:variant>
        <vt:i4>5</vt:i4>
      </vt:variant>
      <vt:variant>
        <vt:lpwstr/>
      </vt:variant>
      <vt:variant>
        <vt:lpwstr>Workflow_schvalovani_dovolene</vt:lpwstr>
      </vt:variant>
      <vt:variant>
        <vt:i4>6881394</vt:i4>
      </vt:variant>
      <vt:variant>
        <vt:i4>882</vt:i4>
      </vt:variant>
      <vt:variant>
        <vt:i4>0</vt:i4>
      </vt:variant>
      <vt:variant>
        <vt:i4>5</vt:i4>
      </vt:variant>
      <vt:variant>
        <vt:lpwstr/>
      </vt:variant>
      <vt:variant>
        <vt:lpwstr>Rezim_kal_dovolena</vt:lpwstr>
      </vt:variant>
      <vt:variant>
        <vt:i4>7864439</vt:i4>
      </vt:variant>
      <vt:variant>
        <vt:i4>879</vt:i4>
      </vt:variant>
      <vt:variant>
        <vt:i4>0</vt:i4>
      </vt:variant>
      <vt:variant>
        <vt:i4>5</vt:i4>
      </vt:variant>
      <vt:variant>
        <vt:lpwstr/>
      </vt:variant>
      <vt:variant>
        <vt:lpwstr>Rezim_fpd_dovolena</vt:lpwstr>
      </vt:variant>
      <vt:variant>
        <vt:i4>6094923</vt:i4>
      </vt:variant>
      <vt:variant>
        <vt:i4>876</vt:i4>
      </vt:variant>
      <vt:variant>
        <vt:i4>0</vt:i4>
      </vt:variant>
      <vt:variant>
        <vt:i4>5</vt:i4>
      </vt:variant>
      <vt:variant>
        <vt:lpwstr/>
      </vt:variant>
      <vt:variant>
        <vt:lpwstr>SLM_vyuctovani_CEP</vt:lpwstr>
      </vt:variant>
      <vt:variant>
        <vt:i4>14942591</vt:i4>
      </vt:variant>
      <vt:variant>
        <vt:i4>873</vt:i4>
      </vt:variant>
      <vt:variant>
        <vt:i4>0</vt:i4>
      </vt:variant>
      <vt:variant>
        <vt:i4>5</vt:i4>
      </vt:variant>
      <vt:variant>
        <vt:lpwstr/>
      </vt:variant>
      <vt:variant>
        <vt:lpwstr>Zařazení_do_platoveho_automatu</vt:lpwstr>
      </vt:variant>
      <vt:variant>
        <vt:i4>22413453</vt:i4>
      </vt:variant>
      <vt:variant>
        <vt:i4>870</vt:i4>
      </vt:variant>
      <vt:variant>
        <vt:i4>0</vt:i4>
      </vt:variant>
      <vt:variant>
        <vt:i4>5</vt:i4>
      </vt:variant>
      <vt:variant>
        <vt:lpwstr/>
      </vt:variant>
      <vt:variant>
        <vt:lpwstr>Režim_práce_přesčas</vt:lpwstr>
      </vt:variant>
      <vt:variant>
        <vt:i4>4850038</vt:i4>
      </vt:variant>
      <vt:variant>
        <vt:i4>867</vt:i4>
      </vt:variant>
      <vt:variant>
        <vt:i4>0</vt:i4>
      </vt:variant>
      <vt:variant>
        <vt:i4>5</vt:i4>
      </vt:variant>
      <vt:variant>
        <vt:lpwstr/>
      </vt:variant>
      <vt:variant>
        <vt:lpwstr>Režim_proplácení_neodpracovaných_svátků</vt:lpwstr>
      </vt:variant>
      <vt:variant>
        <vt:i4>11993372</vt:i4>
      </vt:variant>
      <vt:variant>
        <vt:i4>864</vt:i4>
      </vt:variant>
      <vt:variant>
        <vt:i4>0</vt:i4>
      </vt:variant>
      <vt:variant>
        <vt:i4>5</vt:i4>
      </vt:variant>
      <vt:variant>
        <vt:lpwstr/>
      </vt:variant>
      <vt:variant>
        <vt:lpwstr>Režim_vykazování_odpracované_doby</vt:lpwstr>
      </vt:variant>
      <vt:variant>
        <vt:i4>20644007</vt:i4>
      </vt:variant>
      <vt:variant>
        <vt:i4>861</vt:i4>
      </vt:variant>
      <vt:variant>
        <vt:i4>0</vt:i4>
      </vt:variant>
      <vt:variant>
        <vt:i4>5</vt:i4>
      </vt:variant>
      <vt:variant>
        <vt:lpwstr/>
      </vt:variant>
      <vt:variant>
        <vt:lpwstr>Kalendář_FPD</vt:lpwstr>
      </vt:variant>
      <vt:variant>
        <vt:i4>18219275</vt:i4>
      </vt:variant>
      <vt:variant>
        <vt:i4>858</vt:i4>
      </vt:variant>
      <vt:variant>
        <vt:i4>0</vt:i4>
      </vt:variant>
      <vt:variant>
        <vt:i4>5</vt:i4>
      </vt:variant>
      <vt:variant>
        <vt:lpwstr/>
      </vt:variant>
      <vt:variant>
        <vt:lpwstr>Režim_práce_s_kalendářem</vt:lpwstr>
      </vt:variant>
      <vt:variant>
        <vt:i4>14286934</vt:i4>
      </vt:variant>
      <vt:variant>
        <vt:i4>855</vt:i4>
      </vt:variant>
      <vt:variant>
        <vt:i4>0</vt:i4>
      </vt:variant>
      <vt:variant>
        <vt:i4>5</vt:i4>
      </vt:variant>
      <vt:variant>
        <vt:lpwstr/>
      </vt:variant>
      <vt:variant>
        <vt:lpwstr>Sjednaný_pracovní_úkol</vt:lpwstr>
      </vt:variant>
      <vt:variant>
        <vt:i4>11862188</vt:i4>
      </vt:variant>
      <vt:variant>
        <vt:i4>852</vt:i4>
      </vt:variant>
      <vt:variant>
        <vt:i4>0</vt:i4>
      </vt:variant>
      <vt:variant>
        <vt:i4>5</vt:i4>
      </vt:variant>
      <vt:variant>
        <vt:lpwstr/>
      </vt:variant>
      <vt:variant>
        <vt:lpwstr>Sjednaný_rozsah_práce</vt:lpwstr>
      </vt:variant>
      <vt:variant>
        <vt:i4>26935516</vt:i4>
      </vt:variant>
      <vt:variant>
        <vt:i4>849</vt:i4>
      </vt:variant>
      <vt:variant>
        <vt:i4>0</vt:i4>
      </vt:variant>
      <vt:variant>
        <vt:i4>5</vt:i4>
      </vt:variant>
      <vt:variant>
        <vt:lpwstr/>
      </vt:variant>
      <vt:variant>
        <vt:lpwstr>Sjednaná_částka</vt:lpwstr>
      </vt:variant>
      <vt:variant>
        <vt:i4>31064274</vt:i4>
      </vt:variant>
      <vt:variant>
        <vt:i4>846</vt:i4>
      </vt:variant>
      <vt:variant>
        <vt:i4>0</vt:i4>
      </vt:variant>
      <vt:variant>
        <vt:i4>5</vt:i4>
      </vt:variant>
      <vt:variant>
        <vt:lpwstr/>
      </vt:variant>
      <vt:variant>
        <vt:lpwstr>Rozvržení_pracovní_doby</vt:lpwstr>
      </vt:variant>
      <vt:variant>
        <vt:i4>3146214</vt:i4>
      </vt:variant>
      <vt:variant>
        <vt:i4>843</vt:i4>
      </vt:variant>
      <vt:variant>
        <vt:i4>0</vt:i4>
      </vt:variant>
      <vt:variant>
        <vt:i4>5</vt:i4>
      </vt:variant>
      <vt:variant>
        <vt:lpwstr/>
      </vt:variant>
      <vt:variant>
        <vt:lpwstr>Obvyklá_směnnost</vt:lpwstr>
      </vt:variant>
      <vt:variant>
        <vt:i4>11141156</vt:i4>
      </vt:variant>
      <vt:variant>
        <vt:i4>840</vt:i4>
      </vt:variant>
      <vt:variant>
        <vt:i4>0</vt:i4>
      </vt:variant>
      <vt:variant>
        <vt:i4>5</vt:i4>
      </vt:variant>
      <vt:variant>
        <vt:lpwstr/>
      </vt:variant>
      <vt:variant>
        <vt:lpwstr>Typ_pracovní_doby</vt:lpwstr>
      </vt:variant>
      <vt:variant>
        <vt:i4>18284576</vt:i4>
      </vt:variant>
      <vt:variant>
        <vt:i4>837</vt:i4>
      </vt:variant>
      <vt:variant>
        <vt:i4>0</vt:i4>
      </vt:variant>
      <vt:variant>
        <vt:i4>5</vt:i4>
      </vt:variant>
      <vt:variant>
        <vt:lpwstr/>
      </vt:variant>
      <vt:variant>
        <vt:lpwstr>Důvod_sjednání_jiného_úvazku</vt:lpwstr>
      </vt:variant>
      <vt:variant>
        <vt:i4>30212493</vt:i4>
      </vt:variant>
      <vt:variant>
        <vt:i4>834</vt:i4>
      </vt:variant>
      <vt:variant>
        <vt:i4>0</vt:i4>
      </vt:variant>
      <vt:variant>
        <vt:i4>5</vt:i4>
      </vt:variant>
      <vt:variant>
        <vt:lpwstr/>
      </vt:variant>
      <vt:variant>
        <vt:lpwstr>Průměrný_měsíční_úvazek_stanovený</vt:lpwstr>
      </vt:variant>
      <vt:variant>
        <vt:i4>32768235</vt:i4>
      </vt:variant>
      <vt:variant>
        <vt:i4>831</vt:i4>
      </vt:variant>
      <vt:variant>
        <vt:i4>0</vt:i4>
      </vt:variant>
      <vt:variant>
        <vt:i4>5</vt:i4>
      </vt:variant>
      <vt:variant>
        <vt:lpwstr/>
      </vt:variant>
      <vt:variant>
        <vt:lpwstr>Průměrná_délka_směny</vt:lpwstr>
      </vt:variant>
      <vt:variant>
        <vt:i4>6422692</vt:i4>
      </vt:variant>
      <vt:variant>
        <vt:i4>828</vt:i4>
      </vt:variant>
      <vt:variant>
        <vt:i4>0</vt:i4>
      </vt:variant>
      <vt:variant>
        <vt:i4>5</vt:i4>
      </vt:variant>
      <vt:variant>
        <vt:lpwstr/>
      </vt:variant>
      <vt:variant>
        <vt:lpwstr>Průměrný_týdenní_počet_směn</vt:lpwstr>
      </vt:variant>
      <vt:variant>
        <vt:i4>14155869</vt:i4>
      </vt:variant>
      <vt:variant>
        <vt:i4>825</vt:i4>
      </vt:variant>
      <vt:variant>
        <vt:i4>0</vt:i4>
      </vt:variant>
      <vt:variant>
        <vt:i4>5</vt:i4>
      </vt:variant>
      <vt:variant>
        <vt:lpwstr/>
      </vt:variant>
      <vt:variant>
        <vt:lpwstr>Týdenní_úvazek_sjednaný</vt:lpwstr>
      </vt:variant>
      <vt:variant>
        <vt:i4>2818096</vt:i4>
      </vt:variant>
      <vt:variant>
        <vt:i4>822</vt:i4>
      </vt:variant>
      <vt:variant>
        <vt:i4>0</vt:i4>
      </vt:variant>
      <vt:variant>
        <vt:i4>5</vt:i4>
      </vt:variant>
      <vt:variant>
        <vt:lpwstr/>
      </vt:variant>
      <vt:variant>
        <vt:lpwstr>Týdenní_úvazek_stanovený</vt:lpwstr>
      </vt:variant>
      <vt:variant>
        <vt:i4>13959244</vt:i4>
      </vt:variant>
      <vt:variant>
        <vt:i4>819</vt:i4>
      </vt:variant>
      <vt:variant>
        <vt:i4>0</vt:i4>
      </vt:variant>
      <vt:variant>
        <vt:i4>5</vt:i4>
      </vt:variant>
      <vt:variant>
        <vt:lpwstr/>
      </vt:variant>
      <vt:variant>
        <vt:lpwstr>Místo_výkonu_práce</vt:lpwstr>
      </vt:variant>
      <vt:variant>
        <vt:i4>13959244</vt:i4>
      </vt:variant>
      <vt:variant>
        <vt:i4>816</vt:i4>
      </vt:variant>
      <vt:variant>
        <vt:i4>0</vt:i4>
      </vt:variant>
      <vt:variant>
        <vt:i4>5</vt:i4>
      </vt:variant>
      <vt:variant>
        <vt:lpwstr/>
      </vt:variant>
      <vt:variant>
        <vt:lpwstr>Místo_výkonu_práce</vt:lpwstr>
      </vt:variant>
      <vt:variant>
        <vt:i4>3276985</vt:i4>
      </vt:variant>
      <vt:variant>
        <vt:i4>813</vt:i4>
      </vt:variant>
      <vt:variant>
        <vt:i4>0</vt:i4>
      </vt:variant>
      <vt:variant>
        <vt:i4>5</vt:i4>
      </vt:variant>
      <vt:variant>
        <vt:lpwstr/>
      </vt:variant>
      <vt:variant>
        <vt:lpwstr>Ostatní_ujednání_smlouvy</vt:lpwstr>
      </vt:variant>
      <vt:variant>
        <vt:i4>16843000</vt:i4>
      </vt:variant>
      <vt:variant>
        <vt:i4>810</vt:i4>
      </vt:variant>
      <vt:variant>
        <vt:i4>0</vt:i4>
      </vt:variant>
      <vt:variant>
        <vt:i4>5</vt:i4>
      </vt:variant>
      <vt:variant>
        <vt:lpwstr/>
      </vt:variant>
      <vt:variant>
        <vt:lpwstr>Postavení_v_zaměstnání</vt:lpwstr>
      </vt:variant>
      <vt:variant>
        <vt:i4>6946894</vt:i4>
      </vt:variant>
      <vt:variant>
        <vt:i4>807</vt:i4>
      </vt:variant>
      <vt:variant>
        <vt:i4>0</vt:i4>
      </vt:variant>
      <vt:variant>
        <vt:i4>5</vt:i4>
      </vt:variant>
      <vt:variant>
        <vt:lpwstr/>
      </vt:variant>
      <vt:variant>
        <vt:lpwstr>Druh_PV</vt:lpwstr>
      </vt:variant>
      <vt:variant>
        <vt:i4>196614</vt:i4>
      </vt:variant>
      <vt:variant>
        <vt:i4>804</vt:i4>
      </vt:variant>
      <vt:variant>
        <vt:i4>0</vt:i4>
      </vt:variant>
      <vt:variant>
        <vt:i4>5</vt:i4>
      </vt:variant>
      <vt:variant>
        <vt:lpwstr/>
      </vt:variant>
      <vt:variant>
        <vt:lpwstr>_Popis_PV</vt:lpwstr>
      </vt:variant>
      <vt:variant>
        <vt:i4>6357437</vt:i4>
      </vt:variant>
      <vt:variant>
        <vt:i4>801</vt:i4>
      </vt:variant>
      <vt:variant>
        <vt:i4>0</vt:i4>
      </vt:variant>
      <vt:variant>
        <vt:i4>5</vt:i4>
      </vt:variant>
      <vt:variant>
        <vt:lpwstr/>
      </vt:variant>
      <vt:variant>
        <vt:lpwstr>Poznámka_vynětí</vt:lpwstr>
      </vt:variant>
      <vt:variant>
        <vt:i4>29098098</vt:i4>
      </vt:variant>
      <vt:variant>
        <vt:i4>798</vt:i4>
      </vt:variant>
      <vt:variant>
        <vt:i4>0</vt:i4>
      </vt:variant>
      <vt:variant>
        <vt:i4>5</vt:i4>
      </vt:variant>
      <vt:variant>
        <vt:lpwstr/>
      </vt:variant>
      <vt:variant>
        <vt:lpwstr>SLM_vynětí</vt:lpwstr>
      </vt:variant>
      <vt:variant>
        <vt:i4>12976409</vt:i4>
      </vt:variant>
      <vt:variant>
        <vt:i4>795</vt:i4>
      </vt:variant>
      <vt:variant>
        <vt:i4>0</vt:i4>
      </vt:variant>
      <vt:variant>
        <vt:i4>5</vt:i4>
      </vt:variant>
      <vt:variant>
        <vt:lpwstr/>
      </vt:variant>
      <vt:variant>
        <vt:lpwstr>Počet_týdnů</vt:lpwstr>
      </vt:variant>
      <vt:variant>
        <vt:i4>4718884</vt:i4>
      </vt:variant>
      <vt:variant>
        <vt:i4>792</vt:i4>
      </vt:variant>
      <vt:variant>
        <vt:i4>0</vt:i4>
      </vt:variant>
      <vt:variant>
        <vt:i4>5</vt:i4>
      </vt:variant>
      <vt:variant>
        <vt:lpwstr/>
      </vt:variant>
      <vt:variant>
        <vt:lpwstr>Datum_do_vynětí</vt:lpwstr>
      </vt:variant>
      <vt:variant>
        <vt:i4>11599993</vt:i4>
      </vt:variant>
      <vt:variant>
        <vt:i4>789</vt:i4>
      </vt:variant>
      <vt:variant>
        <vt:i4>0</vt:i4>
      </vt:variant>
      <vt:variant>
        <vt:i4>5</vt:i4>
      </vt:variant>
      <vt:variant>
        <vt:lpwstr/>
      </vt:variant>
      <vt:variant>
        <vt:lpwstr>Předpokládaný_konec_vynětí</vt:lpwstr>
      </vt:variant>
      <vt:variant>
        <vt:i4>4391215</vt:i4>
      </vt:variant>
      <vt:variant>
        <vt:i4>786</vt:i4>
      </vt:variant>
      <vt:variant>
        <vt:i4>0</vt:i4>
      </vt:variant>
      <vt:variant>
        <vt:i4>5</vt:i4>
      </vt:variant>
      <vt:variant>
        <vt:lpwstr/>
      </vt:variant>
      <vt:variant>
        <vt:lpwstr>Datum_od_vynětí</vt:lpwstr>
      </vt:variant>
      <vt:variant>
        <vt:i4>7733548</vt:i4>
      </vt:variant>
      <vt:variant>
        <vt:i4>783</vt:i4>
      </vt:variant>
      <vt:variant>
        <vt:i4>0</vt:i4>
      </vt:variant>
      <vt:variant>
        <vt:i4>5</vt:i4>
      </vt:variant>
      <vt:variant>
        <vt:lpwstr/>
      </vt:variant>
      <vt:variant>
        <vt:lpwstr>Druh_vynětí</vt:lpwstr>
      </vt:variant>
      <vt:variant>
        <vt:i4>7078205</vt:i4>
      </vt:variant>
      <vt:variant>
        <vt:i4>780</vt:i4>
      </vt:variant>
      <vt:variant>
        <vt:i4>0</vt:i4>
      </vt:variant>
      <vt:variant>
        <vt:i4>5</vt:i4>
      </vt:variant>
      <vt:variant>
        <vt:lpwstr/>
      </vt:variant>
      <vt:variant>
        <vt:lpwstr>_Vynětí</vt:lpwstr>
      </vt:variant>
      <vt:variant>
        <vt:i4>12190073</vt:i4>
      </vt:variant>
      <vt:variant>
        <vt:i4>777</vt:i4>
      </vt:variant>
      <vt:variant>
        <vt:i4>0</vt:i4>
      </vt:variant>
      <vt:variant>
        <vt:i4>5</vt:i4>
      </vt:variant>
      <vt:variant>
        <vt:lpwstr/>
      </vt:variant>
      <vt:variant>
        <vt:lpwstr>Detaily_ukončení</vt:lpwstr>
      </vt:variant>
      <vt:variant>
        <vt:i4>26345545</vt:i4>
      </vt:variant>
      <vt:variant>
        <vt:i4>774</vt:i4>
      </vt:variant>
      <vt:variant>
        <vt:i4>0</vt:i4>
      </vt:variant>
      <vt:variant>
        <vt:i4>5</vt:i4>
      </vt:variant>
      <vt:variant>
        <vt:lpwstr/>
      </vt:variant>
      <vt:variant>
        <vt:lpwstr>Zhodnocení_ukončení</vt:lpwstr>
      </vt:variant>
      <vt:variant>
        <vt:i4>11927899</vt:i4>
      </vt:variant>
      <vt:variant>
        <vt:i4>771</vt:i4>
      </vt:variant>
      <vt:variant>
        <vt:i4>0</vt:i4>
      </vt:variant>
      <vt:variant>
        <vt:i4>5</vt:i4>
      </vt:variant>
      <vt:variant>
        <vt:lpwstr/>
      </vt:variant>
      <vt:variant>
        <vt:lpwstr>Datum_ukončení_PV</vt:lpwstr>
      </vt:variant>
      <vt:variant>
        <vt:i4>19988952</vt:i4>
      </vt:variant>
      <vt:variant>
        <vt:i4>768</vt:i4>
      </vt:variant>
      <vt:variant>
        <vt:i4>0</vt:i4>
      </vt:variant>
      <vt:variant>
        <vt:i4>5</vt:i4>
      </vt:variant>
      <vt:variant>
        <vt:lpwstr/>
      </vt:variant>
      <vt:variant>
        <vt:lpwstr>Způsob_ukončení_PV</vt:lpwstr>
      </vt:variant>
      <vt:variant>
        <vt:i4>24641571</vt:i4>
      </vt:variant>
      <vt:variant>
        <vt:i4>765</vt:i4>
      </vt:variant>
      <vt:variant>
        <vt:i4>0</vt:i4>
      </vt:variant>
      <vt:variant>
        <vt:i4>5</vt:i4>
      </vt:variant>
      <vt:variant>
        <vt:lpwstr/>
      </vt:variant>
      <vt:variant>
        <vt:lpwstr>Inicializace_ukončení</vt:lpwstr>
      </vt:variant>
      <vt:variant>
        <vt:i4>26411337</vt:i4>
      </vt:variant>
      <vt:variant>
        <vt:i4>762</vt:i4>
      </vt:variant>
      <vt:variant>
        <vt:i4>0</vt:i4>
      </vt:variant>
      <vt:variant>
        <vt:i4>5</vt:i4>
      </vt:variant>
      <vt:variant>
        <vt:lpwstr/>
      </vt:variant>
      <vt:variant>
        <vt:lpwstr>Důvod_ukončení_pv_onz</vt:lpwstr>
      </vt:variant>
      <vt:variant>
        <vt:i4>27394384</vt:i4>
      </vt:variant>
      <vt:variant>
        <vt:i4>759</vt:i4>
      </vt:variant>
      <vt:variant>
        <vt:i4>0</vt:i4>
      </vt:variant>
      <vt:variant>
        <vt:i4>5</vt:i4>
      </vt:variant>
      <vt:variant>
        <vt:lpwstr/>
      </vt:variant>
      <vt:variant>
        <vt:lpwstr>Důvod_ukončení_PV</vt:lpwstr>
      </vt:variant>
      <vt:variant>
        <vt:i4>31260988</vt:i4>
      </vt:variant>
      <vt:variant>
        <vt:i4>756</vt:i4>
      </vt:variant>
      <vt:variant>
        <vt:i4>0</vt:i4>
      </vt:variant>
      <vt:variant>
        <vt:i4>5</vt:i4>
      </vt:variant>
      <vt:variant>
        <vt:lpwstr/>
      </vt:variant>
      <vt:variant>
        <vt:lpwstr>Předpokládané_datum_ukončení_PV</vt:lpwstr>
      </vt:variant>
      <vt:variant>
        <vt:i4>28508209</vt:i4>
      </vt:variant>
      <vt:variant>
        <vt:i4>753</vt:i4>
      </vt:variant>
      <vt:variant>
        <vt:i4>0</vt:i4>
      </vt:variant>
      <vt:variant>
        <vt:i4>5</vt:i4>
      </vt:variant>
      <vt:variant>
        <vt:lpwstr/>
      </vt:variant>
      <vt:variant>
        <vt:lpwstr>Zkušební_doba_do</vt:lpwstr>
      </vt:variant>
      <vt:variant>
        <vt:i4>27590704</vt:i4>
      </vt:variant>
      <vt:variant>
        <vt:i4>750</vt:i4>
      </vt:variant>
      <vt:variant>
        <vt:i4>0</vt:i4>
      </vt:variant>
      <vt:variant>
        <vt:i4>5</vt:i4>
      </vt:variant>
      <vt:variant>
        <vt:lpwstr/>
      </vt:variant>
      <vt:variant>
        <vt:lpwstr>Typ_zkušební_doby</vt:lpwstr>
      </vt:variant>
      <vt:variant>
        <vt:i4>6422730</vt:i4>
      </vt:variant>
      <vt:variant>
        <vt:i4>747</vt:i4>
      </vt:variant>
      <vt:variant>
        <vt:i4>0</vt:i4>
      </vt:variant>
      <vt:variant>
        <vt:i4>5</vt:i4>
      </vt:variant>
      <vt:variant>
        <vt:lpwstr/>
      </vt:variant>
      <vt:variant>
        <vt:lpwstr>Doba_trvání</vt:lpwstr>
      </vt:variant>
      <vt:variant>
        <vt:i4>11141499</vt:i4>
      </vt:variant>
      <vt:variant>
        <vt:i4>744</vt:i4>
      </vt:variant>
      <vt:variant>
        <vt:i4>0</vt:i4>
      </vt:variant>
      <vt:variant>
        <vt:i4>5</vt:i4>
      </vt:variant>
      <vt:variant>
        <vt:lpwstr/>
      </vt:variant>
      <vt:variant>
        <vt:lpwstr>Číslo_smlouvy</vt:lpwstr>
      </vt:variant>
      <vt:variant>
        <vt:i4>28966942</vt:i4>
      </vt:variant>
      <vt:variant>
        <vt:i4>741</vt:i4>
      </vt:variant>
      <vt:variant>
        <vt:i4>0</vt:i4>
      </vt:variant>
      <vt:variant>
        <vt:i4>5</vt:i4>
      </vt:variant>
      <vt:variant>
        <vt:lpwstr/>
      </vt:variant>
      <vt:variant>
        <vt:lpwstr>Důvod_nástupu</vt:lpwstr>
      </vt:variant>
      <vt:variant>
        <vt:i4>13238653</vt:i4>
      </vt:variant>
      <vt:variant>
        <vt:i4>738</vt:i4>
      </vt:variant>
      <vt:variant>
        <vt:i4>0</vt:i4>
      </vt:variant>
      <vt:variant>
        <vt:i4>5</vt:i4>
      </vt:variant>
      <vt:variant>
        <vt:lpwstr/>
      </vt:variant>
      <vt:variant>
        <vt:lpwstr>Forma_uzavření_smlouvy</vt:lpwstr>
      </vt:variant>
      <vt:variant>
        <vt:i4>11862173</vt:i4>
      </vt:variant>
      <vt:variant>
        <vt:i4>735</vt:i4>
      </vt:variant>
      <vt:variant>
        <vt:i4>0</vt:i4>
      </vt:variant>
      <vt:variant>
        <vt:i4>5</vt:i4>
      </vt:variant>
      <vt:variant>
        <vt:lpwstr/>
      </vt:variant>
      <vt:variant>
        <vt:lpwstr>Forma_získání</vt:lpwstr>
      </vt:variant>
      <vt:variant>
        <vt:i4>11206711</vt:i4>
      </vt:variant>
      <vt:variant>
        <vt:i4>732</vt:i4>
      </vt:variant>
      <vt:variant>
        <vt:i4>0</vt:i4>
      </vt:variant>
      <vt:variant>
        <vt:i4>5</vt:i4>
      </vt:variant>
      <vt:variant>
        <vt:lpwstr/>
      </vt:variant>
      <vt:variant>
        <vt:lpwstr>Nástup_do_skupiny</vt:lpwstr>
      </vt:variant>
      <vt:variant>
        <vt:i4>11993125</vt:i4>
      </vt:variant>
      <vt:variant>
        <vt:i4>729</vt:i4>
      </vt:variant>
      <vt:variant>
        <vt:i4>0</vt:i4>
      </vt:variant>
      <vt:variant>
        <vt:i4>5</vt:i4>
      </vt:variant>
      <vt:variant>
        <vt:lpwstr/>
      </vt:variant>
      <vt:variant>
        <vt:lpwstr>Datum_zahájení_práce</vt:lpwstr>
      </vt:variant>
      <vt:variant>
        <vt:i4>11403285</vt:i4>
      </vt:variant>
      <vt:variant>
        <vt:i4>726</vt:i4>
      </vt:variant>
      <vt:variant>
        <vt:i4>0</vt:i4>
      </vt:variant>
      <vt:variant>
        <vt:i4>5</vt:i4>
      </vt:variant>
      <vt:variant>
        <vt:lpwstr/>
      </vt:variant>
      <vt:variant>
        <vt:lpwstr>Datum_nástupu</vt:lpwstr>
      </vt:variant>
      <vt:variant>
        <vt:i4>4522065</vt:i4>
      </vt:variant>
      <vt:variant>
        <vt:i4>723</vt:i4>
      </vt:variant>
      <vt:variant>
        <vt:i4>0</vt:i4>
      </vt:variant>
      <vt:variant>
        <vt:i4>5</vt:i4>
      </vt:variant>
      <vt:variant>
        <vt:lpwstr/>
      </vt:variant>
      <vt:variant>
        <vt:lpwstr>_Trvání_PV</vt:lpwstr>
      </vt:variant>
      <vt:variant>
        <vt:i4>1966121</vt:i4>
      </vt:variant>
      <vt:variant>
        <vt:i4>720</vt:i4>
      </vt:variant>
      <vt:variant>
        <vt:i4>0</vt:i4>
      </vt:variant>
      <vt:variant>
        <vt:i4>5</vt:i4>
      </vt:variant>
      <vt:variant>
        <vt:lpwstr/>
      </vt:variant>
      <vt:variant>
        <vt:lpwstr>Opv70_popis</vt:lpwstr>
      </vt:variant>
      <vt:variant>
        <vt:i4>2031663</vt:i4>
      </vt:variant>
      <vt:variant>
        <vt:i4>717</vt:i4>
      </vt:variant>
      <vt:variant>
        <vt:i4>0</vt:i4>
      </vt:variant>
      <vt:variant>
        <vt:i4>5</vt:i4>
      </vt:variant>
      <vt:variant>
        <vt:lpwstr/>
      </vt:variant>
      <vt:variant>
        <vt:lpwstr>Opv66_popis</vt:lpwstr>
      </vt:variant>
      <vt:variant>
        <vt:i4>2031660</vt:i4>
      </vt:variant>
      <vt:variant>
        <vt:i4>714</vt:i4>
      </vt:variant>
      <vt:variant>
        <vt:i4>0</vt:i4>
      </vt:variant>
      <vt:variant>
        <vt:i4>5</vt:i4>
      </vt:variant>
      <vt:variant>
        <vt:lpwstr/>
      </vt:variant>
      <vt:variant>
        <vt:lpwstr>Opv65_popis</vt:lpwstr>
      </vt:variant>
      <vt:variant>
        <vt:i4>2031661</vt:i4>
      </vt:variant>
      <vt:variant>
        <vt:i4>711</vt:i4>
      </vt:variant>
      <vt:variant>
        <vt:i4>0</vt:i4>
      </vt:variant>
      <vt:variant>
        <vt:i4>5</vt:i4>
      </vt:variant>
      <vt:variant>
        <vt:lpwstr/>
      </vt:variant>
      <vt:variant>
        <vt:lpwstr>Opv64_popis</vt:lpwstr>
      </vt:variant>
      <vt:variant>
        <vt:i4>2031658</vt:i4>
      </vt:variant>
      <vt:variant>
        <vt:i4>708</vt:i4>
      </vt:variant>
      <vt:variant>
        <vt:i4>0</vt:i4>
      </vt:variant>
      <vt:variant>
        <vt:i4>5</vt:i4>
      </vt:variant>
      <vt:variant>
        <vt:lpwstr/>
      </vt:variant>
      <vt:variant>
        <vt:lpwstr>Opv63_popis</vt:lpwstr>
      </vt:variant>
      <vt:variant>
        <vt:i4>2031659</vt:i4>
      </vt:variant>
      <vt:variant>
        <vt:i4>705</vt:i4>
      </vt:variant>
      <vt:variant>
        <vt:i4>0</vt:i4>
      </vt:variant>
      <vt:variant>
        <vt:i4>5</vt:i4>
      </vt:variant>
      <vt:variant>
        <vt:lpwstr/>
      </vt:variant>
      <vt:variant>
        <vt:lpwstr>Opv62_popis</vt:lpwstr>
      </vt:variant>
      <vt:variant>
        <vt:i4>2031656</vt:i4>
      </vt:variant>
      <vt:variant>
        <vt:i4>702</vt:i4>
      </vt:variant>
      <vt:variant>
        <vt:i4>0</vt:i4>
      </vt:variant>
      <vt:variant>
        <vt:i4>5</vt:i4>
      </vt:variant>
      <vt:variant>
        <vt:lpwstr/>
      </vt:variant>
      <vt:variant>
        <vt:lpwstr>Opv61_popis</vt:lpwstr>
      </vt:variant>
      <vt:variant>
        <vt:i4>852005</vt:i4>
      </vt:variant>
      <vt:variant>
        <vt:i4>699</vt:i4>
      </vt:variant>
      <vt:variant>
        <vt:i4>0</vt:i4>
      </vt:variant>
      <vt:variant>
        <vt:i4>5</vt:i4>
      </vt:variant>
      <vt:variant>
        <vt:lpwstr/>
      </vt:variant>
      <vt:variant>
        <vt:lpwstr>_Opv53__Adresy</vt:lpwstr>
      </vt:variant>
      <vt:variant>
        <vt:i4>1900590</vt:i4>
      </vt:variant>
      <vt:variant>
        <vt:i4>696</vt:i4>
      </vt:variant>
      <vt:variant>
        <vt:i4>0</vt:i4>
      </vt:variant>
      <vt:variant>
        <vt:i4>5</vt:i4>
      </vt:variant>
      <vt:variant>
        <vt:lpwstr/>
      </vt:variant>
      <vt:variant>
        <vt:lpwstr>Opv47_popis</vt:lpwstr>
      </vt:variant>
      <vt:variant>
        <vt:i4>1900588</vt:i4>
      </vt:variant>
      <vt:variant>
        <vt:i4>693</vt:i4>
      </vt:variant>
      <vt:variant>
        <vt:i4>0</vt:i4>
      </vt:variant>
      <vt:variant>
        <vt:i4>5</vt:i4>
      </vt:variant>
      <vt:variant>
        <vt:lpwstr/>
      </vt:variant>
      <vt:variant>
        <vt:lpwstr>Opv45_popis</vt:lpwstr>
      </vt:variant>
      <vt:variant>
        <vt:i4>1900587</vt:i4>
      </vt:variant>
      <vt:variant>
        <vt:i4>690</vt:i4>
      </vt:variant>
      <vt:variant>
        <vt:i4>0</vt:i4>
      </vt:variant>
      <vt:variant>
        <vt:i4>5</vt:i4>
      </vt:variant>
      <vt:variant>
        <vt:lpwstr/>
      </vt:variant>
      <vt:variant>
        <vt:lpwstr>Opv42_popis</vt:lpwstr>
      </vt:variant>
      <vt:variant>
        <vt:i4>1900584</vt:i4>
      </vt:variant>
      <vt:variant>
        <vt:i4>687</vt:i4>
      </vt:variant>
      <vt:variant>
        <vt:i4>0</vt:i4>
      </vt:variant>
      <vt:variant>
        <vt:i4>5</vt:i4>
      </vt:variant>
      <vt:variant>
        <vt:lpwstr/>
      </vt:variant>
      <vt:variant>
        <vt:lpwstr>Opv41_popis</vt:lpwstr>
      </vt:variant>
      <vt:variant>
        <vt:i4>1900585</vt:i4>
      </vt:variant>
      <vt:variant>
        <vt:i4>684</vt:i4>
      </vt:variant>
      <vt:variant>
        <vt:i4>0</vt:i4>
      </vt:variant>
      <vt:variant>
        <vt:i4>5</vt:i4>
      </vt:variant>
      <vt:variant>
        <vt:lpwstr/>
      </vt:variant>
      <vt:variant>
        <vt:lpwstr>Opv40_popis</vt:lpwstr>
      </vt:variant>
      <vt:variant>
        <vt:i4>1703968</vt:i4>
      </vt:variant>
      <vt:variant>
        <vt:i4>681</vt:i4>
      </vt:variant>
      <vt:variant>
        <vt:i4>0</vt:i4>
      </vt:variant>
      <vt:variant>
        <vt:i4>5</vt:i4>
      </vt:variant>
      <vt:variant>
        <vt:lpwstr/>
      </vt:variant>
      <vt:variant>
        <vt:lpwstr>Opv39_popis</vt:lpwstr>
      </vt:variant>
      <vt:variant>
        <vt:i4>1703969</vt:i4>
      </vt:variant>
      <vt:variant>
        <vt:i4>678</vt:i4>
      </vt:variant>
      <vt:variant>
        <vt:i4>0</vt:i4>
      </vt:variant>
      <vt:variant>
        <vt:i4>5</vt:i4>
      </vt:variant>
      <vt:variant>
        <vt:lpwstr/>
      </vt:variant>
      <vt:variant>
        <vt:lpwstr>Opv38_popis</vt:lpwstr>
      </vt:variant>
      <vt:variant>
        <vt:i4>1703982</vt:i4>
      </vt:variant>
      <vt:variant>
        <vt:i4>675</vt:i4>
      </vt:variant>
      <vt:variant>
        <vt:i4>0</vt:i4>
      </vt:variant>
      <vt:variant>
        <vt:i4>5</vt:i4>
      </vt:variant>
      <vt:variant>
        <vt:lpwstr/>
      </vt:variant>
      <vt:variant>
        <vt:lpwstr>Opv37_popis</vt:lpwstr>
      </vt:variant>
      <vt:variant>
        <vt:i4>1703976</vt:i4>
      </vt:variant>
      <vt:variant>
        <vt:i4>672</vt:i4>
      </vt:variant>
      <vt:variant>
        <vt:i4>0</vt:i4>
      </vt:variant>
      <vt:variant>
        <vt:i4>5</vt:i4>
      </vt:variant>
      <vt:variant>
        <vt:lpwstr/>
      </vt:variant>
      <vt:variant>
        <vt:lpwstr>Opv31_popis</vt:lpwstr>
      </vt:variant>
      <vt:variant>
        <vt:i4>1703977</vt:i4>
      </vt:variant>
      <vt:variant>
        <vt:i4>669</vt:i4>
      </vt:variant>
      <vt:variant>
        <vt:i4>0</vt:i4>
      </vt:variant>
      <vt:variant>
        <vt:i4>5</vt:i4>
      </vt:variant>
      <vt:variant>
        <vt:lpwstr/>
      </vt:variant>
      <vt:variant>
        <vt:lpwstr>Opv30_popis</vt:lpwstr>
      </vt:variant>
      <vt:variant>
        <vt:i4>1769518</vt:i4>
      </vt:variant>
      <vt:variant>
        <vt:i4>666</vt:i4>
      </vt:variant>
      <vt:variant>
        <vt:i4>0</vt:i4>
      </vt:variant>
      <vt:variant>
        <vt:i4>5</vt:i4>
      </vt:variant>
      <vt:variant>
        <vt:lpwstr/>
      </vt:variant>
      <vt:variant>
        <vt:lpwstr>Opv27_popis</vt:lpwstr>
      </vt:variant>
      <vt:variant>
        <vt:i4>5505139</vt:i4>
      </vt:variant>
      <vt:variant>
        <vt:i4>663</vt:i4>
      </vt:variant>
      <vt:variant>
        <vt:i4>0</vt:i4>
      </vt:variant>
      <vt:variant>
        <vt:i4>5</vt:i4>
      </vt:variant>
      <vt:variant>
        <vt:lpwstr/>
      </vt:variant>
      <vt:variant>
        <vt:lpwstr>Opv13f_popis</vt:lpwstr>
      </vt:variant>
      <vt:variant>
        <vt:i4>1769519</vt:i4>
      </vt:variant>
      <vt:variant>
        <vt:i4>660</vt:i4>
      </vt:variant>
      <vt:variant>
        <vt:i4>0</vt:i4>
      </vt:variant>
      <vt:variant>
        <vt:i4>5</vt:i4>
      </vt:variant>
      <vt:variant>
        <vt:lpwstr/>
      </vt:variant>
      <vt:variant>
        <vt:lpwstr>Opv26_popis</vt:lpwstr>
      </vt:variant>
      <vt:variant>
        <vt:i4>1572897</vt:i4>
      </vt:variant>
      <vt:variant>
        <vt:i4>657</vt:i4>
      </vt:variant>
      <vt:variant>
        <vt:i4>0</vt:i4>
      </vt:variant>
      <vt:variant>
        <vt:i4>5</vt:i4>
      </vt:variant>
      <vt:variant>
        <vt:lpwstr/>
      </vt:variant>
      <vt:variant>
        <vt:lpwstr>Opv18_popis</vt:lpwstr>
      </vt:variant>
      <vt:variant>
        <vt:i4>1572910</vt:i4>
      </vt:variant>
      <vt:variant>
        <vt:i4>654</vt:i4>
      </vt:variant>
      <vt:variant>
        <vt:i4>0</vt:i4>
      </vt:variant>
      <vt:variant>
        <vt:i4>5</vt:i4>
      </vt:variant>
      <vt:variant>
        <vt:lpwstr/>
      </vt:variant>
      <vt:variant>
        <vt:lpwstr>Opv17_popis</vt:lpwstr>
      </vt:variant>
      <vt:variant>
        <vt:i4>5570676</vt:i4>
      </vt:variant>
      <vt:variant>
        <vt:i4>651</vt:i4>
      </vt:variant>
      <vt:variant>
        <vt:i4>0</vt:i4>
      </vt:variant>
      <vt:variant>
        <vt:i4>5</vt:i4>
      </vt:variant>
      <vt:variant>
        <vt:lpwstr/>
      </vt:variant>
      <vt:variant>
        <vt:lpwstr>Opv04f_popis</vt:lpwstr>
      </vt:variant>
      <vt:variant>
        <vt:i4>544800909</vt:i4>
      </vt:variant>
      <vt:variant>
        <vt:i4>648</vt:i4>
      </vt:variant>
      <vt:variant>
        <vt:i4>0</vt:i4>
      </vt:variant>
      <vt:variant>
        <vt:i4>5</vt:i4>
      </vt:variant>
      <vt:variant>
        <vt:lpwstr/>
      </vt:variant>
      <vt:variant>
        <vt:lpwstr>_Opv04_–_Nový_1</vt:lpwstr>
      </vt:variant>
      <vt:variant>
        <vt:i4>550043659</vt:i4>
      </vt:variant>
      <vt:variant>
        <vt:i4>645</vt:i4>
      </vt:variant>
      <vt:variant>
        <vt:i4>0</vt:i4>
      </vt:variant>
      <vt:variant>
        <vt:i4>5</vt:i4>
      </vt:variant>
      <vt:variant>
        <vt:lpwstr/>
      </vt:variant>
      <vt:variant>
        <vt:lpwstr>_Opv03_–_Přiřazení</vt:lpwstr>
      </vt:variant>
      <vt:variant>
        <vt:i4>537460965</vt:i4>
      </vt:variant>
      <vt:variant>
        <vt:i4>642</vt:i4>
      </vt:variant>
      <vt:variant>
        <vt:i4>0</vt:i4>
      </vt:variant>
      <vt:variant>
        <vt:i4>5</vt:i4>
      </vt:variant>
      <vt:variant>
        <vt:lpwstr/>
      </vt:variant>
      <vt:variant>
        <vt:lpwstr>_Opv02_–_Trvalé_1</vt:lpwstr>
      </vt:variant>
      <vt:variant>
        <vt:i4>543817918</vt:i4>
      </vt:variant>
      <vt:variant>
        <vt:i4>639</vt:i4>
      </vt:variant>
      <vt:variant>
        <vt:i4>0</vt:i4>
      </vt:variant>
      <vt:variant>
        <vt:i4>5</vt:i4>
      </vt:variant>
      <vt:variant>
        <vt:lpwstr/>
      </vt:variant>
      <vt:variant>
        <vt:lpwstr>_Opv01_–Údaje_o</vt:lpwstr>
      </vt:variant>
      <vt:variant>
        <vt:i4>11272516</vt:i4>
      </vt:variant>
      <vt:variant>
        <vt:i4>636</vt:i4>
      </vt:variant>
      <vt:variant>
        <vt:i4>0</vt:i4>
      </vt:variant>
      <vt:variant>
        <vt:i4>5</vt:i4>
      </vt:variant>
      <vt:variant>
        <vt:lpwstr>Str_uzdoc.htm</vt:lpwstr>
      </vt:variant>
      <vt:variant>
        <vt:lpwstr>Název_střediska</vt:lpwstr>
      </vt:variant>
      <vt:variant>
        <vt:i4>14352681</vt:i4>
      </vt:variant>
      <vt:variant>
        <vt:i4>633</vt:i4>
      </vt:variant>
      <vt:variant>
        <vt:i4>0</vt:i4>
      </vt:variant>
      <vt:variant>
        <vt:i4>5</vt:i4>
      </vt:variant>
      <vt:variant>
        <vt:lpwstr>Str_uzdoc.htm</vt:lpwstr>
      </vt:variant>
      <vt:variant>
        <vt:lpwstr>Kód_střediska</vt:lpwstr>
      </vt:variant>
      <vt:variant>
        <vt:i4>4521984</vt:i4>
      </vt:variant>
      <vt:variant>
        <vt:i4>630</vt:i4>
      </vt:variant>
      <vt:variant>
        <vt:i4>0</vt:i4>
      </vt:variant>
      <vt:variant>
        <vt:i4>5</vt:i4>
      </vt:variant>
      <vt:variant>
        <vt:lpwstr>Str_uzdoc.htm</vt:lpwstr>
      </vt:variant>
      <vt:variant>
        <vt:lpwstr>Typ_struktury</vt:lpwstr>
      </vt:variant>
      <vt:variant>
        <vt:i4>7798977</vt:i4>
      </vt:variant>
      <vt:variant>
        <vt:i4>627</vt:i4>
      </vt:variant>
      <vt:variant>
        <vt:i4>0</vt:i4>
      </vt:variant>
      <vt:variant>
        <vt:i4>5</vt:i4>
      </vt:variant>
      <vt:variant>
        <vt:lpwstr/>
      </vt:variant>
      <vt:variant>
        <vt:lpwstr>_Koncepce_práce_se</vt:lpwstr>
      </vt:variant>
      <vt:variant>
        <vt:i4>15663511</vt:i4>
      </vt:variant>
      <vt:variant>
        <vt:i4>624</vt:i4>
      </vt:variant>
      <vt:variant>
        <vt:i4>0</vt:i4>
      </vt:variant>
      <vt:variant>
        <vt:i4>5</vt:i4>
      </vt:variant>
      <vt:variant>
        <vt:lpwstr/>
      </vt:variant>
      <vt:variant>
        <vt:lpwstr>Číslo_tarifní_stupnice</vt:lpwstr>
      </vt:variant>
      <vt:variant>
        <vt:i4>1900675</vt:i4>
      </vt:variant>
      <vt:variant>
        <vt:i4>621</vt:i4>
      </vt:variant>
      <vt:variant>
        <vt:i4>0</vt:i4>
      </vt:variant>
      <vt:variant>
        <vt:i4>5</vt:i4>
      </vt:variant>
      <vt:variant>
        <vt:lpwstr/>
      </vt:variant>
      <vt:variant>
        <vt:lpwstr>Skupina_tarifních_stupnic</vt:lpwstr>
      </vt:variant>
      <vt:variant>
        <vt:i4>7405635</vt:i4>
      </vt:variant>
      <vt:variant>
        <vt:i4>618</vt:i4>
      </vt:variant>
      <vt:variant>
        <vt:i4>0</vt:i4>
      </vt:variant>
      <vt:variant>
        <vt:i4>5</vt:i4>
      </vt:variant>
      <vt:variant>
        <vt:lpwstr>https://elanor.sharepoint.com/sites/EGJEDoc/Sdilene dokumenty/uziv_doc/</vt:lpwstr>
      </vt:variant>
      <vt:variant>
        <vt:lpwstr/>
      </vt:variant>
      <vt:variant>
        <vt:i4>7405635</vt:i4>
      </vt:variant>
      <vt:variant>
        <vt:i4>615</vt:i4>
      </vt:variant>
      <vt:variant>
        <vt:i4>0</vt:i4>
      </vt:variant>
      <vt:variant>
        <vt:i4>5</vt:i4>
      </vt:variant>
      <vt:variant>
        <vt:lpwstr>https://elanor.sharepoint.com/sites/EGJEDoc/Sdilene dokumenty/uziv_doc/</vt:lpwstr>
      </vt:variant>
      <vt:variant>
        <vt:lpwstr/>
      </vt:variant>
      <vt:variant>
        <vt:i4>7405635</vt:i4>
      </vt:variant>
      <vt:variant>
        <vt:i4>612</vt:i4>
      </vt:variant>
      <vt:variant>
        <vt:i4>0</vt:i4>
      </vt:variant>
      <vt:variant>
        <vt:i4>5</vt:i4>
      </vt:variant>
      <vt:variant>
        <vt:lpwstr>https://elanor.sharepoint.com/sites/EGJEDoc/Sdilene dokumenty/uziv_doc/</vt:lpwstr>
      </vt:variant>
      <vt:variant>
        <vt:lpwstr/>
      </vt:variant>
      <vt:variant>
        <vt:i4>19595396</vt:i4>
      </vt:variant>
      <vt:variant>
        <vt:i4>609</vt:i4>
      </vt:variant>
      <vt:variant>
        <vt:i4>0</vt:i4>
      </vt:variant>
      <vt:variant>
        <vt:i4>5</vt:i4>
      </vt:variant>
      <vt:variant>
        <vt:lpwstr/>
      </vt:variant>
      <vt:variant>
        <vt:lpwstr>_Režim_proplácení_neodpracovaných</vt:lpwstr>
      </vt:variant>
      <vt:variant>
        <vt:i4>19660807</vt:i4>
      </vt:variant>
      <vt:variant>
        <vt:i4>606</vt:i4>
      </vt:variant>
      <vt:variant>
        <vt:i4>0</vt:i4>
      </vt:variant>
      <vt:variant>
        <vt:i4>5</vt:i4>
      </vt:variant>
      <vt:variant>
        <vt:lpwstr/>
      </vt:variant>
      <vt:variant>
        <vt:lpwstr>_Režim_vykazování_odpracované</vt:lpwstr>
      </vt:variant>
      <vt:variant>
        <vt:i4>17629199</vt:i4>
      </vt:variant>
      <vt:variant>
        <vt:i4>603</vt:i4>
      </vt:variant>
      <vt:variant>
        <vt:i4>0</vt:i4>
      </vt:variant>
      <vt:variant>
        <vt:i4>5</vt:i4>
      </vt:variant>
      <vt:variant>
        <vt:lpwstr/>
      </vt:variant>
      <vt:variant>
        <vt:lpwstr>_Režim_použití_kalendáře</vt:lpwstr>
      </vt:variant>
      <vt:variant>
        <vt:i4>20709456</vt:i4>
      </vt:variant>
      <vt:variant>
        <vt:i4>600</vt:i4>
      </vt:variant>
      <vt:variant>
        <vt:i4>0</vt:i4>
      </vt:variant>
      <vt:variant>
        <vt:i4>5</vt:i4>
      </vt:variant>
      <vt:variant>
        <vt:lpwstr/>
      </vt:variant>
      <vt:variant>
        <vt:lpwstr>_Režim_použití_kalendáře_1</vt:lpwstr>
      </vt:variant>
      <vt:variant>
        <vt:i4>8323129</vt:i4>
      </vt:variant>
      <vt:variant>
        <vt:i4>597</vt:i4>
      </vt:variant>
      <vt:variant>
        <vt:i4>0</vt:i4>
      </vt:variant>
      <vt:variant>
        <vt:i4>5</vt:i4>
      </vt:variant>
      <vt:variant>
        <vt:lpwstr>https://www.ispv.cz/cz/Pro-respondenty-setreni/Aplikace-Obor-vzdelani.aspx</vt:lpwstr>
      </vt:variant>
      <vt:variant>
        <vt:lpwstr/>
      </vt:variant>
      <vt:variant>
        <vt:i4>2228281</vt:i4>
      </vt:variant>
      <vt:variant>
        <vt:i4>594</vt:i4>
      </vt:variant>
      <vt:variant>
        <vt:i4>0</vt:i4>
      </vt:variant>
      <vt:variant>
        <vt:i4>5</vt:i4>
      </vt:variant>
      <vt:variant>
        <vt:lpwstr/>
      </vt:variant>
      <vt:variant>
        <vt:lpwstr>Ucen_pv_5</vt:lpwstr>
      </vt:variant>
      <vt:variant>
        <vt:i4>7405635</vt:i4>
      </vt:variant>
      <vt:variant>
        <vt:i4>591</vt:i4>
      </vt:variant>
      <vt:variant>
        <vt:i4>0</vt:i4>
      </vt:variant>
      <vt:variant>
        <vt:i4>5</vt:i4>
      </vt:variant>
      <vt:variant>
        <vt:lpwstr>https://elanor.sharepoint.com/sites/EGJEDoc/Sdilene dokumenty/uziv_doc/</vt:lpwstr>
      </vt:variant>
      <vt:variant>
        <vt:lpwstr/>
      </vt:variant>
      <vt:variant>
        <vt:i4>6488087</vt:i4>
      </vt:variant>
      <vt:variant>
        <vt:i4>588</vt:i4>
      </vt:variant>
      <vt:variant>
        <vt:i4>0</vt:i4>
      </vt:variant>
      <vt:variant>
        <vt:i4>5</vt:i4>
      </vt:variant>
      <vt:variant>
        <vt:lpwstr>Osb_uzdoc.htm</vt:lpwstr>
      </vt:variant>
      <vt:variant>
        <vt:lpwstr/>
      </vt:variant>
      <vt:variant>
        <vt:i4>7405635</vt:i4>
      </vt:variant>
      <vt:variant>
        <vt:i4>585</vt:i4>
      </vt:variant>
      <vt:variant>
        <vt:i4>0</vt:i4>
      </vt:variant>
      <vt:variant>
        <vt:i4>5</vt:i4>
      </vt:variant>
      <vt:variant>
        <vt:lpwstr>https://elanor.sharepoint.com/sites/EGJEDoc/Sdilene dokumenty/uziv_doc/</vt:lpwstr>
      </vt:variant>
      <vt:variant>
        <vt:lpwstr/>
      </vt:variant>
      <vt:variant>
        <vt:i4>1310770</vt:i4>
      </vt:variant>
      <vt:variant>
        <vt:i4>578</vt:i4>
      </vt:variant>
      <vt:variant>
        <vt:i4>0</vt:i4>
      </vt:variant>
      <vt:variant>
        <vt:i4>5</vt:i4>
      </vt:variant>
      <vt:variant>
        <vt:lpwstr/>
      </vt:variant>
      <vt:variant>
        <vt:lpwstr>_Toc177573326</vt:lpwstr>
      </vt:variant>
      <vt:variant>
        <vt:i4>1310770</vt:i4>
      </vt:variant>
      <vt:variant>
        <vt:i4>572</vt:i4>
      </vt:variant>
      <vt:variant>
        <vt:i4>0</vt:i4>
      </vt:variant>
      <vt:variant>
        <vt:i4>5</vt:i4>
      </vt:variant>
      <vt:variant>
        <vt:lpwstr/>
      </vt:variant>
      <vt:variant>
        <vt:lpwstr>_Toc177573325</vt:lpwstr>
      </vt:variant>
      <vt:variant>
        <vt:i4>1310770</vt:i4>
      </vt:variant>
      <vt:variant>
        <vt:i4>566</vt:i4>
      </vt:variant>
      <vt:variant>
        <vt:i4>0</vt:i4>
      </vt:variant>
      <vt:variant>
        <vt:i4>5</vt:i4>
      </vt:variant>
      <vt:variant>
        <vt:lpwstr/>
      </vt:variant>
      <vt:variant>
        <vt:lpwstr>_Toc177573324</vt:lpwstr>
      </vt:variant>
      <vt:variant>
        <vt:i4>1310770</vt:i4>
      </vt:variant>
      <vt:variant>
        <vt:i4>560</vt:i4>
      </vt:variant>
      <vt:variant>
        <vt:i4>0</vt:i4>
      </vt:variant>
      <vt:variant>
        <vt:i4>5</vt:i4>
      </vt:variant>
      <vt:variant>
        <vt:lpwstr/>
      </vt:variant>
      <vt:variant>
        <vt:lpwstr>_Toc177573323</vt:lpwstr>
      </vt:variant>
      <vt:variant>
        <vt:i4>1310770</vt:i4>
      </vt:variant>
      <vt:variant>
        <vt:i4>554</vt:i4>
      </vt:variant>
      <vt:variant>
        <vt:i4>0</vt:i4>
      </vt:variant>
      <vt:variant>
        <vt:i4>5</vt:i4>
      </vt:variant>
      <vt:variant>
        <vt:lpwstr/>
      </vt:variant>
      <vt:variant>
        <vt:lpwstr>_Toc177573322</vt:lpwstr>
      </vt:variant>
      <vt:variant>
        <vt:i4>1310770</vt:i4>
      </vt:variant>
      <vt:variant>
        <vt:i4>548</vt:i4>
      </vt:variant>
      <vt:variant>
        <vt:i4>0</vt:i4>
      </vt:variant>
      <vt:variant>
        <vt:i4>5</vt:i4>
      </vt:variant>
      <vt:variant>
        <vt:lpwstr/>
      </vt:variant>
      <vt:variant>
        <vt:lpwstr>_Toc177573321</vt:lpwstr>
      </vt:variant>
      <vt:variant>
        <vt:i4>1310770</vt:i4>
      </vt:variant>
      <vt:variant>
        <vt:i4>542</vt:i4>
      </vt:variant>
      <vt:variant>
        <vt:i4>0</vt:i4>
      </vt:variant>
      <vt:variant>
        <vt:i4>5</vt:i4>
      </vt:variant>
      <vt:variant>
        <vt:lpwstr/>
      </vt:variant>
      <vt:variant>
        <vt:lpwstr>_Toc177573320</vt:lpwstr>
      </vt:variant>
      <vt:variant>
        <vt:i4>1507378</vt:i4>
      </vt:variant>
      <vt:variant>
        <vt:i4>536</vt:i4>
      </vt:variant>
      <vt:variant>
        <vt:i4>0</vt:i4>
      </vt:variant>
      <vt:variant>
        <vt:i4>5</vt:i4>
      </vt:variant>
      <vt:variant>
        <vt:lpwstr/>
      </vt:variant>
      <vt:variant>
        <vt:lpwstr>_Toc177573319</vt:lpwstr>
      </vt:variant>
      <vt:variant>
        <vt:i4>1507378</vt:i4>
      </vt:variant>
      <vt:variant>
        <vt:i4>530</vt:i4>
      </vt:variant>
      <vt:variant>
        <vt:i4>0</vt:i4>
      </vt:variant>
      <vt:variant>
        <vt:i4>5</vt:i4>
      </vt:variant>
      <vt:variant>
        <vt:lpwstr/>
      </vt:variant>
      <vt:variant>
        <vt:lpwstr>_Toc177573318</vt:lpwstr>
      </vt:variant>
      <vt:variant>
        <vt:i4>1507378</vt:i4>
      </vt:variant>
      <vt:variant>
        <vt:i4>524</vt:i4>
      </vt:variant>
      <vt:variant>
        <vt:i4>0</vt:i4>
      </vt:variant>
      <vt:variant>
        <vt:i4>5</vt:i4>
      </vt:variant>
      <vt:variant>
        <vt:lpwstr/>
      </vt:variant>
      <vt:variant>
        <vt:lpwstr>_Toc177573317</vt:lpwstr>
      </vt:variant>
      <vt:variant>
        <vt:i4>1507378</vt:i4>
      </vt:variant>
      <vt:variant>
        <vt:i4>518</vt:i4>
      </vt:variant>
      <vt:variant>
        <vt:i4>0</vt:i4>
      </vt:variant>
      <vt:variant>
        <vt:i4>5</vt:i4>
      </vt:variant>
      <vt:variant>
        <vt:lpwstr/>
      </vt:variant>
      <vt:variant>
        <vt:lpwstr>_Toc177573316</vt:lpwstr>
      </vt:variant>
      <vt:variant>
        <vt:i4>1507378</vt:i4>
      </vt:variant>
      <vt:variant>
        <vt:i4>512</vt:i4>
      </vt:variant>
      <vt:variant>
        <vt:i4>0</vt:i4>
      </vt:variant>
      <vt:variant>
        <vt:i4>5</vt:i4>
      </vt:variant>
      <vt:variant>
        <vt:lpwstr/>
      </vt:variant>
      <vt:variant>
        <vt:lpwstr>_Toc177573315</vt:lpwstr>
      </vt:variant>
      <vt:variant>
        <vt:i4>1507378</vt:i4>
      </vt:variant>
      <vt:variant>
        <vt:i4>506</vt:i4>
      </vt:variant>
      <vt:variant>
        <vt:i4>0</vt:i4>
      </vt:variant>
      <vt:variant>
        <vt:i4>5</vt:i4>
      </vt:variant>
      <vt:variant>
        <vt:lpwstr/>
      </vt:variant>
      <vt:variant>
        <vt:lpwstr>_Toc177573314</vt:lpwstr>
      </vt:variant>
      <vt:variant>
        <vt:i4>1507378</vt:i4>
      </vt:variant>
      <vt:variant>
        <vt:i4>500</vt:i4>
      </vt:variant>
      <vt:variant>
        <vt:i4>0</vt:i4>
      </vt:variant>
      <vt:variant>
        <vt:i4>5</vt:i4>
      </vt:variant>
      <vt:variant>
        <vt:lpwstr/>
      </vt:variant>
      <vt:variant>
        <vt:lpwstr>_Toc177573313</vt:lpwstr>
      </vt:variant>
      <vt:variant>
        <vt:i4>1507378</vt:i4>
      </vt:variant>
      <vt:variant>
        <vt:i4>494</vt:i4>
      </vt:variant>
      <vt:variant>
        <vt:i4>0</vt:i4>
      </vt:variant>
      <vt:variant>
        <vt:i4>5</vt:i4>
      </vt:variant>
      <vt:variant>
        <vt:lpwstr/>
      </vt:variant>
      <vt:variant>
        <vt:lpwstr>_Toc177573312</vt:lpwstr>
      </vt:variant>
      <vt:variant>
        <vt:i4>1507378</vt:i4>
      </vt:variant>
      <vt:variant>
        <vt:i4>488</vt:i4>
      </vt:variant>
      <vt:variant>
        <vt:i4>0</vt:i4>
      </vt:variant>
      <vt:variant>
        <vt:i4>5</vt:i4>
      </vt:variant>
      <vt:variant>
        <vt:lpwstr/>
      </vt:variant>
      <vt:variant>
        <vt:lpwstr>_Toc177573311</vt:lpwstr>
      </vt:variant>
      <vt:variant>
        <vt:i4>1507378</vt:i4>
      </vt:variant>
      <vt:variant>
        <vt:i4>482</vt:i4>
      </vt:variant>
      <vt:variant>
        <vt:i4>0</vt:i4>
      </vt:variant>
      <vt:variant>
        <vt:i4>5</vt:i4>
      </vt:variant>
      <vt:variant>
        <vt:lpwstr/>
      </vt:variant>
      <vt:variant>
        <vt:lpwstr>_Toc177573310</vt:lpwstr>
      </vt:variant>
      <vt:variant>
        <vt:i4>1441842</vt:i4>
      </vt:variant>
      <vt:variant>
        <vt:i4>476</vt:i4>
      </vt:variant>
      <vt:variant>
        <vt:i4>0</vt:i4>
      </vt:variant>
      <vt:variant>
        <vt:i4>5</vt:i4>
      </vt:variant>
      <vt:variant>
        <vt:lpwstr/>
      </vt:variant>
      <vt:variant>
        <vt:lpwstr>_Toc177573309</vt:lpwstr>
      </vt:variant>
      <vt:variant>
        <vt:i4>1441842</vt:i4>
      </vt:variant>
      <vt:variant>
        <vt:i4>470</vt:i4>
      </vt:variant>
      <vt:variant>
        <vt:i4>0</vt:i4>
      </vt:variant>
      <vt:variant>
        <vt:i4>5</vt:i4>
      </vt:variant>
      <vt:variant>
        <vt:lpwstr/>
      </vt:variant>
      <vt:variant>
        <vt:lpwstr>_Toc177573308</vt:lpwstr>
      </vt:variant>
      <vt:variant>
        <vt:i4>1441842</vt:i4>
      </vt:variant>
      <vt:variant>
        <vt:i4>464</vt:i4>
      </vt:variant>
      <vt:variant>
        <vt:i4>0</vt:i4>
      </vt:variant>
      <vt:variant>
        <vt:i4>5</vt:i4>
      </vt:variant>
      <vt:variant>
        <vt:lpwstr/>
      </vt:variant>
      <vt:variant>
        <vt:lpwstr>_Toc177573307</vt:lpwstr>
      </vt:variant>
      <vt:variant>
        <vt:i4>1441842</vt:i4>
      </vt:variant>
      <vt:variant>
        <vt:i4>458</vt:i4>
      </vt:variant>
      <vt:variant>
        <vt:i4>0</vt:i4>
      </vt:variant>
      <vt:variant>
        <vt:i4>5</vt:i4>
      </vt:variant>
      <vt:variant>
        <vt:lpwstr/>
      </vt:variant>
      <vt:variant>
        <vt:lpwstr>_Toc177573306</vt:lpwstr>
      </vt:variant>
      <vt:variant>
        <vt:i4>1441842</vt:i4>
      </vt:variant>
      <vt:variant>
        <vt:i4>452</vt:i4>
      </vt:variant>
      <vt:variant>
        <vt:i4>0</vt:i4>
      </vt:variant>
      <vt:variant>
        <vt:i4>5</vt:i4>
      </vt:variant>
      <vt:variant>
        <vt:lpwstr/>
      </vt:variant>
      <vt:variant>
        <vt:lpwstr>_Toc177573305</vt:lpwstr>
      </vt:variant>
      <vt:variant>
        <vt:i4>1441842</vt:i4>
      </vt:variant>
      <vt:variant>
        <vt:i4>446</vt:i4>
      </vt:variant>
      <vt:variant>
        <vt:i4>0</vt:i4>
      </vt:variant>
      <vt:variant>
        <vt:i4>5</vt:i4>
      </vt:variant>
      <vt:variant>
        <vt:lpwstr/>
      </vt:variant>
      <vt:variant>
        <vt:lpwstr>_Toc177573304</vt:lpwstr>
      </vt:variant>
      <vt:variant>
        <vt:i4>1441842</vt:i4>
      </vt:variant>
      <vt:variant>
        <vt:i4>440</vt:i4>
      </vt:variant>
      <vt:variant>
        <vt:i4>0</vt:i4>
      </vt:variant>
      <vt:variant>
        <vt:i4>5</vt:i4>
      </vt:variant>
      <vt:variant>
        <vt:lpwstr/>
      </vt:variant>
      <vt:variant>
        <vt:lpwstr>_Toc177573303</vt:lpwstr>
      </vt:variant>
      <vt:variant>
        <vt:i4>1441842</vt:i4>
      </vt:variant>
      <vt:variant>
        <vt:i4>434</vt:i4>
      </vt:variant>
      <vt:variant>
        <vt:i4>0</vt:i4>
      </vt:variant>
      <vt:variant>
        <vt:i4>5</vt:i4>
      </vt:variant>
      <vt:variant>
        <vt:lpwstr/>
      </vt:variant>
      <vt:variant>
        <vt:lpwstr>_Toc177573302</vt:lpwstr>
      </vt:variant>
      <vt:variant>
        <vt:i4>1441842</vt:i4>
      </vt:variant>
      <vt:variant>
        <vt:i4>428</vt:i4>
      </vt:variant>
      <vt:variant>
        <vt:i4>0</vt:i4>
      </vt:variant>
      <vt:variant>
        <vt:i4>5</vt:i4>
      </vt:variant>
      <vt:variant>
        <vt:lpwstr/>
      </vt:variant>
      <vt:variant>
        <vt:lpwstr>_Toc177573301</vt:lpwstr>
      </vt:variant>
      <vt:variant>
        <vt:i4>1441842</vt:i4>
      </vt:variant>
      <vt:variant>
        <vt:i4>422</vt:i4>
      </vt:variant>
      <vt:variant>
        <vt:i4>0</vt:i4>
      </vt:variant>
      <vt:variant>
        <vt:i4>5</vt:i4>
      </vt:variant>
      <vt:variant>
        <vt:lpwstr/>
      </vt:variant>
      <vt:variant>
        <vt:lpwstr>_Toc177573300</vt:lpwstr>
      </vt:variant>
      <vt:variant>
        <vt:i4>2031667</vt:i4>
      </vt:variant>
      <vt:variant>
        <vt:i4>416</vt:i4>
      </vt:variant>
      <vt:variant>
        <vt:i4>0</vt:i4>
      </vt:variant>
      <vt:variant>
        <vt:i4>5</vt:i4>
      </vt:variant>
      <vt:variant>
        <vt:lpwstr/>
      </vt:variant>
      <vt:variant>
        <vt:lpwstr>_Toc177573299</vt:lpwstr>
      </vt:variant>
      <vt:variant>
        <vt:i4>2031667</vt:i4>
      </vt:variant>
      <vt:variant>
        <vt:i4>410</vt:i4>
      </vt:variant>
      <vt:variant>
        <vt:i4>0</vt:i4>
      </vt:variant>
      <vt:variant>
        <vt:i4>5</vt:i4>
      </vt:variant>
      <vt:variant>
        <vt:lpwstr/>
      </vt:variant>
      <vt:variant>
        <vt:lpwstr>_Toc177573298</vt:lpwstr>
      </vt:variant>
      <vt:variant>
        <vt:i4>2031667</vt:i4>
      </vt:variant>
      <vt:variant>
        <vt:i4>404</vt:i4>
      </vt:variant>
      <vt:variant>
        <vt:i4>0</vt:i4>
      </vt:variant>
      <vt:variant>
        <vt:i4>5</vt:i4>
      </vt:variant>
      <vt:variant>
        <vt:lpwstr/>
      </vt:variant>
      <vt:variant>
        <vt:lpwstr>_Toc177573297</vt:lpwstr>
      </vt:variant>
      <vt:variant>
        <vt:i4>2031667</vt:i4>
      </vt:variant>
      <vt:variant>
        <vt:i4>398</vt:i4>
      </vt:variant>
      <vt:variant>
        <vt:i4>0</vt:i4>
      </vt:variant>
      <vt:variant>
        <vt:i4>5</vt:i4>
      </vt:variant>
      <vt:variant>
        <vt:lpwstr/>
      </vt:variant>
      <vt:variant>
        <vt:lpwstr>_Toc177573296</vt:lpwstr>
      </vt:variant>
      <vt:variant>
        <vt:i4>2031667</vt:i4>
      </vt:variant>
      <vt:variant>
        <vt:i4>392</vt:i4>
      </vt:variant>
      <vt:variant>
        <vt:i4>0</vt:i4>
      </vt:variant>
      <vt:variant>
        <vt:i4>5</vt:i4>
      </vt:variant>
      <vt:variant>
        <vt:lpwstr/>
      </vt:variant>
      <vt:variant>
        <vt:lpwstr>_Toc177573295</vt:lpwstr>
      </vt:variant>
      <vt:variant>
        <vt:i4>2031667</vt:i4>
      </vt:variant>
      <vt:variant>
        <vt:i4>386</vt:i4>
      </vt:variant>
      <vt:variant>
        <vt:i4>0</vt:i4>
      </vt:variant>
      <vt:variant>
        <vt:i4>5</vt:i4>
      </vt:variant>
      <vt:variant>
        <vt:lpwstr/>
      </vt:variant>
      <vt:variant>
        <vt:lpwstr>_Toc177573294</vt:lpwstr>
      </vt:variant>
      <vt:variant>
        <vt:i4>2031667</vt:i4>
      </vt:variant>
      <vt:variant>
        <vt:i4>380</vt:i4>
      </vt:variant>
      <vt:variant>
        <vt:i4>0</vt:i4>
      </vt:variant>
      <vt:variant>
        <vt:i4>5</vt:i4>
      </vt:variant>
      <vt:variant>
        <vt:lpwstr/>
      </vt:variant>
      <vt:variant>
        <vt:lpwstr>_Toc177573293</vt:lpwstr>
      </vt:variant>
      <vt:variant>
        <vt:i4>2031667</vt:i4>
      </vt:variant>
      <vt:variant>
        <vt:i4>374</vt:i4>
      </vt:variant>
      <vt:variant>
        <vt:i4>0</vt:i4>
      </vt:variant>
      <vt:variant>
        <vt:i4>5</vt:i4>
      </vt:variant>
      <vt:variant>
        <vt:lpwstr/>
      </vt:variant>
      <vt:variant>
        <vt:lpwstr>_Toc177573292</vt:lpwstr>
      </vt:variant>
      <vt:variant>
        <vt:i4>2031667</vt:i4>
      </vt:variant>
      <vt:variant>
        <vt:i4>368</vt:i4>
      </vt:variant>
      <vt:variant>
        <vt:i4>0</vt:i4>
      </vt:variant>
      <vt:variant>
        <vt:i4>5</vt:i4>
      </vt:variant>
      <vt:variant>
        <vt:lpwstr/>
      </vt:variant>
      <vt:variant>
        <vt:lpwstr>_Toc177573291</vt:lpwstr>
      </vt:variant>
      <vt:variant>
        <vt:i4>2031667</vt:i4>
      </vt:variant>
      <vt:variant>
        <vt:i4>362</vt:i4>
      </vt:variant>
      <vt:variant>
        <vt:i4>0</vt:i4>
      </vt:variant>
      <vt:variant>
        <vt:i4>5</vt:i4>
      </vt:variant>
      <vt:variant>
        <vt:lpwstr/>
      </vt:variant>
      <vt:variant>
        <vt:lpwstr>_Toc177573290</vt:lpwstr>
      </vt:variant>
      <vt:variant>
        <vt:i4>1966131</vt:i4>
      </vt:variant>
      <vt:variant>
        <vt:i4>356</vt:i4>
      </vt:variant>
      <vt:variant>
        <vt:i4>0</vt:i4>
      </vt:variant>
      <vt:variant>
        <vt:i4>5</vt:i4>
      </vt:variant>
      <vt:variant>
        <vt:lpwstr/>
      </vt:variant>
      <vt:variant>
        <vt:lpwstr>_Toc177573289</vt:lpwstr>
      </vt:variant>
      <vt:variant>
        <vt:i4>1966131</vt:i4>
      </vt:variant>
      <vt:variant>
        <vt:i4>350</vt:i4>
      </vt:variant>
      <vt:variant>
        <vt:i4>0</vt:i4>
      </vt:variant>
      <vt:variant>
        <vt:i4>5</vt:i4>
      </vt:variant>
      <vt:variant>
        <vt:lpwstr/>
      </vt:variant>
      <vt:variant>
        <vt:lpwstr>_Toc177573288</vt:lpwstr>
      </vt:variant>
      <vt:variant>
        <vt:i4>1966131</vt:i4>
      </vt:variant>
      <vt:variant>
        <vt:i4>344</vt:i4>
      </vt:variant>
      <vt:variant>
        <vt:i4>0</vt:i4>
      </vt:variant>
      <vt:variant>
        <vt:i4>5</vt:i4>
      </vt:variant>
      <vt:variant>
        <vt:lpwstr/>
      </vt:variant>
      <vt:variant>
        <vt:lpwstr>_Toc177573287</vt:lpwstr>
      </vt:variant>
      <vt:variant>
        <vt:i4>1966131</vt:i4>
      </vt:variant>
      <vt:variant>
        <vt:i4>338</vt:i4>
      </vt:variant>
      <vt:variant>
        <vt:i4>0</vt:i4>
      </vt:variant>
      <vt:variant>
        <vt:i4>5</vt:i4>
      </vt:variant>
      <vt:variant>
        <vt:lpwstr/>
      </vt:variant>
      <vt:variant>
        <vt:lpwstr>_Toc177573286</vt:lpwstr>
      </vt:variant>
      <vt:variant>
        <vt:i4>1966131</vt:i4>
      </vt:variant>
      <vt:variant>
        <vt:i4>332</vt:i4>
      </vt:variant>
      <vt:variant>
        <vt:i4>0</vt:i4>
      </vt:variant>
      <vt:variant>
        <vt:i4>5</vt:i4>
      </vt:variant>
      <vt:variant>
        <vt:lpwstr/>
      </vt:variant>
      <vt:variant>
        <vt:lpwstr>_Toc177573285</vt:lpwstr>
      </vt:variant>
      <vt:variant>
        <vt:i4>1966131</vt:i4>
      </vt:variant>
      <vt:variant>
        <vt:i4>326</vt:i4>
      </vt:variant>
      <vt:variant>
        <vt:i4>0</vt:i4>
      </vt:variant>
      <vt:variant>
        <vt:i4>5</vt:i4>
      </vt:variant>
      <vt:variant>
        <vt:lpwstr/>
      </vt:variant>
      <vt:variant>
        <vt:lpwstr>_Toc177573284</vt:lpwstr>
      </vt:variant>
      <vt:variant>
        <vt:i4>1966131</vt:i4>
      </vt:variant>
      <vt:variant>
        <vt:i4>320</vt:i4>
      </vt:variant>
      <vt:variant>
        <vt:i4>0</vt:i4>
      </vt:variant>
      <vt:variant>
        <vt:i4>5</vt:i4>
      </vt:variant>
      <vt:variant>
        <vt:lpwstr/>
      </vt:variant>
      <vt:variant>
        <vt:lpwstr>_Toc177573283</vt:lpwstr>
      </vt:variant>
      <vt:variant>
        <vt:i4>1966131</vt:i4>
      </vt:variant>
      <vt:variant>
        <vt:i4>314</vt:i4>
      </vt:variant>
      <vt:variant>
        <vt:i4>0</vt:i4>
      </vt:variant>
      <vt:variant>
        <vt:i4>5</vt:i4>
      </vt:variant>
      <vt:variant>
        <vt:lpwstr/>
      </vt:variant>
      <vt:variant>
        <vt:lpwstr>_Toc177573282</vt:lpwstr>
      </vt:variant>
      <vt:variant>
        <vt:i4>1966131</vt:i4>
      </vt:variant>
      <vt:variant>
        <vt:i4>308</vt:i4>
      </vt:variant>
      <vt:variant>
        <vt:i4>0</vt:i4>
      </vt:variant>
      <vt:variant>
        <vt:i4>5</vt:i4>
      </vt:variant>
      <vt:variant>
        <vt:lpwstr/>
      </vt:variant>
      <vt:variant>
        <vt:lpwstr>_Toc177573281</vt:lpwstr>
      </vt:variant>
      <vt:variant>
        <vt:i4>1966131</vt:i4>
      </vt:variant>
      <vt:variant>
        <vt:i4>302</vt:i4>
      </vt:variant>
      <vt:variant>
        <vt:i4>0</vt:i4>
      </vt:variant>
      <vt:variant>
        <vt:i4>5</vt:i4>
      </vt:variant>
      <vt:variant>
        <vt:lpwstr/>
      </vt:variant>
      <vt:variant>
        <vt:lpwstr>_Toc177573280</vt:lpwstr>
      </vt:variant>
      <vt:variant>
        <vt:i4>1114163</vt:i4>
      </vt:variant>
      <vt:variant>
        <vt:i4>296</vt:i4>
      </vt:variant>
      <vt:variant>
        <vt:i4>0</vt:i4>
      </vt:variant>
      <vt:variant>
        <vt:i4>5</vt:i4>
      </vt:variant>
      <vt:variant>
        <vt:lpwstr/>
      </vt:variant>
      <vt:variant>
        <vt:lpwstr>_Toc177573279</vt:lpwstr>
      </vt:variant>
      <vt:variant>
        <vt:i4>1114163</vt:i4>
      </vt:variant>
      <vt:variant>
        <vt:i4>290</vt:i4>
      </vt:variant>
      <vt:variant>
        <vt:i4>0</vt:i4>
      </vt:variant>
      <vt:variant>
        <vt:i4>5</vt:i4>
      </vt:variant>
      <vt:variant>
        <vt:lpwstr/>
      </vt:variant>
      <vt:variant>
        <vt:lpwstr>_Toc177573278</vt:lpwstr>
      </vt:variant>
      <vt:variant>
        <vt:i4>1114163</vt:i4>
      </vt:variant>
      <vt:variant>
        <vt:i4>284</vt:i4>
      </vt:variant>
      <vt:variant>
        <vt:i4>0</vt:i4>
      </vt:variant>
      <vt:variant>
        <vt:i4>5</vt:i4>
      </vt:variant>
      <vt:variant>
        <vt:lpwstr/>
      </vt:variant>
      <vt:variant>
        <vt:lpwstr>_Toc177573277</vt:lpwstr>
      </vt:variant>
      <vt:variant>
        <vt:i4>1114163</vt:i4>
      </vt:variant>
      <vt:variant>
        <vt:i4>278</vt:i4>
      </vt:variant>
      <vt:variant>
        <vt:i4>0</vt:i4>
      </vt:variant>
      <vt:variant>
        <vt:i4>5</vt:i4>
      </vt:variant>
      <vt:variant>
        <vt:lpwstr/>
      </vt:variant>
      <vt:variant>
        <vt:lpwstr>_Toc177573276</vt:lpwstr>
      </vt:variant>
      <vt:variant>
        <vt:i4>1114163</vt:i4>
      </vt:variant>
      <vt:variant>
        <vt:i4>272</vt:i4>
      </vt:variant>
      <vt:variant>
        <vt:i4>0</vt:i4>
      </vt:variant>
      <vt:variant>
        <vt:i4>5</vt:i4>
      </vt:variant>
      <vt:variant>
        <vt:lpwstr/>
      </vt:variant>
      <vt:variant>
        <vt:lpwstr>_Toc177573275</vt:lpwstr>
      </vt:variant>
      <vt:variant>
        <vt:i4>1114163</vt:i4>
      </vt:variant>
      <vt:variant>
        <vt:i4>266</vt:i4>
      </vt:variant>
      <vt:variant>
        <vt:i4>0</vt:i4>
      </vt:variant>
      <vt:variant>
        <vt:i4>5</vt:i4>
      </vt:variant>
      <vt:variant>
        <vt:lpwstr/>
      </vt:variant>
      <vt:variant>
        <vt:lpwstr>_Toc177573274</vt:lpwstr>
      </vt:variant>
      <vt:variant>
        <vt:i4>1114163</vt:i4>
      </vt:variant>
      <vt:variant>
        <vt:i4>260</vt:i4>
      </vt:variant>
      <vt:variant>
        <vt:i4>0</vt:i4>
      </vt:variant>
      <vt:variant>
        <vt:i4>5</vt:i4>
      </vt:variant>
      <vt:variant>
        <vt:lpwstr/>
      </vt:variant>
      <vt:variant>
        <vt:lpwstr>_Toc177573273</vt:lpwstr>
      </vt:variant>
      <vt:variant>
        <vt:i4>1114163</vt:i4>
      </vt:variant>
      <vt:variant>
        <vt:i4>254</vt:i4>
      </vt:variant>
      <vt:variant>
        <vt:i4>0</vt:i4>
      </vt:variant>
      <vt:variant>
        <vt:i4>5</vt:i4>
      </vt:variant>
      <vt:variant>
        <vt:lpwstr/>
      </vt:variant>
      <vt:variant>
        <vt:lpwstr>_Toc177573272</vt:lpwstr>
      </vt:variant>
      <vt:variant>
        <vt:i4>1114163</vt:i4>
      </vt:variant>
      <vt:variant>
        <vt:i4>248</vt:i4>
      </vt:variant>
      <vt:variant>
        <vt:i4>0</vt:i4>
      </vt:variant>
      <vt:variant>
        <vt:i4>5</vt:i4>
      </vt:variant>
      <vt:variant>
        <vt:lpwstr/>
      </vt:variant>
      <vt:variant>
        <vt:lpwstr>_Toc177573271</vt:lpwstr>
      </vt:variant>
      <vt:variant>
        <vt:i4>1114163</vt:i4>
      </vt:variant>
      <vt:variant>
        <vt:i4>242</vt:i4>
      </vt:variant>
      <vt:variant>
        <vt:i4>0</vt:i4>
      </vt:variant>
      <vt:variant>
        <vt:i4>5</vt:i4>
      </vt:variant>
      <vt:variant>
        <vt:lpwstr/>
      </vt:variant>
      <vt:variant>
        <vt:lpwstr>_Toc177573270</vt:lpwstr>
      </vt:variant>
      <vt:variant>
        <vt:i4>1048627</vt:i4>
      </vt:variant>
      <vt:variant>
        <vt:i4>236</vt:i4>
      </vt:variant>
      <vt:variant>
        <vt:i4>0</vt:i4>
      </vt:variant>
      <vt:variant>
        <vt:i4>5</vt:i4>
      </vt:variant>
      <vt:variant>
        <vt:lpwstr/>
      </vt:variant>
      <vt:variant>
        <vt:lpwstr>_Toc177573269</vt:lpwstr>
      </vt:variant>
      <vt:variant>
        <vt:i4>1048627</vt:i4>
      </vt:variant>
      <vt:variant>
        <vt:i4>230</vt:i4>
      </vt:variant>
      <vt:variant>
        <vt:i4>0</vt:i4>
      </vt:variant>
      <vt:variant>
        <vt:i4>5</vt:i4>
      </vt:variant>
      <vt:variant>
        <vt:lpwstr/>
      </vt:variant>
      <vt:variant>
        <vt:lpwstr>_Toc177573268</vt:lpwstr>
      </vt:variant>
      <vt:variant>
        <vt:i4>1048627</vt:i4>
      </vt:variant>
      <vt:variant>
        <vt:i4>224</vt:i4>
      </vt:variant>
      <vt:variant>
        <vt:i4>0</vt:i4>
      </vt:variant>
      <vt:variant>
        <vt:i4>5</vt:i4>
      </vt:variant>
      <vt:variant>
        <vt:lpwstr/>
      </vt:variant>
      <vt:variant>
        <vt:lpwstr>_Toc177573267</vt:lpwstr>
      </vt:variant>
      <vt:variant>
        <vt:i4>1048627</vt:i4>
      </vt:variant>
      <vt:variant>
        <vt:i4>218</vt:i4>
      </vt:variant>
      <vt:variant>
        <vt:i4>0</vt:i4>
      </vt:variant>
      <vt:variant>
        <vt:i4>5</vt:i4>
      </vt:variant>
      <vt:variant>
        <vt:lpwstr/>
      </vt:variant>
      <vt:variant>
        <vt:lpwstr>_Toc177573266</vt:lpwstr>
      </vt:variant>
      <vt:variant>
        <vt:i4>1048627</vt:i4>
      </vt:variant>
      <vt:variant>
        <vt:i4>212</vt:i4>
      </vt:variant>
      <vt:variant>
        <vt:i4>0</vt:i4>
      </vt:variant>
      <vt:variant>
        <vt:i4>5</vt:i4>
      </vt:variant>
      <vt:variant>
        <vt:lpwstr/>
      </vt:variant>
      <vt:variant>
        <vt:lpwstr>_Toc177573265</vt:lpwstr>
      </vt:variant>
      <vt:variant>
        <vt:i4>1048627</vt:i4>
      </vt:variant>
      <vt:variant>
        <vt:i4>206</vt:i4>
      </vt:variant>
      <vt:variant>
        <vt:i4>0</vt:i4>
      </vt:variant>
      <vt:variant>
        <vt:i4>5</vt:i4>
      </vt:variant>
      <vt:variant>
        <vt:lpwstr/>
      </vt:variant>
      <vt:variant>
        <vt:lpwstr>_Toc177573264</vt:lpwstr>
      </vt:variant>
      <vt:variant>
        <vt:i4>1048627</vt:i4>
      </vt:variant>
      <vt:variant>
        <vt:i4>200</vt:i4>
      </vt:variant>
      <vt:variant>
        <vt:i4>0</vt:i4>
      </vt:variant>
      <vt:variant>
        <vt:i4>5</vt:i4>
      </vt:variant>
      <vt:variant>
        <vt:lpwstr/>
      </vt:variant>
      <vt:variant>
        <vt:lpwstr>_Toc177573263</vt:lpwstr>
      </vt:variant>
      <vt:variant>
        <vt:i4>1048627</vt:i4>
      </vt:variant>
      <vt:variant>
        <vt:i4>194</vt:i4>
      </vt:variant>
      <vt:variant>
        <vt:i4>0</vt:i4>
      </vt:variant>
      <vt:variant>
        <vt:i4>5</vt:i4>
      </vt:variant>
      <vt:variant>
        <vt:lpwstr/>
      </vt:variant>
      <vt:variant>
        <vt:lpwstr>_Toc177573262</vt:lpwstr>
      </vt:variant>
      <vt:variant>
        <vt:i4>1048627</vt:i4>
      </vt:variant>
      <vt:variant>
        <vt:i4>188</vt:i4>
      </vt:variant>
      <vt:variant>
        <vt:i4>0</vt:i4>
      </vt:variant>
      <vt:variant>
        <vt:i4>5</vt:i4>
      </vt:variant>
      <vt:variant>
        <vt:lpwstr/>
      </vt:variant>
      <vt:variant>
        <vt:lpwstr>_Toc177573261</vt:lpwstr>
      </vt:variant>
      <vt:variant>
        <vt:i4>1048627</vt:i4>
      </vt:variant>
      <vt:variant>
        <vt:i4>182</vt:i4>
      </vt:variant>
      <vt:variant>
        <vt:i4>0</vt:i4>
      </vt:variant>
      <vt:variant>
        <vt:i4>5</vt:i4>
      </vt:variant>
      <vt:variant>
        <vt:lpwstr/>
      </vt:variant>
      <vt:variant>
        <vt:lpwstr>_Toc177573260</vt:lpwstr>
      </vt:variant>
      <vt:variant>
        <vt:i4>1245235</vt:i4>
      </vt:variant>
      <vt:variant>
        <vt:i4>176</vt:i4>
      </vt:variant>
      <vt:variant>
        <vt:i4>0</vt:i4>
      </vt:variant>
      <vt:variant>
        <vt:i4>5</vt:i4>
      </vt:variant>
      <vt:variant>
        <vt:lpwstr/>
      </vt:variant>
      <vt:variant>
        <vt:lpwstr>_Toc177573259</vt:lpwstr>
      </vt:variant>
      <vt:variant>
        <vt:i4>1245235</vt:i4>
      </vt:variant>
      <vt:variant>
        <vt:i4>170</vt:i4>
      </vt:variant>
      <vt:variant>
        <vt:i4>0</vt:i4>
      </vt:variant>
      <vt:variant>
        <vt:i4>5</vt:i4>
      </vt:variant>
      <vt:variant>
        <vt:lpwstr/>
      </vt:variant>
      <vt:variant>
        <vt:lpwstr>_Toc177573258</vt:lpwstr>
      </vt:variant>
      <vt:variant>
        <vt:i4>1245235</vt:i4>
      </vt:variant>
      <vt:variant>
        <vt:i4>164</vt:i4>
      </vt:variant>
      <vt:variant>
        <vt:i4>0</vt:i4>
      </vt:variant>
      <vt:variant>
        <vt:i4>5</vt:i4>
      </vt:variant>
      <vt:variant>
        <vt:lpwstr/>
      </vt:variant>
      <vt:variant>
        <vt:lpwstr>_Toc177573257</vt:lpwstr>
      </vt:variant>
      <vt:variant>
        <vt:i4>1245235</vt:i4>
      </vt:variant>
      <vt:variant>
        <vt:i4>158</vt:i4>
      </vt:variant>
      <vt:variant>
        <vt:i4>0</vt:i4>
      </vt:variant>
      <vt:variant>
        <vt:i4>5</vt:i4>
      </vt:variant>
      <vt:variant>
        <vt:lpwstr/>
      </vt:variant>
      <vt:variant>
        <vt:lpwstr>_Toc177573256</vt:lpwstr>
      </vt:variant>
      <vt:variant>
        <vt:i4>1245235</vt:i4>
      </vt:variant>
      <vt:variant>
        <vt:i4>152</vt:i4>
      </vt:variant>
      <vt:variant>
        <vt:i4>0</vt:i4>
      </vt:variant>
      <vt:variant>
        <vt:i4>5</vt:i4>
      </vt:variant>
      <vt:variant>
        <vt:lpwstr/>
      </vt:variant>
      <vt:variant>
        <vt:lpwstr>_Toc177573255</vt:lpwstr>
      </vt:variant>
      <vt:variant>
        <vt:i4>1245235</vt:i4>
      </vt:variant>
      <vt:variant>
        <vt:i4>146</vt:i4>
      </vt:variant>
      <vt:variant>
        <vt:i4>0</vt:i4>
      </vt:variant>
      <vt:variant>
        <vt:i4>5</vt:i4>
      </vt:variant>
      <vt:variant>
        <vt:lpwstr/>
      </vt:variant>
      <vt:variant>
        <vt:lpwstr>_Toc177573254</vt:lpwstr>
      </vt:variant>
      <vt:variant>
        <vt:i4>1245235</vt:i4>
      </vt:variant>
      <vt:variant>
        <vt:i4>140</vt:i4>
      </vt:variant>
      <vt:variant>
        <vt:i4>0</vt:i4>
      </vt:variant>
      <vt:variant>
        <vt:i4>5</vt:i4>
      </vt:variant>
      <vt:variant>
        <vt:lpwstr/>
      </vt:variant>
      <vt:variant>
        <vt:lpwstr>_Toc177573253</vt:lpwstr>
      </vt:variant>
      <vt:variant>
        <vt:i4>1245235</vt:i4>
      </vt:variant>
      <vt:variant>
        <vt:i4>134</vt:i4>
      </vt:variant>
      <vt:variant>
        <vt:i4>0</vt:i4>
      </vt:variant>
      <vt:variant>
        <vt:i4>5</vt:i4>
      </vt:variant>
      <vt:variant>
        <vt:lpwstr/>
      </vt:variant>
      <vt:variant>
        <vt:lpwstr>_Toc177573252</vt:lpwstr>
      </vt:variant>
      <vt:variant>
        <vt:i4>1245235</vt:i4>
      </vt:variant>
      <vt:variant>
        <vt:i4>128</vt:i4>
      </vt:variant>
      <vt:variant>
        <vt:i4>0</vt:i4>
      </vt:variant>
      <vt:variant>
        <vt:i4>5</vt:i4>
      </vt:variant>
      <vt:variant>
        <vt:lpwstr/>
      </vt:variant>
      <vt:variant>
        <vt:lpwstr>_Toc177573251</vt:lpwstr>
      </vt:variant>
      <vt:variant>
        <vt:i4>1245235</vt:i4>
      </vt:variant>
      <vt:variant>
        <vt:i4>122</vt:i4>
      </vt:variant>
      <vt:variant>
        <vt:i4>0</vt:i4>
      </vt:variant>
      <vt:variant>
        <vt:i4>5</vt:i4>
      </vt:variant>
      <vt:variant>
        <vt:lpwstr/>
      </vt:variant>
      <vt:variant>
        <vt:lpwstr>_Toc177573250</vt:lpwstr>
      </vt:variant>
      <vt:variant>
        <vt:i4>1179699</vt:i4>
      </vt:variant>
      <vt:variant>
        <vt:i4>116</vt:i4>
      </vt:variant>
      <vt:variant>
        <vt:i4>0</vt:i4>
      </vt:variant>
      <vt:variant>
        <vt:i4>5</vt:i4>
      </vt:variant>
      <vt:variant>
        <vt:lpwstr/>
      </vt:variant>
      <vt:variant>
        <vt:lpwstr>_Toc177573249</vt:lpwstr>
      </vt:variant>
      <vt:variant>
        <vt:i4>1179699</vt:i4>
      </vt:variant>
      <vt:variant>
        <vt:i4>110</vt:i4>
      </vt:variant>
      <vt:variant>
        <vt:i4>0</vt:i4>
      </vt:variant>
      <vt:variant>
        <vt:i4>5</vt:i4>
      </vt:variant>
      <vt:variant>
        <vt:lpwstr/>
      </vt:variant>
      <vt:variant>
        <vt:lpwstr>_Toc177573248</vt:lpwstr>
      </vt:variant>
      <vt:variant>
        <vt:i4>1179699</vt:i4>
      </vt:variant>
      <vt:variant>
        <vt:i4>104</vt:i4>
      </vt:variant>
      <vt:variant>
        <vt:i4>0</vt:i4>
      </vt:variant>
      <vt:variant>
        <vt:i4>5</vt:i4>
      </vt:variant>
      <vt:variant>
        <vt:lpwstr/>
      </vt:variant>
      <vt:variant>
        <vt:lpwstr>_Toc177573247</vt:lpwstr>
      </vt:variant>
      <vt:variant>
        <vt:i4>1179699</vt:i4>
      </vt:variant>
      <vt:variant>
        <vt:i4>98</vt:i4>
      </vt:variant>
      <vt:variant>
        <vt:i4>0</vt:i4>
      </vt:variant>
      <vt:variant>
        <vt:i4>5</vt:i4>
      </vt:variant>
      <vt:variant>
        <vt:lpwstr/>
      </vt:variant>
      <vt:variant>
        <vt:lpwstr>_Toc177573246</vt:lpwstr>
      </vt:variant>
      <vt:variant>
        <vt:i4>1179699</vt:i4>
      </vt:variant>
      <vt:variant>
        <vt:i4>92</vt:i4>
      </vt:variant>
      <vt:variant>
        <vt:i4>0</vt:i4>
      </vt:variant>
      <vt:variant>
        <vt:i4>5</vt:i4>
      </vt:variant>
      <vt:variant>
        <vt:lpwstr/>
      </vt:variant>
      <vt:variant>
        <vt:lpwstr>_Toc177573245</vt:lpwstr>
      </vt:variant>
      <vt:variant>
        <vt:i4>1179699</vt:i4>
      </vt:variant>
      <vt:variant>
        <vt:i4>86</vt:i4>
      </vt:variant>
      <vt:variant>
        <vt:i4>0</vt:i4>
      </vt:variant>
      <vt:variant>
        <vt:i4>5</vt:i4>
      </vt:variant>
      <vt:variant>
        <vt:lpwstr/>
      </vt:variant>
      <vt:variant>
        <vt:lpwstr>_Toc177573244</vt:lpwstr>
      </vt:variant>
      <vt:variant>
        <vt:i4>1179699</vt:i4>
      </vt:variant>
      <vt:variant>
        <vt:i4>80</vt:i4>
      </vt:variant>
      <vt:variant>
        <vt:i4>0</vt:i4>
      </vt:variant>
      <vt:variant>
        <vt:i4>5</vt:i4>
      </vt:variant>
      <vt:variant>
        <vt:lpwstr/>
      </vt:variant>
      <vt:variant>
        <vt:lpwstr>_Toc177573243</vt:lpwstr>
      </vt:variant>
      <vt:variant>
        <vt:i4>1179699</vt:i4>
      </vt:variant>
      <vt:variant>
        <vt:i4>74</vt:i4>
      </vt:variant>
      <vt:variant>
        <vt:i4>0</vt:i4>
      </vt:variant>
      <vt:variant>
        <vt:i4>5</vt:i4>
      </vt:variant>
      <vt:variant>
        <vt:lpwstr/>
      </vt:variant>
      <vt:variant>
        <vt:lpwstr>_Toc177573242</vt:lpwstr>
      </vt:variant>
      <vt:variant>
        <vt:i4>1179699</vt:i4>
      </vt:variant>
      <vt:variant>
        <vt:i4>68</vt:i4>
      </vt:variant>
      <vt:variant>
        <vt:i4>0</vt:i4>
      </vt:variant>
      <vt:variant>
        <vt:i4>5</vt:i4>
      </vt:variant>
      <vt:variant>
        <vt:lpwstr/>
      </vt:variant>
      <vt:variant>
        <vt:lpwstr>_Toc177573241</vt:lpwstr>
      </vt:variant>
      <vt:variant>
        <vt:i4>1179699</vt:i4>
      </vt:variant>
      <vt:variant>
        <vt:i4>62</vt:i4>
      </vt:variant>
      <vt:variant>
        <vt:i4>0</vt:i4>
      </vt:variant>
      <vt:variant>
        <vt:i4>5</vt:i4>
      </vt:variant>
      <vt:variant>
        <vt:lpwstr/>
      </vt:variant>
      <vt:variant>
        <vt:lpwstr>_Toc177573240</vt:lpwstr>
      </vt:variant>
      <vt:variant>
        <vt:i4>1376307</vt:i4>
      </vt:variant>
      <vt:variant>
        <vt:i4>56</vt:i4>
      </vt:variant>
      <vt:variant>
        <vt:i4>0</vt:i4>
      </vt:variant>
      <vt:variant>
        <vt:i4>5</vt:i4>
      </vt:variant>
      <vt:variant>
        <vt:lpwstr/>
      </vt:variant>
      <vt:variant>
        <vt:lpwstr>_Toc177573239</vt:lpwstr>
      </vt:variant>
      <vt:variant>
        <vt:i4>1376307</vt:i4>
      </vt:variant>
      <vt:variant>
        <vt:i4>50</vt:i4>
      </vt:variant>
      <vt:variant>
        <vt:i4>0</vt:i4>
      </vt:variant>
      <vt:variant>
        <vt:i4>5</vt:i4>
      </vt:variant>
      <vt:variant>
        <vt:lpwstr/>
      </vt:variant>
      <vt:variant>
        <vt:lpwstr>_Toc177573238</vt:lpwstr>
      </vt:variant>
      <vt:variant>
        <vt:i4>1376307</vt:i4>
      </vt:variant>
      <vt:variant>
        <vt:i4>44</vt:i4>
      </vt:variant>
      <vt:variant>
        <vt:i4>0</vt:i4>
      </vt:variant>
      <vt:variant>
        <vt:i4>5</vt:i4>
      </vt:variant>
      <vt:variant>
        <vt:lpwstr/>
      </vt:variant>
      <vt:variant>
        <vt:lpwstr>_Toc177573237</vt:lpwstr>
      </vt:variant>
      <vt:variant>
        <vt:i4>1376307</vt:i4>
      </vt:variant>
      <vt:variant>
        <vt:i4>38</vt:i4>
      </vt:variant>
      <vt:variant>
        <vt:i4>0</vt:i4>
      </vt:variant>
      <vt:variant>
        <vt:i4>5</vt:i4>
      </vt:variant>
      <vt:variant>
        <vt:lpwstr/>
      </vt:variant>
      <vt:variant>
        <vt:lpwstr>_Toc177573236</vt:lpwstr>
      </vt:variant>
      <vt:variant>
        <vt:i4>1376307</vt:i4>
      </vt:variant>
      <vt:variant>
        <vt:i4>32</vt:i4>
      </vt:variant>
      <vt:variant>
        <vt:i4>0</vt:i4>
      </vt:variant>
      <vt:variant>
        <vt:i4>5</vt:i4>
      </vt:variant>
      <vt:variant>
        <vt:lpwstr/>
      </vt:variant>
      <vt:variant>
        <vt:lpwstr>_Toc177573235</vt:lpwstr>
      </vt:variant>
      <vt:variant>
        <vt:i4>1376307</vt:i4>
      </vt:variant>
      <vt:variant>
        <vt:i4>26</vt:i4>
      </vt:variant>
      <vt:variant>
        <vt:i4>0</vt:i4>
      </vt:variant>
      <vt:variant>
        <vt:i4>5</vt:i4>
      </vt:variant>
      <vt:variant>
        <vt:lpwstr/>
      </vt:variant>
      <vt:variant>
        <vt:lpwstr>_Toc177573234</vt:lpwstr>
      </vt:variant>
      <vt:variant>
        <vt:i4>1376307</vt:i4>
      </vt:variant>
      <vt:variant>
        <vt:i4>20</vt:i4>
      </vt:variant>
      <vt:variant>
        <vt:i4>0</vt:i4>
      </vt:variant>
      <vt:variant>
        <vt:i4>5</vt:i4>
      </vt:variant>
      <vt:variant>
        <vt:lpwstr/>
      </vt:variant>
      <vt:variant>
        <vt:lpwstr>_Toc177573233</vt:lpwstr>
      </vt:variant>
      <vt:variant>
        <vt:i4>1376307</vt:i4>
      </vt:variant>
      <vt:variant>
        <vt:i4>14</vt:i4>
      </vt:variant>
      <vt:variant>
        <vt:i4>0</vt:i4>
      </vt:variant>
      <vt:variant>
        <vt:i4>5</vt:i4>
      </vt:variant>
      <vt:variant>
        <vt:lpwstr/>
      </vt:variant>
      <vt:variant>
        <vt:lpwstr>_Toc177573232</vt:lpwstr>
      </vt:variant>
      <vt:variant>
        <vt:i4>1376307</vt:i4>
      </vt:variant>
      <vt:variant>
        <vt:i4>8</vt:i4>
      </vt:variant>
      <vt:variant>
        <vt:i4>0</vt:i4>
      </vt:variant>
      <vt:variant>
        <vt:i4>5</vt:i4>
      </vt:variant>
      <vt:variant>
        <vt:lpwstr/>
      </vt:variant>
      <vt:variant>
        <vt:lpwstr>_Toc177573231</vt:lpwstr>
      </vt:variant>
      <vt:variant>
        <vt:i4>1376307</vt:i4>
      </vt:variant>
      <vt:variant>
        <vt:i4>2</vt:i4>
      </vt:variant>
      <vt:variant>
        <vt:i4>0</vt:i4>
      </vt:variant>
      <vt:variant>
        <vt:i4>5</vt:i4>
      </vt:variant>
      <vt:variant>
        <vt:lpwstr/>
      </vt:variant>
      <vt:variant>
        <vt:lpwstr>_Toc177573230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Elanor - EGJE - Opv</dc:title>
  <dc:subject/>
  <dc:creator>Mirek Havlák</dc:creator>
  <cp:keywords/>
  <cp:lastModifiedBy>Sabina Jelínková</cp:lastModifiedBy>
  <cp:revision>438</cp:revision>
  <dcterms:created xsi:type="dcterms:W3CDTF">2014-08-18T15:38:00Z</dcterms:created>
  <dcterms:modified xsi:type="dcterms:W3CDTF">2025-05-14T18:32:00Z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0x010100FEDBA5FE8C51FD4FBFE299E7BD193845</vt:lpwstr>
  </property>
  <property fmtid="{D5CDD505-2E9C-101B-9397-08002B2CF9AE}" pid="3" name="MediaServiceImageTags">
    <vt:lpwstr/>
  </property>
</Properties>
</file>