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F37D2" w14:textId="77777777" w:rsidR="00C47505" w:rsidRDefault="00C47505" w:rsidP="1E415E3F">
      <w:pPr>
        <w:pStyle w:val="Zhlav"/>
        <w:jc w:val="center"/>
        <w:rPr>
          <w:b/>
          <w:bCs/>
          <w:sz w:val="32"/>
          <w:szCs w:val="32"/>
        </w:rPr>
      </w:pPr>
    </w:p>
    <w:p w14:paraId="39C91B96" w14:textId="7D961B2E" w:rsidR="1E415E3F" w:rsidRDefault="1E415E3F" w:rsidP="1E415E3F">
      <w:pPr>
        <w:pStyle w:val="Zhlav"/>
        <w:jc w:val="center"/>
        <w:rPr>
          <w:b/>
          <w:bCs/>
          <w:sz w:val="32"/>
          <w:szCs w:val="32"/>
        </w:rPr>
      </w:pPr>
    </w:p>
    <w:p w14:paraId="15DEF972" w14:textId="77777777" w:rsidR="00F64CCF" w:rsidRDefault="00F64CCF">
      <w:pPr>
        <w:pStyle w:val="Zhlav"/>
        <w:jc w:val="center"/>
        <w:rPr>
          <w:b/>
          <w:bCs/>
          <w:sz w:val="32"/>
        </w:rPr>
      </w:pPr>
      <w:r>
        <w:rPr>
          <w:b/>
          <w:bCs/>
          <w:sz w:val="32"/>
        </w:rPr>
        <w:t>Elanor - E</w:t>
      </w:r>
      <w:r w:rsidR="00F91CC7">
        <w:rPr>
          <w:b/>
          <w:bCs/>
          <w:sz w:val="32"/>
        </w:rPr>
        <w:t>GJE</w:t>
      </w:r>
    </w:p>
    <w:p w14:paraId="261459B1" w14:textId="77777777" w:rsidR="00F64CCF" w:rsidRDefault="00F64CCF">
      <w:pPr>
        <w:pStyle w:val="Zhlav"/>
        <w:jc w:val="center"/>
        <w:rPr>
          <w:b/>
          <w:bCs/>
          <w:sz w:val="32"/>
        </w:rPr>
      </w:pPr>
    </w:p>
    <w:p w14:paraId="75C19584" w14:textId="77777777" w:rsidR="00F64CCF" w:rsidRDefault="00F64CCF">
      <w:pPr>
        <w:pStyle w:val="Zhlav"/>
        <w:jc w:val="center"/>
        <w:rPr>
          <w:b/>
          <w:bCs/>
          <w:sz w:val="32"/>
        </w:rPr>
      </w:pPr>
      <w:r>
        <w:rPr>
          <w:b/>
          <w:bCs/>
          <w:sz w:val="32"/>
        </w:rPr>
        <w:t>Okruh řešení</w:t>
      </w:r>
    </w:p>
    <w:p w14:paraId="1E91EE54" w14:textId="77777777" w:rsidR="00F64CCF" w:rsidRDefault="00F64CCF">
      <w:pPr>
        <w:pStyle w:val="Zhlav"/>
        <w:jc w:val="center"/>
        <w:rPr>
          <w:b/>
          <w:bCs/>
          <w:sz w:val="32"/>
        </w:rPr>
      </w:pPr>
    </w:p>
    <w:p w14:paraId="5F70CC47" w14:textId="77777777" w:rsidR="00F64CCF" w:rsidRPr="00F7139D" w:rsidRDefault="00F708AC">
      <w:pPr>
        <w:pStyle w:val="Zhlav"/>
        <w:jc w:val="center"/>
        <w:rPr>
          <w:b/>
          <w:bCs/>
          <w:color w:val="0070C0"/>
          <w:sz w:val="28"/>
        </w:rPr>
      </w:pPr>
      <w:r w:rsidRPr="00F7139D">
        <w:rPr>
          <w:b/>
          <w:bCs/>
          <w:color w:val="0070C0"/>
          <w:sz w:val="32"/>
        </w:rPr>
        <w:t>Poj</w:t>
      </w:r>
      <w:r w:rsidR="00F64CCF" w:rsidRPr="00F7139D">
        <w:rPr>
          <w:b/>
          <w:bCs/>
          <w:color w:val="0070C0"/>
          <w:sz w:val="32"/>
        </w:rPr>
        <w:t xml:space="preserve"> = </w:t>
      </w:r>
      <w:r w:rsidRPr="00F7139D">
        <w:rPr>
          <w:b/>
          <w:bCs/>
          <w:color w:val="0070C0"/>
          <w:sz w:val="32"/>
        </w:rPr>
        <w:t>Pojištění</w:t>
      </w:r>
      <w:r w:rsidR="00BA571A" w:rsidRPr="00F7139D">
        <w:rPr>
          <w:b/>
          <w:bCs/>
          <w:color w:val="0070C0"/>
          <w:sz w:val="32"/>
        </w:rPr>
        <w:t xml:space="preserve"> CZ</w:t>
      </w:r>
    </w:p>
    <w:p w14:paraId="0559AFBD" w14:textId="77777777" w:rsidR="00F64CCF" w:rsidRPr="0060683A" w:rsidRDefault="00F64CCF">
      <w:pPr>
        <w:pStyle w:val="Zhlav"/>
        <w:jc w:val="center"/>
        <w:rPr>
          <w:b/>
          <w:bCs/>
          <w:sz w:val="28"/>
        </w:rPr>
      </w:pPr>
    </w:p>
    <w:p w14:paraId="5CB7A75F" w14:textId="77777777" w:rsidR="00F64CCF" w:rsidRDefault="00F64CCF">
      <w:pPr>
        <w:pStyle w:val="Zhlav"/>
        <w:jc w:val="center"/>
        <w:rPr>
          <w:b/>
          <w:bCs/>
          <w:sz w:val="28"/>
        </w:rPr>
      </w:pPr>
    </w:p>
    <w:p w14:paraId="0C9CCCD1" w14:textId="77777777" w:rsidR="00F64CCF" w:rsidRDefault="00F64CCF">
      <w:pPr>
        <w:pStyle w:val="Zhlav"/>
        <w:jc w:val="center"/>
        <w:rPr>
          <w:b/>
          <w:bCs/>
          <w:sz w:val="28"/>
        </w:rPr>
      </w:pPr>
      <w:r>
        <w:rPr>
          <w:b/>
          <w:bCs/>
          <w:sz w:val="28"/>
        </w:rPr>
        <w:t>popis okruhu řešení</w:t>
      </w:r>
    </w:p>
    <w:p w14:paraId="766A3794" w14:textId="77777777" w:rsidR="00F64CCF" w:rsidRDefault="00F64CCF">
      <w:pPr>
        <w:pStyle w:val="Zhlav"/>
        <w:jc w:val="center"/>
        <w:rPr>
          <w:b/>
          <w:bCs/>
          <w:sz w:val="28"/>
        </w:rPr>
      </w:pPr>
    </w:p>
    <w:p w14:paraId="2741B833" w14:textId="6B9B0FC1" w:rsidR="00CF1E55" w:rsidRDefault="0057664B">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r w:rsidRPr="0057664B">
        <w:rPr>
          <w:b/>
          <w:bCs/>
        </w:rPr>
        <w:fldChar w:fldCharType="begin"/>
      </w:r>
      <w:r w:rsidRPr="0057664B">
        <w:rPr>
          <w:b/>
          <w:bCs/>
        </w:rPr>
        <w:instrText xml:space="preserve"> TOC \o "1-3" \h \z \u </w:instrText>
      </w:r>
      <w:r w:rsidRPr="0057664B">
        <w:rPr>
          <w:b/>
          <w:bCs/>
        </w:rPr>
        <w:fldChar w:fldCharType="separate"/>
      </w:r>
      <w:hyperlink w:anchor="_Toc198145675" w:history="1">
        <w:r w:rsidR="00CF1E55" w:rsidRPr="009027A3">
          <w:rPr>
            <w:rStyle w:val="Hypertextovodkaz"/>
            <w:noProof/>
          </w:rPr>
          <w:t>1</w:t>
        </w:r>
        <w:r w:rsidR="00CF1E55">
          <w:rPr>
            <w:rFonts w:asciiTheme="minorHAnsi" w:eastAsiaTheme="minorEastAsia" w:hAnsiTheme="minorHAnsi" w:cstheme="minorBidi"/>
            <w:noProof/>
            <w:kern w:val="2"/>
            <w:sz w:val="24"/>
            <w:szCs w:val="24"/>
            <w14:ligatures w14:val="standardContextual"/>
          </w:rPr>
          <w:tab/>
        </w:r>
        <w:r w:rsidR="00CF1E55" w:rsidRPr="009027A3">
          <w:rPr>
            <w:rStyle w:val="Hypertextovodkaz"/>
            <w:noProof/>
          </w:rPr>
          <w:t>Základní charakteristika okruhu řešení „Poj“</w:t>
        </w:r>
        <w:r w:rsidR="00CF1E55">
          <w:rPr>
            <w:noProof/>
            <w:webHidden/>
          </w:rPr>
          <w:tab/>
        </w:r>
        <w:r w:rsidR="00CF1E55">
          <w:rPr>
            <w:noProof/>
            <w:webHidden/>
          </w:rPr>
          <w:fldChar w:fldCharType="begin"/>
        </w:r>
        <w:r w:rsidR="00CF1E55">
          <w:rPr>
            <w:noProof/>
            <w:webHidden/>
          </w:rPr>
          <w:instrText xml:space="preserve"> PAGEREF _Toc198145675 \h </w:instrText>
        </w:r>
        <w:r w:rsidR="00CF1E55">
          <w:rPr>
            <w:noProof/>
            <w:webHidden/>
          </w:rPr>
        </w:r>
        <w:r w:rsidR="00CF1E55">
          <w:rPr>
            <w:noProof/>
            <w:webHidden/>
          </w:rPr>
          <w:fldChar w:fldCharType="separate"/>
        </w:r>
        <w:r w:rsidR="00CF1E55">
          <w:rPr>
            <w:noProof/>
            <w:webHidden/>
          </w:rPr>
          <w:t>7</w:t>
        </w:r>
        <w:r w:rsidR="00CF1E55">
          <w:rPr>
            <w:noProof/>
            <w:webHidden/>
          </w:rPr>
          <w:fldChar w:fldCharType="end"/>
        </w:r>
      </w:hyperlink>
    </w:p>
    <w:p w14:paraId="1F445180" w14:textId="45A1ED8B"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676" w:history="1">
        <w:r w:rsidRPr="009027A3">
          <w:rPr>
            <w:rStyle w:val="Hypertextovodkaz"/>
            <w:noProof/>
          </w:rPr>
          <w:t>1.1</w:t>
        </w:r>
        <w:r>
          <w:rPr>
            <w:rFonts w:asciiTheme="minorHAnsi" w:eastAsiaTheme="minorEastAsia" w:hAnsiTheme="minorHAnsi" w:cstheme="minorBidi"/>
            <w:noProof/>
            <w:kern w:val="2"/>
            <w:sz w:val="24"/>
            <w:szCs w:val="24"/>
            <w14:ligatures w14:val="standardContextual"/>
          </w:rPr>
          <w:tab/>
        </w:r>
        <w:r w:rsidRPr="009027A3">
          <w:rPr>
            <w:rStyle w:val="Hypertextovodkaz"/>
            <w:noProof/>
          </w:rPr>
          <w:t>Nemocenské pojištění</w:t>
        </w:r>
        <w:r>
          <w:rPr>
            <w:noProof/>
            <w:webHidden/>
          </w:rPr>
          <w:tab/>
        </w:r>
        <w:r>
          <w:rPr>
            <w:noProof/>
            <w:webHidden/>
          </w:rPr>
          <w:fldChar w:fldCharType="begin"/>
        </w:r>
        <w:r>
          <w:rPr>
            <w:noProof/>
            <w:webHidden/>
          </w:rPr>
          <w:instrText xml:space="preserve"> PAGEREF _Toc198145676 \h </w:instrText>
        </w:r>
        <w:r>
          <w:rPr>
            <w:noProof/>
            <w:webHidden/>
          </w:rPr>
        </w:r>
        <w:r>
          <w:rPr>
            <w:noProof/>
            <w:webHidden/>
          </w:rPr>
          <w:fldChar w:fldCharType="separate"/>
        </w:r>
        <w:r>
          <w:rPr>
            <w:noProof/>
            <w:webHidden/>
          </w:rPr>
          <w:t>7</w:t>
        </w:r>
        <w:r>
          <w:rPr>
            <w:noProof/>
            <w:webHidden/>
          </w:rPr>
          <w:fldChar w:fldCharType="end"/>
        </w:r>
      </w:hyperlink>
    </w:p>
    <w:p w14:paraId="1AF74E3B" w14:textId="08F8EA9E"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677" w:history="1">
        <w:r w:rsidRPr="009027A3">
          <w:rPr>
            <w:rStyle w:val="Hypertextovodkaz"/>
            <w:noProof/>
          </w:rPr>
          <w:t>1.2</w:t>
        </w:r>
        <w:r>
          <w:rPr>
            <w:rFonts w:asciiTheme="minorHAnsi" w:eastAsiaTheme="minorEastAsia" w:hAnsiTheme="minorHAnsi" w:cstheme="minorBidi"/>
            <w:noProof/>
            <w:kern w:val="2"/>
            <w:sz w:val="24"/>
            <w:szCs w:val="24"/>
            <w14:ligatures w14:val="standardContextual"/>
          </w:rPr>
          <w:tab/>
        </w:r>
        <w:r w:rsidRPr="009027A3">
          <w:rPr>
            <w:rStyle w:val="Hypertextovodkaz"/>
            <w:noProof/>
          </w:rPr>
          <w:t>Sociální zabezpečení (I.pilíř)</w:t>
        </w:r>
        <w:r>
          <w:rPr>
            <w:noProof/>
            <w:webHidden/>
          </w:rPr>
          <w:tab/>
        </w:r>
        <w:r>
          <w:rPr>
            <w:noProof/>
            <w:webHidden/>
          </w:rPr>
          <w:fldChar w:fldCharType="begin"/>
        </w:r>
        <w:r>
          <w:rPr>
            <w:noProof/>
            <w:webHidden/>
          </w:rPr>
          <w:instrText xml:space="preserve"> PAGEREF _Toc198145677 \h </w:instrText>
        </w:r>
        <w:r>
          <w:rPr>
            <w:noProof/>
            <w:webHidden/>
          </w:rPr>
        </w:r>
        <w:r>
          <w:rPr>
            <w:noProof/>
            <w:webHidden/>
          </w:rPr>
          <w:fldChar w:fldCharType="separate"/>
        </w:r>
        <w:r>
          <w:rPr>
            <w:noProof/>
            <w:webHidden/>
          </w:rPr>
          <w:t>7</w:t>
        </w:r>
        <w:r>
          <w:rPr>
            <w:noProof/>
            <w:webHidden/>
          </w:rPr>
          <w:fldChar w:fldCharType="end"/>
        </w:r>
      </w:hyperlink>
    </w:p>
    <w:p w14:paraId="1C80DFCA" w14:textId="5C6286F4"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678" w:history="1">
        <w:r w:rsidRPr="009027A3">
          <w:rPr>
            <w:rStyle w:val="Hypertextovodkaz"/>
            <w:noProof/>
          </w:rPr>
          <w:t>1.3</w:t>
        </w:r>
        <w:r>
          <w:rPr>
            <w:rFonts w:asciiTheme="minorHAnsi" w:eastAsiaTheme="minorEastAsia" w:hAnsiTheme="minorHAnsi" w:cstheme="minorBidi"/>
            <w:noProof/>
            <w:kern w:val="2"/>
            <w:sz w:val="24"/>
            <w:szCs w:val="24"/>
            <w14:ligatures w14:val="standardContextual"/>
          </w:rPr>
          <w:tab/>
        </w:r>
        <w:r w:rsidRPr="009027A3">
          <w:rPr>
            <w:rStyle w:val="Hypertextovodkaz"/>
            <w:noProof/>
          </w:rPr>
          <w:t>Důchodové spoření (II.pilíř)</w:t>
        </w:r>
        <w:r>
          <w:rPr>
            <w:noProof/>
            <w:webHidden/>
          </w:rPr>
          <w:tab/>
        </w:r>
        <w:r>
          <w:rPr>
            <w:noProof/>
            <w:webHidden/>
          </w:rPr>
          <w:fldChar w:fldCharType="begin"/>
        </w:r>
        <w:r>
          <w:rPr>
            <w:noProof/>
            <w:webHidden/>
          </w:rPr>
          <w:instrText xml:space="preserve"> PAGEREF _Toc198145678 \h </w:instrText>
        </w:r>
        <w:r>
          <w:rPr>
            <w:noProof/>
            <w:webHidden/>
          </w:rPr>
        </w:r>
        <w:r>
          <w:rPr>
            <w:noProof/>
            <w:webHidden/>
          </w:rPr>
          <w:fldChar w:fldCharType="separate"/>
        </w:r>
        <w:r>
          <w:rPr>
            <w:noProof/>
            <w:webHidden/>
          </w:rPr>
          <w:t>7</w:t>
        </w:r>
        <w:r>
          <w:rPr>
            <w:noProof/>
            <w:webHidden/>
          </w:rPr>
          <w:fldChar w:fldCharType="end"/>
        </w:r>
      </w:hyperlink>
    </w:p>
    <w:p w14:paraId="1715FE42" w14:textId="1E4582E4"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679" w:history="1">
        <w:r w:rsidRPr="009027A3">
          <w:rPr>
            <w:rStyle w:val="Hypertextovodkaz"/>
            <w:noProof/>
          </w:rPr>
          <w:t>1.4</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Pojištění na zdravotní pojištění</w:t>
        </w:r>
        <w:r>
          <w:rPr>
            <w:noProof/>
            <w:webHidden/>
          </w:rPr>
          <w:tab/>
        </w:r>
        <w:r>
          <w:rPr>
            <w:noProof/>
            <w:webHidden/>
          </w:rPr>
          <w:fldChar w:fldCharType="begin"/>
        </w:r>
        <w:r>
          <w:rPr>
            <w:noProof/>
            <w:webHidden/>
          </w:rPr>
          <w:instrText xml:space="preserve"> PAGEREF _Toc198145679 \h </w:instrText>
        </w:r>
        <w:r>
          <w:rPr>
            <w:noProof/>
            <w:webHidden/>
          </w:rPr>
        </w:r>
        <w:r>
          <w:rPr>
            <w:noProof/>
            <w:webHidden/>
          </w:rPr>
          <w:fldChar w:fldCharType="separate"/>
        </w:r>
        <w:r>
          <w:rPr>
            <w:noProof/>
            <w:webHidden/>
          </w:rPr>
          <w:t>7</w:t>
        </w:r>
        <w:r>
          <w:rPr>
            <w:noProof/>
            <w:webHidden/>
          </w:rPr>
          <w:fldChar w:fldCharType="end"/>
        </w:r>
      </w:hyperlink>
    </w:p>
    <w:p w14:paraId="41C7F475" w14:textId="252AA354"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680" w:history="1">
        <w:r w:rsidRPr="009027A3">
          <w:rPr>
            <w:rStyle w:val="Hypertextovodkaz"/>
            <w:noProof/>
          </w:rPr>
          <w:t>1.5</w:t>
        </w:r>
        <w:r>
          <w:rPr>
            <w:rFonts w:asciiTheme="minorHAnsi" w:eastAsiaTheme="minorEastAsia" w:hAnsiTheme="minorHAnsi" w:cstheme="minorBidi"/>
            <w:noProof/>
            <w:kern w:val="2"/>
            <w:sz w:val="24"/>
            <w:szCs w:val="24"/>
            <w14:ligatures w14:val="standardContextual"/>
          </w:rPr>
          <w:tab/>
        </w:r>
        <w:r w:rsidRPr="009027A3">
          <w:rPr>
            <w:rStyle w:val="Hypertextovodkaz"/>
            <w:noProof/>
          </w:rPr>
          <w:t>Zákonné pojištění odpovědnosti organizace</w:t>
        </w:r>
        <w:r>
          <w:rPr>
            <w:noProof/>
            <w:webHidden/>
          </w:rPr>
          <w:tab/>
        </w:r>
        <w:r>
          <w:rPr>
            <w:noProof/>
            <w:webHidden/>
          </w:rPr>
          <w:fldChar w:fldCharType="begin"/>
        </w:r>
        <w:r>
          <w:rPr>
            <w:noProof/>
            <w:webHidden/>
          </w:rPr>
          <w:instrText xml:space="preserve"> PAGEREF _Toc198145680 \h </w:instrText>
        </w:r>
        <w:r>
          <w:rPr>
            <w:noProof/>
            <w:webHidden/>
          </w:rPr>
        </w:r>
        <w:r>
          <w:rPr>
            <w:noProof/>
            <w:webHidden/>
          </w:rPr>
          <w:fldChar w:fldCharType="separate"/>
        </w:r>
        <w:r>
          <w:rPr>
            <w:noProof/>
            <w:webHidden/>
          </w:rPr>
          <w:t>7</w:t>
        </w:r>
        <w:r>
          <w:rPr>
            <w:noProof/>
            <w:webHidden/>
          </w:rPr>
          <w:fldChar w:fldCharType="end"/>
        </w:r>
      </w:hyperlink>
    </w:p>
    <w:p w14:paraId="2EF9F51C" w14:textId="714A8489" w:rsidR="00CF1E55" w:rsidRDefault="00CF1E55">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hyperlink w:anchor="_Toc198145681" w:history="1">
        <w:r w:rsidRPr="009027A3">
          <w:rPr>
            <w:rStyle w:val="Hypertextovodkaz"/>
            <w:noProof/>
          </w:rPr>
          <w:t>2</w:t>
        </w:r>
        <w:r>
          <w:rPr>
            <w:rFonts w:asciiTheme="minorHAnsi" w:eastAsiaTheme="minorEastAsia" w:hAnsiTheme="minorHAnsi" w:cstheme="minorBidi"/>
            <w:noProof/>
            <w:kern w:val="2"/>
            <w:sz w:val="24"/>
            <w:szCs w:val="24"/>
            <w14:ligatures w14:val="standardContextual"/>
          </w:rPr>
          <w:tab/>
        </w:r>
        <w:r w:rsidRPr="009027A3">
          <w:rPr>
            <w:rStyle w:val="Hypertextovodkaz"/>
            <w:noProof/>
          </w:rPr>
          <w:t>Data okruhu „Poj“</w:t>
        </w:r>
        <w:r>
          <w:rPr>
            <w:noProof/>
            <w:webHidden/>
          </w:rPr>
          <w:tab/>
        </w:r>
        <w:r>
          <w:rPr>
            <w:noProof/>
            <w:webHidden/>
          </w:rPr>
          <w:fldChar w:fldCharType="begin"/>
        </w:r>
        <w:r>
          <w:rPr>
            <w:noProof/>
            <w:webHidden/>
          </w:rPr>
          <w:instrText xml:space="preserve"> PAGEREF _Toc198145681 \h </w:instrText>
        </w:r>
        <w:r>
          <w:rPr>
            <w:noProof/>
            <w:webHidden/>
          </w:rPr>
        </w:r>
        <w:r>
          <w:rPr>
            <w:noProof/>
            <w:webHidden/>
          </w:rPr>
          <w:fldChar w:fldCharType="separate"/>
        </w:r>
        <w:r>
          <w:rPr>
            <w:noProof/>
            <w:webHidden/>
          </w:rPr>
          <w:t>8</w:t>
        </w:r>
        <w:r>
          <w:rPr>
            <w:noProof/>
            <w:webHidden/>
          </w:rPr>
          <w:fldChar w:fldCharType="end"/>
        </w:r>
      </w:hyperlink>
    </w:p>
    <w:p w14:paraId="463D0D63" w14:textId="1D80CB7E"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682" w:history="1">
        <w:r w:rsidRPr="009027A3">
          <w:rPr>
            <w:rStyle w:val="Hypertextovodkaz"/>
            <w:noProof/>
          </w:rPr>
          <w:t>2.1</w:t>
        </w:r>
        <w:r>
          <w:rPr>
            <w:rFonts w:asciiTheme="minorHAnsi" w:eastAsiaTheme="minorEastAsia" w:hAnsiTheme="minorHAnsi" w:cstheme="minorBidi"/>
            <w:noProof/>
            <w:kern w:val="2"/>
            <w:sz w:val="24"/>
            <w:szCs w:val="24"/>
            <w14:ligatures w14:val="standardContextual"/>
          </w:rPr>
          <w:tab/>
        </w:r>
        <w:r w:rsidRPr="009027A3">
          <w:rPr>
            <w:rStyle w:val="Hypertextovodkaz"/>
            <w:noProof/>
          </w:rPr>
          <w:t>Nemocenské pojištění</w:t>
        </w:r>
        <w:r>
          <w:rPr>
            <w:noProof/>
            <w:webHidden/>
          </w:rPr>
          <w:tab/>
        </w:r>
        <w:r>
          <w:rPr>
            <w:noProof/>
            <w:webHidden/>
          </w:rPr>
          <w:fldChar w:fldCharType="begin"/>
        </w:r>
        <w:r>
          <w:rPr>
            <w:noProof/>
            <w:webHidden/>
          </w:rPr>
          <w:instrText xml:space="preserve"> PAGEREF _Toc198145682 \h </w:instrText>
        </w:r>
        <w:r>
          <w:rPr>
            <w:noProof/>
            <w:webHidden/>
          </w:rPr>
        </w:r>
        <w:r>
          <w:rPr>
            <w:noProof/>
            <w:webHidden/>
          </w:rPr>
          <w:fldChar w:fldCharType="separate"/>
        </w:r>
        <w:r>
          <w:rPr>
            <w:noProof/>
            <w:webHidden/>
          </w:rPr>
          <w:t>8</w:t>
        </w:r>
        <w:r>
          <w:rPr>
            <w:noProof/>
            <w:webHidden/>
          </w:rPr>
          <w:fldChar w:fldCharType="end"/>
        </w:r>
      </w:hyperlink>
    </w:p>
    <w:p w14:paraId="2F375D1E" w14:textId="2F596E5C"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683" w:history="1">
        <w:r w:rsidRPr="009027A3">
          <w:rPr>
            <w:rStyle w:val="Hypertextovodkaz"/>
            <w:noProof/>
          </w:rPr>
          <w:t>2.2</w:t>
        </w:r>
        <w:r>
          <w:rPr>
            <w:rFonts w:asciiTheme="minorHAnsi" w:eastAsiaTheme="minorEastAsia" w:hAnsiTheme="minorHAnsi" w:cstheme="minorBidi"/>
            <w:noProof/>
            <w:kern w:val="2"/>
            <w:sz w:val="24"/>
            <w:szCs w:val="24"/>
            <w14:ligatures w14:val="standardContextual"/>
          </w:rPr>
          <w:tab/>
        </w:r>
        <w:r w:rsidRPr="009027A3">
          <w:rPr>
            <w:rStyle w:val="Hypertextovodkaz"/>
            <w:noProof/>
          </w:rPr>
          <w:t>Sociální zabezpečení</w:t>
        </w:r>
        <w:r>
          <w:rPr>
            <w:noProof/>
            <w:webHidden/>
          </w:rPr>
          <w:tab/>
        </w:r>
        <w:r>
          <w:rPr>
            <w:noProof/>
            <w:webHidden/>
          </w:rPr>
          <w:fldChar w:fldCharType="begin"/>
        </w:r>
        <w:r>
          <w:rPr>
            <w:noProof/>
            <w:webHidden/>
          </w:rPr>
          <w:instrText xml:space="preserve"> PAGEREF _Toc198145683 \h </w:instrText>
        </w:r>
        <w:r>
          <w:rPr>
            <w:noProof/>
            <w:webHidden/>
          </w:rPr>
        </w:r>
        <w:r>
          <w:rPr>
            <w:noProof/>
            <w:webHidden/>
          </w:rPr>
          <w:fldChar w:fldCharType="separate"/>
        </w:r>
        <w:r>
          <w:rPr>
            <w:noProof/>
            <w:webHidden/>
          </w:rPr>
          <w:t>10</w:t>
        </w:r>
        <w:r>
          <w:rPr>
            <w:noProof/>
            <w:webHidden/>
          </w:rPr>
          <w:fldChar w:fldCharType="end"/>
        </w:r>
      </w:hyperlink>
    </w:p>
    <w:p w14:paraId="79FC0CAE" w14:textId="7C608486"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684" w:history="1">
        <w:r w:rsidRPr="009027A3">
          <w:rPr>
            <w:rStyle w:val="Hypertextovodkaz"/>
            <w:noProof/>
          </w:rPr>
          <w:t>2.2.1</w:t>
        </w:r>
        <w:r>
          <w:rPr>
            <w:rFonts w:asciiTheme="minorHAnsi" w:eastAsiaTheme="minorEastAsia" w:hAnsiTheme="minorHAnsi" w:cstheme="minorBidi"/>
            <w:noProof/>
            <w:kern w:val="2"/>
            <w:sz w:val="24"/>
            <w:szCs w:val="24"/>
            <w14:ligatures w14:val="standardContextual"/>
          </w:rPr>
          <w:tab/>
        </w:r>
        <w:r w:rsidRPr="009027A3">
          <w:rPr>
            <w:rStyle w:val="Hypertextovodkaz"/>
            <w:noProof/>
          </w:rPr>
          <w:t>Denní vyměřovací základ</w:t>
        </w:r>
        <w:r>
          <w:rPr>
            <w:noProof/>
            <w:webHidden/>
          </w:rPr>
          <w:tab/>
        </w:r>
        <w:r>
          <w:rPr>
            <w:noProof/>
            <w:webHidden/>
          </w:rPr>
          <w:fldChar w:fldCharType="begin"/>
        </w:r>
        <w:r>
          <w:rPr>
            <w:noProof/>
            <w:webHidden/>
          </w:rPr>
          <w:instrText xml:space="preserve"> PAGEREF _Toc198145684 \h </w:instrText>
        </w:r>
        <w:r>
          <w:rPr>
            <w:noProof/>
            <w:webHidden/>
          </w:rPr>
        </w:r>
        <w:r>
          <w:rPr>
            <w:noProof/>
            <w:webHidden/>
          </w:rPr>
          <w:fldChar w:fldCharType="separate"/>
        </w:r>
        <w:r>
          <w:rPr>
            <w:noProof/>
            <w:webHidden/>
          </w:rPr>
          <w:t>11</w:t>
        </w:r>
        <w:r>
          <w:rPr>
            <w:noProof/>
            <w:webHidden/>
          </w:rPr>
          <w:fldChar w:fldCharType="end"/>
        </w:r>
      </w:hyperlink>
    </w:p>
    <w:p w14:paraId="557F65AC" w14:textId="115BFA61"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685" w:history="1">
        <w:r w:rsidRPr="009027A3">
          <w:rPr>
            <w:rStyle w:val="Hypertextovodkaz"/>
            <w:noProof/>
          </w:rPr>
          <w:t>2.2.2</w:t>
        </w:r>
        <w:r>
          <w:rPr>
            <w:rFonts w:asciiTheme="minorHAnsi" w:eastAsiaTheme="minorEastAsia" w:hAnsiTheme="minorHAnsi" w:cstheme="minorBidi"/>
            <w:noProof/>
            <w:kern w:val="2"/>
            <w:sz w:val="24"/>
            <w:szCs w:val="24"/>
            <w14:ligatures w14:val="standardContextual"/>
          </w:rPr>
          <w:tab/>
        </w:r>
        <w:r w:rsidRPr="009027A3">
          <w:rPr>
            <w:rStyle w:val="Hypertextovodkaz"/>
            <w:noProof/>
          </w:rPr>
          <w:t>Zápočty pro DVZ</w:t>
        </w:r>
        <w:r>
          <w:rPr>
            <w:noProof/>
            <w:webHidden/>
          </w:rPr>
          <w:tab/>
        </w:r>
        <w:r>
          <w:rPr>
            <w:noProof/>
            <w:webHidden/>
          </w:rPr>
          <w:fldChar w:fldCharType="begin"/>
        </w:r>
        <w:r>
          <w:rPr>
            <w:noProof/>
            <w:webHidden/>
          </w:rPr>
          <w:instrText xml:space="preserve"> PAGEREF _Toc198145685 \h </w:instrText>
        </w:r>
        <w:r>
          <w:rPr>
            <w:noProof/>
            <w:webHidden/>
          </w:rPr>
        </w:r>
        <w:r>
          <w:rPr>
            <w:noProof/>
            <w:webHidden/>
          </w:rPr>
          <w:fldChar w:fldCharType="separate"/>
        </w:r>
        <w:r>
          <w:rPr>
            <w:noProof/>
            <w:webHidden/>
          </w:rPr>
          <w:t>11</w:t>
        </w:r>
        <w:r>
          <w:rPr>
            <w:noProof/>
            <w:webHidden/>
          </w:rPr>
          <w:fldChar w:fldCharType="end"/>
        </w:r>
      </w:hyperlink>
    </w:p>
    <w:p w14:paraId="136C5812" w14:textId="5D3EC378"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686" w:history="1">
        <w:r w:rsidRPr="009027A3">
          <w:rPr>
            <w:rStyle w:val="Hypertextovodkaz"/>
            <w:noProof/>
          </w:rPr>
          <w:t>2.2.3</w:t>
        </w:r>
        <w:r>
          <w:rPr>
            <w:rFonts w:asciiTheme="minorHAnsi" w:eastAsiaTheme="minorEastAsia" w:hAnsiTheme="minorHAnsi" w:cstheme="minorBidi"/>
            <w:noProof/>
            <w:kern w:val="2"/>
            <w:sz w:val="24"/>
            <w:szCs w:val="24"/>
            <w14:ligatures w14:val="standardContextual"/>
          </w:rPr>
          <w:tab/>
        </w:r>
        <w:r w:rsidRPr="009027A3">
          <w:rPr>
            <w:rStyle w:val="Hypertextovodkaz"/>
            <w:noProof/>
          </w:rPr>
          <w:t>Korekce pro DVZ</w:t>
        </w:r>
        <w:r>
          <w:rPr>
            <w:noProof/>
            <w:webHidden/>
          </w:rPr>
          <w:tab/>
        </w:r>
        <w:r>
          <w:rPr>
            <w:noProof/>
            <w:webHidden/>
          </w:rPr>
          <w:fldChar w:fldCharType="begin"/>
        </w:r>
        <w:r>
          <w:rPr>
            <w:noProof/>
            <w:webHidden/>
          </w:rPr>
          <w:instrText xml:space="preserve"> PAGEREF _Toc198145686 \h </w:instrText>
        </w:r>
        <w:r>
          <w:rPr>
            <w:noProof/>
            <w:webHidden/>
          </w:rPr>
        </w:r>
        <w:r>
          <w:rPr>
            <w:noProof/>
            <w:webHidden/>
          </w:rPr>
          <w:fldChar w:fldCharType="separate"/>
        </w:r>
        <w:r>
          <w:rPr>
            <w:noProof/>
            <w:webHidden/>
          </w:rPr>
          <w:t>12</w:t>
        </w:r>
        <w:r>
          <w:rPr>
            <w:noProof/>
            <w:webHidden/>
          </w:rPr>
          <w:fldChar w:fldCharType="end"/>
        </w:r>
      </w:hyperlink>
    </w:p>
    <w:p w14:paraId="3E7B632F" w14:textId="2157C387"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687" w:history="1">
        <w:r w:rsidRPr="009027A3">
          <w:rPr>
            <w:rStyle w:val="Hypertextovodkaz"/>
            <w:noProof/>
          </w:rPr>
          <w:t>2.2.4</w:t>
        </w:r>
        <w:r>
          <w:rPr>
            <w:rFonts w:asciiTheme="minorHAnsi" w:eastAsiaTheme="minorEastAsia" w:hAnsiTheme="minorHAnsi" w:cstheme="minorBidi"/>
            <w:noProof/>
            <w:kern w:val="2"/>
            <w:sz w:val="24"/>
            <w:szCs w:val="24"/>
            <w14:ligatures w14:val="standardContextual"/>
          </w:rPr>
          <w:tab/>
        </w:r>
        <w:r w:rsidRPr="009027A3">
          <w:rPr>
            <w:rStyle w:val="Hypertextovodkaz"/>
            <w:noProof/>
          </w:rPr>
          <w:t>Zápočty pro ELDP</w:t>
        </w:r>
        <w:r>
          <w:rPr>
            <w:noProof/>
            <w:webHidden/>
          </w:rPr>
          <w:tab/>
        </w:r>
        <w:r>
          <w:rPr>
            <w:noProof/>
            <w:webHidden/>
          </w:rPr>
          <w:fldChar w:fldCharType="begin"/>
        </w:r>
        <w:r>
          <w:rPr>
            <w:noProof/>
            <w:webHidden/>
          </w:rPr>
          <w:instrText xml:space="preserve"> PAGEREF _Toc198145687 \h </w:instrText>
        </w:r>
        <w:r>
          <w:rPr>
            <w:noProof/>
            <w:webHidden/>
          </w:rPr>
        </w:r>
        <w:r>
          <w:rPr>
            <w:noProof/>
            <w:webHidden/>
          </w:rPr>
          <w:fldChar w:fldCharType="separate"/>
        </w:r>
        <w:r>
          <w:rPr>
            <w:noProof/>
            <w:webHidden/>
          </w:rPr>
          <w:t>12</w:t>
        </w:r>
        <w:r>
          <w:rPr>
            <w:noProof/>
            <w:webHidden/>
          </w:rPr>
          <w:fldChar w:fldCharType="end"/>
        </w:r>
      </w:hyperlink>
    </w:p>
    <w:p w14:paraId="1E98E834" w14:textId="47ABC0AD"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688" w:history="1">
        <w:r w:rsidRPr="009027A3">
          <w:rPr>
            <w:rStyle w:val="Hypertextovodkaz"/>
            <w:noProof/>
          </w:rPr>
          <w:t>2.2.5</w:t>
        </w:r>
        <w:r>
          <w:rPr>
            <w:rFonts w:asciiTheme="minorHAnsi" w:eastAsiaTheme="minorEastAsia" w:hAnsiTheme="minorHAnsi" w:cstheme="minorBidi"/>
            <w:noProof/>
            <w:kern w:val="2"/>
            <w:sz w:val="24"/>
            <w:szCs w:val="24"/>
            <w14:ligatures w14:val="standardContextual"/>
          </w:rPr>
          <w:tab/>
        </w:r>
        <w:r w:rsidRPr="009027A3">
          <w:rPr>
            <w:rStyle w:val="Hypertextovodkaz"/>
            <w:noProof/>
          </w:rPr>
          <w:t>Korekce pro ELDP</w:t>
        </w:r>
        <w:r>
          <w:rPr>
            <w:noProof/>
            <w:webHidden/>
          </w:rPr>
          <w:tab/>
        </w:r>
        <w:r>
          <w:rPr>
            <w:noProof/>
            <w:webHidden/>
          </w:rPr>
          <w:fldChar w:fldCharType="begin"/>
        </w:r>
        <w:r>
          <w:rPr>
            <w:noProof/>
            <w:webHidden/>
          </w:rPr>
          <w:instrText xml:space="preserve"> PAGEREF _Toc198145688 \h </w:instrText>
        </w:r>
        <w:r>
          <w:rPr>
            <w:noProof/>
            <w:webHidden/>
          </w:rPr>
        </w:r>
        <w:r>
          <w:rPr>
            <w:noProof/>
            <w:webHidden/>
          </w:rPr>
          <w:fldChar w:fldCharType="separate"/>
        </w:r>
        <w:r>
          <w:rPr>
            <w:noProof/>
            <w:webHidden/>
          </w:rPr>
          <w:t>13</w:t>
        </w:r>
        <w:r>
          <w:rPr>
            <w:noProof/>
            <w:webHidden/>
          </w:rPr>
          <w:fldChar w:fldCharType="end"/>
        </w:r>
      </w:hyperlink>
    </w:p>
    <w:p w14:paraId="6B10DC78" w14:textId="3600C2E4"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689" w:history="1">
        <w:r w:rsidRPr="009027A3">
          <w:rPr>
            <w:rStyle w:val="Hypertextovodkaz"/>
            <w:noProof/>
          </w:rPr>
          <w:t>2.2.6</w:t>
        </w:r>
        <w:r>
          <w:rPr>
            <w:rFonts w:asciiTheme="minorHAnsi" w:eastAsiaTheme="minorEastAsia" w:hAnsiTheme="minorHAnsi" w:cstheme="minorBidi"/>
            <w:noProof/>
            <w:kern w:val="2"/>
            <w:sz w:val="24"/>
            <w:szCs w:val="24"/>
            <w14:ligatures w14:val="standardContextual"/>
          </w:rPr>
          <w:tab/>
        </w:r>
        <w:r w:rsidRPr="009027A3">
          <w:rPr>
            <w:rStyle w:val="Hypertextovodkaz"/>
            <w:noProof/>
          </w:rPr>
          <w:t>Evidence dob důchodově nepojištěných před EGJE</w:t>
        </w:r>
        <w:r>
          <w:rPr>
            <w:noProof/>
            <w:webHidden/>
          </w:rPr>
          <w:tab/>
        </w:r>
        <w:r>
          <w:rPr>
            <w:noProof/>
            <w:webHidden/>
          </w:rPr>
          <w:fldChar w:fldCharType="begin"/>
        </w:r>
        <w:r>
          <w:rPr>
            <w:noProof/>
            <w:webHidden/>
          </w:rPr>
          <w:instrText xml:space="preserve"> PAGEREF _Toc198145689 \h </w:instrText>
        </w:r>
        <w:r>
          <w:rPr>
            <w:noProof/>
            <w:webHidden/>
          </w:rPr>
        </w:r>
        <w:r>
          <w:rPr>
            <w:noProof/>
            <w:webHidden/>
          </w:rPr>
          <w:fldChar w:fldCharType="separate"/>
        </w:r>
        <w:r>
          <w:rPr>
            <w:noProof/>
            <w:webHidden/>
          </w:rPr>
          <w:t>13</w:t>
        </w:r>
        <w:r>
          <w:rPr>
            <w:noProof/>
            <w:webHidden/>
          </w:rPr>
          <w:fldChar w:fldCharType="end"/>
        </w:r>
      </w:hyperlink>
    </w:p>
    <w:p w14:paraId="00E6CFAC" w14:textId="1B95C038"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690" w:history="1">
        <w:r w:rsidRPr="009027A3">
          <w:rPr>
            <w:rStyle w:val="Hypertextovodkaz"/>
            <w:noProof/>
          </w:rPr>
          <w:t>2.2.7</w:t>
        </w:r>
        <w:r>
          <w:rPr>
            <w:rFonts w:asciiTheme="minorHAnsi" w:eastAsiaTheme="minorEastAsia" w:hAnsiTheme="minorHAnsi" w:cstheme="minorBidi"/>
            <w:noProof/>
            <w:kern w:val="2"/>
            <w:sz w:val="24"/>
            <w:szCs w:val="24"/>
            <w14:ligatures w14:val="standardContextual"/>
          </w:rPr>
          <w:tab/>
        </w:r>
        <w:r w:rsidRPr="009027A3">
          <w:rPr>
            <w:rStyle w:val="Hypertextovodkaz"/>
            <w:noProof/>
          </w:rPr>
          <w:t>Cizozemské pojištění</w:t>
        </w:r>
        <w:r>
          <w:rPr>
            <w:noProof/>
            <w:webHidden/>
          </w:rPr>
          <w:tab/>
        </w:r>
        <w:r>
          <w:rPr>
            <w:noProof/>
            <w:webHidden/>
          </w:rPr>
          <w:fldChar w:fldCharType="begin"/>
        </w:r>
        <w:r>
          <w:rPr>
            <w:noProof/>
            <w:webHidden/>
          </w:rPr>
          <w:instrText xml:space="preserve"> PAGEREF _Toc198145690 \h </w:instrText>
        </w:r>
        <w:r>
          <w:rPr>
            <w:noProof/>
            <w:webHidden/>
          </w:rPr>
        </w:r>
        <w:r>
          <w:rPr>
            <w:noProof/>
            <w:webHidden/>
          </w:rPr>
          <w:fldChar w:fldCharType="separate"/>
        </w:r>
        <w:r>
          <w:rPr>
            <w:noProof/>
            <w:webHidden/>
          </w:rPr>
          <w:t>13</w:t>
        </w:r>
        <w:r>
          <w:rPr>
            <w:noProof/>
            <w:webHidden/>
          </w:rPr>
          <w:fldChar w:fldCharType="end"/>
        </w:r>
      </w:hyperlink>
    </w:p>
    <w:p w14:paraId="31B9B880" w14:textId="006B8E31"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691" w:history="1">
        <w:r w:rsidRPr="009027A3">
          <w:rPr>
            <w:rStyle w:val="Hypertextovodkaz"/>
            <w:noProof/>
          </w:rPr>
          <w:t>2.3</w:t>
        </w:r>
        <w:r>
          <w:rPr>
            <w:rFonts w:asciiTheme="minorHAnsi" w:eastAsiaTheme="minorEastAsia" w:hAnsiTheme="minorHAnsi" w:cstheme="minorBidi"/>
            <w:noProof/>
            <w:kern w:val="2"/>
            <w:sz w:val="24"/>
            <w:szCs w:val="24"/>
            <w14:ligatures w14:val="standardContextual"/>
          </w:rPr>
          <w:tab/>
        </w:r>
        <w:r w:rsidRPr="009027A3">
          <w:rPr>
            <w:rStyle w:val="Hypertextovodkaz"/>
            <w:noProof/>
          </w:rPr>
          <w:t>Důchodové spoření (II.pilíř)</w:t>
        </w:r>
        <w:r>
          <w:rPr>
            <w:noProof/>
            <w:webHidden/>
          </w:rPr>
          <w:tab/>
        </w:r>
        <w:r>
          <w:rPr>
            <w:noProof/>
            <w:webHidden/>
          </w:rPr>
          <w:fldChar w:fldCharType="begin"/>
        </w:r>
        <w:r>
          <w:rPr>
            <w:noProof/>
            <w:webHidden/>
          </w:rPr>
          <w:instrText xml:space="preserve"> PAGEREF _Toc198145691 \h </w:instrText>
        </w:r>
        <w:r>
          <w:rPr>
            <w:noProof/>
            <w:webHidden/>
          </w:rPr>
        </w:r>
        <w:r>
          <w:rPr>
            <w:noProof/>
            <w:webHidden/>
          </w:rPr>
          <w:fldChar w:fldCharType="separate"/>
        </w:r>
        <w:r>
          <w:rPr>
            <w:noProof/>
            <w:webHidden/>
          </w:rPr>
          <w:t>13</w:t>
        </w:r>
        <w:r>
          <w:rPr>
            <w:noProof/>
            <w:webHidden/>
          </w:rPr>
          <w:fldChar w:fldCharType="end"/>
        </w:r>
      </w:hyperlink>
    </w:p>
    <w:p w14:paraId="3CE7D720" w14:textId="46CE8826"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692" w:history="1">
        <w:r w:rsidRPr="009027A3">
          <w:rPr>
            <w:rStyle w:val="Hypertextovodkaz"/>
            <w:noProof/>
          </w:rPr>
          <w:t>2.4</w:t>
        </w:r>
        <w:r>
          <w:rPr>
            <w:rFonts w:asciiTheme="minorHAnsi" w:eastAsiaTheme="minorEastAsia" w:hAnsiTheme="minorHAnsi" w:cstheme="minorBidi"/>
            <w:noProof/>
            <w:kern w:val="2"/>
            <w:sz w:val="24"/>
            <w:szCs w:val="24"/>
            <w14:ligatures w14:val="standardContextual"/>
          </w:rPr>
          <w:tab/>
        </w:r>
        <w:r w:rsidRPr="009027A3">
          <w:rPr>
            <w:rStyle w:val="Hypertextovodkaz"/>
            <w:noProof/>
          </w:rPr>
          <w:t>Zdravotní pojištění</w:t>
        </w:r>
        <w:r>
          <w:rPr>
            <w:noProof/>
            <w:webHidden/>
          </w:rPr>
          <w:tab/>
        </w:r>
        <w:r>
          <w:rPr>
            <w:noProof/>
            <w:webHidden/>
          </w:rPr>
          <w:fldChar w:fldCharType="begin"/>
        </w:r>
        <w:r>
          <w:rPr>
            <w:noProof/>
            <w:webHidden/>
          </w:rPr>
          <w:instrText xml:space="preserve"> PAGEREF _Toc198145692 \h </w:instrText>
        </w:r>
        <w:r>
          <w:rPr>
            <w:noProof/>
            <w:webHidden/>
          </w:rPr>
        </w:r>
        <w:r>
          <w:rPr>
            <w:noProof/>
            <w:webHidden/>
          </w:rPr>
          <w:fldChar w:fldCharType="separate"/>
        </w:r>
        <w:r>
          <w:rPr>
            <w:noProof/>
            <w:webHidden/>
          </w:rPr>
          <w:t>14</w:t>
        </w:r>
        <w:r>
          <w:rPr>
            <w:noProof/>
            <w:webHidden/>
          </w:rPr>
          <w:fldChar w:fldCharType="end"/>
        </w:r>
      </w:hyperlink>
    </w:p>
    <w:p w14:paraId="2534B6B0" w14:textId="3352BF64"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693" w:history="1">
        <w:r w:rsidRPr="009027A3">
          <w:rPr>
            <w:rStyle w:val="Hypertextovodkaz"/>
            <w:noProof/>
          </w:rPr>
          <w:t>2.4.1</w:t>
        </w:r>
        <w:r>
          <w:rPr>
            <w:rFonts w:asciiTheme="minorHAnsi" w:eastAsiaTheme="minorEastAsia" w:hAnsiTheme="minorHAnsi" w:cstheme="minorBidi"/>
            <w:noProof/>
            <w:kern w:val="2"/>
            <w:sz w:val="24"/>
            <w:szCs w:val="24"/>
            <w14:ligatures w14:val="standardContextual"/>
          </w:rPr>
          <w:tab/>
        </w:r>
        <w:r w:rsidRPr="009027A3">
          <w:rPr>
            <w:rStyle w:val="Hypertextovodkaz"/>
            <w:noProof/>
          </w:rPr>
          <w:t>Režimy pro výpočty zdravotního pojištění</w:t>
        </w:r>
        <w:r>
          <w:rPr>
            <w:noProof/>
            <w:webHidden/>
          </w:rPr>
          <w:tab/>
        </w:r>
        <w:r>
          <w:rPr>
            <w:noProof/>
            <w:webHidden/>
          </w:rPr>
          <w:fldChar w:fldCharType="begin"/>
        </w:r>
        <w:r>
          <w:rPr>
            <w:noProof/>
            <w:webHidden/>
          </w:rPr>
          <w:instrText xml:space="preserve"> PAGEREF _Toc198145693 \h </w:instrText>
        </w:r>
        <w:r>
          <w:rPr>
            <w:noProof/>
            <w:webHidden/>
          </w:rPr>
        </w:r>
        <w:r>
          <w:rPr>
            <w:noProof/>
            <w:webHidden/>
          </w:rPr>
          <w:fldChar w:fldCharType="separate"/>
        </w:r>
        <w:r>
          <w:rPr>
            <w:noProof/>
            <w:webHidden/>
          </w:rPr>
          <w:t>14</w:t>
        </w:r>
        <w:r>
          <w:rPr>
            <w:noProof/>
            <w:webHidden/>
          </w:rPr>
          <w:fldChar w:fldCharType="end"/>
        </w:r>
      </w:hyperlink>
    </w:p>
    <w:p w14:paraId="725147D0" w14:textId="0B24426F"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694" w:history="1">
        <w:r w:rsidRPr="009027A3">
          <w:rPr>
            <w:rStyle w:val="Hypertextovodkaz"/>
            <w:noProof/>
          </w:rPr>
          <w:t>2.4.2</w:t>
        </w:r>
        <w:r>
          <w:rPr>
            <w:rFonts w:asciiTheme="minorHAnsi" w:eastAsiaTheme="minorEastAsia" w:hAnsiTheme="minorHAnsi" w:cstheme="minorBidi"/>
            <w:noProof/>
            <w:kern w:val="2"/>
            <w:sz w:val="24"/>
            <w:szCs w:val="24"/>
            <w14:ligatures w14:val="standardContextual"/>
          </w:rPr>
          <w:tab/>
        </w:r>
        <w:r w:rsidRPr="009027A3">
          <w:rPr>
            <w:rStyle w:val="Hypertextovodkaz"/>
            <w:noProof/>
          </w:rPr>
          <w:t>Přihlášení ke zdravotním pojišťovnám</w:t>
        </w:r>
        <w:r>
          <w:rPr>
            <w:noProof/>
            <w:webHidden/>
          </w:rPr>
          <w:tab/>
        </w:r>
        <w:r>
          <w:rPr>
            <w:noProof/>
            <w:webHidden/>
          </w:rPr>
          <w:fldChar w:fldCharType="begin"/>
        </w:r>
        <w:r>
          <w:rPr>
            <w:noProof/>
            <w:webHidden/>
          </w:rPr>
          <w:instrText xml:space="preserve"> PAGEREF _Toc198145694 \h </w:instrText>
        </w:r>
        <w:r>
          <w:rPr>
            <w:noProof/>
            <w:webHidden/>
          </w:rPr>
        </w:r>
        <w:r>
          <w:rPr>
            <w:noProof/>
            <w:webHidden/>
          </w:rPr>
          <w:fldChar w:fldCharType="separate"/>
        </w:r>
        <w:r>
          <w:rPr>
            <w:noProof/>
            <w:webHidden/>
          </w:rPr>
          <w:t>15</w:t>
        </w:r>
        <w:r>
          <w:rPr>
            <w:noProof/>
            <w:webHidden/>
          </w:rPr>
          <w:fldChar w:fldCharType="end"/>
        </w:r>
      </w:hyperlink>
    </w:p>
    <w:p w14:paraId="333CFA83" w14:textId="5FBB9BC5"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695" w:history="1">
        <w:r w:rsidRPr="009027A3">
          <w:rPr>
            <w:rStyle w:val="Hypertextovodkaz"/>
            <w:noProof/>
          </w:rPr>
          <w:t>2.4.3</w:t>
        </w:r>
        <w:r>
          <w:rPr>
            <w:rFonts w:asciiTheme="minorHAnsi" w:eastAsiaTheme="minorEastAsia" w:hAnsiTheme="minorHAnsi" w:cstheme="minorBidi"/>
            <w:noProof/>
            <w:kern w:val="2"/>
            <w:sz w:val="24"/>
            <w:szCs w:val="24"/>
            <w14:ligatures w14:val="standardContextual"/>
          </w:rPr>
          <w:tab/>
        </w:r>
        <w:r w:rsidRPr="009027A3">
          <w:rPr>
            <w:rStyle w:val="Hypertextovodkaz"/>
            <w:noProof/>
          </w:rPr>
          <w:t>Změna stavu – hlášení zdravotním pojišťovně</w:t>
        </w:r>
        <w:r>
          <w:rPr>
            <w:noProof/>
            <w:webHidden/>
          </w:rPr>
          <w:tab/>
        </w:r>
        <w:r>
          <w:rPr>
            <w:noProof/>
            <w:webHidden/>
          </w:rPr>
          <w:fldChar w:fldCharType="begin"/>
        </w:r>
        <w:r>
          <w:rPr>
            <w:noProof/>
            <w:webHidden/>
          </w:rPr>
          <w:instrText xml:space="preserve"> PAGEREF _Toc198145695 \h </w:instrText>
        </w:r>
        <w:r>
          <w:rPr>
            <w:noProof/>
            <w:webHidden/>
          </w:rPr>
        </w:r>
        <w:r>
          <w:rPr>
            <w:noProof/>
            <w:webHidden/>
          </w:rPr>
          <w:fldChar w:fldCharType="separate"/>
        </w:r>
        <w:r>
          <w:rPr>
            <w:noProof/>
            <w:webHidden/>
          </w:rPr>
          <w:t>15</w:t>
        </w:r>
        <w:r>
          <w:rPr>
            <w:noProof/>
            <w:webHidden/>
          </w:rPr>
          <w:fldChar w:fldCharType="end"/>
        </w:r>
      </w:hyperlink>
    </w:p>
    <w:p w14:paraId="4563487C" w14:textId="3BC76D2F"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696" w:history="1">
        <w:r w:rsidRPr="009027A3">
          <w:rPr>
            <w:rStyle w:val="Hypertextovodkaz"/>
            <w:rFonts w:eastAsia="Arial Unicode MS"/>
            <w:noProof/>
          </w:rPr>
          <w:t>2.5</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ELDP (ČR)</w:t>
        </w:r>
        <w:r>
          <w:rPr>
            <w:noProof/>
            <w:webHidden/>
          </w:rPr>
          <w:tab/>
        </w:r>
        <w:r>
          <w:rPr>
            <w:noProof/>
            <w:webHidden/>
          </w:rPr>
          <w:fldChar w:fldCharType="begin"/>
        </w:r>
        <w:r>
          <w:rPr>
            <w:noProof/>
            <w:webHidden/>
          </w:rPr>
          <w:instrText xml:space="preserve"> PAGEREF _Toc198145696 \h </w:instrText>
        </w:r>
        <w:r>
          <w:rPr>
            <w:noProof/>
            <w:webHidden/>
          </w:rPr>
        </w:r>
        <w:r>
          <w:rPr>
            <w:noProof/>
            <w:webHidden/>
          </w:rPr>
          <w:fldChar w:fldCharType="separate"/>
        </w:r>
        <w:r>
          <w:rPr>
            <w:noProof/>
            <w:webHidden/>
          </w:rPr>
          <w:t>16</w:t>
        </w:r>
        <w:r>
          <w:rPr>
            <w:noProof/>
            <w:webHidden/>
          </w:rPr>
          <w:fldChar w:fldCharType="end"/>
        </w:r>
      </w:hyperlink>
    </w:p>
    <w:p w14:paraId="0CE08F2C" w14:textId="726E81BF"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697" w:history="1">
        <w:r w:rsidRPr="009027A3">
          <w:rPr>
            <w:rStyle w:val="Hypertextovodkaz"/>
            <w:rFonts w:eastAsia="Arial Unicode MS"/>
            <w:noProof/>
          </w:rPr>
          <w:t>2.5.1</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Dávky ELDP</w:t>
        </w:r>
        <w:r>
          <w:rPr>
            <w:noProof/>
            <w:webHidden/>
          </w:rPr>
          <w:tab/>
        </w:r>
        <w:r>
          <w:rPr>
            <w:noProof/>
            <w:webHidden/>
          </w:rPr>
          <w:fldChar w:fldCharType="begin"/>
        </w:r>
        <w:r>
          <w:rPr>
            <w:noProof/>
            <w:webHidden/>
          </w:rPr>
          <w:instrText xml:space="preserve"> PAGEREF _Toc198145697 \h </w:instrText>
        </w:r>
        <w:r>
          <w:rPr>
            <w:noProof/>
            <w:webHidden/>
          </w:rPr>
        </w:r>
        <w:r>
          <w:rPr>
            <w:noProof/>
            <w:webHidden/>
          </w:rPr>
          <w:fldChar w:fldCharType="separate"/>
        </w:r>
        <w:r>
          <w:rPr>
            <w:noProof/>
            <w:webHidden/>
          </w:rPr>
          <w:t>16</w:t>
        </w:r>
        <w:r>
          <w:rPr>
            <w:noProof/>
            <w:webHidden/>
          </w:rPr>
          <w:fldChar w:fldCharType="end"/>
        </w:r>
      </w:hyperlink>
    </w:p>
    <w:p w14:paraId="1DE14176" w14:textId="19AEBBEA"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698" w:history="1">
        <w:r w:rsidRPr="009027A3">
          <w:rPr>
            <w:rStyle w:val="Hypertextovodkaz"/>
            <w:rFonts w:eastAsia="Arial Unicode MS"/>
            <w:noProof/>
          </w:rPr>
          <w:t>2.5.2</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ELDP zaměstnance</w:t>
        </w:r>
        <w:r>
          <w:rPr>
            <w:noProof/>
            <w:webHidden/>
          </w:rPr>
          <w:tab/>
        </w:r>
        <w:r>
          <w:rPr>
            <w:noProof/>
            <w:webHidden/>
          </w:rPr>
          <w:fldChar w:fldCharType="begin"/>
        </w:r>
        <w:r>
          <w:rPr>
            <w:noProof/>
            <w:webHidden/>
          </w:rPr>
          <w:instrText xml:space="preserve"> PAGEREF _Toc198145698 \h </w:instrText>
        </w:r>
        <w:r>
          <w:rPr>
            <w:noProof/>
            <w:webHidden/>
          </w:rPr>
        </w:r>
        <w:r>
          <w:rPr>
            <w:noProof/>
            <w:webHidden/>
          </w:rPr>
          <w:fldChar w:fldCharType="separate"/>
        </w:r>
        <w:r>
          <w:rPr>
            <w:noProof/>
            <w:webHidden/>
          </w:rPr>
          <w:t>17</w:t>
        </w:r>
        <w:r>
          <w:rPr>
            <w:noProof/>
            <w:webHidden/>
          </w:rPr>
          <w:fldChar w:fldCharType="end"/>
        </w:r>
      </w:hyperlink>
    </w:p>
    <w:p w14:paraId="6599015D" w14:textId="732A10E2"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699" w:history="1">
        <w:r w:rsidRPr="009027A3">
          <w:rPr>
            <w:rStyle w:val="Hypertextovodkaz"/>
            <w:rFonts w:eastAsia="Arial Unicode MS"/>
            <w:noProof/>
          </w:rPr>
          <w:t>2.6</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Oznámení o nástupu do zaměstnání = ONZ (ČR)</w:t>
        </w:r>
        <w:r>
          <w:rPr>
            <w:noProof/>
            <w:webHidden/>
          </w:rPr>
          <w:tab/>
        </w:r>
        <w:r>
          <w:rPr>
            <w:noProof/>
            <w:webHidden/>
          </w:rPr>
          <w:fldChar w:fldCharType="begin"/>
        </w:r>
        <w:r>
          <w:rPr>
            <w:noProof/>
            <w:webHidden/>
          </w:rPr>
          <w:instrText xml:space="preserve"> PAGEREF _Toc198145699 \h </w:instrText>
        </w:r>
        <w:r>
          <w:rPr>
            <w:noProof/>
            <w:webHidden/>
          </w:rPr>
        </w:r>
        <w:r>
          <w:rPr>
            <w:noProof/>
            <w:webHidden/>
          </w:rPr>
          <w:fldChar w:fldCharType="separate"/>
        </w:r>
        <w:r>
          <w:rPr>
            <w:noProof/>
            <w:webHidden/>
          </w:rPr>
          <w:t>18</w:t>
        </w:r>
        <w:r>
          <w:rPr>
            <w:noProof/>
            <w:webHidden/>
          </w:rPr>
          <w:fldChar w:fldCharType="end"/>
        </w:r>
      </w:hyperlink>
    </w:p>
    <w:p w14:paraId="39D64126" w14:textId="7A37A317"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700" w:history="1">
        <w:r w:rsidRPr="009027A3">
          <w:rPr>
            <w:rStyle w:val="Hypertextovodkaz"/>
            <w:rFonts w:eastAsia="Arial Unicode MS"/>
            <w:noProof/>
          </w:rPr>
          <w:t>2.6.1</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Data správní jednotky pro ONZ</w:t>
        </w:r>
        <w:r>
          <w:rPr>
            <w:noProof/>
            <w:webHidden/>
          </w:rPr>
          <w:tab/>
        </w:r>
        <w:r>
          <w:rPr>
            <w:noProof/>
            <w:webHidden/>
          </w:rPr>
          <w:fldChar w:fldCharType="begin"/>
        </w:r>
        <w:r>
          <w:rPr>
            <w:noProof/>
            <w:webHidden/>
          </w:rPr>
          <w:instrText xml:space="preserve"> PAGEREF _Toc198145700 \h </w:instrText>
        </w:r>
        <w:r>
          <w:rPr>
            <w:noProof/>
            <w:webHidden/>
          </w:rPr>
        </w:r>
        <w:r>
          <w:rPr>
            <w:noProof/>
            <w:webHidden/>
          </w:rPr>
          <w:fldChar w:fldCharType="separate"/>
        </w:r>
        <w:r>
          <w:rPr>
            <w:noProof/>
            <w:webHidden/>
          </w:rPr>
          <w:t>18</w:t>
        </w:r>
        <w:r>
          <w:rPr>
            <w:noProof/>
            <w:webHidden/>
          </w:rPr>
          <w:fldChar w:fldCharType="end"/>
        </w:r>
      </w:hyperlink>
    </w:p>
    <w:p w14:paraId="6B8E2C03" w14:textId="1E30FE2C"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701" w:history="1">
        <w:r w:rsidRPr="009027A3">
          <w:rPr>
            <w:rStyle w:val="Hypertextovodkaz"/>
            <w:rFonts w:eastAsia="Arial Unicode MS"/>
            <w:noProof/>
          </w:rPr>
          <w:t>2.6.2</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Dávky ONZ</w:t>
        </w:r>
        <w:r>
          <w:rPr>
            <w:noProof/>
            <w:webHidden/>
          </w:rPr>
          <w:tab/>
        </w:r>
        <w:r>
          <w:rPr>
            <w:noProof/>
            <w:webHidden/>
          </w:rPr>
          <w:fldChar w:fldCharType="begin"/>
        </w:r>
        <w:r>
          <w:rPr>
            <w:noProof/>
            <w:webHidden/>
          </w:rPr>
          <w:instrText xml:space="preserve"> PAGEREF _Toc198145701 \h </w:instrText>
        </w:r>
        <w:r>
          <w:rPr>
            <w:noProof/>
            <w:webHidden/>
          </w:rPr>
        </w:r>
        <w:r>
          <w:rPr>
            <w:noProof/>
            <w:webHidden/>
          </w:rPr>
          <w:fldChar w:fldCharType="separate"/>
        </w:r>
        <w:r>
          <w:rPr>
            <w:noProof/>
            <w:webHidden/>
          </w:rPr>
          <w:t>19</w:t>
        </w:r>
        <w:r>
          <w:rPr>
            <w:noProof/>
            <w:webHidden/>
          </w:rPr>
          <w:fldChar w:fldCharType="end"/>
        </w:r>
      </w:hyperlink>
    </w:p>
    <w:p w14:paraId="483B6DCB" w14:textId="7988AD47"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702" w:history="1">
        <w:r w:rsidRPr="009027A3">
          <w:rPr>
            <w:rStyle w:val="Hypertextovodkaz"/>
            <w:rFonts w:eastAsia="Arial Unicode MS"/>
            <w:noProof/>
          </w:rPr>
          <w:t>2.6.3</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Data zaměstnanců</w:t>
        </w:r>
        <w:r>
          <w:rPr>
            <w:noProof/>
            <w:webHidden/>
          </w:rPr>
          <w:tab/>
        </w:r>
        <w:r>
          <w:rPr>
            <w:noProof/>
            <w:webHidden/>
          </w:rPr>
          <w:fldChar w:fldCharType="begin"/>
        </w:r>
        <w:r>
          <w:rPr>
            <w:noProof/>
            <w:webHidden/>
          </w:rPr>
          <w:instrText xml:space="preserve"> PAGEREF _Toc198145702 \h </w:instrText>
        </w:r>
        <w:r>
          <w:rPr>
            <w:noProof/>
            <w:webHidden/>
          </w:rPr>
        </w:r>
        <w:r>
          <w:rPr>
            <w:noProof/>
            <w:webHidden/>
          </w:rPr>
          <w:fldChar w:fldCharType="separate"/>
        </w:r>
        <w:r>
          <w:rPr>
            <w:noProof/>
            <w:webHidden/>
          </w:rPr>
          <w:t>19</w:t>
        </w:r>
        <w:r>
          <w:rPr>
            <w:noProof/>
            <w:webHidden/>
          </w:rPr>
          <w:fldChar w:fldCharType="end"/>
        </w:r>
      </w:hyperlink>
    </w:p>
    <w:p w14:paraId="2AEFE495" w14:textId="574E46C7"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03" w:history="1">
        <w:r w:rsidRPr="009027A3">
          <w:rPr>
            <w:rStyle w:val="Hypertextovodkaz"/>
            <w:rFonts w:eastAsia="Arial Unicode MS"/>
            <w:noProof/>
          </w:rPr>
          <w:t>2.7</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Číselník složek mezd</w:t>
        </w:r>
        <w:r>
          <w:rPr>
            <w:noProof/>
            <w:webHidden/>
          </w:rPr>
          <w:tab/>
        </w:r>
        <w:r>
          <w:rPr>
            <w:noProof/>
            <w:webHidden/>
          </w:rPr>
          <w:fldChar w:fldCharType="begin"/>
        </w:r>
        <w:r>
          <w:rPr>
            <w:noProof/>
            <w:webHidden/>
          </w:rPr>
          <w:instrText xml:space="preserve"> PAGEREF _Toc198145703 \h </w:instrText>
        </w:r>
        <w:r>
          <w:rPr>
            <w:noProof/>
            <w:webHidden/>
          </w:rPr>
        </w:r>
        <w:r>
          <w:rPr>
            <w:noProof/>
            <w:webHidden/>
          </w:rPr>
          <w:fldChar w:fldCharType="separate"/>
        </w:r>
        <w:r>
          <w:rPr>
            <w:noProof/>
            <w:webHidden/>
          </w:rPr>
          <w:t>22</w:t>
        </w:r>
        <w:r>
          <w:rPr>
            <w:noProof/>
            <w:webHidden/>
          </w:rPr>
          <w:fldChar w:fldCharType="end"/>
        </w:r>
      </w:hyperlink>
    </w:p>
    <w:p w14:paraId="5020E7D1" w14:textId="4178CC0E"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704" w:history="1">
        <w:r w:rsidRPr="009027A3">
          <w:rPr>
            <w:rStyle w:val="Hypertextovodkaz"/>
            <w:rFonts w:eastAsia="Arial Unicode MS"/>
            <w:noProof/>
          </w:rPr>
          <w:t>2.7.1</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Atributy SLM</w:t>
        </w:r>
        <w:r>
          <w:rPr>
            <w:noProof/>
            <w:webHidden/>
          </w:rPr>
          <w:tab/>
        </w:r>
        <w:r>
          <w:rPr>
            <w:noProof/>
            <w:webHidden/>
          </w:rPr>
          <w:fldChar w:fldCharType="begin"/>
        </w:r>
        <w:r>
          <w:rPr>
            <w:noProof/>
            <w:webHidden/>
          </w:rPr>
          <w:instrText xml:space="preserve"> PAGEREF _Toc198145704 \h </w:instrText>
        </w:r>
        <w:r>
          <w:rPr>
            <w:noProof/>
            <w:webHidden/>
          </w:rPr>
        </w:r>
        <w:r>
          <w:rPr>
            <w:noProof/>
            <w:webHidden/>
          </w:rPr>
          <w:fldChar w:fldCharType="separate"/>
        </w:r>
        <w:r>
          <w:rPr>
            <w:noProof/>
            <w:webHidden/>
          </w:rPr>
          <w:t>22</w:t>
        </w:r>
        <w:r>
          <w:rPr>
            <w:noProof/>
            <w:webHidden/>
          </w:rPr>
          <w:fldChar w:fldCharType="end"/>
        </w:r>
      </w:hyperlink>
    </w:p>
    <w:p w14:paraId="196A25E7" w14:textId="07E32340"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705" w:history="1">
        <w:r w:rsidRPr="009027A3">
          <w:rPr>
            <w:rStyle w:val="Hypertextovodkaz"/>
            <w:rFonts w:eastAsia="Arial Unicode MS"/>
            <w:noProof/>
          </w:rPr>
          <w:t>2.7.2</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Používané interní algoritmy</w:t>
        </w:r>
        <w:r>
          <w:rPr>
            <w:noProof/>
            <w:webHidden/>
          </w:rPr>
          <w:tab/>
        </w:r>
        <w:r>
          <w:rPr>
            <w:noProof/>
            <w:webHidden/>
          </w:rPr>
          <w:fldChar w:fldCharType="begin"/>
        </w:r>
        <w:r>
          <w:rPr>
            <w:noProof/>
            <w:webHidden/>
          </w:rPr>
          <w:instrText xml:space="preserve"> PAGEREF _Toc198145705 \h </w:instrText>
        </w:r>
        <w:r>
          <w:rPr>
            <w:noProof/>
            <w:webHidden/>
          </w:rPr>
        </w:r>
        <w:r>
          <w:rPr>
            <w:noProof/>
            <w:webHidden/>
          </w:rPr>
          <w:fldChar w:fldCharType="separate"/>
        </w:r>
        <w:r>
          <w:rPr>
            <w:noProof/>
            <w:webHidden/>
          </w:rPr>
          <w:t>22</w:t>
        </w:r>
        <w:r>
          <w:rPr>
            <w:noProof/>
            <w:webHidden/>
          </w:rPr>
          <w:fldChar w:fldCharType="end"/>
        </w:r>
      </w:hyperlink>
    </w:p>
    <w:p w14:paraId="183CD4C1" w14:textId="78252757" w:rsidR="00CF1E55" w:rsidRDefault="00CF1E55">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hyperlink w:anchor="_Toc198145706" w:history="1">
        <w:r w:rsidRPr="009027A3">
          <w:rPr>
            <w:rStyle w:val="Hypertextovodkaz"/>
            <w:noProof/>
          </w:rPr>
          <w:t>3</w:t>
        </w:r>
        <w:r>
          <w:rPr>
            <w:rFonts w:asciiTheme="minorHAnsi" w:eastAsiaTheme="minorEastAsia" w:hAnsiTheme="minorHAnsi" w:cstheme="minorBidi"/>
            <w:noProof/>
            <w:kern w:val="2"/>
            <w:sz w:val="24"/>
            <w:szCs w:val="24"/>
            <w14:ligatures w14:val="standardContextual"/>
          </w:rPr>
          <w:tab/>
        </w:r>
        <w:r w:rsidRPr="009027A3">
          <w:rPr>
            <w:rStyle w:val="Hypertextovodkaz"/>
            <w:noProof/>
          </w:rPr>
          <w:t>Standardní řešení okruhu „Poj“</w:t>
        </w:r>
        <w:r>
          <w:rPr>
            <w:noProof/>
            <w:webHidden/>
          </w:rPr>
          <w:tab/>
        </w:r>
        <w:r>
          <w:rPr>
            <w:noProof/>
            <w:webHidden/>
          </w:rPr>
          <w:fldChar w:fldCharType="begin"/>
        </w:r>
        <w:r>
          <w:rPr>
            <w:noProof/>
            <w:webHidden/>
          </w:rPr>
          <w:instrText xml:space="preserve"> PAGEREF _Toc198145706 \h </w:instrText>
        </w:r>
        <w:r>
          <w:rPr>
            <w:noProof/>
            <w:webHidden/>
          </w:rPr>
        </w:r>
        <w:r>
          <w:rPr>
            <w:noProof/>
            <w:webHidden/>
          </w:rPr>
          <w:fldChar w:fldCharType="separate"/>
        </w:r>
        <w:r>
          <w:rPr>
            <w:noProof/>
            <w:webHidden/>
          </w:rPr>
          <w:t>23</w:t>
        </w:r>
        <w:r>
          <w:rPr>
            <w:noProof/>
            <w:webHidden/>
          </w:rPr>
          <w:fldChar w:fldCharType="end"/>
        </w:r>
      </w:hyperlink>
    </w:p>
    <w:p w14:paraId="70BAAEAD" w14:textId="669EEC89"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07" w:history="1">
        <w:r w:rsidRPr="009027A3">
          <w:rPr>
            <w:rStyle w:val="Hypertextovodkaz"/>
            <w:rFonts w:eastAsia="Arial Unicode MS"/>
            <w:noProof/>
          </w:rPr>
          <w:t>3.1</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 xml:space="preserve">Poj01 - </w:t>
        </w:r>
        <w:r w:rsidRPr="009027A3">
          <w:rPr>
            <w:rStyle w:val="Hypertextovodkaz"/>
            <w:noProof/>
          </w:rPr>
          <w:t>Pojištění – individuální formulář</w:t>
        </w:r>
        <w:r>
          <w:rPr>
            <w:noProof/>
            <w:webHidden/>
          </w:rPr>
          <w:tab/>
        </w:r>
        <w:r>
          <w:rPr>
            <w:noProof/>
            <w:webHidden/>
          </w:rPr>
          <w:fldChar w:fldCharType="begin"/>
        </w:r>
        <w:r>
          <w:rPr>
            <w:noProof/>
            <w:webHidden/>
          </w:rPr>
          <w:instrText xml:space="preserve"> PAGEREF _Toc198145707 \h </w:instrText>
        </w:r>
        <w:r>
          <w:rPr>
            <w:noProof/>
            <w:webHidden/>
          </w:rPr>
        </w:r>
        <w:r>
          <w:rPr>
            <w:noProof/>
            <w:webHidden/>
          </w:rPr>
          <w:fldChar w:fldCharType="separate"/>
        </w:r>
        <w:r>
          <w:rPr>
            <w:noProof/>
            <w:webHidden/>
          </w:rPr>
          <w:t>25</w:t>
        </w:r>
        <w:r>
          <w:rPr>
            <w:noProof/>
            <w:webHidden/>
          </w:rPr>
          <w:fldChar w:fldCharType="end"/>
        </w:r>
      </w:hyperlink>
    </w:p>
    <w:p w14:paraId="44CC1663" w14:textId="1756DA07"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08" w:history="1">
        <w:r w:rsidRPr="009027A3">
          <w:rPr>
            <w:rStyle w:val="Hypertextovodkaz"/>
            <w:noProof/>
          </w:rPr>
          <w:t>3.2</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 xml:space="preserve">Poj02 - </w:t>
        </w:r>
        <w:r w:rsidRPr="009027A3">
          <w:rPr>
            <w:rStyle w:val="Hypertextovodkaz"/>
            <w:noProof/>
          </w:rPr>
          <w:t>Výpis náhrad při pracovní neschopnosti</w:t>
        </w:r>
        <w:r>
          <w:rPr>
            <w:noProof/>
            <w:webHidden/>
          </w:rPr>
          <w:tab/>
        </w:r>
        <w:r>
          <w:rPr>
            <w:noProof/>
            <w:webHidden/>
          </w:rPr>
          <w:fldChar w:fldCharType="begin"/>
        </w:r>
        <w:r>
          <w:rPr>
            <w:noProof/>
            <w:webHidden/>
          </w:rPr>
          <w:instrText xml:space="preserve"> PAGEREF _Toc198145708 \h </w:instrText>
        </w:r>
        <w:r>
          <w:rPr>
            <w:noProof/>
            <w:webHidden/>
          </w:rPr>
        </w:r>
        <w:r>
          <w:rPr>
            <w:noProof/>
            <w:webHidden/>
          </w:rPr>
          <w:fldChar w:fldCharType="separate"/>
        </w:r>
        <w:r>
          <w:rPr>
            <w:noProof/>
            <w:webHidden/>
          </w:rPr>
          <w:t>28</w:t>
        </w:r>
        <w:r>
          <w:rPr>
            <w:noProof/>
            <w:webHidden/>
          </w:rPr>
          <w:fldChar w:fldCharType="end"/>
        </w:r>
      </w:hyperlink>
    </w:p>
    <w:p w14:paraId="6483B166" w14:textId="01ACFF21"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09" w:history="1">
        <w:r w:rsidRPr="009027A3">
          <w:rPr>
            <w:rStyle w:val="Hypertextovodkaz"/>
            <w:noProof/>
          </w:rPr>
          <w:t>3.3</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 xml:space="preserve">Poj03 - </w:t>
        </w:r>
        <w:r w:rsidRPr="009027A3">
          <w:rPr>
            <w:rStyle w:val="Hypertextovodkaz"/>
            <w:noProof/>
          </w:rPr>
          <w:t>Podklady pro roční výkaz o pracovní neschopnosti pro nemoc a úraz</w:t>
        </w:r>
        <w:r>
          <w:rPr>
            <w:noProof/>
            <w:webHidden/>
          </w:rPr>
          <w:tab/>
        </w:r>
        <w:r>
          <w:rPr>
            <w:noProof/>
            <w:webHidden/>
          </w:rPr>
          <w:fldChar w:fldCharType="begin"/>
        </w:r>
        <w:r>
          <w:rPr>
            <w:noProof/>
            <w:webHidden/>
          </w:rPr>
          <w:instrText xml:space="preserve"> PAGEREF _Toc198145709 \h </w:instrText>
        </w:r>
        <w:r>
          <w:rPr>
            <w:noProof/>
            <w:webHidden/>
          </w:rPr>
        </w:r>
        <w:r>
          <w:rPr>
            <w:noProof/>
            <w:webHidden/>
          </w:rPr>
          <w:fldChar w:fldCharType="separate"/>
        </w:r>
        <w:r>
          <w:rPr>
            <w:noProof/>
            <w:webHidden/>
          </w:rPr>
          <w:t>28</w:t>
        </w:r>
        <w:r>
          <w:rPr>
            <w:noProof/>
            <w:webHidden/>
          </w:rPr>
          <w:fldChar w:fldCharType="end"/>
        </w:r>
      </w:hyperlink>
    </w:p>
    <w:p w14:paraId="2B39834D" w14:textId="7C984741"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10" w:history="1">
        <w:r w:rsidRPr="009027A3">
          <w:rPr>
            <w:rStyle w:val="Hypertextovodkaz"/>
            <w:rFonts w:eastAsia="Arial Unicode MS"/>
            <w:noProof/>
          </w:rPr>
          <w:t>3.4</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 xml:space="preserve">Poj04 - </w:t>
        </w:r>
        <w:r w:rsidRPr="009027A3">
          <w:rPr>
            <w:rStyle w:val="Hypertextovodkaz"/>
            <w:noProof/>
          </w:rPr>
          <w:t>Podpůrčí doba</w:t>
        </w:r>
        <w:r>
          <w:rPr>
            <w:noProof/>
            <w:webHidden/>
          </w:rPr>
          <w:tab/>
        </w:r>
        <w:r>
          <w:rPr>
            <w:noProof/>
            <w:webHidden/>
          </w:rPr>
          <w:fldChar w:fldCharType="begin"/>
        </w:r>
        <w:r>
          <w:rPr>
            <w:noProof/>
            <w:webHidden/>
          </w:rPr>
          <w:instrText xml:space="preserve"> PAGEREF _Toc198145710 \h </w:instrText>
        </w:r>
        <w:r>
          <w:rPr>
            <w:noProof/>
            <w:webHidden/>
          </w:rPr>
        </w:r>
        <w:r>
          <w:rPr>
            <w:noProof/>
            <w:webHidden/>
          </w:rPr>
          <w:fldChar w:fldCharType="separate"/>
        </w:r>
        <w:r>
          <w:rPr>
            <w:noProof/>
            <w:webHidden/>
          </w:rPr>
          <w:t>29</w:t>
        </w:r>
        <w:r>
          <w:rPr>
            <w:noProof/>
            <w:webHidden/>
          </w:rPr>
          <w:fldChar w:fldCharType="end"/>
        </w:r>
      </w:hyperlink>
    </w:p>
    <w:p w14:paraId="586EF45E" w14:textId="62C61AFF"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11" w:history="1">
        <w:r w:rsidRPr="009027A3">
          <w:rPr>
            <w:rStyle w:val="Hypertextovodkaz"/>
            <w:rFonts w:eastAsia="Arial Unicode MS"/>
            <w:noProof/>
          </w:rPr>
          <w:t>3.5</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 xml:space="preserve">Poj05 - </w:t>
        </w:r>
        <w:r w:rsidRPr="009027A3">
          <w:rPr>
            <w:rStyle w:val="Hypertextovodkaz"/>
            <w:noProof/>
          </w:rPr>
          <w:t>Přehled o všech odvodech</w:t>
        </w:r>
        <w:r>
          <w:rPr>
            <w:noProof/>
            <w:webHidden/>
          </w:rPr>
          <w:tab/>
        </w:r>
        <w:r>
          <w:rPr>
            <w:noProof/>
            <w:webHidden/>
          </w:rPr>
          <w:fldChar w:fldCharType="begin"/>
        </w:r>
        <w:r>
          <w:rPr>
            <w:noProof/>
            <w:webHidden/>
          </w:rPr>
          <w:instrText xml:space="preserve"> PAGEREF _Toc198145711 \h </w:instrText>
        </w:r>
        <w:r>
          <w:rPr>
            <w:noProof/>
            <w:webHidden/>
          </w:rPr>
        </w:r>
        <w:r>
          <w:rPr>
            <w:noProof/>
            <w:webHidden/>
          </w:rPr>
          <w:fldChar w:fldCharType="separate"/>
        </w:r>
        <w:r>
          <w:rPr>
            <w:noProof/>
            <w:webHidden/>
          </w:rPr>
          <w:t>29</w:t>
        </w:r>
        <w:r>
          <w:rPr>
            <w:noProof/>
            <w:webHidden/>
          </w:rPr>
          <w:fldChar w:fldCharType="end"/>
        </w:r>
      </w:hyperlink>
    </w:p>
    <w:p w14:paraId="33A19A5C" w14:textId="61EF5C38"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12" w:history="1">
        <w:r w:rsidRPr="009027A3">
          <w:rPr>
            <w:rStyle w:val="Hypertextovodkaz"/>
            <w:noProof/>
          </w:rPr>
          <w:t>3.6</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Poj05a – Přehled o odvodech na SP [CZ]</w:t>
        </w:r>
        <w:r>
          <w:rPr>
            <w:noProof/>
            <w:webHidden/>
          </w:rPr>
          <w:tab/>
        </w:r>
        <w:r>
          <w:rPr>
            <w:noProof/>
            <w:webHidden/>
          </w:rPr>
          <w:fldChar w:fldCharType="begin"/>
        </w:r>
        <w:r>
          <w:rPr>
            <w:noProof/>
            <w:webHidden/>
          </w:rPr>
          <w:instrText xml:space="preserve"> PAGEREF _Toc198145712 \h </w:instrText>
        </w:r>
        <w:r>
          <w:rPr>
            <w:noProof/>
            <w:webHidden/>
          </w:rPr>
        </w:r>
        <w:r>
          <w:rPr>
            <w:noProof/>
            <w:webHidden/>
          </w:rPr>
          <w:fldChar w:fldCharType="separate"/>
        </w:r>
        <w:r>
          <w:rPr>
            <w:noProof/>
            <w:webHidden/>
          </w:rPr>
          <w:t>29</w:t>
        </w:r>
        <w:r>
          <w:rPr>
            <w:noProof/>
            <w:webHidden/>
          </w:rPr>
          <w:fldChar w:fldCharType="end"/>
        </w:r>
      </w:hyperlink>
    </w:p>
    <w:p w14:paraId="59AB7797" w14:textId="6AF4AB7A"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13" w:history="1">
        <w:r w:rsidRPr="009027A3">
          <w:rPr>
            <w:rStyle w:val="Hypertextovodkaz"/>
            <w:noProof/>
          </w:rPr>
          <w:t>3.7</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Poj05b – Přehled o odvodech na ZP [CZ]</w:t>
        </w:r>
        <w:r>
          <w:rPr>
            <w:noProof/>
            <w:webHidden/>
          </w:rPr>
          <w:tab/>
        </w:r>
        <w:r>
          <w:rPr>
            <w:noProof/>
            <w:webHidden/>
          </w:rPr>
          <w:fldChar w:fldCharType="begin"/>
        </w:r>
        <w:r>
          <w:rPr>
            <w:noProof/>
            <w:webHidden/>
          </w:rPr>
          <w:instrText xml:space="preserve"> PAGEREF _Toc198145713 \h </w:instrText>
        </w:r>
        <w:r>
          <w:rPr>
            <w:noProof/>
            <w:webHidden/>
          </w:rPr>
        </w:r>
        <w:r>
          <w:rPr>
            <w:noProof/>
            <w:webHidden/>
          </w:rPr>
          <w:fldChar w:fldCharType="separate"/>
        </w:r>
        <w:r>
          <w:rPr>
            <w:noProof/>
            <w:webHidden/>
          </w:rPr>
          <w:t>30</w:t>
        </w:r>
        <w:r>
          <w:rPr>
            <w:noProof/>
            <w:webHidden/>
          </w:rPr>
          <w:fldChar w:fldCharType="end"/>
        </w:r>
      </w:hyperlink>
    </w:p>
    <w:p w14:paraId="2217B03A" w14:textId="11F28578"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14" w:history="1">
        <w:r w:rsidRPr="009027A3">
          <w:rPr>
            <w:rStyle w:val="Hypertextovodkaz"/>
            <w:rFonts w:eastAsia="Arial Unicode MS"/>
            <w:noProof/>
          </w:rPr>
          <w:t>3.8</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 xml:space="preserve">Poj06 - </w:t>
        </w:r>
        <w:r w:rsidRPr="009027A3">
          <w:rPr>
            <w:rStyle w:val="Hypertextovodkaz"/>
            <w:noProof/>
          </w:rPr>
          <w:t>Přehled o výši pojistného na sociální zabezpečení - tiskopis</w:t>
        </w:r>
        <w:r>
          <w:rPr>
            <w:noProof/>
            <w:webHidden/>
          </w:rPr>
          <w:tab/>
        </w:r>
        <w:r>
          <w:rPr>
            <w:noProof/>
            <w:webHidden/>
          </w:rPr>
          <w:fldChar w:fldCharType="begin"/>
        </w:r>
        <w:r>
          <w:rPr>
            <w:noProof/>
            <w:webHidden/>
          </w:rPr>
          <w:instrText xml:space="preserve"> PAGEREF _Toc198145714 \h </w:instrText>
        </w:r>
        <w:r>
          <w:rPr>
            <w:noProof/>
            <w:webHidden/>
          </w:rPr>
        </w:r>
        <w:r>
          <w:rPr>
            <w:noProof/>
            <w:webHidden/>
          </w:rPr>
          <w:fldChar w:fldCharType="separate"/>
        </w:r>
        <w:r>
          <w:rPr>
            <w:noProof/>
            <w:webHidden/>
          </w:rPr>
          <w:t>30</w:t>
        </w:r>
        <w:r>
          <w:rPr>
            <w:noProof/>
            <w:webHidden/>
          </w:rPr>
          <w:fldChar w:fldCharType="end"/>
        </w:r>
      </w:hyperlink>
    </w:p>
    <w:p w14:paraId="01D068C8" w14:textId="4668EBEC"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15" w:history="1">
        <w:r w:rsidRPr="009027A3">
          <w:rPr>
            <w:rStyle w:val="Hypertextovodkaz"/>
            <w:rFonts w:eastAsia="Arial Unicode MS"/>
            <w:noProof/>
          </w:rPr>
          <w:t>3.9</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 xml:space="preserve">Poj06a - </w:t>
        </w:r>
        <w:r w:rsidRPr="009027A3">
          <w:rPr>
            <w:rStyle w:val="Hypertextovodkaz"/>
            <w:noProof/>
          </w:rPr>
          <w:t>Přehled o výši pojistného na sociální zabezpečení – XML export pro e-podání PVPOJ</w:t>
        </w:r>
        <w:r>
          <w:rPr>
            <w:noProof/>
            <w:webHidden/>
          </w:rPr>
          <w:tab/>
        </w:r>
        <w:r>
          <w:rPr>
            <w:noProof/>
            <w:webHidden/>
          </w:rPr>
          <w:fldChar w:fldCharType="begin"/>
        </w:r>
        <w:r>
          <w:rPr>
            <w:noProof/>
            <w:webHidden/>
          </w:rPr>
          <w:instrText xml:space="preserve"> PAGEREF _Toc198145715 \h </w:instrText>
        </w:r>
        <w:r>
          <w:rPr>
            <w:noProof/>
            <w:webHidden/>
          </w:rPr>
        </w:r>
        <w:r>
          <w:rPr>
            <w:noProof/>
            <w:webHidden/>
          </w:rPr>
          <w:fldChar w:fldCharType="separate"/>
        </w:r>
        <w:r>
          <w:rPr>
            <w:noProof/>
            <w:webHidden/>
          </w:rPr>
          <w:t>31</w:t>
        </w:r>
        <w:r>
          <w:rPr>
            <w:noProof/>
            <w:webHidden/>
          </w:rPr>
          <w:fldChar w:fldCharType="end"/>
        </w:r>
      </w:hyperlink>
    </w:p>
    <w:p w14:paraId="33506D9D" w14:textId="3191C2C8"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16" w:history="1">
        <w:r w:rsidRPr="009027A3">
          <w:rPr>
            <w:rStyle w:val="Hypertextovodkaz"/>
            <w:rFonts w:eastAsia="Arial Unicode MS"/>
            <w:noProof/>
          </w:rPr>
          <w:t>3.10</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 xml:space="preserve">Poj07 - </w:t>
        </w:r>
        <w:r w:rsidRPr="009027A3">
          <w:rPr>
            <w:rStyle w:val="Hypertextovodkaz"/>
            <w:noProof/>
          </w:rPr>
          <w:t>Rozdíl vyměřovacího základu sociálního zabezpečení od příjmu</w:t>
        </w:r>
        <w:r>
          <w:rPr>
            <w:noProof/>
            <w:webHidden/>
          </w:rPr>
          <w:tab/>
        </w:r>
        <w:r>
          <w:rPr>
            <w:noProof/>
            <w:webHidden/>
          </w:rPr>
          <w:fldChar w:fldCharType="begin"/>
        </w:r>
        <w:r>
          <w:rPr>
            <w:noProof/>
            <w:webHidden/>
          </w:rPr>
          <w:instrText xml:space="preserve"> PAGEREF _Toc198145716 \h </w:instrText>
        </w:r>
        <w:r>
          <w:rPr>
            <w:noProof/>
            <w:webHidden/>
          </w:rPr>
        </w:r>
        <w:r>
          <w:rPr>
            <w:noProof/>
            <w:webHidden/>
          </w:rPr>
          <w:fldChar w:fldCharType="separate"/>
        </w:r>
        <w:r>
          <w:rPr>
            <w:noProof/>
            <w:webHidden/>
          </w:rPr>
          <w:t>31</w:t>
        </w:r>
        <w:r>
          <w:rPr>
            <w:noProof/>
            <w:webHidden/>
          </w:rPr>
          <w:fldChar w:fldCharType="end"/>
        </w:r>
      </w:hyperlink>
    </w:p>
    <w:p w14:paraId="2F89F947" w14:textId="7539C5F7"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17" w:history="1">
        <w:r w:rsidRPr="009027A3">
          <w:rPr>
            <w:rStyle w:val="Hypertextovodkaz"/>
            <w:rFonts w:eastAsia="Arial Unicode MS"/>
            <w:noProof/>
          </w:rPr>
          <w:t>3.11</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 xml:space="preserve">Poj08 - </w:t>
        </w:r>
        <w:r w:rsidRPr="009027A3">
          <w:rPr>
            <w:rStyle w:val="Hypertextovodkaz"/>
            <w:noProof/>
          </w:rPr>
          <w:t>Hlášení změn ZP</w:t>
        </w:r>
        <w:r>
          <w:rPr>
            <w:noProof/>
            <w:webHidden/>
          </w:rPr>
          <w:tab/>
        </w:r>
        <w:r>
          <w:rPr>
            <w:noProof/>
            <w:webHidden/>
          </w:rPr>
          <w:fldChar w:fldCharType="begin"/>
        </w:r>
        <w:r>
          <w:rPr>
            <w:noProof/>
            <w:webHidden/>
          </w:rPr>
          <w:instrText xml:space="preserve"> PAGEREF _Toc198145717 \h </w:instrText>
        </w:r>
        <w:r>
          <w:rPr>
            <w:noProof/>
            <w:webHidden/>
          </w:rPr>
        </w:r>
        <w:r>
          <w:rPr>
            <w:noProof/>
            <w:webHidden/>
          </w:rPr>
          <w:fldChar w:fldCharType="separate"/>
        </w:r>
        <w:r>
          <w:rPr>
            <w:noProof/>
            <w:webHidden/>
          </w:rPr>
          <w:t>31</w:t>
        </w:r>
        <w:r>
          <w:rPr>
            <w:noProof/>
            <w:webHidden/>
          </w:rPr>
          <w:fldChar w:fldCharType="end"/>
        </w:r>
      </w:hyperlink>
    </w:p>
    <w:p w14:paraId="5B2CF015" w14:textId="39EB0A59"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18" w:history="1">
        <w:r w:rsidRPr="009027A3">
          <w:rPr>
            <w:rStyle w:val="Hypertextovodkaz"/>
            <w:rFonts w:eastAsia="Arial Unicode MS"/>
            <w:noProof/>
          </w:rPr>
          <w:t>3.12</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 xml:space="preserve">Poj09 - </w:t>
        </w:r>
        <w:r w:rsidRPr="009027A3">
          <w:rPr>
            <w:rStyle w:val="Hypertextovodkaz"/>
            <w:noProof/>
          </w:rPr>
          <w:t>Oznámení zaměstnavatele zdravotní pojišťovně o vyměřovacích základech</w:t>
        </w:r>
        <w:r>
          <w:rPr>
            <w:noProof/>
            <w:webHidden/>
          </w:rPr>
          <w:tab/>
        </w:r>
        <w:r>
          <w:rPr>
            <w:noProof/>
            <w:webHidden/>
          </w:rPr>
          <w:fldChar w:fldCharType="begin"/>
        </w:r>
        <w:r>
          <w:rPr>
            <w:noProof/>
            <w:webHidden/>
          </w:rPr>
          <w:instrText xml:space="preserve"> PAGEREF _Toc198145718 \h </w:instrText>
        </w:r>
        <w:r>
          <w:rPr>
            <w:noProof/>
            <w:webHidden/>
          </w:rPr>
        </w:r>
        <w:r>
          <w:rPr>
            <w:noProof/>
            <w:webHidden/>
          </w:rPr>
          <w:fldChar w:fldCharType="separate"/>
        </w:r>
        <w:r>
          <w:rPr>
            <w:noProof/>
            <w:webHidden/>
          </w:rPr>
          <w:t>31</w:t>
        </w:r>
        <w:r>
          <w:rPr>
            <w:noProof/>
            <w:webHidden/>
          </w:rPr>
          <w:fldChar w:fldCharType="end"/>
        </w:r>
      </w:hyperlink>
    </w:p>
    <w:p w14:paraId="660346EB" w14:textId="2A060682"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19" w:history="1">
        <w:r w:rsidRPr="009027A3">
          <w:rPr>
            <w:rStyle w:val="Hypertextovodkaz"/>
            <w:rFonts w:eastAsia="Arial Unicode MS"/>
            <w:noProof/>
          </w:rPr>
          <w:t>3.13</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 xml:space="preserve">Poj10 - </w:t>
        </w:r>
        <w:r w:rsidRPr="009027A3">
          <w:rPr>
            <w:rStyle w:val="Hypertextovodkaz"/>
            <w:noProof/>
          </w:rPr>
          <w:t>Rozdíl vyměřovacího základu zdravotního pojištění od příjmu</w:t>
        </w:r>
        <w:r>
          <w:rPr>
            <w:noProof/>
            <w:webHidden/>
          </w:rPr>
          <w:tab/>
        </w:r>
        <w:r>
          <w:rPr>
            <w:noProof/>
            <w:webHidden/>
          </w:rPr>
          <w:fldChar w:fldCharType="begin"/>
        </w:r>
        <w:r>
          <w:rPr>
            <w:noProof/>
            <w:webHidden/>
          </w:rPr>
          <w:instrText xml:space="preserve"> PAGEREF _Toc198145719 \h </w:instrText>
        </w:r>
        <w:r>
          <w:rPr>
            <w:noProof/>
            <w:webHidden/>
          </w:rPr>
        </w:r>
        <w:r>
          <w:rPr>
            <w:noProof/>
            <w:webHidden/>
          </w:rPr>
          <w:fldChar w:fldCharType="separate"/>
        </w:r>
        <w:r>
          <w:rPr>
            <w:noProof/>
            <w:webHidden/>
          </w:rPr>
          <w:t>32</w:t>
        </w:r>
        <w:r>
          <w:rPr>
            <w:noProof/>
            <w:webHidden/>
          </w:rPr>
          <w:fldChar w:fldCharType="end"/>
        </w:r>
      </w:hyperlink>
    </w:p>
    <w:p w14:paraId="26C497CA" w14:textId="31B552A1"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20" w:history="1">
        <w:r w:rsidRPr="009027A3">
          <w:rPr>
            <w:rStyle w:val="Hypertextovodkaz"/>
            <w:rFonts w:eastAsia="Arial Unicode MS"/>
            <w:noProof/>
          </w:rPr>
          <w:t>3.14</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 xml:space="preserve">Poj11 - </w:t>
        </w:r>
        <w:r w:rsidRPr="009027A3">
          <w:rPr>
            <w:rStyle w:val="Hypertextovodkaz"/>
            <w:noProof/>
          </w:rPr>
          <w:t>Přehled o platbách pojistného zdravotním pojišťovnám</w:t>
        </w:r>
        <w:r>
          <w:rPr>
            <w:noProof/>
            <w:webHidden/>
          </w:rPr>
          <w:tab/>
        </w:r>
        <w:r>
          <w:rPr>
            <w:noProof/>
            <w:webHidden/>
          </w:rPr>
          <w:fldChar w:fldCharType="begin"/>
        </w:r>
        <w:r>
          <w:rPr>
            <w:noProof/>
            <w:webHidden/>
          </w:rPr>
          <w:instrText xml:space="preserve"> PAGEREF _Toc198145720 \h </w:instrText>
        </w:r>
        <w:r>
          <w:rPr>
            <w:noProof/>
            <w:webHidden/>
          </w:rPr>
        </w:r>
        <w:r>
          <w:rPr>
            <w:noProof/>
            <w:webHidden/>
          </w:rPr>
          <w:fldChar w:fldCharType="separate"/>
        </w:r>
        <w:r>
          <w:rPr>
            <w:noProof/>
            <w:webHidden/>
          </w:rPr>
          <w:t>32</w:t>
        </w:r>
        <w:r>
          <w:rPr>
            <w:noProof/>
            <w:webHidden/>
          </w:rPr>
          <w:fldChar w:fldCharType="end"/>
        </w:r>
      </w:hyperlink>
    </w:p>
    <w:p w14:paraId="5EFFE1DE" w14:textId="18A14BE0"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21" w:history="1">
        <w:r w:rsidRPr="009027A3">
          <w:rPr>
            <w:rStyle w:val="Hypertextovodkaz"/>
            <w:rFonts w:eastAsia="Arial Unicode MS"/>
            <w:noProof/>
          </w:rPr>
          <w:t>3.15</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Poj11a – Export přehledu o platbách ZP. Textový soubor pro VZP</w:t>
        </w:r>
        <w:r>
          <w:rPr>
            <w:noProof/>
            <w:webHidden/>
          </w:rPr>
          <w:tab/>
        </w:r>
        <w:r>
          <w:rPr>
            <w:noProof/>
            <w:webHidden/>
          </w:rPr>
          <w:fldChar w:fldCharType="begin"/>
        </w:r>
        <w:r>
          <w:rPr>
            <w:noProof/>
            <w:webHidden/>
          </w:rPr>
          <w:instrText xml:space="preserve"> PAGEREF _Toc198145721 \h </w:instrText>
        </w:r>
        <w:r>
          <w:rPr>
            <w:noProof/>
            <w:webHidden/>
          </w:rPr>
        </w:r>
        <w:r>
          <w:rPr>
            <w:noProof/>
            <w:webHidden/>
          </w:rPr>
          <w:fldChar w:fldCharType="separate"/>
        </w:r>
        <w:r>
          <w:rPr>
            <w:noProof/>
            <w:webHidden/>
          </w:rPr>
          <w:t>32</w:t>
        </w:r>
        <w:r>
          <w:rPr>
            <w:noProof/>
            <w:webHidden/>
          </w:rPr>
          <w:fldChar w:fldCharType="end"/>
        </w:r>
      </w:hyperlink>
    </w:p>
    <w:p w14:paraId="1988F86A" w14:textId="65B931C3"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22" w:history="1">
        <w:r w:rsidRPr="009027A3">
          <w:rPr>
            <w:rStyle w:val="Hypertextovodkaz"/>
            <w:rFonts w:eastAsia="Arial Unicode MS"/>
            <w:noProof/>
          </w:rPr>
          <w:t>3.16</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Poj11b – Export přehledu o platbách ZP. Textový soubor pro portál ZP</w:t>
        </w:r>
        <w:r>
          <w:rPr>
            <w:noProof/>
            <w:webHidden/>
          </w:rPr>
          <w:tab/>
        </w:r>
        <w:r>
          <w:rPr>
            <w:noProof/>
            <w:webHidden/>
          </w:rPr>
          <w:fldChar w:fldCharType="begin"/>
        </w:r>
        <w:r>
          <w:rPr>
            <w:noProof/>
            <w:webHidden/>
          </w:rPr>
          <w:instrText xml:space="preserve"> PAGEREF _Toc198145722 \h </w:instrText>
        </w:r>
        <w:r>
          <w:rPr>
            <w:noProof/>
            <w:webHidden/>
          </w:rPr>
        </w:r>
        <w:r>
          <w:rPr>
            <w:noProof/>
            <w:webHidden/>
          </w:rPr>
          <w:fldChar w:fldCharType="separate"/>
        </w:r>
        <w:r>
          <w:rPr>
            <w:noProof/>
            <w:webHidden/>
          </w:rPr>
          <w:t>33</w:t>
        </w:r>
        <w:r>
          <w:rPr>
            <w:noProof/>
            <w:webHidden/>
          </w:rPr>
          <w:fldChar w:fldCharType="end"/>
        </w:r>
      </w:hyperlink>
    </w:p>
    <w:p w14:paraId="36AEAA2A" w14:textId="1EE92F3D"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23" w:history="1">
        <w:r w:rsidRPr="009027A3">
          <w:rPr>
            <w:rStyle w:val="Hypertextovodkaz"/>
            <w:rFonts w:eastAsia="Arial Unicode MS"/>
            <w:noProof/>
          </w:rPr>
          <w:t>3.17</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Poj11c – Export přehledu o platbách ZP. Textový soubor pro portál ZPMV</w:t>
        </w:r>
        <w:r>
          <w:rPr>
            <w:noProof/>
            <w:webHidden/>
          </w:rPr>
          <w:tab/>
        </w:r>
        <w:r>
          <w:rPr>
            <w:noProof/>
            <w:webHidden/>
          </w:rPr>
          <w:fldChar w:fldCharType="begin"/>
        </w:r>
        <w:r>
          <w:rPr>
            <w:noProof/>
            <w:webHidden/>
          </w:rPr>
          <w:instrText xml:space="preserve"> PAGEREF _Toc198145723 \h </w:instrText>
        </w:r>
        <w:r>
          <w:rPr>
            <w:noProof/>
            <w:webHidden/>
          </w:rPr>
        </w:r>
        <w:r>
          <w:rPr>
            <w:noProof/>
            <w:webHidden/>
          </w:rPr>
          <w:fldChar w:fldCharType="separate"/>
        </w:r>
        <w:r>
          <w:rPr>
            <w:noProof/>
            <w:webHidden/>
          </w:rPr>
          <w:t>33</w:t>
        </w:r>
        <w:r>
          <w:rPr>
            <w:noProof/>
            <w:webHidden/>
          </w:rPr>
          <w:fldChar w:fldCharType="end"/>
        </w:r>
      </w:hyperlink>
    </w:p>
    <w:p w14:paraId="65C2D4D0" w14:textId="797730A0"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24" w:history="1">
        <w:r w:rsidRPr="009027A3">
          <w:rPr>
            <w:rStyle w:val="Hypertextovodkaz"/>
            <w:rFonts w:eastAsia="Arial Unicode MS"/>
            <w:noProof/>
          </w:rPr>
          <w:t>3.18</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Poj11d – Export přehledu o platbách ZP. XML soubor pro portál VZP</w:t>
        </w:r>
        <w:r>
          <w:rPr>
            <w:noProof/>
            <w:webHidden/>
          </w:rPr>
          <w:tab/>
        </w:r>
        <w:r>
          <w:rPr>
            <w:noProof/>
            <w:webHidden/>
          </w:rPr>
          <w:fldChar w:fldCharType="begin"/>
        </w:r>
        <w:r>
          <w:rPr>
            <w:noProof/>
            <w:webHidden/>
          </w:rPr>
          <w:instrText xml:space="preserve"> PAGEREF _Toc198145724 \h </w:instrText>
        </w:r>
        <w:r>
          <w:rPr>
            <w:noProof/>
            <w:webHidden/>
          </w:rPr>
        </w:r>
        <w:r>
          <w:rPr>
            <w:noProof/>
            <w:webHidden/>
          </w:rPr>
          <w:fldChar w:fldCharType="separate"/>
        </w:r>
        <w:r>
          <w:rPr>
            <w:noProof/>
            <w:webHidden/>
          </w:rPr>
          <w:t>33</w:t>
        </w:r>
        <w:r>
          <w:rPr>
            <w:noProof/>
            <w:webHidden/>
          </w:rPr>
          <w:fldChar w:fldCharType="end"/>
        </w:r>
      </w:hyperlink>
    </w:p>
    <w:p w14:paraId="7E6B1B4E" w14:textId="11B7FC61"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25" w:history="1">
        <w:r w:rsidRPr="009027A3">
          <w:rPr>
            <w:rStyle w:val="Hypertextovodkaz"/>
            <w:rFonts w:eastAsia="Arial Unicode MS"/>
            <w:noProof/>
          </w:rPr>
          <w:t>3.19</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Poj11e – Export přehledu o platbách ZP. XML soubor pro portál ZPMV</w:t>
        </w:r>
        <w:r>
          <w:rPr>
            <w:noProof/>
            <w:webHidden/>
          </w:rPr>
          <w:tab/>
        </w:r>
        <w:r>
          <w:rPr>
            <w:noProof/>
            <w:webHidden/>
          </w:rPr>
          <w:fldChar w:fldCharType="begin"/>
        </w:r>
        <w:r>
          <w:rPr>
            <w:noProof/>
            <w:webHidden/>
          </w:rPr>
          <w:instrText xml:space="preserve"> PAGEREF _Toc198145725 \h </w:instrText>
        </w:r>
        <w:r>
          <w:rPr>
            <w:noProof/>
            <w:webHidden/>
          </w:rPr>
        </w:r>
        <w:r>
          <w:rPr>
            <w:noProof/>
            <w:webHidden/>
          </w:rPr>
          <w:fldChar w:fldCharType="separate"/>
        </w:r>
        <w:r>
          <w:rPr>
            <w:noProof/>
            <w:webHidden/>
          </w:rPr>
          <w:t>33</w:t>
        </w:r>
        <w:r>
          <w:rPr>
            <w:noProof/>
            <w:webHidden/>
          </w:rPr>
          <w:fldChar w:fldCharType="end"/>
        </w:r>
      </w:hyperlink>
    </w:p>
    <w:p w14:paraId="6E03872E" w14:textId="2829D10A"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26" w:history="1">
        <w:r w:rsidRPr="009027A3">
          <w:rPr>
            <w:rStyle w:val="Hypertextovodkaz"/>
            <w:noProof/>
          </w:rPr>
          <w:t>3.20</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Poj11f -  Export přehledu o platbách pro ČPZP, formát xml</w:t>
        </w:r>
        <w:r>
          <w:rPr>
            <w:noProof/>
            <w:webHidden/>
          </w:rPr>
          <w:tab/>
        </w:r>
        <w:r>
          <w:rPr>
            <w:noProof/>
            <w:webHidden/>
          </w:rPr>
          <w:fldChar w:fldCharType="begin"/>
        </w:r>
        <w:r>
          <w:rPr>
            <w:noProof/>
            <w:webHidden/>
          </w:rPr>
          <w:instrText xml:space="preserve"> PAGEREF _Toc198145726 \h </w:instrText>
        </w:r>
        <w:r>
          <w:rPr>
            <w:noProof/>
            <w:webHidden/>
          </w:rPr>
        </w:r>
        <w:r>
          <w:rPr>
            <w:noProof/>
            <w:webHidden/>
          </w:rPr>
          <w:fldChar w:fldCharType="separate"/>
        </w:r>
        <w:r>
          <w:rPr>
            <w:noProof/>
            <w:webHidden/>
          </w:rPr>
          <w:t>34</w:t>
        </w:r>
        <w:r>
          <w:rPr>
            <w:noProof/>
            <w:webHidden/>
          </w:rPr>
          <w:fldChar w:fldCharType="end"/>
        </w:r>
      </w:hyperlink>
    </w:p>
    <w:p w14:paraId="1865D5B1" w14:textId="2351B940"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27" w:history="1">
        <w:r w:rsidRPr="009027A3">
          <w:rPr>
            <w:rStyle w:val="Hypertextovodkaz"/>
            <w:rFonts w:eastAsia="Arial Unicode MS"/>
            <w:noProof/>
          </w:rPr>
          <w:t>3.21</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 xml:space="preserve">Poj12 - </w:t>
        </w:r>
        <w:r w:rsidRPr="009027A3">
          <w:rPr>
            <w:rStyle w:val="Hypertextovodkaz"/>
            <w:noProof/>
          </w:rPr>
          <w:t>Přehled odvodů zdravotním pojišťovnám</w:t>
        </w:r>
        <w:r>
          <w:rPr>
            <w:noProof/>
            <w:webHidden/>
          </w:rPr>
          <w:tab/>
        </w:r>
        <w:r>
          <w:rPr>
            <w:noProof/>
            <w:webHidden/>
          </w:rPr>
          <w:fldChar w:fldCharType="begin"/>
        </w:r>
        <w:r>
          <w:rPr>
            <w:noProof/>
            <w:webHidden/>
          </w:rPr>
          <w:instrText xml:space="preserve"> PAGEREF _Toc198145727 \h </w:instrText>
        </w:r>
        <w:r>
          <w:rPr>
            <w:noProof/>
            <w:webHidden/>
          </w:rPr>
        </w:r>
        <w:r>
          <w:rPr>
            <w:noProof/>
            <w:webHidden/>
          </w:rPr>
          <w:fldChar w:fldCharType="separate"/>
        </w:r>
        <w:r>
          <w:rPr>
            <w:noProof/>
            <w:webHidden/>
          </w:rPr>
          <w:t>34</w:t>
        </w:r>
        <w:r>
          <w:rPr>
            <w:noProof/>
            <w:webHidden/>
          </w:rPr>
          <w:fldChar w:fldCharType="end"/>
        </w:r>
      </w:hyperlink>
    </w:p>
    <w:p w14:paraId="15C3A306" w14:textId="746126BD"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28" w:history="1">
        <w:r w:rsidRPr="009027A3">
          <w:rPr>
            <w:rStyle w:val="Hypertextovodkaz"/>
            <w:rFonts w:eastAsia="Arial Unicode MS"/>
            <w:noProof/>
          </w:rPr>
          <w:t>3.22</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Poj13 - ELDP</w:t>
        </w:r>
        <w:r>
          <w:rPr>
            <w:noProof/>
            <w:webHidden/>
          </w:rPr>
          <w:tab/>
        </w:r>
        <w:r>
          <w:rPr>
            <w:noProof/>
            <w:webHidden/>
          </w:rPr>
          <w:fldChar w:fldCharType="begin"/>
        </w:r>
        <w:r>
          <w:rPr>
            <w:noProof/>
            <w:webHidden/>
          </w:rPr>
          <w:instrText xml:space="preserve"> PAGEREF _Toc198145728 \h </w:instrText>
        </w:r>
        <w:r>
          <w:rPr>
            <w:noProof/>
            <w:webHidden/>
          </w:rPr>
        </w:r>
        <w:r>
          <w:rPr>
            <w:noProof/>
            <w:webHidden/>
          </w:rPr>
          <w:fldChar w:fldCharType="separate"/>
        </w:r>
        <w:r>
          <w:rPr>
            <w:noProof/>
            <w:webHidden/>
          </w:rPr>
          <w:t>34</w:t>
        </w:r>
        <w:r>
          <w:rPr>
            <w:noProof/>
            <w:webHidden/>
          </w:rPr>
          <w:fldChar w:fldCharType="end"/>
        </w:r>
      </w:hyperlink>
    </w:p>
    <w:p w14:paraId="0D51C7BE" w14:textId="7E2F405B"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29" w:history="1">
        <w:r w:rsidRPr="009027A3">
          <w:rPr>
            <w:rStyle w:val="Hypertextovodkaz"/>
            <w:rFonts w:eastAsia="Arial Unicode MS"/>
            <w:noProof/>
          </w:rPr>
          <w:t>3.23</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Poj14 - Seznam ELDP</w:t>
        </w:r>
        <w:r>
          <w:rPr>
            <w:noProof/>
            <w:webHidden/>
          </w:rPr>
          <w:tab/>
        </w:r>
        <w:r>
          <w:rPr>
            <w:noProof/>
            <w:webHidden/>
          </w:rPr>
          <w:fldChar w:fldCharType="begin"/>
        </w:r>
        <w:r>
          <w:rPr>
            <w:noProof/>
            <w:webHidden/>
          </w:rPr>
          <w:instrText xml:space="preserve"> PAGEREF _Toc198145729 \h </w:instrText>
        </w:r>
        <w:r>
          <w:rPr>
            <w:noProof/>
            <w:webHidden/>
          </w:rPr>
        </w:r>
        <w:r>
          <w:rPr>
            <w:noProof/>
            <w:webHidden/>
          </w:rPr>
          <w:fldChar w:fldCharType="separate"/>
        </w:r>
        <w:r>
          <w:rPr>
            <w:noProof/>
            <w:webHidden/>
          </w:rPr>
          <w:t>35</w:t>
        </w:r>
        <w:r>
          <w:rPr>
            <w:noProof/>
            <w:webHidden/>
          </w:rPr>
          <w:fldChar w:fldCharType="end"/>
        </w:r>
      </w:hyperlink>
    </w:p>
    <w:p w14:paraId="15687E19" w14:textId="07AFC7DB"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30" w:history="1">
        <w:r w:rsidRPr="009027A3">
          <w:rPr>
            <w:rStyle w:val="Hypertextovodkaz"/>
            <w:rFonts w:eastAsia="Arial Unicode MS"/>
            <w:noProof/>
          </w:rPr>
          <w:t>3.24</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Poj15 - Tisk ELDP</w:t>
        </w:r>
        <w:r>
          <w:rPr>
            <w:noProof/>
            <w:webHidden/>
          </w:rPr>
          <w:tab/>
        </w:r>
        <w:r>
          <w:rPr>
            <w:noProof/>
            <w:webHidden/>
          </w:rPr>
          <w:fldChar w:fldCharType="begin"/>
        </w:r>
        <w:r>
          <w:rPr>
            <w:noProof/>
            <w:webHidden/>
          </w:rPr>
          <w:instrText xml:space="preserve"> PAGEREF _Toc198145730 \h </w:instrText>
        </w:r>
        <w:r>
          <w:rPr>
            <w:noProof/>
            <w:webHidden/>
          </w:rPr>
        </w:r>
        <w:r>
          <w:rPr>
            <w:noProof/>
            <w:webHidden/>
          </w:rPr>
          <w:fldChar w:fldCharType="separate"/>
        </w:r>
        <w:r>
          <w:rPr>
            <w:noProof/>
            <w:webHidden/>
          </w:rPr>
          <w:t>36</w:t>
        </w:r>
        <w:r>
          <w:rPr>
            <w:noProof/>
            <w:webHidden/>
          </w:rPr>
          <w:fldChar w:fldCharType="end"/>
        </w:r>
      </w:hyperlink>
    </w:p>
    <w:p w14:paraId="64BA2FCA" w14:textId="7822C200"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31" w:history="1">
        <w:r w:rsidRPr="009027A3">
          <w:rPr>
            <w:rStyle w:val="Hypertextovodkaz"/>
            <w:rFonts w:eastAsia="Arial Unicode MS"/>
            <w:noProof/>
          </w:rPr>
          <w:t>3.25</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Poj16 - Přihlášky k ZP</w:t>
        </w:r>
        <w:r>
          <w:rPr>
            <w:noProof/>
            <w:webHidden/>
          </w:rPr>
          <w:tab/>
        </w:r>
        <w:r>
          <w:rPr>
            <w:noProof/>
            <w:webHidden/>
          </w:rPr>
          <w:fldChar w:fldCharType="begin"/>
        </w:r>
        <w:r>
          <w:rPr>
            <w:noProof/>
            <w:webHidden/>
          </w:rPr>
          <w:instrText xml:space="preserve"> PAGEREF _Toc198145731 \h </w:instrText>
        </w:r>
        <w:r>
          <w:rPr>
            <w:noProof/>
            <w:webHidden/>
          </w:rPr>
        </w:r>
        <w:r>
          <w:rPr>
            <w:noProof/>
            <w:webHidden/>
          </w:rPr>
          <w:fldChar w:fldCharType="separate"/>
        </w:r>
        <w:r>
          <w:rPr>
            <w:noProof/>
            <w:webHidden/>
          </w:rPr>
          <w:t>36</w:t>
        </w:r>
        <w:r>
          <w:rPr>
            <w:noProof/>
            <w:webHidden/>
          </w:rPr>
          <w:fldChar w:fldCharType="end"/>
        </w:r>
      </w:hyperlink>
    </w:p>
    <w:p w14:paraId="55C846C0" w14:textId="49009368"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32" w:history="1">
        <w:r w:rsidRPr="009027A3">
          <w:rPr>
            <w:rStyle w:val="Hypertextovodkaz"/>
            <w:rFonts w:eastAsia="Arial Unicode MS"/>
            <w:noProof/>
          </w:rPr>
          <w:t>3.26</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Poj17 – Generování změn ve zdravotním pojištění (pro HOZ)</w:t>
        </w:r>
        <w:r>
          <w:rPr>
            <w:noProof/>
            <w:webHidden/>
          </w:rPr>
          <w:tab/>
        </w:r>
        <w:r>
          <w:rPr>
            <w:noProof/>
            <w:webHidden/>
          </w:rPr>
          <w:fldChar w:fldCharType="begin"/>
        </w:r>
        <w:r>
          <w:rPr>
            <w:noProof/>
            <w:webHidden/>
          </w:rPr>
          <w:instrText xml:space="preserve"> PAGEREF _Toc198145732 \h </w:instrText>
        </w:r>
        <w:r>
          <w:rPr>
            <w:noProof/>
            <w:webHidden/>
          </w:rPr>
        </w:r>
        <w:r>
          <w:rPr>
            <w:noProof/>
            <w:webHidden/>
          </w:rPr>
          <w:fldChar w:fldCharType="separate"/>
        </w:r>
        <w:r>
          <w:rPr>
            <w:noProof/>
            <w:webHidden/>
          </w:rPr>
          <w:t>37</w:t>
        </w:r>
        <w:r>
          <w:rPr>
            <w:noProof/>
            <w:webHidden/>
          </w:rPr>
          <w:fldChar w:fldCharType="end"/>
        </w:r>
      </w:hyperlink>
    </w:p>
    <w:p w14:paraId="7F4F22F1" w14:textId="7F4BC42D"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33" w:history="1">
        <w:r w:rsidRPr="009027A3">
          <w:rPr>
            <w:rStyle w:val="Hypertextovodkaz"/>
            <w:rFonts w:eastAsia="Arial Unicode MS"/>
            <w:noProof/>
          </w:rPr>
          <w:t>3.27</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Poj18 – ONZ Oznámení o nástupu zaměstnance</w:t>
        </w:r>
        <w:r>
          <w:rPr>
            <w:noProof/>
            <w:webHidden/>
          </w:rPr>
          <w:tab/>
        </w:r>
        <w:r>
          <w:rPr>
            <w:noProof/>
            <w:webHidden/>
          </w:rPr>
          <w:fldChar w:fldCharType="begin"/>
        </w:r>
        <w:r>
          <w:rPr>
            <w:noProof/>
            <w:webHidden/>
          </w:rPr>
          <w:instrText xml:space="preserve"> PAGEREF _Toc198145733 \h </w:instrText>
        </w:r>
        <w:r>
          <w:rPr>
            <w:noProof/>
            <w:webHidden/>
          </w:rPr>
        </w:r>
        <w:r>
          <w:rPr>
            <w:noProof/>
            <w:webHidden/>
          </w:rPr>
          <w:fldChar w:fldCharType="separate"/>
        </w:r>
        <w:r>
          <w:rPr>
            <w:noProof/>
            <w:webHidden/>
          </w:rPr>
          <w:t>38</w:t>
        </w:r>
        <w:r>
          <w:rPr>
            <w:noProof/>
            <w:webHidden/>
          </w:rPr>
          <w:fldChar w:fldCharType="end"/>
        </w:r>
      </w:hyperlink>
    </w:p>
    <w:p w14:paraId="19FC66AC" w14:textId="6945189F"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34" w:history="1">
        <w:r w:rsidRPr="009027A3">
          <w:rPr>
            <w:rStyle w:val="Hypertextovodkaz"/>
            <w:rFonts w:eastAsia="Arial Unicode MS"/>
            <w:noProof/>
          </w:rPr>
          <w:t>3.28</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Poj19 - Seznam ONZ</w:t>
        </w:r>
        <w:r>
          <w:rPr>
            <w:noProof/>
            <w:webHidden/>
          </w:rPr>
          <w:tab/>
        </w:r>
        <w:r>
          <w:rPr>
            <w:noProof/>
            <w:webHidden/>
          </w:rPr>
          <w:fldChar w:fldCharType="begin"/>
        </w:r>
        <w:r>
          <w:rPr>
            <w:noProof/>
            <w:webHidden/>
          </w:rPr>
          <w:instrText xml:space="preserve"> PAGEREF _Toc198145734 \h </w:instrText>
        </w:r>
        <w:r>
          <w:rPr>
            <w:noProof/>
            <w:webHidden/>
          </w:rPr>
        </w:r>
        <w:r>
          <w:rPr>
            <w:noProof/>
            <w:webHidden/>
          </w:rPr>
          <w:fldChar w:fldCharType="separate"/>
        </w:r>
        <w:r>
          <w:rPr>
            <w:noProof/>
            <w:webHidden/>
          </w:rPr>
          <w:t>39</w:t>
        </w:r>
        <w:r>
          <w:rPr>
            <w:noProof/>
            <w:webHidden/>
          </w:rPr>
          <w:fldChar w:fldCharType="end"/>
        </w:r>
      </w:hyperlink>
    </w:p>
    <w:p w14:paraId="02FB965A" w14:textId="3D9B870C"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35" w:history="1">
        <w:r w:rsidRPr="009027A3">
          <w:rPr>
            <w:rStyle w:val="Hypertextovodkaz"/>
            <w:rFonts w:eastAsia="Arial Unicode MS"/>
            <w:noProof/>
          </w:rPr>
          <w:t>3.29</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Poj20 - Tisk ONZ</w:t>
        </w:r>
        <w:r>
          <w:rPr>
            <w:noProof/>
            <w:webHidden/>
          </w:rPr>
          <w:tab/>
        </w:r>
        <w:r>
          <w:rPr>
            <w:noProof/>
            <w:webHidden/>
          </w:rPr>
          <w:fldChar w:fldCharType="begin"/>
        </w:r>
        <w:r>
          <w:rPr>
            <w:noProof/>
            <w:webHidden/>
          </w:rPr>
          <w:instrText xml:space="preserve"> PAGEREF _Toc198145735 \h </w:instrText>
        </w:r>
        <w:r>
          <w:rPr>
            <w:noProof/>
            <w:webHidden/>
          </w:rPr>
        </w:r>
        <w:r>
          <w:rPr>
            <w:noProof/>
            <w:webHidden/>
          </w:rPr>
          <w:fldChar w:fldCharType="separate"/>
        </w:r>
        <w:r>
          <w:rPr>
            <w:noProof/>
            <w:webHidden/>
          </w:rPr>
          <w:t>40</w:t>
        </w:r>
        <w:r>
          <w:rPr>
            <w:noProof/>
            <w:webHidden/>
          </w:rPr>
          <w:fldChar w:fldCharType="end"/>
        </w:r>
      </w:hyperlink>
    </w:p>
    <w:p w14:paraId="08C3A136" w14:textId="44A69D04"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36" w:history="1">
        <w:r w:rsidRPr="009027A3">
          <w:rPr>
            <w:rStyle w:val="Hypertextovodkaz"/>
            <w:rFonts w:eastAsia="Arial Unicode MS"/>
            <w:noProof/>
          </w:rPr>
          <w:t>3.30</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 xml:space="preserve">Poj21 - </w:t>
        </w:r>
        <w:r w:rsidRPr="009027A3">
          <w:rPr>
            <w:rStyle w:val="Hypertextovodkaz"/>
            <w:noProof/>
          </w:rPr>
          <w:t>Zákonné pojištění odpovědnosti organizace</w:t>
        </w:r>
        <w:r>
          <w:rPr>
            <w:noProof/>
            <w:webHidden/>
          </w:rPr>
          <w:tab/>
        </w:r>
        <w:r>
          <w:rPr>
            <w:noProof/>
            <w:webHidden/>
          </w:rPr>
          <w:fldChar w:fldCharType="begin"/>
        </w:r>
        <w:r>
          <w:rPr>
            <w:noProof/>
            <w:webHidden/>
          </w:rPr>
          <w:instrText xml:space="preserve"> PAGEREF _Toc198145736 \h </w:instrText>
        </w:r>
        <w:r>
          <w:rPr>
            <w:noProof/>
            <w:webHidden/>
          </w:rPr>
        </w:r>
        <w:r>
          <w:rPr>
            <w:noProof/>
            <w:webHidden/>
          </w:rPr>
          <w:fldChar w:fldCharType="separate"/>
        </w:r>
        <w:r>
          <w:rPr>
            <w:noProof/>
            <w:webHidden/>
          </w:rPr>
          <w:t>40</w:t>
        </w:r>
        <w:r>
          <w:rPr>
            <w:noProof/>
            <w:webHidden/>
          </w:rPr>
          <w:fldChar w:fldCharType="end"/>
        </w:r>
      </w:hyperlink>
    </w:p>
    <w:p w14:paraId="540C5608" w14:textId="13370632"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37" w:history="1">
        <w:r w:rsidRPr="009027A3">
          <w:rPr>
            <w:rStyle w:val="Hypertextovodkaz"/>
            <w:rFonts w:eastAsia="Arial Unicode MS"/>
            <w:noProof/>
          </w:rPr>
          <w:t>3.31</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Poj23 - Potvrzení o úhrnu vyměřovacích základů pro SZ</w:t>
        </w:r>
        <w:r>
          <w:rPr>
            <w:noProof/>
            <w:webHidden/>
          </w:rPr>
          <w:tab/>
        </w:r>
        <w:r>
          <w:rPr>
            <w:noProof/>
            <w:webHidden/>
          </w:rPr>
          <w:fldChar w:fldCharType="begin"/>
        </w:r>
        <w:r>
          <w:rPr>
            <w:noProof/>
            <w:webHidden/>
          </w:rPr>
          <w:instrText xml:space="preserve"> PAGEREF _Toc198145737 \h </w:instrText>
        </w:r>
        <w:r>
          <w:rPr>
            <w:noProof/>
            <w:webHidden/>
          </w:rPr>
        </w:r>
        <w:r>
          <w:rPr>
            <w:noProof/>
            <w:webHidden/>
          </w:rPr>
          <w:fldChar w:fldCharType="separate"/>
        </w:r>
        <w:r>
          <w:rPr>
            <w:noProof/>
            <w:webHidden/>
          </w:rPr>
          <w:t>40</w:t>
        </w:r>
        <w:r>
          <w:rPr>
            <w:noProof/>
            <w:webHidden/>
          </w:rPr>
          <w:fldChar w:fldCharType="end"/>
        </w:r>
      </w:hyperlink>
    </w:p>
    <w:p w14:paraId="784D5154" w14:textId="0F5B9CB5"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38" w:history="1">
        <w:r w:rsidRPr="009027A3">
          <w:rPr>
            <w:rStyle w:val="Hypertextovodkaz"/>
            <w:rFonts w:eastAsia="Arial Unicode MS"/>
            <w:noProof/>
          </w:rPr>
          <w:t>3.32</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Poj25 - Náhrada za ztrátu na výdělku</w:t>
        </w:r>
        <w:r>
          <w:rPr>
            <w:noProof/>
            <w:webHidden/>
          </w:rPr>
          <w:tab/>
        </w:r>
        <w:r>
          <w:rPr>
            <w:noProof/>
            <w:webHidden/>
          </w:rPr>
          <w:fldChar w:fldCharType="begin"/>
        </w:r>
        <w:r>
          <w:rPr>
            <w:noProof/>
            <w:webHidden/>
          </w:rPr>
          <w:instrText xml:space="preserve"> PAGEREF _Toc198145738 \h </w:instrText>
        </w:r>
        <w:r>
          <w:rPr>
            <w:noProof/>
            <w:webHidden/>
          </w:rPr>
        </w:r>
        <w:r>
          <w:rPr>
            <w:noProof/>
            <w:webHidden/>
          </w:rPr>
          <w:fldChar w:fldCharType="separate"/>
        </w:r>
        <w:r>
          <w:rPr>
            <w:noProof/>
            <w:webHidden/>
          </w:rPr>
          <w:t>40</w:t>
        </w:r>
        <w:r>
          <w:rPr>
            <w:noProof/>
            <w:webHidden/>
          </w:rPr>
          <w:fldChar w:fldCharType="end"/>
        </w:r>
      </w:hyperlink>
    </w:p>
    <w:p w14:paraId="4935EBAA" w14:textId="069B5878"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39" w:history="1">
        <w:r w:rsidRPr="009027A3">
          <w:rPr>
            <w:rStyle w:val="Hypertextovodkaz"/>
            <w:rFonts w:eastAsia="Arial Unicode MS"/>
            <w:noProof/>
          </w:rPr>
          <w:t>3.33</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Poj26 - Protokol o výpočtu náhrady za ztrátu na výdělku</w:t>
        </w:r>
        <w:r>
          <w:rPr>
            <w:noProof/>
            <w:webHidden/>
          </w:rPr>
          <w:tab/>
        </w:r>
        <w:r>
          <w:rPr>
            <w:noProof/>
            <w:webHidden/>
          </w:rPr>
          <w:fldChar w:fldCharType="begin"/>
        </w:r>
        <w:r>
          <w:rPr>
            <w:noProof/>
            <w:webHidden/>
          </w:rPr>
          <w:instrText xml:space="preserve"> PAGEREF _Toc198145739 \h </w:instrText>
        </w:r>
        <w:r>
          <w:rPr>
            <w:noProof/>
            <w:webHidden/>
          </w:rPr>
        </w:r>
        <w:r>
          <w:rPr>
            <w:noProof/>
            <w:webHidden/>
          </w:rPr>
          <w:fldChar w:fldCharType="separate"/>
        </w:r>
        <w:r>
          <w:rPr>
            <w:noProof/>
            <w:webHidden/>
          </w:rPr>
          <w:t>40</w:t>
        </w:r>
        <w:r>
          <w:rPr>
            <w:noProof/>
            <w:webHidden/>
          </w:rPr>
          <w:fldChar w:fldCharType="end"/>
        </w:r>
      </w:hyperlink>
    </w:p>
    <w:p w14:paraId="349EC52E" w14:textId="36AF6F12"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40" w:history="1">
        <w:r w:rsidRPr="009027A3">
          <w:rPr>
            <w:rStyle w:val="Hypertextovodkaz"/>
            <w:rFonts w:eastAsia="Arial Unicode MS"/>
            <w:noProof/>
          </w:rPr>
          <w:t>3.34</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Poj27 - Seznam vyplacených náhrad za ztrátu na výdělku</w:t>
        </w:r>
        <w:r>
          <w:rPr>
            <w:noProof/>
            <w:webHidden/>
          </w:rPr>
          <w:tab/>
        </w:r>
        <w:r>
          <w:rPr>
            <w:noProof/>
            <w:webHidden/>
          </w:rPr>
          <w:fldChar w:fldCharType="begin"/>
        </w:r>
        <w:r>
          <w:rPr>
            <w:noProof/>
            <w:webHidden/>
          </w:rPr>
          <w:instrText xml:space="preserve"> PAGEREF _Toc198145740 \h </w:instrText>
        </w:r>
        <w:r>
          <w:rPr>
            <w:noProof/>
            <w:webHidden/>
          </w:rPr>
        </w:r>
        <w:r>
          <w:rPr>
            <w:noProof/>
            <w:webHidden/>
          </w:rPr>
          <w:fldChar w:fldCharType="separate"/>
        </w:r>
        <w:r>
          <w:rPr>
            <w:noProof/>
            <w:webHidden/>
          </w:rPr>
          <w:t>40</w:t>
        </w:r>
        <w:r>
          <w:rPr>
            <w:noProof/>
            <w:webHidden/>
          </w:rPr>
          <w:fldChar w:fldCharType="end"/>
        </w:r>
      </w:hyperlink>
    </w:p>
    <w:p w14:paraId="49FF492E" w14:textId="3B0D874B"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41" w:history="1">
        <w:r w:rsidRPr="009027A3">
          <w:rPr>
            <w:rStyle w:val="Hypertextovodkaz"/>
            <w:noProof/>
          </w:rPr>
          <w:t>3.35</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 xml:space="preserve">Poj29 – </w:t>
        </w:r>
        <w:r w:rsidRPr="009027A3">
          <w:rPr>
            <w:rStyle w:val="Hypertextovodkaz"/>
            <w:noProof/>
          </w:rPr>
          <w:t>Příloha k žádosti o dávku nemocenského pojištění</w:t>
        </w:r>
        <w:r>
          <w:rPr>
            <w:noProof/>
            <w:webHidden/>
          </w:rPr>
          <w:tab/>
        </w:r>
        <w:r>
          <w:rPr>
            <w:noProof/>
            <w:webHidden/>
          </w:rPr>
          <w:fldChar w:fldCharType="begin"/>
        </w:r>
        <w:r>
          <w:rPr>
            <w:noProof/>
            <w:webHidden/>
          </w:rPr>
          <w:instrText xml:space="preserve"> PAGEREF _Toc198145741 \h </w:instrText>
        </w:r>
        <w:r>
          <w:rPr>
            <w:noProof/>
            <w:webHidden/>
          </w:rPr>
        </w:r>
        <w:r>
          <w:rPr>
            <w:noProof/>
            <w:webHidden/>
          </w:rPr>
          <w:fldChar w:fldCharType="separate"/>
        </w:r>
        <w:r>
          <w:rPr>
            <w:noProof/>
            <w:webHidden/>
          </w:rPr>
          <w:t>40</w:t>
        </w:r>
        <w:r>
          <w:rPr>
            <w:noProof/>
            <w:webHidden/>
          </w:rPr>
          <w:fldChar w:fldCharType="end"/>
        </w:r>
      </w:hyperlink>
    </w:p>
    <w:p w14:paraId="61A750E3" w14:textId="35152408"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42" w:history="1">
        <w:r w:rsidRPr="009027A3">
          <w:rPr>
            <w:rStyle w:val="Hypertextovodkaz"/>
            <w:rFonts w:eastAsia="Arial Unicode MS"/>
            <w:noProof/>
          </w:rPr>
          <w:t>3.36</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Poj30 – Příloha k žádosti o provádění srážek z DPN</w:t>
        </w:r>
        <w:r>
          <w:rPr>
            <w:noProof/>
            <w:webHidden/>
          </w:rPr>
          <w:tab/>
        </w:r>
        <w:r>
          <w:rPr>
            <w:noProof/>
            <w:webHidden/>
          </w:rPr>
          <w:fldChar w:fldCharType="begin"/>
        </w:r>
        <w:r>
          <w:rPr>
            <w:noProof/>
            <w:webHidden/>
          </w:rPr>
          <w:instrText xml:space="preserve"> PAGEREF _Toc198145742 \h </w:instrText>
        </w:r>
        <w:r>
          <w:rPr>
            <w:noProof/>
            <w:webHidden/>
          </w:rPr>
        </w:r>
        <w:r>
          <w:rPr>
            <w:noProof/>
            <w:webHidden/>
          </w:rPr>
          <w:fldChar w:fldCharType="separate"/>
        </w:r>
        <w:r>
          <w:rPr>
            <w:noProof/>
            <w:webHidden/>
          </w:rPr>
          <w:t>41</w:t>
        </w:r>
        <w:r>
          <w:rPr>
            <w:noProof/>
            <w:webHidden/>
          </w:rPr>
          <w:fldChar w:fldCharType="end"/>
        </w:r>
      </w:hyperlink>
    </w:p>
    <w:p w14:paraId="6AD6F2DF" w14:textId="643E4253"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43" w:history="1">
        <w:r w:rsidRPr="009027A3">
          <w:rPr>
            <w:rStyle w:val="Hypertextovodkaz"/>
            <w:rFonts w:eastAsia="Arial Unicode MS"/>
            <w:noProof/>
          </w:rPr>
          <w:t>3.37</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Poj31 – Předejka exekuce/insolvence na OSSZ</w:t>
        </w:r>
        <w:r>
          <w:rPr>
            <w:noProof/>
            <w:webHidden/>
          </w:rPr>
          <w:tab/>
        </w:r>
        <w:r>
          <w:rPr>
            <w:noProof/>
            <w:webHidden/>
          </w:rPr>
          <w:fldChar w:fldCharType="begin"/>
        </w:r>
        <w:r>
          <w:rPr>
            <w:noProof/>
            <w:webHidden/>
          </w:rPr>
          <w:instrText xml:space="preserve"> PAGEREF _Toc198145743 \h </w:instrText>
        </w:r>
        <w:r>
          <w:rPr>
            <w:noProof/>
            <w:webHidden/>
          </w:rPr>
        </w:r>
        <w:r>
          <w:rPr>
            <w:noProof/>
            <w:webHidden/>
          </w:rPr>
          <w:fldChar w:fldCharType="separate"/>
        </w:r>
        <w:r>
          <w:rPr>
            <w:noProof/>
            <w:webHidden/>
          </w:rPr>
          <w:t>41</w:t>
        </w:r>
        <w:r>
          <w:rPr>
            <w:noProof/>
            <w:webHidden/>
          </w:rPr>
          <w:fldChar w:fldCharType="end"/>
        </w:r>
      </w:hyperlink>
    </w:p>
    <w:p w14:paraId="5330501E" w14:textId="0E9D46B1"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44" w:history="1">
        <w:r w:rsidRPr="009027A3">
          <w:rPr>
            <w:rStyle w:val="Hypertextovodkaz"/>
            <w:noProof/>
          </w:rPr>
          <w:t>3.38</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Poj32 – Sociální události</w:t>
        </w:r>
        <w:r>
          <w:rPr>
            <w:noProof/>
            <w:webHidden/>
          </w:rPr>
          <w:tab/>
        </w:r>
        <w:r>
          <w:rPr>
            <w:noProof/>
            <w:webHidden/>
          </w:rPr>
          <w:fldChar w:fldCharType="begin"/>
        </w:r>
        <w:r>
          <w:rPr>
            <w:noProof/>
            <w:webHidden/>
          </w:rPr>
          <w:instrText xml:space="preserve"> PAGEREF _Toc198145744 \h </w:instrText>
        </w:r>
        <w:r>
          <w:rPr>
            <w:noProof/>
            <w:webHidden/>
          </w:rPr>
        </w:r>
        <w:r>
          <w:rPr>
            <w:noProof/>
            <w:webHidden/>
          </w:rPr>
          <w:fldChar w:fldCharType="separate"/>
        </w:r>
        <w:r>
          <w:rPr>
            <w:noProof/>
            <w:webHidden/>
          </w:rPr>
          <w:t>41</w:t>
        </w:r>
        <w:r>
          <w:rPr>
            <w:noProof/>
            <w:webHidden/>
          </w:rPr>
          <w:fldChar w:fldCharType="end"/>
        </w:r>
      </w:hyperlink>
    </w:p>
    <w:p w14:paraId="7F7E7985" w14:textId="284D9CF5"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45" w:history="1">
        <w:r w:rsidRPr="009027A3">
          <w:rPr>
            <w:rStyle w:val="Hypertextovodkaz"/>
            <w:noProof/>
          </w:rPr>
          <w:t>3.39</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Poj33 – Opis dávky ELDP</w:t>
        </w:r>
        <w:r>
          <w:rPr>
            <w:noProof/>
            <w:webHidden/>
          </w:rPr>
          <w:tab/>
        </w:r>
        <w:r>
          <w:rPr>
            <w:noProof/>
            <w:webHidden/>
          </w:rPr>
          <w:fldChar w:fldCharType="begin"/>
        </w:r>
        <w:r>
          <w:rPr>
            <w:noProof/>
            <w:webHidden/>
          </w:rPr>
          <w:instrText xml:space="preserve"> PAGEREF _Toc198145745 \h </w:instrText>
        </w:r>
        <w:r>
          <w:rPr>
            <w:noProof/>
            <w:webHidden/>
          </w:rPr>
        </w:r>
        <w:r>
          <w:rPr>
            <w:noProof/>
            <w:webHidden/>
          </w:rPr>
          <w:fldChar w:fldCharType="separate"/>
        </w:r>
        <w:r>
          <w:rPr>
            <w:noProof/>
            <w:webHidden/>
          </w:rPr>
          <w:t>41</w:t>
        </w:r>
        <w:r>
          <w:rPr>
            <w:noProof/>
            <w:webHidden/>
          </w:rPr>
          <w:fldChar w:fldCharType="end"/>
        </w:r>
      </w:hyperlink>
    </w:p>
    <w:p w14:paraId="3208CF5D" w14:textId="2FE02E8F"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46" w:history="1">
        <w:r w:rsidRPr="009027A3">
          <w:rPr>
            <w:rStyle w:val="Hypertextovodkaz"/>
            <w:rFonts w:eastAsia="Arial Unicode MS"/>
            <w:noProof/>
          </w:rPr>
          <w:t>3.40</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 xml:space="preserve">Poj34 - </w:t>
        </w:r>
        <w:r w:rsidRPr="009027A3">
          <w:rPr>
            <w:rStyle w:val="Hypertextovodkaz"/>
            <w:noProof/>
          </w:rPr>
          <w:t>Přehled o pojistném (SP, ZP) placeném do zahraničí</w:t>
        </w:r>
        <w:r>
          <w:rPr>
            <w:noProof/>
            <w:webHidden/>
          </w:rPr>
          <w:tab/>
        </w:r>
        <w:r>
          <w:rPr>
            <w:noProof/>
            <w:webHidden/>
          </w:rPr>
          <w:fldChar w:fldCharType="begin"/>
        </w:r>
        <w:r>
          <w:rPr>
            <w:noProof/>
            <w:webHidden/>
          </w:rPr>
          <w:instrText xml:space="preserve"> PAGEREF _Toc198145746 \h </w:instrText>
        </w:r>
        <w:r>
          <w:rPr>
            <w:noProof/>
            <w:webHidden/>
          </w:rPr>
        </w:r>
        <w:r>
          <w:rPr>
            <w:noProof/>
            <w:webHidden/>
          </w:rPr>
          <w:fldChar w:fldCharType="separate"/>
        </w:r>
        <w:r>
          <w:rPr>
            <w:noProof/>
            <w:webHidden/>
          </w:rPr>
          <w:t>41</w:t>
        </w:r>
        <w:r>
          <w:rPr>
            <w:noProof/>
            <w:webHidden/>
          </w:rPr>
          <w:fldChar w:fldCharType="end"/>
        </w:r>
      </w:hyperlink>
    </w:p>
    <w:p w14:paraId="1707F9EE" w14:textId="583291E5"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47" w:history="1">
        <w:r w:rsidRPr="009027A3">
          <w:rPr>
            <w:rStyle w:val="Hypertextovodkaz"/>
            <w:rFonts w:eastAsia="Arial Unicode MS"/>
            <w:noProof/>
          </w:rPr>
          <w:t>3.41</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Poj35 - Detail přehledu o platbě pojistného zaměstnavatele [CZ]</w:t>
        </w:r>
        <w:r>
          <w:rPr>
            <w:noProof/>
            <w:webHidden/>
          </w:rPr>
          <w:tab/>
        </w:r>
        <w:r>
          <w:rPr>
            <w:noProof/>
            <w:webHidden/>
          </w:rPr>
          <w:fldChar w:fldCharType="begin"/>
        </w:r>
        <w:r>
          <w:rPr>
            <w:noProof/>
            <w:webHidden/>
          </w:rPr>
          <w:instrText xml:space="preserve"> PAGEREF _Toc198145747 \h </w:instrText>
        </w:r>
        <w:r>
          <w:rPr>
            <w:noProof/>
            <w:webHidden/>
          </w:rPr>
        </w:r>
        <w:r>
          <w:rPr>
            <w:noProof/>
            <w:webHidden/>
          </w:rPr>
          <w:fldChar w:fldCharType="separate"/>
        </w:r>
        <w:r>
          <w:rPr>
            <w:noProof/>
            <w:webHidden/>
          </w:rPr>
          <w:t>41</w:t>
        </w:r>
        <w:r>
          <w:rPr>
            <w:noProof/>
            <w:webHidden/>
          </w:rPr>
          <w:fldChar w:fldCharType="end"/>
        </w:r>
      </w:hyperlink>
    </w:p>
    <w:p w14:paraId="280BDC74" w14:textId="492FDB3A"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48" w:history="1">
        <w:r w:rsidRPr="009027A3">
          <w:rPr>
            <w:rStyle w:val="Hypertextovodkaz"/>
            <w:rFonts w:eastAsia="Arial Unicode MS"/>
            <w:noProof/>
          </w:rPr>
          <w:t>3.42</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Poj36 – Kontrola vyloučených dob ELDP a narození dítěte [CZ]</w:t>
        </w:r>
        <w:r>
          <w:rPr>
            <w:noProof/>
            <w:webHidden/>
          </w:rPr>
          <w:tab/>
        </w:r>
        <w:r>
          <w:rPr>
            <w:noProof/>
            <w:webHidden/>
          </w:rPr>
          <w:fldChar w:fldCharType="begin"/>
        </w:r>
        <w:r>
          <w:rPr>
            <w:noProof/>
            <w:webHidden/>
          </w:rPr>
          <w:instrText xml:space="preserve"> PAGEREF _Toc198145748 \h </w:instrText>
        </w:r>
        <w:r>
          <w:rPr>
            <w:noProof/>
            <w:webHidden/>
          </w:rPr>
        </w:r>
        <w:r>
          <w:rPr>
            <w:noProof/>
            <w:webHidden/>
          </w:rPr>
          <w:fldChar w:fldCharType="separate"/>
        </w:r>
        <w:r>
          <w:rPr>
            <w:noProof/>
            <w:webHidden/>
          </w:rPr>
          <w:t>42</w:t>
        </w:r>
        <w:r>
          <w:rPr>
            <w:noProof/>
            <w:webHidden/>
          </w:rPr>
          <w:fldChar w:fldCharType="end"/>
        </w:r>
      </w:hyperlink>
    </w:p>
    <w:p w14:paraId="6A15226F" w14:textId="0F752518"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49" w:history="1">
        <w:r w:rsidRPr="009027A3">
          <w:rPr>
            <w:rStyle w:val="Hypertextovodkaz"/>
            <w:rFonts w:eastAsia="Arial Unicode MS"/>
            <w:noProof/>
          </w:rPr>
          <w:t>3.43</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Poj37 – Potvrzení o vyloučených dobách se započtenými příjmy [CZ]</w:t>
        </w:r>
        <w:r>
          <w:rPr>
            <w:noProof/>
            <w:webHidden/>
          </w:rPr>
          <w:tab/>
        </w:r>
        <w:r>
          <w:rPr>
            <w:noProof/>
            <w:webHidden/>
          </w:rPr>
          <w:fldChar w:fldCharType="begin"/>
        </w:r>
        <w:r>
          <w:rPr>
            <w:noProof/>
            <w:webHidden/>
          </w:rPr>
          <w:instrText xml:space="preserve"> PAGEREF _Toc198145749 \h </w:instrText>
        </w:r>
        <w:r>
          <w:rPr>
            <w:noProof/>
            <w:webHidden/>
          </w:rPr>
        </w:r>
        <w:r>
          <w:rPr>
            <w:noProof/>
            <w:webHidden/>
          </w:rPr>
          <w:fldChar w:fldCharType="separate"/>
        </w:r>
        <w:r>
          <w:rPr>
            <w:noProof/>
            <w:webHidden/>
          </w:rPr>
          <w:t>42</w:t>
        </w:r>
        <w:r>
          <w:rPr>
            <w:noProof/>
            <w:webHidden/>
          </w:rPr>
          <w:fldChar w:fldCharType="end"/>
        </w:r>
      </w:hyperlink>
    </w:p>
    <w:p w14:paraId="47D6E36D" w14:textId="1C8A7E6D"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50" w:history="1">
        <w:r w:rsidRPr="009027A3">
          <w:rPr>
            <w:rStyle w:val="Hypertextovodkaz"/>
            <w:rFonts w:eastAsia="Arial Unicode MS"/>
            <w:noProof/>
          </w:rPr>
          <w:t>3.44</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Poj38 – Hlášení k pojištění na důchodové spoření [CZ]</w:t>
        </w:r>
        <w:r>
          <w:rPr>
            <w:noProof/>
            <w:webHidden/>
          </w:rPr>
          <w:tab/>
        </w:r>
        <w:r>
          <w:rPr>
            <w:noProof/>
            <w:webHidden/>
          </w:rPr>
          <w:fldChar w:fldCharType="begin"/>
        </w:r>
        <w:r>
          <w:rPr>
            <w:noProof/>
            <w:webHidden/>
          </w:rPr>
          <w:instrText xml:space="preserve"> PAGEREF _Toc198145750 \h </w:instrText>
        </w:r>
        <w:r>
          <w:rPr>
            <w:noProof/>
            <w:webHidden/>
          </w:rPr>
        </w:r>
        <w:r>
          <w:rPr>
            <w:noProof/>
            <w:webHidden/>
          </w:rPr>
          <w:fldChar w:fldCharType="separate"/>
        </w:r>
        <w:r>
          <w:rPr>
            <w:noProof/>
            <w:webHidden/>
          </w:rPr>
          <w:t>42</w:t>
        </w:r>
        <w:r>
          <w:rPr>
            <w:noProof/>
            <w:webHidden/>
          </w:rPr>
          <w:fldChar w:fldCharType="end"/>
        </w:r>
      </w:hyperlink>
    </w:p>
    <w:p w14:paraId="19DFA40B" w14:textId="332AE527"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51" w:history="1">
        <w:r w:rsidRPr="009027A3">
          <w:rPr>
            <w:rStyle w:val="Hypertextovodkaz"/>
            <w:rFonts w:eastAsia="Arial Unicode MS"/>
            <w:noProof/>
          </w:rPr>
          <w:t>3.45</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Poj39 – Potvrzení o sražených zálohách na důchodové spoření [CZ]</w:t>
        </w:r>
        <w:r>
          <w:rPr>
            <w:noProof/>
            <w:webHidden/>
          </w:rPr>
          <w:tab/>
        </w:r>
        <w:r>
          <w:rPr>
            <w:noProof/>
            <w:webHidden/>
          </w:rPr>
          <w:fldChar w:fldCharType="begin"/>
        </w:r>
        <w:r>
          <w:rPr>
            <w:noProof/>
            <w:webHidden/>
          </w:rPr>
          <w:instrText xml:space="preserve"> PAGEREF _Toc198145751 \h </w:instrText>
        </w:r>
        <w:r>
          <w:rPr>
            <w:noProof/>
            <w:webHidden/>
          </w:rPr>
        </w:r>
        <w:r>
          <w:rPr>
            <w:noProof/>
            <w:webHidden/>
          </w:rPr>
          <w:fldChar w:fldCharType="separate"/>
        </w:r>
        <w:r>
          <w:rPr>
            <w:noProof/>
            <w:webHidden/>
          </w:rPr>
          <w:t>42</w:t>
        </w:r>
        <w:r>
          <w:rPr>
            <w:noProof/>
            <w:webHidden/>
          </w:rPr>
          <w:fldChar w:fldCharType="end"/>
        </w:r>
      </w:hyperlink>
    </w:p>
    <w:p w14:paraId="33A4EC80" w14:textId="3224CF2E"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52" w:history="1">
        <w:r w:rsidRPr="009027A3">
          <w:rPr>
            <w:rStyle w:val="Hypertextovodkaz"/>
            <w:rFonts w:eastAsia="Arial Unicode MS"/>
            <w:noProof/>
          </w:rPr>
          <w:t>3.46</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Poj40 – Dlouhodobé nemoci</w:t>
        </w:r>
        <w:r>
          <w:rPr>
            <w:noProof/>
            <w:webHidden/>
          </w:rPr>
          <w:tab/>
        </w:r>
        <w:r>
          <w:rPr>
            <w:noProof/>
            <w:webHidden/>
          </w:rPr>
          <w:fldChar w:fldCharType="begin"/>
        </w:r>
        <w:r>
          <w:rPr>
            <w:noProof/>
            <w:webHidden/>
          </w:rPr>
          <w:instrText xml:space="preserve"> PAGEREF _Toc198145752 \h </w:instrText>
        </w:r>
        <w:r>
          <w:rPr>
            <w:noProof/>
            <w:webHidden/>
          </w:rPr>
        </w:r>
        <w:r>
          <w:rPr>
            <w:noProof/>
            <w:webHidden/>
          </w:rPr>
          <w:fldChar w:fldCharType="separate"/>
        </w:r>
        <w:r>
          <w:rPr>
            <w:noProof/>
            <w:webHidden/>
          </w:rPr>
          <w:t>42</w:t>
        </w:r>
        <w:r>
          <w:rPr>
            <w:noProof/>
            <w:webHidden/>
          </w:rPr>
          <w:fldChar w:fldCharType="end"/>
        </w:r>
      </w:hyperlink>
    </w:p>
    <w:p w14:paraId="5911AE4F" w14:textId="5A380B47"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53" w:history="1">
        <w:r w:rsidRPr="009027A3">
          <w:rPr>
            <w:rStyle w:val="Hypertextovodkaz"/>
            <w:rFonts w:eastAsia="Arial Unicode MS"/>
            <w:noProof/>
          </w:rPr>
          <w:t>3.47</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Poj41 – Sociální události a jejich náhrady</w:t>
        </w:r>
        <w:r>
          <w:rPr>
            <w:noProof/>
            <w:webHidden/>
          </w:rPr>
          <w:tab/>
        </w:r>
        <w:r>
          <w:rPr>
            <w:noProof/>
            <w:webHidden/>
          </w:rPr>
          <w:fldChar w:fldCharType="begin"/>
        </w:r>
        <w:r>
          <w:rPr>
            <w:noProof/>
            <w:webHidden/>
          </w:rPr>
          <w:instrText xml:space="preserve"> PAGEREF _Toc198145753 \h </w:instrText>
        </w:r>
        <w:r>
          <w:rPr>
            <w:noProof/>
            <w:webHidden/>
          </w:rPr>
        </w:r>
        <w:r>
          <w:rPr>
            <w:noProof/>
            <w:webHidden/>
          </w:rPr>
          <w:fldChar w:fldCharType="separate"/>
        </w:r>
        <w:r>
          <w:rPr>
            <w:noProof/>
            <w:webHidden/>
          </w:rPr>
          <w:t>43</w:t>
        </w:r>
        <w:r>
          <w:rPr>
            <w:noProof/>
            <w:webHidden/>
          </w:rPr>
          <w:fldChar w:fldCharType="end"/>
        </w:r>
      </w:hyperlink>
    </w:p>
    <w:p w14:paraId="1658F54D" w14:textId="5573298D"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54" w:history="1">
        <w:r w:rsidRPr="009027A3">
          <w:rPr>
            <w:rStyle w:val="Hypertextovodkaz"/>
            <w:rFonts w:eastAsia="Arial Unicode MS"/>
            <w:noProof/>
          </w:rPr>
          <w:t>3.48</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Poj42 – Příloha k žádosti o nemocenskou dávku (NEMPRI)</w:t>
        </w:r>
        <w:r>
          <w:rPr>
            <w:noProof/>
            <w:webHidden/>
          </w:rPr>
          <w:tab/>
        </w:r>
        <w:r>
          <w:rPr>
            <w:noProof/>
            <w:webHidden/>
          </w:rPr>
          <w:fldChar w:fldCharType="begin"/>
        </w:r>
        <w:r>
          <w:rPr>
            <w:noProof/>
            <w:webHidden/>
          </w:rPr>
          <w:instrText xml:space="preserve"> PAGEREF _Toc198145754 \h </w:instrText>
        </w:r>
        <w:r>
          <w:rPr>
            <w:noProof/>
            <w:webHidden/>
          </w:rPr>
        </w:r>
        <w:r>
          <w:rPr>
            <w:noProof/>
            <w:webHidden/>
          </w:rPr>
          <w:fldChar w:fldCharType="separate"/>
        </w:r>
        <w:r>
          <w:rPr>
            <w:noProof/>
            <w:webHidden/>
          </w:rPr>
          <w:t>43</w:t>
        </w:r>
        <w:r>
          <w:rPr>
            <w:noProof/>
            <w:webHidden/>
          </w:rPr>
          <w:fldChar w:fldCharType="end"/>
        </w:r>
      </w:hyperlink>
    </w:p>
    <w:p w14:paraId="6DC75453" w14:textId="3D4E99BC"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55" w:history="1">
        <w:r w:rsidRPr="009027A3">
          <w:rPr>
            <w:rStyle w:val="Hypertextovodkaz"/>
            <w:rFonts w:eastAsia="Arial Unicode MS"/>
            <w:noProof/>
          </w:rPr>
          <w:t>3.49</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Poj43 – Seznam Příloh k žádosti o nemocenskou dávku (NEMPRI)</w:t>
        </w:r>
        <w:r>
          <w:rPr>
            <w:noProof/>
            <w:webHidden/>
          </w:rPr>
          <w:tab/>
        </w:r>
        <w:r>
          <w:rPr>
            <w:noProof/>
            <w:webHidden/>
          </w:rPr>
          <w:fldChar w:fldCharType="begin"/>
        </w:r>
        <w:r>
          <w:rPr>
            <w:noProof/>
            <w:webHidden/>
          </w:rPr>
          <w:instrText xml:space="preserve"> PAGEREF _Toc198145755 \h </w:instrText>
        </w:r>
        <w:r>
          <w:rPr>
            <w:noProof/>
            <w:webHidden/>
          </w:rPr>
        </w:r>
        <w:r>
          <w:rPr>
            <w:noProof/>
            <w:webHidden/>
          </w:rPr>
          <w:fldChar w:fldCharType="separate"/>
        </w:r>
        <w:r>
          <w:rPr>
            <w:noProof/>
            <w:webHidden/>
          </w:rPr>
          <w:t>44</w:t>
        </w:r>
        <w:r>
          <w:rPr>
            <w:noProof/>
            <w:webHidden/>
          </w:rPr>
          <w:fldChar w:fldCharType="end"/>
        </w:r>
      </w:hyperlink>
    </w:p>
    <w:p w14:paraId="12FAEDB0" w14:textId="6B3CA6C8"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56" w:history="1">
        <w:r w:rsidRPr="009027A3">
          <w:rPr>
            <w:rStyle w:val="Hypertextovodkaz"/>
            <w:rFonts w:eastAsia="Arial Unicode MS"/>
            <w:noProof/>
          </w:rPr>
          <w:t>3.50</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Poj44 – Vyúčtování pojistného na DS</w:t>
        </w:r>
        <w:r>
          <w:rPr>
            <w:noProof/>
            <w:webHidden/>
          </w:rPr>
          <w:tab/>
        </w:r>
        <w:r>
          <w:rPr>
            <w:noProof/>
            <w:webHidden/>
          </w:rPr>
          <w:fldChar w:fldCharType="begin"/>
        </w:r>
        <w:r>
          <w:rPr>
            <w:noProof/>
            <w:webHidden/>
          </w:rPr>
          <w:instrText xml:space="preserve"> PAGEREF _Toc198145756 \h </w:instrText>
        </w:r>
        <w:r>
          <w:rPr>
            <w:noProof/>
            <w:webHidden/>
          </w:rPr>
        </w:r>
        <w:r>
          <w:rPr>
            <w:noProof/>
            <w:webHidden/>
          </w:rPr>
          <w:fldChar w:fldCharType="separate"/>
        </w:r>
        <w:r>
          <w:rPr>
            <w:noProof/>
            <w:webHidden/>
          </w:rPr>
          <w:t>45</w:t>
        </w:r>
        <w:r>
          <w:rPr>
            <w:noProof/>
            <w:webHidden/>
          </w:rPr>
          <w:fldChar w:fldCharType="end"/>
        </w:r>
      </w:hyperlink>
    </w:p>
    <w:p w14:paraId="3F7D4464" w14:textId="7FC354BB"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57" w:history="1">
        <w:r w:rsidRPr="009027A3">
          <w:rPr>
            <w:rStyle w:val="Hypertextovodkaz"/>
            <w:rFonts w:eastAsia="Arial Unicode MS"/>
            <w:noProof/>
          </w:rPr>
          <w:t>3.51</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Poj45 – Sociální události</w:t>
        </w:r>
        <w:r>
          <w:rPr>
            <w:noProof/>
            <w:webHidden/>
          </w:rPr>
          <w:tab/>
        </w:r>
        <w:r>
          <w:rPr>
            <w:noProof/>
            <w:webHidden/>
          </w:rPr>
          <w:fldChar w:fldCharType="begin"/>
        </w:r>
        <w:r>
          <w:rPr>
            <w:noProof/>
            <w:webHidden/>
          </w:rPr>
          <w:instrText xml:space="preserve"> PAGEREF _Toc198145757 \h </w:instrText>
        </w:r>
        <w:r>
          <w:rPr>
            <w:noProof/>
            <w:webHidden/>
          </w:rPr>
        </w:r>
        <w:r>
          <w:rPr>
            <w:noProof/>
            <w:webHidden/>
          </w:rPr>
          <w:fldChar w:fldCharType="separate"/>
        </w:r>
        <w:r>
          <w:rPr>
            <w:noProof/>
            <w:webHidden/>
          </w:rPr>
          <w:t>45</w:t>
        </w:r>
        <w:r>
          <w:rPr>
            <w:noProof/>
            <w:webHidden/>
          </w:rPr>
          <w:fldChar w:fldCharType="end"/>
        </w:r>
      </w:hyperlink>
    </w:p>
    <w:p w14:paraId="43B586CC" w14:textId="2E1259DF"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58" w:history="1">
        <w:r w:rsidRPr="009027A3">
          <w:rPr>
            <w:rStyle w:val="Hypertextovodkaz"/>
            <w:rFonts w:eastAsia="Arial Unicode MS"/>
            <w:noProof/>
          </w:rPr>
          <w:t>3.52</w:t>
        </w:r>
        <w:r>
          <w:rPr>
            <w:rFonts w:asciiTheme="minorHAnsi" w:eastAsiaTheme="minorEastAsia" w:hAnsiTheme="minorHAnsi" w:cstheme="minorBidi"/>
            <w:noProof/>
            <w:kern w:val="2"/>
            <w:sz w:val="24"/>
            <w:szCs w:val="24"/>
            <w14:ligatures w14:val="standardContextual"/>
          </w:rPr>
          <w:tab/>
        </w:r>
        <w:r w:rsidRPr="009027A3">
          <w:rPr>
            <w:rStyle w:val="Hypertextovodkaz"/>
            <w:noProof/>
          </w:rPr>
          <w:t xml:space="preserve">Poj46 – </w:t>
        </w:r>
        <w:r w:rsidRPr="009027A3">
          <w:rPr>
            <w:rStyle w:val="Hypertextovodkaz"/>
            <w:rFonts w:eastAsia="Arial Unicode MS"/>
            <w:noProof/>
          </w:rPr>
          <w:t>Opis ELDP za rok</w:t>
        </w:r>
        <w:r>
          <w:rPr>
            <w:noProof/>
            <w:webHidden/>
          </w:rPr>
          <w:tab/>
        </w:r>
        <w:r>
          <w:rPr>
            <w:noProof/>
            <w:webHidden/>
          </w:rPr>
          <w:fldChar w:fldCharType="begin"/>
        </w:r>
        <w:r>
          <w:rPr>
            <w:noProof/>
            <w:webHidden/>
          </w:rPr>
          <w:instrText xml:space="preserve"> PAGEREF _Toc198145758 \h </w:instrText>
        </w:r>
        <w:r>
          <w:rPr>
            <w:noProof/>
            <w:webHidden/>
          </w:rPr>
        </w:r>
        <w:r>
          <w:rPr>
            <w:noProof/>
            <w:webHidden/>
          </w:rPr>
          <w:fldChar w:fldCharType="separate"/>
        </w:r>
        <w:r>
          <w:rPr>
            <w:noProof/>
            <w:webHidden/>
          </w:rPr>
          <w:t>45</w:t>
        </w:r>
        <w:r>
          <w:rPr>
            <w:noProof/>
            <w:webHidden/>
          </w:rPr>
          <w:fldChar w:fldCharType="end"/>
        </w:r>
      </w:hyperlink>
    </w:p>
    <w:p w14:paraId="26010B1D" w14:textId="71EDE949"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59" w:history="1">
        <w:r w:rsidRPr="009027A3">
          <w:rPr>
            <w:rStyle w:val="Hypertextovodkaz"/>
            <w:rFonts w:eastAsia="Arial Unicode MS"/>
            <w:noProof/>
          </w:rPr>
          <w:t>3.53</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Poj47 – Hlášení o zaměstnání poživatele předčasného starobního důchodu</w:t>
        </w:r>
        <w:r>
          <w:rPr>
            <w:noProof/>
            <w:webHidden/>
          </w:rPr>
          <w:tab/>
        </w:r>
        <w:r>
          <w:rPr>
            <w:noProof/>
            <w:webHidden/>
          </w:rPr>
          <w:fldChar w:fldCharType="begin"/>
        </w:r>
        <w:r>
          <w:rPr>
            <w:noProof/>
            <w:webHidden/>
          </w:rPr>
          <w:instrText xml:space="preserve"> PAGEREF _Toc198145759 \h </w:instrText>
        </w:r>
        <w:r>
          <w:rPr>
            <w:noProof/>
            <w:webHidden/>
          </w:rPr>
        </w:r>
        <w:r>
          <w:rPr>
            <w:noProof/>
            <w:webHidden/>
          </w:rPr>
          <w:fldChar w:fldCharType="separate"/>
        </w:r>
        <w:r>
          <w:rPr>
            <w:noProof/>
            <w:webHidden/>
          </w:rPr>
          <w:t>45</w:t>
        </w:r>
        <w:r>
          <w:rPr>
            <w:noProof/>
            <w:webHidden/>
          </w:rPr>
          <w:fldChar w:fldCharType="end"/>
        </w:r>
      </w:hyperlink>
    </w:p>
    <w:p w14:paraId="11142A8F" w14:textId="41B5F417"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60" w:history="1">
        <w:r w:rsidRPr="009027A3">
          <w:rPr>
            <w:rStyle w:val="Hypertextovodkaz"/>
            <w:noProof/>
          </w:rPr>
          <w:t>3.54</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Poj48 - Potvrzení o době trvání zaměstnání pro OSVČ</w:t>
        </w:r>
        <w:r>
          <w:rPr>
            <w:noProof/>
            <w:webHidden/>
          </w:rPr>
          <w:tab/>
        </w:r>
        <w:r>
          <w:rPr>
            <w:noProof/>
            <w:webHidden/>
          </w:rPr>
          <w:fldChar w:fldCharType="begin"/>
        </w:r>
        <w:r>
          <w:rPr>
            <w:noProof/>
            <w:webHidden/>
          </w:rPr>
          <w:instrText xml:space="preserve"> PAGEREF _Toc198145760 \h </w:instrText>
        </w:r>
        <w:r>
          <w:rPr>
            <w:noProof/>
            <w:webHidden/>
          </w:rPr>
        </w:r>
        <w:r>
          <w:rPr>
            <w:noProof/>
            <w:webHidden/>
          </w:rPr>
          <w:fldChar w:fldCharType="separate"/>
        </w:r>
        <w:r>
          <w:rPr>
            <w:noProof/>
            <w:webHidden/>
          </w:rPr>
          <w:t>46</w:t>
        </w:r>
        <w:r>
          <w:rPr>
            <w:noProof/>
            <w:webHidden/>
          </w:rPr>
          <w:fldChar w:fldCharType="end"/>
        </w:r>
      </w:hyperlink>
    </w:p>
    <w:p w14:paraId="4DB16D51" w14:textId="31A8EDB8"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61" w:history="1">
        <w:r w:rsidRPr="009027A3">
          <w:rPr>
            <w:rStyle w:val="Hypertextovodkaz"/>
            <w:noProof/>
          </w:rPr>
          <w:t>3.55</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Poj49 – Potvrzení o pojistném na ZP pro zaměstnance/OSVČ</w:t>
        </w:r>
        <w:r>
          <w:rPr>
            <w:noProof/>
            <w:webHidden/>
          </w:rPr>
          <w:tab/>
        </w:r>
        <w:r>
          <w:rPr>
            <w:noProof/>
            <w:webHidden/>
          </w:rPr>
          <w:fldChar w:fldCharType="begin"/>
        </w:r>
        <w:r>
          <w:rPr>
            <w:noProof/>
            <w:webHidden/>
          </w:rPr>
          <w:instrText xml:space="preserve"> PAGEREF _Toc198145761 \h </w:instrText>
        </w:r>
        <w:r>
          <w:rPr>
            <w:noProof/>
            <w:webHidden/>
          </w:rPr>
        </w:r>
        <w:r>
          <w:rPr>
            <w:noProof/>
            <w:webHidden/>
          </w:rPr>
          <w:fldChar w:fldCharType="separate"/>
        </w:r>
        <w:r>
          <w:rPr>
            <w:noProof/>
            <w:webHidden/>
          </w:rPr>
          <w:t>46</w:t>
        </w:r>
        <w:r>
          <w:rPr>
            <w:noProof/>
            <w:webHidden/>
          </w:rPr>
          <w:fldChar w:fldCharType="end"/>
        </w:r>
      </w:hyperlink>
    </w:p>
    <w:p w14:paraId="2ABB8D33" w14:textId="2FD6E610"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62" w:history="1">
        <w:r w:rsidRPr="009027A3">
          <w:rPr>
            <w:rStyle w:val="Hypertextovodkaz"/>
            <w:noProof/>
          </w:rPr>
          <w:t>3.56</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Poj50 – Zaměstnanci s dosaženým maximálním VZ SZ</w:t>
        </w:r>
        <w:r>
          <w:rPr>
            <w:noProof/>
            <w:webHidden/>
          </w:rPr>
          <w:tab/>
        </w:r>
        <w:r>
          <w:rPr>
            <w:noProof/>
            <w:webHidden/>
          </w:rPr>
          <w:fldChar w:fldCharType="begin"/>
        </w:r>
        <w:r>
          <w:rPr>
            <w:noProof/>
            <w:webHidden/>
          </w:rPr>
          <w:instrText xml:space="preserve"> PAGEREF _Toc198145762 \h </w:instrText>
        </w:r>
        <w:r>
          <w:rPr>
            <w:noProof/>
            <w:webHidden/>
          </w:rPr>
        </w:r>
        <w:r>
          <w:rPr>
            <w:noProof/>
            <w:webHidden/>
          </w:rPr>
          <w:fldChar w:fldCharType="separate"/>
        </w:r>
        <w:r>
          <w:rPr>
            <w:noProof/>
            <w:webHidden/>
          </w:rPr>
          <w:t>46</w:t>
        </w:r>
        <w:r>
          <w:rPr>
            <w:noProof/>
            <w:webHidden/>
          </w:rPr>
          <w:fldChar w:fldCharType="end"/>
        </w:r>
      </w:hyperlink>
    </w:p>
    <w:p w14:paraId="7824B005" w14:textId="572B79ED"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63" w:history="1">
        <w:r w:rsidRPr="009027A3">
          <w:rPr>
            <w:rStyle w:val="Hypertextovodkaz"/>
            <w:noProof/>
          </w:rPr>
          <w:t>3.57</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Poj51 – Potvrzení o vyplacených náhradách za ztrátu na výdělku po skončení pracovní neschopnosti</w:t>
        </w:r>
        <w:r>
          <w:rPr>
            <w:noProof/>
            <w:webHidden/>
          </w:rPr>
          <w:tab/>
        </w:r>
        <w:r>
          <w:rPr>
            <w:noProof/>
            <w:webHidden/>
          </w:rPr>
          <w:fldChar w:fldCharType="begin"/>
        </w:r>
        <w:r>
          <w:rPr>
            <w:noProof/>
            <w:webHidden/>
          </w:rPr>
          <w:instrText xml:space="preserve"> PAGEREF _Toc198145763 \h </w:instrText>
        </w:r>
        <w:r>
          <w:rPr>
            <w:noProof/>
            <w:webHidden/>
          </w:rPr>
        </w:r>
        <w:r>
          <w:rPr>
            <w:noProof/>
            <w:webHidden/>
          </w:rPr>
          <w:fldChar w:fldCharType="separate"/>
        </w:r>
        <w:r>
          <w:rPr>
            <w:noProof/>
            <w:webHidden/>
          </w:rPr>
          <w:t>46</w:t>
        </w:r>
        <w:r>
          <w:rPr>
            <w:noProof/>
            <w:webHidden/>
          </w:rPr>
          <w:fldChar w:fldCharType="end"/>
        </w:r>
      </w:hyperlink>
    </w:p>
    <w:p w14:paraId="3281AF7F" w14:textId="2E869841"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64" w:history="1">
        <w:r w:rsidRPr="009027A3">
          <w:rPr>
            <w:rStyle w:val="Hypertextovodkaz"/>
            <w:noProof/>
          </w:rPr>
          <w:t>3.58</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Poj52 – Hlášení zaměstnavatele o ukončení PN (HZUPN20)</w:t>
        </w:r>
        <w:r>
          <w:rPr>
            <w:noProof/>
            <w:webHidden/>
          </w:rPr>
          <w:tab/>
        </w:r>
        <w:r>
          <w:rPr>
            <w:noProof/>
            <w:webHidden/>
          </w:rPr>
          <w:fldChar w:fldCharType="begin"/>
        </w:r>
        <w:r>
          <w:rPr>
            <w:noProof/>
            <w:webHidden/>
          </w:rPr>
          <w:instrText xml:space="preserve"> PAGEREF _Toc198145764 \h </w:instrText>
        </w:r>
        <w:r>
          <w:rPr>
            <w:noProof/>
            <w:webHidden/>
          </w:rPr>
        </w:r>
        <w:r>
          <w:rPr>
            <w:noProof/>
            <w:webHidden/>
          </w:rPr>
          <w:fldChar w:fldCharType="separate"/>
        </w:r>
        <w:r>
          <w:rPr>
            <w:noProof/>
            <w:webHidden/>
          </w:rPr>
          <w:t>46</w:t>
        </w:r>
        <w:r>
          <w:rPr>
            <w:noProof/>
            <w:webHidden/>
          </w:rPr>
          <w:fldChar w:fldCharType="end"/>
        </w:r>
      </w:hyperlink>
    </w:p>
    <w:p w14:paraId="34366265" w14:textId="46897BC8"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65" w:history="1">
        <w:r w:rsidRPr="009027A3">
          <w:rPr>
            <w:rStyle w:val="Hypertextovodkaz"/>
            <w:noProof/>
          </w:rPr>
          <w:t>3.59</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Poj53 – Seznam Hlášení zaměstnavatele o ukončení PN (HZUPN20)</w:t>
        </w:r>
        <w:r>
          <w:rPr>
            <w:noProof/>
            <w:webHidden/>
          </w:rPr>
          <w:tab/>
        </w:r>
        <w:r>
          <w:rPr>
            <w:noProof/>
            <w:webHidden/>
          </w:rPr>
          <w:fldChar w:fldCharType="begin"/>
        </w:r>
        <w:r>
          <w:rPr>
            <w:noProof/>
            <w:webHidden/>
          </w:rPr>
          <w:instrText xml:space="preserve"> PAGEREF _Toc198145765 \h </w:instrText>
        </w:r>
        <w:r>
          <w:rPr>
            <w:noProof/>
            <w:webHidden/>
          </w:rPr>
        </w:r>
        <w:r>
          <w:rPr>
            <w:noProof/>
            <w:webHidden/>
          </w:rPr>
          <w:fldChar w:fldCharType="separate"/>
        </w:r>
        <w:r>
          <w:rPr>
            <w:noProof/>
            <w:webHidden/>
          </w:rPr>
          <w:t>47</w:t>
        </w:r>
        <w:r>
          <w:rPr>
            <w:noProof/>
            <w:webHidden/>
          </w:rPr>
          <w:fldChar w:fldCharType="end"/>
        </w:r>
      </w:hyperlink>
    </w:p>
    <w:p w14:paraId="25698C91" w14:textId="58350BC1"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66" w:history="1">
        <w:r w:rsidRPr="009027A3">
          <w:rPr>
            <w:rStyle w:val="Hypertextovodkaz"/>
            <w:noProof/>
          </w:rPr>
          <w:t>3.60</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Poj54 – Individuální údaje o PN z ČSSZ (DZDPN)</w:t>
        </w:r>
        <w:r>
          <w:rPr>
            <w:noProof/>
            <w:webHidden/>
          </w:rPr>
          <w:tab/>
        </w:r>
        <w:r>
          <w:rPr>
            <w:noProof/>
            <w:webHidden/>
          </w:rPr>
          <w:fldChar w:fldCharType="begin"/>
        </w:r>
        <w:r>
          <w:rPr>
            <w:noProof/>
            <w:webHidden/>
          </w:rPr>
          <w:instrText xml:space="preserve"> PAGEREF _Toc198145766 \h </w:instrText>
        </w:r>
        <w:r>
          <w:rPr>
            <w:noProof/>
            <w:webHidden/>
          </w:rPr>
        </w:r>
        <w:r>
          <w:rPr>
            <w:noProof/>
            <w:webHidden/>
          </w:rPr>
          <w:fldChar w:fldCharType="separate"/>
        </w:r>
        <w:r>
          <w:rPr>
            <w:noProof/>
            <w:webHidden/>
          </w:rPr>
          <w:t>47</w:t>
        </w:r>
        <w:r>
          <w:rPr>
            <w:noProof/>
            <w:webHidden/>
          </w:rPr>
          <w:fldChar w:fldCharType="end"/>
        </w:r>
      </w:hyperlink>
    </w:p>
    <w:p w14:paraId="5D426247" w14:textId="5F8E1344"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67" w:history="1">
        <w:r w:rsidRPr="009027A3">
          <w:rPr>
            <w:rStyle w:val="Hypertextovodkaz"/>
            <w:noProof/>
          </w:rPr>
          <w:t>3.61</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Poj55 – Dávky notifikací o DPN od ČSSZ (DZDPN)</w:t>
        </w:r>
        <w:r>
          <w:rPr>
            <w:noProof/>
            <w:webHidden/>
          </w:rPr>
          <w:tab/>
        </w:r>
        <w:r>
          <w:rPr>
            <w:noProof/>
            <w:webHidden/>
          </w:rPr>
          <w:fldChar w:fldCharType="begin"/>
        </w:r>
        <w:r>
          <w:rPr>
            <w:noProof/>
            <w:webHidden/>
          </w:rPr>
          <w:instrText xml:space="preserve"> PAGEREF _Toc198145767 \h </w:instrText>
        </w:r>
        <w:r>
          <w:rPr>
            <w:noProof/>
            <w:webHidden/>
          </w:rPr>
        </w:r>
        <w:r>
          <w:rPr>
            <w:noProof/>
            <w:webHidden/>
          </w:rPr>
          <w:fldChar w:fldCharType="separate"/>
        </w:r>
        <w:r>
          <w:rPr>
            <w:noProof/>
            <w:webHidden/>
          </w:rPr>
          <w:t>49</w:t>
        </w:r>
        <w:r>
          <w:rPr>
            <w:noProof/>
            <w:webHidden/>
          </w:rPr>
          <w:fldChar w:fldCharType="end"/>
        </w:r>
      </w:hyperlink>
    </w:p>
    <w:p w14:paraId="56C12232" w14:textId="5EEB6F09"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68" w:history="1">
        <w:r w:rsidRPr="009027A3">
          <w:rPr>
            <w:rStyle w:val="Hypertextovodkaz"/>
            <w:noProof/>
          </w:rPr>
          <w:t>3.62</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Poj56 – Export dat HOZ do souboru</w:t>
        </w:r>
        <w:r>
          <w:rPr>
            <w:noProof/>
            <w:webHidden/>
          </w:rPr>
          <w:tab/>
        </w:r>
        <w:r>
          <w:rPr>
            <w:noProof/>
            <w:webHidden/>
          </w:rPr>
          <w:fldChar w:fldCharType="begin"/>
        </w:r>
        <w:r>
          <w:rPr>
            <w:noProof/>
            <w:webHidden/>
          </w:rPr>
          <w:instrText xml:space="preserve"> PAGEREF _Toc198145768 \h </w:instrText>
        </w:r>
        <w:r>
          <w:rPr>
            <w:noProof/>
            <w:webHidden/>
          </w:rPr>
        </w:r>
        <w:r>
          <w:rPr>
            <w:noProof/>
            <w:webHidden/>
          </w:rPr>
          <w:fldChar w:fldCharType="separate"/>
        </w:r>
        <w:r>
          <w:rPr>
            <w:noProof/>
            <w:webHidden/>
          </w:rPr>
          <w:t>51</w:t>
        </w:r>
        <w:r>
          <w:rPr>
            <w:noProof/>
            <w:webHidden/>
          </w:rPr>
          <w:fldChar w:fldCharType="end"/>
        </w:r>
      </w:hyperlink>
    </w:p>
    <w:p w14:paraId="4A49C14A" w14:textId="44A0BCAD"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69" w:history="1">
        <w:r w:rsidRPr="009027A3">
          <w:rPr>
            <w:rStyle w:val="Hypertextovodkaz"/>
            <w:noProof/>
          </w:rPr>
          <w:t>3.63</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Poj57 – Žádost o úhradu poskytnuté náhrady mzdy (platu) při pracovním volnu souvisejícím s akcí pro děti a mládež (ZOUPNM)</w:t>
        </w:r>
        <w:r>
          <w:rPr>
            <w:noProof/>
            <w:webHidden/>
          </w:rPr>
          <w:tab/>
        </w:r>
        <w:r>
          <w:rPr>
            <w:noProof/>
            <w:webHidden/>
          </w:rPr>
          <w:fldChar w:fldCharType="begin"/>
        </w:r>
        <w:r>
          <w:rPr>
            <w:noProof/>
            <w:webHidden/>
          </w:rPr>
          <w:instrText xml:space="preserve"> PAGEREF _Toc198145769 \h </w:instrText>
        </w:r>
        <w:r>
          <w:rPr>
            <w:noProof/>
            <w:webHidden/>
          </w:rPr>
        </w:r>
        <w:r>
          <w:rPr>
            <w:noProof/>
            <w:webHidden/>
          </w:rPr>
          <w:fldChar w:fldCharType="separate"/>
        </w:r>
        <w:r>
          <w:rPr>
            <w:noProof/>
            <w:webHidden/>
          </w:rPr>
          <w:t>51</w:t>
        </w:r>
        <w:r>
          <w:rPr>
            <w:noProof/>
            <w:webHidden/>
          </w:rPr>
          <w:fldChar w:fldCharType="end"/>
        </w:r>
      </w:hyperlink>
    </w:p>
    <w:p w14:paraId="0A8907A8" w14:textId="455E5B14"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70" w:history="1">
        <w:r w:rsidRPr="009027A3">
          <w:rPr>
            <w:rStyle w:val="Hypertextovodkaz"/>
            <w:noProof/>
          </w:rPr>
          <w:t>3.64</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Poj58 – Oznámení záměru uplatňovat slevu na pojistném za zaměstnance (OZUSPOJ)</w:t>
        </w:r>
        <w:r>
          <w:rPr>
            <w:noProof/>
            <w:webHidden/>
          </w:rPr>
          <w:tab/>
        </w:r>
        <w:r>
          <w:rPr>
            <w:noProof/>
            <w:webHidden/>
          </w:rPr>
          <w:fldChar w:fldCharType="begin"/>
        </w:r>
        <w:r>
          <w:rPr>
            <w:noProof/>
            <w:webHidden/>
          </w:rPr>
          <w:instrText xml:space="preserve"> PAGEREF _Toc198145770 \h </w:instrText>
        </w:r>
        <w:r>
          <w:rPr>
            <w:noProof/>
            <w:webHidden/>
          </w:rPr>
        </w:r>
        <w:r>
          <w:rPr>
            <w:noProof/>
            <w:webHidden/>
          </w:rPr>
          <w:fldChar w:fldCharType="separate"/>
        </w:r>
        <w:r>
          <w:rPr>
            <w:noProof/>
            <w:webHidden/>
          </w:rPr>
          <w:t>51</w:t>
        </w:r>
        <w:r>
          <w:rPr>
            <w:noProof/>
            <w:webHidden/>
          </w:rPr>
          <w:fldChar w:fldCharType="end"/>
        </w:r>
      </w:hyperlink>
    </w:p>
    <w:p w14:paraId="45F76E5B" w14:textId="5366961D"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71" w:history="1">
        <w:r w:rsidRPr="009027A3">
          <w:rPr>
            <w:rStyle w:val="Hypertextovodkaz"/>
            <w:noProof/>
          </w:rPr>
          <w:t>3.65</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Poj59 – e-podání Oznámení záměru uplatňovat slevu na pojistném za zaměstnance (OZUSPOJ)</w:t>
        </w:r>
        <w:r>
          <w:rPr>
            <w:noProof/>
            <w:webHidden/>
          </w:rPr>
          <w:tab/>
        </w:r>
        <w:r>
          <w:rPr>
            <w:noProof/>
            <w:webHidden/>
          </w:rPr>
          <w:fldChar w:fldCharType="begin"/>
        </w:r>
        <w:r>
          <w:rPr>
            <w:noProof/>
            <w:webHidden/>
          </w:rPr>
          <w:instrText xml:space="preserve"> PAGEREF _Toc198145771 \h </w:instrText>
        </w:r>
        <w:r>
          <w:rPr>
            <w:noProof/>
            <w:webHidden/>
          </w:rPr>
        </w:r>
        <w:r>
          <w:rPr>
            <w:noProof/>
            <w:webHidden/>
          </w:rPr>
          <w:fldChar w:fldCharType="separate"/>
        </w:r>
        <w:r>
          <w:rPr>
            <w:noProof/>
            <w:webHidden/>
          </w:rPr>
          <w:t>52</w:t>
        </w:r>
        <w:r>
          <w:rPr>
            <w:noProof/>
            <w:webHidden/>
          </w:rPr>
          <w:fldChar w:fldCharType="end"/>
        </w:r>
      </w:hyperlink>
    </w:p>
    <w:p w14:paraId="405166FC" w14:textId="14DB8C5B"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72" w:history="1">
        <w:r w:rsidRPr="009027A3">
          <w:rPr>
            <w:rStyle w:val="Hypertextovodkaz"/>
            <w:noProof/>
          </w:rPr>
          <w:t>3.66</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Poj60 – Tisk OZUSPOJ</w:t>
        </w:r>
        <w:r>
          <w:rPr>
            <w:noProof/>
            <w:webHidden/>
          </w:rPr>
          <w:tab/>
        </w:r>
        <w:r>
          <w:rPr>
            <w:noProof/>
            <w:webHidden/>
          </w:rPr>
          <w:fldChar w:fldCharType="begin"/>
        </w:r>
        <w:r>
          <w:rPr>
            <w:noProof/>
            <w:webHidden/>
          </w:rPr>
          <w:instrText xml:space="preserve"> PAGEREF _Toc198145772 \h </w:instrText>
        </w:r>
        <w:r>
          <w:rPr>
            <w:noProof/>
            <w:webHidden/>
          </w:rPr>
        </w:r>
        <w:r>
          <w:rPr>
            <w:noProof/>
            <w:webHidden/>
          </w:rPr>
          <w:fldChar w:fldCharType="separate"/>
        </w:r>
        <w:r>
          <w:rPr>
            <w:noProof/>
            <w:webHidden/>
          </w:rPr>
          <w:t>52</w:t>
        </w:r>
        <w:r>
          <w:rPr>
            <w:noProof/>
            <w:webHidden/>
          </w:rPr>
          <w:fldChar w:fldCharType="end"/>
        </w:r>
      </w:hyperlink>
    </w:p>
    <w:p w14:paraId="0DE8A7CB" w14:textId="1BE306F4"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73" w:history="1">
        <w:r w:rsidRPr="009027A3">
          <w:rPr>
            <w:rStyle w:val="Hypertextovodkaz"/>
            <w:noProof/>
          </w:rPr>
          <w:t>3.67</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Poj61- Potvrzení o počtu směn v zaměstnání zdravotnického záchranáře nebo člena jednotky hasičského záchranného sboru podniku od 1.1.2023 (PSZZ) [CZ]</w:t>
        </w:r>
        <w:r>
          <w:rPr>
            <w:noProof/>
            <w:webHidden/>
          </w:rPr>
          <w:tab/>
        </w:r>
        <w:r>
          <w:rPr>
            <w:noProof/>
            <w:webHidden/>
          </w:rPr>
          <w:fldChar w:fldCharType="begin"/>
        </w:r>
        <w:r>
          <w:rPr>
            <w:noProof/>
            <w:webHidden/>
          </w:rPr>
          <w:instrText xml:space="preserve"> PAGEREF _Toc198145773 \h </w:instrText>
        </w:r>
        <w:r>
          <w:rPr>
            <w:noProof/>
            <w:webHidden/>
          </w:rPr>
        </w:r>
        <w:r>
          <w:rPr>
            <w:noProof/>
            <w:webHidden/>
          </w:rPr>
          <w:fldChar w:fldCharType="separate"/>
        </w:r>
        <w:r>
          <w:rPr>
            <w:noProof/>
            <w:webHidden/>
          </w:rPr>
          <w:t>52</w:t>
        </w:r>
        <w:r>
          <w:rPr>
            <w:noProof/>
            <w:webHidden/>
          </w:rPr>
          <w:fldChar w:fldCharType="end"/>
        </w:r>
      </w:hyperlink>
    </w:p>
    <w:p w14:paraId="3179CCD8" w14:textId="6713E4F4"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74" w:history="1">
        <w:r w:rsidRPr="009027A3">
          <w:rPr>
            <w:rStyle w:val="Hypertextovodkaz"/>
            <w:noProof/>
          </w:rPr>
          <w:t>3.68</w:t>
        </w:r>
        <w:r>
          <w:rPr>
            <w:rFonts w:asciiTheme="minorHAnsi" w:eastAsiaTheme="minorEastAsia" w:hAnsiTheme="minorHAnsi" w:cstheme="minorBidi"/>
            <w:noProof/>
            <w:kern w:val="2"/>
            <w:sz w:val="24"/>
            <w:szCs w:val="24"/>
            <w14:ligatures w14:val="standardContextual"/>
          </w:rPr>
          <w:tab/>
        </w:r>
        <w:r w:rsidRPr="009027A3">
          <w:rPr>
            <w:rStyle w:val="Hypertextovodkaz"/>
            <w:noProof/>
            <w:spacing w:val="-2"/>
            <w:kern w:val="28"/>
          </w:rPr>
          <w:t xml:space="preserve">Poj61a - </w:t>
        </w:r>
        <w:r w:rsidRPr="009027A3">
          <w:rPr>
            <w:rStyle w:val="Hypertextovodkaz"/>
            <w:noProof/>
          </w:rPr>
          <w:t>Potvrzení o počtu směn v zaměstnání zdravotnického záchranáře nebo člena jednotky hasičského záchranného sboru podniku před 1.1.2023 (PSZZ) [CZ].</w:t>
        </w:r>
        <w:r>
          <w:rPr>
            <w:noProof/>
            <w:webHidden/>
          </w:rPr>
          <w:tab/>
        </w:r>
        <w:r>
          <w:rPr>
            <w:noProof/>
            <w:webHidden/>
          </w:rPr>
          <w:fldChar w:fldCharType="begin"/>
        </w:r>
        <w:r>
          <w:rPr>
            <w:noProof/>
            <w:webHidden/>
          </w:rPr>
          <w:instrText xml:space="preserve"> PAGEREF _Toc198145774 \h </w:instrText>
        </w:r>
        <w:r>
          <w:rPr>
            <w:noProof/>
            <w:webHidden/>
          </w:rPr>
        </w:r>
        <w:r>
          <w:rPr>
            <w:noProof/>
            <w:webHidden/>
          </w:rPr>
          <w:fldChar w:fldCharType="separate"/>
        </w:r>
        <w:r>
          <w:rPr>
            <w:noProof/>
            <w:webHidden/>
          </w:rPr>
          <w:t>52</w:t>
        </w:r>
        <w:r>
          <w:rPr>
            <w:noProof/>
            <w:webHidden/>
          </w:rPr>
          <w:fldChar w:fldCharType="end"/>
        </w:r>
      </w:hyperlink>
    </w:p>
    <w:p w14:paraId="28B459DB" w14:textId="42288781"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75" w:history="1">
        <w:r w:rsidRPr="009027A3">
          <w:rPr>
            <w:rStyle w:val="Hypertextovodkaz"/>
            <w:noProof/>
          </w:rPr>
          <w:t>3.69</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Poj62 - Žádost o změnu výplaty při dočasné pracovní neschopnost ZZVDPN20 [CZ]</w:t>
        </w:r>
        <w:r>
          <w:rPr>
            <w:noProof/>
            <w:webHidden/>
          </w:rPr>
          <w:tab/>
        </w:r>
        <w:r>
          <w:rPr>
            <w:noProof/>
            <w:webHidden/>
          </w:rPr>
          <w:fldChar w:fldCharType="begin"/>
        </w:r>
        <w:r>
          <w:rPr>
            <w:noProof/>
            <w:webHidden/>
          </w:rPr>
          <w:instrText xml:space="preserve"> PAGEREF _Toc198145775 \h </w:instrText>
        </w:r>
        <w:r>
          <w:rPr>
            <w:noProof/>
            <w:webHidden/>
          </w:rPr>
        </w:r>
        <w:r>
          <w:rPr>
            <w:noProof/>
            <w:webHidden/>
          </w:rPr>
          <w:fldChar w:fldCharType="separate"/>
        </w:r>
        <w:r>
          <w:rPr>
            <w:noProof/>
            <w:webHidden/>
          </w:rPr>
          <w:t>53</w:t>
        </w:r>
        <w:r>
          <w:rPr>
            <w:noProof/>
            <w:webHidden/>
          </w:rPr>
          <w:fldChar w:fldCharType="end"/>
        </w:r>
      </w:hyperlink>
    </w:p>
    <w:p w14:paraId="29E7E2CD" w14:textId="123D9187"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76" w:history="1">
        <w:r w:rsidRPr="009027A3">
          <w:rPr>
            <w:rStyle w:val="Hypertextovodkaz"/>
            <w:noProof/>
          </w:rPr>
          <w:t>3.70</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Poj63 - Žádost o změnu výplaty při dočasné pracovní neschopnost ZZVDPN20 - Export [CZ]</w:t>
        </w:r>
        <w:r>
          <w:rPr>
            <w:noProof/>
            <w:webHidden/>
          </w:rPr>
          <w:tab/>
        </w:r>
        <w:r>
          <w:rPr>
            <w:noProof/>
            <w:webHidden/>
          </w:rPr>
          <w:fldChar w:fldCharType="begin"/>
        </w:r>
        <w:r>
          <w:rPr>
            <w:noProof/>
            <w:webHidden/>
          </w:rPr>
          <w:instrText xml:space="preserve"> PAGEREF _Toc198145776 \h </w:instrText>
        </w:r>
        <w:r>
          <w:rPr>
            <w:noProof/>
            <w:webHidden/>
          </w:rPr>
        </w:r>
        <w:r>
          <w:rPr>
            <w:noProof/>
            <w:webHidden/>
          </w:rPr>
          <w:fldChar w:fldCharType="separate"/>
        </w:r>
        <w:r>
          <w:rPr>
            <w:noProof/>
            <w:webHidden/>
          </w:rPr>
          <w:t>53</w:t>
        </w:r>
        <w:r>
          <w:rPr>
            <w:noProof/>
            <w:webHidden/>
          </w:rPr>
          <w:fldChar w:fldCharType="end"/>
        </w:r>
      </w:hyperlink>
    </w:p>
    <w:p w14:paraId="3FF4ADD0" w14:textId="40B08444"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77" w:history="1">
        <w:r w:rsidRPr="009027A3">
          <w:rPr>
            <w:rStyle w:val="Hypertextovodkaz"/>
            <w:noProof/>
          </w:rPr>
          <w:t>3.71</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Poj64 - Žádost o změnu výplaty při dočasné pracovní neschopnost ZZVDPN20 - tisk [CZ]</w:t>
        </w:r>
        <w:r>
          <w:rPr>
            <w:noProof/>
            <w:webHidden/>
          </w:rPr>
          <w:tab/>
        </w:r>
        <w:r>
          <w:rPr>
            <w:noProof/>
            <w:webHidden/>
          </w:rPr>
          <w:fldChar w:fldCharType="begin"/>
        </w:r>
        <w:r>
          <w:rPr>
            <w:noProof/>
            <w:webHidden/>
          </w:rPr>
          <w:instrText xml:space="preserve"> PAGEREF _Toc198145777 \h </w:instrText>
        </w:r>
        <w:r>
          <w:rPr>
            <w:noProof/>
            <w:webHidden/>
          </w:rPr>
        </w:r>
        <w:r>
          <w:rPr>
            <w:noProof/>
            <w:webHidden/>
          </w:rPr>
          <w:fldChar w:fldCharType="separate"/>
        </w:r>
        <w:r>
          <w:rPr>
            <w:noProof/>
            <w:webHidden/>
          </w:rPr>
          <w:t>53</w:t>
        </w:r>
        <w:r>
          <w:rPr>
            <w:noProof/>
            <w:webHidden/>
          </w:rPr>
          <w:fldChar w:fldCharType="end"/>
        </w:r>
      </w:hyperlink>
    </w:p>
    <w:p w14:paraId="28BCC826" w14:textId="26D6E8BC"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78" w:history="1">
        <w:r w:rsidRPr="009027A3">
          <w:rPr>
            <w:rStyle w:val="Hypertextovodkaz"/>
            <w:noProof/>
          </w:rPr>
          <w:t>3.72</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Poj65 - Potvrzení o příjmu na výzvu ÚP ve formátu XML</w:t>
        </w:r>
        <w:r>
          <w:rPr>
            <w:noProof/>
            <w:webHidden/>
          </w:rPr>
          <w:tab/>
        </w:r>
        <w:r>
          <w:rPr>
            <w:noProof/>
            <w:webHidden/>
          </w:rPr>
          <w:fldChar w:fldCharType="begin"/>
        </w:r>
        <w:r>
          <w:rPr>
            <w:noProof/>
            <w:webHidden/>
          </w:rPr>
          <w:instrText xml:space="preserve"> PAGEREF _Toc198145778 \h </w:instrText>
        </w:r>
        <w:r>
          <w:rPr>
            <w:noProof/>
            <w:webHidden/>
          </w:rPr>
        </w:r>
        <w:r>
          <w:rPr>
            <w:noProof/>
            <w:webHidden/>
          </w:rPr>
          <w:fldChar w:fldCharType="separate"/>
        </w:r>
        <w:r>
          <w:rPr>
            <w:noProof/>
            <w:webHidden/>
          </w:rPr>
          <w:t>53</w:t>
        </w:r>
        <w:r>
          <w:rPr>
            <w:noProof/>
            <w:webHidden/>
          </w:rPr>
          <w:fldChar w:fldCharType="end"/>
        </w:r>
      </w:hyperlink>
    </w:p>
    <w:p w14:paraId="6D572D7F" w14:textId="2738AAC9"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79" w:history="1">
        <w:r w:rsidRPr="009027A3">
          <w:rPr>
            <w:rStyle w:val="Hypertextovodkaz"/>
            <w:noProof/>
          </w:rPr>
          <w:t>3.73</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Poj66 – VPDPP – Výkaz příjmů zúčtovaných zaměstnavatelem zaměstnancům činným na základě dohody o provedení práce</w:t>
        </w:r>
        <w:r>
          <w:rPr>
            <w:noProof/>
            <w:webHidden/>
          </w:rPr>
          <w:tab/>
        </w:r>
        <w:r>
          <w:rPr>
            <w:noProof/>
            <w:webHidden/>
          </w:rPr>
          <w:fldChar w:fldCharType="begin"/>
        </w:r>
        <w:r>
          <w:rPr>
            <w:noProof/>
            <w:webHidden/>
          </w:rPr>
          <w:instrText xml:space="preserve"> PAGEREF _Toc198145779 \h </w:instrText>
        </w:r>
        <w:r>
          <w:rPr>
            <w:noProof/>
            <w:webHidden/>
          </w:rPr>
        </w:r>
        <w:r>
          <w:rPr>
            <w:noProof/>
            <w:webHidden/>
          </w:rPr>
          <w:fldChar w:fldCharType="separate"/>
        </w:r>
        <w:r>
          <w:rPr>
            <w:noProof/>
            <w:webHidden/>
          </w:rPr>
          <w:t>54</w:t>
        </w:r>
        <w:r>
          <w:rPr>
            <w:noProof/>
            <w:webHidden/>
          </w:rPr>
          <w:fldChar w:fldCharType="end"/>
        </w:r>
      </w:hyperlink>
    </w:p>
    <w:p w14:paraId="44795D38" w14:textId="32D3C5BF"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80" w:history="1">
        <w:r w:rsidRPr="009027A3">
          <w:rPr>
            <w:rStyle w:val="Hypertextovodkaz"/>
            <w:noProof/>
          </w:rPr>
          <w:t>3.74</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Poj67 – Seznam – VPDPP</w:t>
        </w:r>
        <w:r>
          <w:rPr>
            <w:noProof/>
            <w:webHidden/>
          </w:rPr>
          <w:tab/>
        </w:r>
        <w:r>
          <w:rPr>
            <w:noProof/>
            <w:webHidden/>
          </w:rPr>
          <w:fldChar w:fldCharType="begin"/>
        </w:r>
        <w:r>
          <w:rPr>
            <w:noProof/>
            <w:webHidden/>
          </w:rPr>
          <w:instrText xml:space="preserve"> PAGEREF _Toc198145780 \h </w:instrText>
        </w:r>
        <w:r>
          <w:rPr>
            <w:noProof/>
            <w:webHidden/>
          </w:rPr>
        </w:r>
        <w:r>
          <w:rPr>
            <w:noProof/>
            <w:webHidden/>
          </w:rPr>
          <w:fldChar w:fldCharType="separate"/>
        </w:r>
        <w:r>
          <w:rPr>
            <w:noProof/>
            <w:webHidden/>
          </w:rPr>
          <w:t>55</w:t>
        </w:r>
        <w:r>
          <w:rPr>
            <w:noProof/>
            <w:webHidden/>
          </w:rPr>
          <w:fldChar w:fldCharType="end"/>
        </w:r>
      </w:hyperlink>
    </w:p>
    <w:p w14:paraId="7EF9FF63" w14:textId="60BF8010"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81" w:history="1">
        <w:r w:rsidRPr="009027A3">
          <w:rPr>
            <w:rStyle w:val="Hypertextovodkaz"/>
            <w:noProof/>
          </w:rPr>
          <w:t>3.75</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Poj68 – Tisk – Výkaz příjmů zúčtovaných zaměstnavatelem zaměstnancům činným na základě dohody o provedení práce (VPDPP)</w:t>
        </w:r>
        <w:r>
          <w:rPr>
            <w:noProof/>
            <w:webHidden/>
          </w:rPr>
          <w:tab/>
        </w:r>
        <w:r>
          <w:rPr>
            <w:noProof/>
            <w:webHidden/>
          </w:rPr>
          <w:fldChar w:fldCharType="begin"/>
        </w:r>
        <w:r>
          <w:rPr>
            <w:noProof/>
            <w:webHidden/>
          </w:rPr>
          <w:instrText xml:space="preserve"> PAGEREF _Toc198145781 \h </w:instrText>
        </w:r>
        <w:r>
          <w:rPr>
            <w:noProof/>
            <w:webHidden/>
          </w:rPr>
        </w:r>
        <w:r>
          <w:rPr>
            <w:noProof/>
            <w:webHidden/>
          </w:rPr>
          <w:fldChar w:fldCharType="separate"/>
        </w:r>
        <w:r>
          <w:rPr>
            <w:noProof/>
            <w:webHidden/>
          </w:rPr>
          <w:t>56</w:t>
        </w:r>
        <w:r>
          <w:rPr>
            <w:noProof/>
            <w:webHidden/>
          </w:rPr>
          <w:fldChar w:fldCharType="end"/>
        </w:r>
      </w:hyperlink>
    </w:p>
    <w:p w14:paraId="57C77532" w14:textId="5FEF8E7F"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82" w:history="1">
        <w:r w:rsidRPr="009027A3">
          <w:rPr>
            <w:rStyle w:val="Hypertextovodkaz"/>
            <w:noProof/>
          </w:rPr>
          <w:t>3.76</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Poj70 - Dotaz zaměstnavatele na nemocenské dávky (DZNP)</w:t>
        </w:r>
        <w:r>
          <w:rPr>
            <w:noProof/>
            <w:webHidden/>
          </w:rPr>
          <w:tab/>
        </w:r>
        <w:r>
          <w:rPr>
            <w:noProof/>
            <w:webHidden/>
          </w:rPr>
          <w:fldChar w:fldCharType="begin"/>
        </w:r>
        <w:r>
          <w:rPr>
            <w:noProof/>
            <w:webHidden/>
          </w:rPr>
          <w:instrText xml:space="preserve"> PAGEREF _Toc198145782 \h </w:instrText>
        </w:r>
        <w:r>
          <w:rPr>
            <w:noProof/>
            <w:webHidden/>
          </w:rPr>
        </w:r>
        <w:r>
          <w:rPr>
            <w:noProof/>
            <w:webHidden/>
          </w:rPr>
          <w:fldChar w:fldCharType="separate"/>
        </w:r>
        <w:r>
          <w:rPr>
            <w:noProof/>
            <w:webHidden/>
          </w:rPr>
          <w:t>56</w:t>
        </w:r>
        <w:r>
          <w:rPr>
            <w:noProof/>
            <w:webHidden/>
          </w:rPr>
          <w:fldChar w:fldCharType="end"/>
        </w:r>
      </w:hyperlink>
    </w:p>
    <w:p w14:paraId="19E7DF4D" w14:textId="5F36639D"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83" w:history="1">
        <w:r w:rsidRPr="009027A3">
          <w:rPr>
            <w:rStyle w:val="Hypertextovodkaz"/>
            <w:noProof/>
          </w:rPr>
          <w:t>3.77</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Poj71 -</w:t>
        </w:r>
        <w:r w:rsidRPr="009027A3">
          <w:rPr>
            <w:rStyle w:val="Hypertextovodkaz"/>
            <w:i/>
            <w:noProof/>
          </w:rPr>
          <w:t xml:space="preserve"> </w:t>
        </w:r>
        <w:r w:rsidRPr="009027A3">
          <w:rPr>
            <w:rStyle w:val="Hypertextovodkaz"/>
            <w:noProof/>
          </w:rPr>
          <w:t>Oznámení zaměstnavateli o potřebě OSE/DLO/PPM/OPP – zaměstnanec</w:t>
        </w:r>
        <w:r>
          <w:rPr>
            <w:noProof/>
            <w:webHidden/>
          </w:rPr>
          <w:tab/>
        </w:r>
        <w:r>
          <w:rPr>
            <w:noProof/>
            <w:webHidden/>
          </w:rPr>
          <w:fldChar w:fldCharType="begin"/>
        </w:r>
        <w:r>
          <w:rPr>
            <w:noProof/>
            <w:webHidden/>
          </w:rPr>
          <w:instrText xml:space="preserve"> PAGEREF _Toc198145783 \h </w:instrText>
        </w:r>
        <w:r>
          <w:rPr>
            <w:noProof/>
            <w:webHidden/>
          </w:rPr>
        </w:r>
        <w:r>
          <w:rPr>
            <w:noProof/>
            <w:webHidden/>
          </w:rPr>
          <w:fldChar w:fldCharType="separate"/>
        </w:r>
        <w:r>
          <w:rPr>
            <w:noProof/>
            <w:webHidden/>
          </w:rPr>
          <w:t>56</w:t>
        </w:r>
        <w:r>
          <w:rPr>
            <w:noProof/>
            <w:webHidden/>
          </w:rPr>
          <w:fldChar w:fldCharType="end"/>
        </w:r>
      </w:hyperlink>
    </w:p>
    <w:p w14:paraId="6F6E422B" w14:textId="2783EDFC"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84" w:history="1">
        <w:r w:rsidRPr="009027A3">
          <w:rPr>
            <w:rStyle w:val="Hypertextovodkaz"/>
            <w:noProof/>
          </w:rPr>
          <w:t>3.78</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Poj72 -</w:t>
        </w:r>
        <w:r w:rsidRPr="009027A3">
          <w:rPr>
            <w:rStyle w:val="Hypertextovodkaz"/>
            <w:i/>
            <w:noProof/>
          </w:rPr>
          <w:t xml:space="preserve"> </w:t>
        </w:r>
        <w:r w:rsidRPr="009027A3">
          <w:rPr>
            <w:rStyle w:val="Hypertextovodkaz"/>
            <w:noProof/>
          </w:rPr>
          <w:t>Oznámení zaměstnavateli o potřebě SE/DLO/PPM/OPP – pro mzdovou účetní</w:t>
        </w:r>
        <w:r>
          <w:rPr>
            <w:noProof/>
            <w:webHidden/>
          </w:rPr>
          <w:tab/>
        </w:r>
        <w:r>
          <w:rPr>
            <w:noProof/>
            <w:webHidden/>
          </w:rPr>
          <w:fldChar w:fldCharType="begin"/>
        </w:r>
        <w:r>
          <w:rPr>
            <w:noProof/>
            <w:webHidden/>
          </w:rPr>
          <w:instrText xml:space="preserve"> PAGEREF _Toc198145784 \h </w:instrText>
        </w:r>
        <w:r>
          <w:rPr>
            <w:noProof/>
            <w:webHidden/>
          </w:rPr>
        </w:r>
        <w:r>
          <w:rPr>
            <w:noProof/>
            <w:webHidden/>
          </w:rPr>
          <w:fldChar w:fldCharType="separate"/>
        </w:r>
        <w:r>
          <w:rPr>
            <w:noProof/>
            <w:webHidden/>
          </w:rPr>
          <w:t>57</w:t>
        </w:r>
        <w:r>
          <w:rPr>
            <w:noProof/>
            <w:webHidden/>
          </w:rPr>
          <w:fldChar w:fldCharType="end"/>
        </w:r>
      </w:hyperlink>
    </w:p>
    <w:p w14:paraId="73ED6A79" w14:textId="61C5A5A3"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85" w:history="1">
        <w:r w:rsidRPr="009027A3">
          <w:rPr>
            <w:rStyle w:val="Hypertextovodkaz"/>
            <w:noProof/>
          </w:rPr>
          <w:t>3.79</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Poj73</w:t>
        </w:r>
        <w:r w:rsidRPr="009027A3">
          <w:rPr>
            <w:rStyle w:val="Hypertextovodkaz"/>
            <w:i/>
            <w:noProof/>
          </w:rPr>
          <w:t xml:space="preserve"> – Oznámení</w:t>
        </w:r>
        <w:r w:rsidRPr="009027A3">
          <w:rPr>
            <w:rStyle w:val="Hypertextovodkaz"/>
            <w:noProof/>
          </w:rPr>
          <w:t xml:space="preserve"> zaměstnavateli o potřebě SE/DLO/PPM/OPP – Tisk</w:t>
        </w:r>
        <w:r>
          <w:rPr>
            <w:noProof/>
            <w:webHidden/>
          </w:rPr>
          <w:tab/>
        </w:r>
        <w:r>
          <w:rPr>
            <w:noProof/>
            <w:webHidden/>
          </w:rPr>
          <w:fldChar w:fldCharType="begin"/>
        </w:r>
        <w:r>
          <w:rPr>
            <w:noProof/>
            <w:webHidden/>
          </w:rPr>
          <w:instrText xml:space="preserve"> PAGEREF _Toc198145785 \h </w:instrText>
        </w:r>
        <w:r>
          <w:rPr>
            <w:noProof/>
            <w:webHidden/>
          </w:rPr>
        </w:r>
        <w:r>
          <w:rPr>
            <w:noProof/>
            <w:webHidden/>
          </w:rPr>
          <w:fldChar w:fldCharType="separate"/>
        </w:r>
        <w:r>
          <w:rPr>
            <w:noProof/>
            <w:webHidden/>
          </w:rPr>
          <w:t>59</w:t>
        </w:r>
        <w:r>
          <w:rPr>
            <w:noProof/>
            <w:webHidden/>
          </w:rPr>
          <w:fldChar w:fldCharType="end"/>
        </w:r>
      </w:hyperlink>
    </w:p>
    <w:p w14:paraId="761A91B9" w14:textId="237DEF39"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86" w:history="1">
        <w:r w:rsidRPr="009027A3">
          <w:rPr>
            <w:rStyle w:val="Hypertextovodkaz"/>
            <w:noProof/>
          </w:rPr>
          <w:t>3.80</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Poj74 – Potvrzení o počtu směn v zaměstnání zdravotnického záchranáře nebo člena jednotky hasičského záchranného sboru podniku e podání (PSZZ)</w:t>
        </w:r>
        <w:r>
          <w:rPr>
            <w:noProof/>
            <w:webHidden/>
          </w:rPr>
          <w:tab/>
        </w:r>
        <w:r>
          <w:rPr>
            <w:noProof/>
            <w:webHidden/>
          </w:rPr>
          <w:fldChar w:fldCharType="begin"/>
        </w:r>
        <w:r>
          <w:rPr>
            <w:noProof/>
            <w:webHidden/>
          </w:rPr>
          <w:instrText xml:space="preserve"> PAGEREF _Toc198145786 \h </w:instrText>
        </w:r>
        <w:r>
          <w:rPr>
            <w:noProof/>
            <w:webHidden/>
          </w:rPr>
        </w:r>
        <w:r>
          <w:rPr>
            <w:noProof/>
            <w:webHidden/>
          </w:rPr>
          <w:fldChar w:fldCharType="separate"/>
        </w:r>
        <w:r>
          <w:rPr>
            <w:noProof/>
            <w:webHidden/>
          </w:rPr>
          <w:t>59</w:t>
        </w:r>
        <w:r>
          <w:rPr>
            <w:noProof/>
            <w:webHidden/>
          </w:rPr>
          <w:fldChar w:fldCharType="end"/>
        </w:r>
      </w:hyperlink>
    </w:p>
    <w:p w14:paraId="74556A74" w14:textId="257E9E54"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87" w:history="1">
        <w:r w:rsidRPr="009027A3">
          <w:rPr>
            <w:rStyle w:val="Hypertextovodkaz"/>
            <w:noProof/>
          </w:rPr>
          <w:t>3.81</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Poj75 – Definice e-Podání PSZZ</w:t>
        </w:r>
        <w:r>
          <w:rPr>
            <w:noProof/>
            <w:webHidden/>
          </w:rPr>
          <w:tab/>
        </w:r>
        <w:r>
          <w:rPr>
            <w:noProof/>
            <w:webHidden/>
          </w:rPr>
          <w:fldChar w:fldCharType="begin"/>
        </w:r>
        <w:r>
          <w:rPr>
            <w:noProof/>
            <w:webHidden/>
          </w:rPr>
          <w:instrText xml:space="preserve"> PAGEREF _Toc198145787 \h </w:instrText>
        </w:r>
        <w:r>
          <w:rPr>
            <w:noProof/>
            <w:webHidden/>
          </w:rPr>
        </w:r>
        <w:r>
          <w:rPr>
            <w:noProof/>
            <w:webHidden/>
          </w:rPr>
          <w:fldChar w:fldCharType="separate"/>
        </w:r>
        <w:r>
          <w:rPr>
            <w:noProof/>
            <w:webHidden/>
          </w:rPr>
          <w:t>60</w:t>
        </w:r>
        <w:r>
          <w:rPr>
            <w:noProof/>
            <w:webHidden/>
          </w:rPr>
          <w:fldChar w:fldCharType="end"/>
        </w:r>
      </w:hyperlink>
    </w:p>
    <w:p w14:paraId="0BE1D4E9" w14:textId="7A418701"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88" w:history="1">
        <w:r w:rsidRPr="009027A3">
          <w:rPr>
            <w:rStyle w:val="Hypertextovodkaz"/>
            <w:noProof/>
          </w:rPr>
          <w:t>3.82</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Poj75a – e podání PSZZ-export</w:t>
        </w:r>
        <w:r>
          <w:rPr>
            <w:noProof/>
            <w:webHidden/>
          </w:rPr>
          <w:tab/>
        </w:r>
        <w:r>
          <w:rPr>
            <w:noProof/>
            <w:webHidden/>
          </w:rPr>
          <w:fldChar w:fldCharType="begin"/>
        </w:r>
        <w:r>
          <w:rPr>
            <w:noProof/>
            <w:webHidden/>
          </w:rPr>
          <w:instrText xml:space="preserve"> PAGEREF _Toc198145788 \h </w:instrText>
        </w:r>
        <w:r>
          <w:rPr>
            <w:noProof/>
            <w:webHidden/>
          </w:rPr>
        </w:r>
        <w:r>
          <w:rPr>
            <w:noProof/>
            <w:webHidden/>
          </w:rPr>
          <w:fldChar w:fldCharType="separate"/>
        </w:r>
        <w:r>
          <w:rPr>
            <w:noProof/>
            <w:webHidden/>
          </w:rPr>
          <w:t>60</w:t>
        </w:r>
        <w:r>
          <w:rPr>
            <w:noProof/>
            <w:webHidden/>
          </w:rPr>
          <w:fldChar w:fldCharType="end"/>
        </w:r>
      </w:hyperlink>
    </w:p>
    <w:p w14:paraId="71B1B05B" w14:textId="063DA41F"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89" w:history="1">
        <w:r w:rsidRPr="009027A3">
          <w:rPr>
            <w:rStyle w:val="Hypertextovodkaz"/>
            <w:noProof/>
          </w:rPr>
          <w:t>3.83</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Poj76 – e-Podání PSZZ – Tisk</w:t>
        </w:r>
        <w:r>
          <w:rPr>
            <w:noProof/>
            <w:webHidden/>
          </w:rPr>
          <w:tab/>
        </w:r>
        <w:r>
          <w:rPr>
            <w:noProof/>
            <w:webHidden/>
          </w:rPr>
          <w:fldChar w:fldCharType="begin"/>
        </w:r>
        <w:r>
          <w:rPr>
            <w:noProof/>
            <w:webHidden/>
          </w:rPr>
          <w:instrText xml:space="preserve"> PAGEREF _Toc198145789 \h </w:instrText>
        </w:r>
        <w:r>
          <w:rPr>
            <w:noProof/>
            <w:webHidden/>
          </w:rPr>
        </w:r>
        <w:r>
          <w:rPr>
            <w:noProof/>
            <w:webHidden/>
          </w:rPr>
          <w:fldChar w:fldCharType="separate"/>
        </w:r>
        <w:r>
          <w:rPr>
            <w:noProof/>
            <w:webHidden/>
          </w:rPr>
          <w:t>60</w:t>
        </w:r>
        <w:r>
          <w:rPr>
            <w:noProof/>
            <w:webHidden/>
          </w:rPr>
          <w:fldChar w:fldCharType="end"/>
        </w:r>
      </w:hyperlink>
    </w:p>
    <w:p w14:paraId="48C7785D" w14:textId="34CB81F3"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90" w:history="1">
        <w:r w:rsidRPr="009027A3">
          <w:rPr>
            <w:rStyle w:val="Hypertextovodkaz"/>
            <w:noProof/>
          </w:rPr>
          <w:t>3.84</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Poj77-Potvrzení o počtu směn zaměstnance, který vykonává rizikové práce (PSZR)</w:t>
        </w:r>
        <w:r>
          <w:rPr>
            <w:noProof/>
            <w:webHidden/>
          </w:rPr>
          <w:tab/>
        </w:r>
        <w:r>
          <w:rPr>
            <w:noProof/>
            <w:webHidden/>
          </w:rPr>
          <w:fldChar w:fldCharType="begin"/>
        </w:r>
        <w:r>
          <w:rPr>
            <w:noProof/>
            <w:webHidden/>
          </w:rPr>
          <w:instrText xml:space="preserve"> PAGEREF _Toc198145790 \h </w:instrText>
        </w:r>
        <w:r>
          <w:rPr>
            <w:noProof/>
            <w:webHidden/>
          </w:rPr>
        </w:r>
        <w:r>
          <w:rPr>
            <w:noProof/>
            <w:webHidden/>
          </w:rPr>
          <w:fldChar w:fldCharType="separate"/>
        </w:r>
        <w:r>
          <w:rPr>
            <w:noProof/>
            <w:webHidden/>
          </w:rPr>
          <w:t>61</w:t>
        </w:r>
        <w:r>
          <w:rPr>
            <w:noProof/>
            <w:webHidden/>
          </w:rPr>
          <w:fldChar w:fldCharType="end"/>
        </w:r>
      </w:hyperlink>
    </w:p>
    <w:p w14:paraId="27615171" w14:textId="7469E0E4"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91" w:history="1">
        <w:r w:rsidRPr="009027A3">
          <w:rPr>
            <w:rStyle w:val="Hypertextovodkaz"/>
            <w:noProof/>
          </w:rPr>
          <w:t>3.85</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Poj78 Potvrzení zaměstnavatele o výši vyměřovacích základů zaměstnance pro účely vrácení přeplatku na pojistném z důvodu neuplatnění slevy na pojistném zaměstnance (PZSL).</w:t>
        </w:r>
        <w:r>
          <w:rPr>
            <w:noProof/>
            <w:webHidden/>
          </w:rPr>
          <w:tab/>
        </w:r>
        <w:r>
          <w:rPr>
            <w:noProof/>
            <w:webHidden/>
          </w:rPr>
          <w:fldChar w:fldCharType="begin"/>
        </w:r>
        <w:r>
          <w:rPr>
            <w:noProof/>
            <w:webHidden/>
          </w:rPr>
          <w:instrText xml:space="preserve"> PAGEREF _Toc198145791 \h </w:instrText>
        </w:r>
        <w:r>
          <w:rPr>
            <w:noProof/>
            <w:webHidden/>
          </w:rPr>
        </w:r>
        <w:r>
          <w:rPr>
            <w:noProof/>
            <w:webHidden/>
          </w:rPr>
          <w:fldChar w:fldCharType="separate"/>
        </w:r>
        <w:r>
          <w:rPr>
            <w:noProof/>
            <w:webHidden/>
          </w:rPr>
          <w:t>61</w:t>
        </w:r>
        <w:r>
          <w:rPr>
            <w:noProof/>
            <w:webHidden/>
          </w:rPr>
          <w:fldChar w:fldCharType="end"/>
        </w:r>
      </w:hyperlink>
    </w:p>
    <w:p w14:paraId="5B7E24BB" w14:textId="67019B9F" w:rsidR="00CF1E55" w:rsidRDefault="00CF1E55">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hyperlink w:anchor="_Toc198145792" w:history="1">
        <w:r w:rsidRPr="009027A3">
          <w:rPr>
            <w:rStyle w:val="Hypertextovodkaz"/>
            <w:noProof/>
          </w:rPr>
          <w:t>4</w:t>
        </w:r>
        <w:r>
          <w:rPr>
            <w:rFonts w:asciiTheme="minorHAnsi" w:eastAsiaTheme="minorEastAsia" w:hAnsiTheme="minorHAnsi" w:cstheme="minorBidi"/>
            <w:noProof/>
            <w:kern w:val="2"/>
            <w:sz w:val="24"/>
            <w:szCs w:val="24"/>
            <w14:ligatures w14:val="standardContextual"/>
          </w:rPr>
          <w:tab/>
        </w:r>
        <w:r w:rsidRPr="009027A3">
          <w:rPr>
            <w:rStyle w:val="Hypertextovodkaz"/>
            <w:noProof/>
          </w:rPr>
          <w:t>Technologické poznámky a postupy pro uživatele</w:t>
        </w:r>
        <w:r>
          <w:rPr>
            <w:noProof/>
            <w:webHidden/>
          </w:rPr>
          <w:tab/>
        </w:r>
        <w:r>
          <w:rPr>
            <w:noProof/>
            <w:webHidden/>
          </w:rPr>
          <w:fldChar w:fldCharType="begin"/>
        </w:r>
        <w:r>
          <w:rPr>
            <w:noProof/>
            <w:webHidden/>
          </w:rPr>
          <w:instrText xml:space="preserve"> PAGEREF _Toc198145792 \h </w:instrText>
        </w:r>
        <w:r>
          <w:rPr>
            <w:noProof/>
            <w:webHidden/>
          </w:rPr>
        </w:r>
        <w:r>
          <w:rPr>
            <w:noProof/>
            <w:webHidden/>
          </w:rPr>
          <w:fldChar w:fldCharType="separate"/>
        </w:r>
        <w:r>
          <w:rPr>
            <w:noProof/>
            <w:webHidden/>
          </w:rPr>
          <w:t>62</w:t>
        </w:r>
        <w:r>
          <w:rPr>
            <w:noProof/>
            <w:webHidden/>
          </w:rPr>
          <w:fldChar w:fldCharType="end"/>
        </w:r>
      </w:hyperlink>
    </w:p>
    <w:p w14:paraId="1153FB1E" w14:textId="65FA8373"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93" w:history="1">
        <w:r w:rsidRPr="009027A3">
          <w:rPr>
            <w:rStyle w:val="Hypertextovodkaz"/>
            <w:rFonts w:eastAsia="Arial Unicode MS"/>
            <w:noProof/>
          </w:rPr>
          <w:t>4.1</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Hlášení změn zdravotním pojišťovnám</w:t>
        </w:r>
        <w:r>
          <w:rPr>
            <w:noProof/>
            <w:webHidden/>
          </w:rPr>
          <w:tab/>
        </w:r>
        <w:r>
          <w:rPr>
            <w:noProof/>
            <w:webHidden/>
          </w:rPr>
          <w:fldChar w:fldCharType="begin"/>
        </w:r>
        <w:r>
          <w:rPr>
            <w:noProof/>
            <w:webHidden/>
          </w:rPr>
          <w:instrText xml:space="preserve"> PAGEREF _Toc198145793 \h </w:instrText>
        </w:r>
        <w:r>
          <w:rPr>
            <w:noProof/>
            <w:webHidden/>
          </w:rPr>
        </w:r>
        <w:r>
          <w:rPr>
            <w:noProof/>
            <w:webHidden/>
          </w:rPr>
          <w:fldChar w:fldCharType="separate"/>
        </w:r>
        <w:r>
          <w:rPr>
            <w:noProof/>
            <w:webHidden/>
          </w:rPr>
          <w:t>62</w:t>
        </w:r>
        <w:r>
          <w:rPr>
            <w:noProof/>
            <w:webHidden/>
          </w:rPr>
          <w:fldChar w:fldCharType="end"/>
        </w:r>
      </w:hyperlink>
    </w:p>
    <w:p w14:paraId="5DD577ED" w14:textId="04DE842D"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794" w:history="1">
        <w:r w:rsidRPr="009027A3">
          <w:rPr>
            <w:rStyle w:val="Hypertextovodkaz"/>
            <w:noProof/>
          </w:rPr>
          <w:t>4.1.1</w:t>
        </w:r>
        <w:r>
          <w:rPr>
            <w:rFonts w:asciiTheme="minorHAnsi" w:eastAsiaTheme="minorEastAsia" w:hAnsiTheme="minorHAnsi" w:cstheme="minorBidi"/>
            <w:noProof/>
            <w:kern w:val="2"/>
            <w:sz w:val="24"/>
            <w:szCs w:val="24"/>
            <w14:ligatures w14:val="standardContextual"/>
          </w:rPr>
          <w:tab/>
        </w:r>
        <w:r w:rsidRPr="009027A3">
          <w:rPr>
            <w:rStyle w:val="Hypertextovodkaz"/>
            <w:noProof/>
          </w:rPr>
          <w:t>Elektronické hlášení změn plátce pojistného – Poj16</w:t>
        </w:r>
        <w:r>
          <w:rPr>
            <w:noProof/>
            <w:webHidden/>
          </w:rPr>
          <w:tab/>
        </w:r>
        <w:r>
          <w:rPr>
            <w:noProof/>
            <w:webHidden/>
          </w:rPr>
          <w:fldChar w:fldCharType="begin"/>
        </w:r>
        <w:r>
          <w:rPr>
            <w:noProof/>
            <w:webHidden/>
          </w:rPr>
          <w:instrText xml:space="preserve"> PAGEREF _Toc198145794 \h </w:instrText>
        </w:r>
        <w:r>
          <w:rPr>
            <w:noProof/>
            <w:webHidden/>
          </w:rPr>
        </w:r>
        <w:r>
          <w:rPr>
            <w:noProof/>
            <w:webHidden/>
          </w:rPr>
          <w:fldChar w:fldCharType="separate"/>
        </w:r>
        <w:r>
          <w:rPr>
            <w:noProof/>
            <w:webHidden/>
          </w:rPr>
          <w:t>62</w:t>
        </w:r>
        <w:r>
          <w:rPr>
            <w:noProof/>
            <w:webHidden/>
          </w:rPr>
          <w:fldChar w:fldCharType="end"/>
        </w:r>
      </w:hyperlink>
    </w:p>
    <w:p w14:paraId="6166AA9E" w14:textId="4F6F87AC"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795" w:history="1">
        <w:r w:rsidRPr="009027A3">
          <w:rPr>
            <w:rStyle w:val="Hypertextovodkaz"/>
            <w:noProof/>
          </w:rPr>
          <w:t>4.1.2</w:t>
        </w:r>
        <w:r>
          <w:rPr>
            <w:rFonts w:asciiTheme="minorHAnsi" w:eastAsiaTheme="minorEastAsia" w:hAnsiTheme="minorHAnsi" w:cstheme="minorBidi"/>
            <w:noProof/>
            <w:kern w:val="2"/>
            <w:sz w:val="24"/>
            <w:szCs w:val="24"/>
            <w14:ligatures w14:val="standardContextual"/>
          </w:rPr>
          <w:tab/>
        </w:r>
        <w:r w:rsidRPr="009027A3">
          <w:rPr>
            <w:rStyle w:val="Hypertextovodkaz"/>
            <w:noProof/>
          </w:rPr>
          <w:t>Automatizace změn zdravotního pojištění</w:t>
        </w:r>
        <w:r>
          <w:rPr>
            <w:noProof/>
            <w:webHidden/>
          </w:rPr>
          <w:tab/>
        </w:r>
        <w:r>
          <w:rPr>
            <w:noProof/>
            <w:webHidden/>
          </w:rPr>
          <w:fldChar w:fldCharType="begin"/>
        </w:r>
        <w:r>
          <w:rPr>
            <w:noProof/>
            <w:webHidden/>
          </w:rPr>
          <w:instrText xml:space="preserve"> PAGEREF _Toc198145795 \h </w:instrText>
        </w:r>
        <w:r>
          <w:rPr>
            <w:noProof/>
            <w:webHidden/>
          </w:rPr>
        </w:r>
        <w:r>
          <w:rPr>
            <w:noProof/>
            <w:webHidden/>
          </w:rPr>
          <w:fldChar w:fldCharType="separate"/>
        </w:r>
        <w:r>
          <w:rPr>
            <w:noProof/>
            <w:webHidden/>
          </w:rPr>
          <w:t>63</w:t>
        </w:r>
        <w:r>
          <w:rPr>
            <w:noProof/>
            <w:webHidden/>
          </w:rPr>
          <w:fldChar w:fldCharType="end"/>
        </w:r>
      </w:hyperlink>
    </w:p>
    <w:p w14:paraId="3AAC6257" w14:textId="63F22282"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796" w:history="1">
        <w:r w:rsidRPr="009027A3">
          <w:rPr>
            <w:rStyle w:val="Hypertextovodkaz"/>
            <w:noProof/>
          </w:rPr>
          <w:t>4.1.3</w:t>
        </w:r>
        <w:r>
          <w:rPr>
            <w:rFonts w:asciiTheme="minorHAnsi" w:eastAsiaTheme="minorEastAsia" w:hAnsiTheme="minorHAnsi" w:cstheme="minorBidi"/>
            <w:noProof/>
            <w:kern w:val="2"/>
            <w:sz w:val="24"/>
            <w:szCs w:val="24"/>
            <w14:ligatures w14:val="standardContextual"/>
          </w:rPr>
          <w:tab/>
        </w:r>
        <w:r w:rsidRPr="009027A3">
          <w:rPr>
            <w:rStyle w:val="Hypertextovodkaz"/>
            <w:noProof/>
          </w:rPr>
          <w:t>„Dávkování“ záznamů HOZ pro zdravotní pojišťovny</w:t>
        </w:r>
        <w:r>
          <w:rPr>
            <w:noProof/>
            <w:webHidden/>
          </w:rPr>
          <w:tab/>
        </w:r>
        <w:r>
          <w:rPr>
            <w:noProof/>
            <w:webHidden/>
          </w:rPr>
          <w:fldChar w:fldCharType="begin"/>
        </w:r>
        <w:r>
          <w:rPr>
            <w:noProof/>
            <w:webHidden/>
          </w:rPr>
          <w:instrText xml:space="preserve"> PAGEREF _Toc198145796 \h </w:instrText>
        </w:r>
        <w:r>
          <w:rPr>
            <w:noProof/>
            <w:webHidden/>
          </w:rPr>
        </w:r>
        <w:r>
          <w:rPr>
            <w:noProof/>
            <w:webHidden/>
          </w:rPr>
          <w:fldChar w:fldCharType="separate"/>
        </w:r>
        <w:r>
          <w:rPr>
            <w:noProof/>
            <w:webHidden/>
          </w:rPr>
          <w:t>66</w:t>
        </w:r>
        <w:r>
          <w:rPr>
            <w:noProof/>
            <w:webHidden/>
          </w:rPr>
          <w:fldChar w:fldCharType="end"/>
        </w:r>
      </w:hyperlink>
    </w:p>
    <w:p w14:paraId="02456F83" w14:textId="61712D88"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797" w:history="1">
        <w:r w:rsidRPr="009027A3">
          <w:rPr>
            <w:rStyle w:val="Hypertextovodkaz"/>
            <w:noProof/>
          </w:rPr>
          <w:t>4.2</w:t>
        </w:r>
        <w:r>
          <w:rPr>
            <w:rFonts w:asciiTheme="minorHAnsi" w:eastAsiaTheme="minorEastAsia" w:hAnsiTheme="minorHAnsi" w:cstheme="minorBidi"/>
            <w:noProof/>
            <w:kern w:val="2"/>
            <w:sz w:val="24"/>
            <w:szCs w:val="24"/>
            <w14:ligatures w14:val="standardContextual"/>
          </w:rPr>
          <w:tab/>
        </w:r>
        <w:r w:rsidRPr="009027A3">
          <w:rPr>
            <w:rStyle w:val="Hypertextovodkaz"/>
            <w:noProof/>
          </w:rPr>
          <w:t>Přehled plateb pojistného zaměstnavatele na ZP ČR</w:t>
        </w:r>
        <w:r>
          <w:rPr>
            <w:noProof/>
            <w:webHidden/>
          </w:rPr>
          <w:tab/>
        </w:r>
        <w:r>
          <w:rPr>
            <w:noProof/>
            <w:webHidden/>
          </w:rPr>
          <w:fldChar w:fldCharType="begin"/>
        </w:r>
        <w:r>
          <w:rPr>
            <w:noProof/>
            <w:webHidden/>
          </w:rPr>
          <w:instrText xml:space="preserve"> PAGEREF _Toc198145797 \h </w:instrText>
        </w:r>
        <w:r>
          <w:rPr>
            <w:noProof/>
            <w:webHidden/>
          </w:rPr>
        </w:r>
        <w:r>
          <w:rPr>
            <w:noProof/>
            <w:webHidden/>
          </w:rPr>
          <w:fldChar w:fldCharType="separate"/>
        </w:r>
        <w:r>
          <w:rPr>
            <w:noProof/>
            <w:webHidden/>
          </w:rPr>
          <w:t>67</w:t>
        </w:r>
        <w:r>
          <w:rPr>
            <w:noProof/>
            <w:webHidden/>
          </w:rPr>
          <w:fldChar w:fldCharType="end"/>
        </w:r>
      </w:hyperlink>
    </w:p>
    <w:p w14:paraId="3CD3A824" w14:textId="46281CCB"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798" w:history="1">
        <w:r w:rsidRPr="009027A3">
          <w:rPr>
            <w:rStyle w:val="Hypertextovodkaz"/>
            <w:noProof/>
          </w:rPr>
          <w:t>4.2.1</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Podání tištěného formuláře</w:t>
        </w:r>
        <w:r>
          <w:rPr>
            <w:noProof/>
            <w:webHidden/>
          </w:rPr>
          <w:tab/>
        </w:r>
        <w:r>
          <w:rPr>
            <w:noProof/>
            <w:webHidden/>
          </w:rPr>
          <w:fldChar w:fldCharType="begin"/>
        </w:r>
        <w:r>
          <w:rPr>
            <w:noProof/>
            <w:webHidden/>
          </w:rPr>
          <w:instrText xml:space="preserve"> PAGEREF _Toc198145798 \h </w:instrText>
        </w:r>
        <w:r>
          <w:rPr>
            <w:noProof/>
            <w:webHidden/>
          </w:rPr>
        </w:r>
        <w:r>
          <w:rPr>
            <w:noProof/>
            <w:webHidden/>
          </w:rPr>
          <w:fldChar w:fldCharType="separate"/>
        </w:r>
        <w:r>
          <w:rPr>
            <w:noProof/>
            <w:webHidden/>
          </w:rPr>
          <w:t>67</w:t>
        </w:r>
        <w:r>
          <w:rPr>
            <w:noProof/>
            <w:webHidden/>
          </w:rPr>
          <w:fldChar w:fldCharType="end"/>
        </w:r>
      </w:hyperlink>
    </w:p>
    <w:p w14:paraId="1EE645B9" w14:textId="116D81CB"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799" w:history="1">
        <w:r w:rsidRPr="009027A3">
          <w:rPr>
            <w:rStyle w:val="Hypertextovodkaz"/>
            <w:noProof/>
          </w:rPr>
          <w:t>4.2.2</w:t>
        </w:r>
        <w:r>
          <w:rPr>
            <w:rFonts w:asciiTheme="minorHAnsi" w:eastAsiaTheme="minorEastAsia" w:hAnsiTheme="minorHAnsi" w:cstheme="minorBidi"/>
            <w:noProof/>
            <w:kern w:val="2"/>
            <w:sz w:val="24"/>
            <w:szCs w:val="24"/>
            <w14:ligatures w14:val="standardContextual"/>
          </w:rPr>
          <w:tab/>
        </w:r>
        <w:r w:rsidRPr="009027A3">
          <w:rPr>
            <w:rStyle w:val="Hypertextovodkaz"/>
            <w:noProof/>
          </w:rPr>
          <w:t>Elektronické podání</w:t>
        </w:r>
        <w:r>
          <w:rPr>
            <w:noProof/>
            <w:webHidden/>
          </w:rPr>
          <w:tab/>
        </w:r>
        <w:r>
          <w:rPr>
            <w:noProof/>
            <w:webHidden/>
          </w:rPr>
          <w:fldChar w:fldCharType="begin"/>
        </w:r>
        <w:r>
          <w:rPr>
            <w:noProof/>
            <w:webHidden/>
          </w:rPr>
          <w:instrText xml:space="preserve"> PAGEREF _Toc198145799 \h </w:instrText>
        </w:r>
        <w:r>
          <w:rPr>
            <w:noProof/>
            <w:webHidden/>
          </w:rPr>
        </w:r>
        <w:r>
          <w:rPr>
            <w:noProof/>
            <w:webHidden/>
          </w:rPr>
          <w:fldChar w:fldCharType="separate"/>
        </w:r>
        <w:r>
          <w:rPr>
            <w:noProof/>
            <w:webHidden/>
          </w:rPr>
          <w:t>67</w:t>
        </w:r>
        <w:r>
          <w:rPr>
            <w:noProof/>
            <w:webHidden/>
          </w:rPr>
          <w:fldChar w:fldCharType="end"/>
        </w:r>
      </w:hyperlink>
    </w:p>
    <w:p w14:paraId="030D901F" w14:textId="557B8A10"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00" w:history="1">
        <w:r w:rsidRPr="009027A3">
          <w:rPr>
            <w:rStyle w:val="Hypertextovodkaz"/>
            <w:rFonts w:eastAsia="Arial Unicode MS"/>
            <w:noProof/>
          </w:rPr>
          <w:t>4.3</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Rozdíly v počtech zaměstnanců/případů na sestavách Poj09 a Poj11</w:t>
        </w:r>
        <w:r>
          <w:rPr>
            <w:noProof/>
            <w:webHidden/>
          </w:rPr>
          <w:tab/>
        </w:r>
        <w:r>
          <w:rPr>
            <w:noProof/>
            <w:webHidden/>
          </w:rPr>
          <w:fldChar w:fldCharType="begin"/>
        </w:r>
        <w:r>
          <w:rPr>
            <w:noProof/>
            <w:webHidden/>
          </w:rPr>
          <w:instrText xml:space="preserve"> PAGEREF _Toc198145800 \h </w:instrText>
        </w:r>
        <w:r>
          <w:rPr>
            <w:noProof/>
            <w:webHidden/>
          </w:rPr>
        </w:r>
        <w:r>
          <w:rPr>
            <w:noProof/>
            <w:webHidden/>
          </w:rPr>
          <w:fldChar w:fldCharType="separate"/>
        </w:r>
        <w:r>
          <w:rPr>
            <w:noProof/>
            <w:webHidden/>
          </w:rPr>
          <w:t>67</w:t>
        </w:r>
        <w:r>
          <w:rPr>
            <w:noProof/>
            <w:webHidden/>
          </w:rPr>
          <w:fldChar w:fldCharType="end"/>
        </w:r>
      </w:hyperlink>
    </w:p>
    <w:p w14:paraId="3A5E946F" w14:textId="574B8C36"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01" w:history="1">
        <w:r w:rsidRPr="009027A3">
          <w:rPr>
            <w:rStyle w:val="Hypertextovodkaz"/>
            <w:rFonts w:eastAsia="Arial Unicode MS"/>
            <w:noProof/>
          </w:rPr>
          <w:t>4.4</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Doplatek/dorovnání do minimálního VZ na ZP a záporný úhrn příjmů [CZ]</w:t>
        </w:r>
        <w:r>
          <w:rPr>
            <w:noProof/>
            <w:webHidden/>
          </w:rPr>
          <w:tab/>
        </w:r>
        <w:r>
          <w:rPr>
            <w:noProof/>
            <w:webHidden/>
          </w:rPr>
          <w:fldChar w:fldCharType="begin"/>
        </w:r>
        <w:r>
          <w:rPr>
            <w:noProof/>
            <w:webHidden/>
          </w:rPr>
          <w:instrText xml:space="preserve"> PAGEREF _Toc198145801 \h </w:instrText>
        </w:r>
        <w:r>
          <w:rPr>
            <w:noProof/>
            <w:webHidden/>
          </w:rPr>
        </w:r>
        <w:r>
          <w:rPr>
            <w:noProof/>
            <w:webHidden/>
          </w:rPr>
          <w:fldChar w:fldCharType="separate"/>
        </w:r>
        <w:r>
          <w:rPr>
            <w:noProof/>
            <w:webHidden/>
          </w:rPr>
          <w:t>68</w:t>
        </w:r>
        <w:r>
          <w:rPr>
            <w:noProof/>
            <w:webHidden/>
          </w:rPr>
          <w:fldChar w:fldCharType="end"/>
        </w:r>
      </w:hyperlink>
    </w:p>
    <w:p w14:paraId="59712F61" w14:textId="73482C1C"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02" w:history="1">
        <w:r w:rsidRPr="009027A3">
          <w:rPr>
            <w:rStyle w:val="Hypertextovodkaz"/>
            <w:rFonts w:eastAsia="Arial Unicode MS"/>
            <w:noProof/>
          </w:rPr>
          <w:t>4.5</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Doplatek pojistného do minimálního VZ na ZP hrazený zaměstnavatelem z důvodů na straně zaměstnavatele [CZ]</w:t>
        </w:r>
        <w:r>
          <w:rPr>
            <w:noProof/>
            <w:webHidden/>
          </w:rPr>
          <w:tab/>
        </w:r>
        <w:r>
          <w:rPr>
            <w:noProof/>
            <w:webHidden/>
          </w:rPr>
          <w:fldChar w:fldCharType="begin"/>
        </w:r>
        <w:r>
          <w:rPr>
            <w:noProof/>
            <w:webHidden/>
          </w:rPr>
          <w:instrText xml:space="preserve"> PAGEREF _Toc198145802 \h </w:instrText>
        </w:r>
        <w:r>
          <w:rPr>
            <w:noProof/>
            <w:webHidden/>
          </w:rPr>
        </w:r>
        <w:r>
          <w:rPr>
            <w:noProof/>
            <w:webHidden/>
          </w:rPr>
          <w:fldChar w:fldCharType="separate"/>
        </w:r>
        <w:r>
          <w:rPr>
            <w:noProof/>
            <w:webHidden/>
          </w:rPr>
          <w:t>69</w:t>
        </w:r>
        <w:r>
          <w:rPr>
            <w:noProof/>
            <w:webHidden/>
          </w:rPr>
          <w:fldChar w:fldCharType="end"/>
        </w:r>
      </w:hyperlink>
    </w:p>
    <w:p w14:paraId="663390E6" w14:textId="114E5C14"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03" w:history="1">
        <w:r w:rsidRPr="009027A3">
          <w:rPr>
            <w:rStyle w:val="Hypertextovodkaz"/>
            <w:rFonts w:eastAsia="Arial Unicode MS"/>
            <w:noProof/>
          </w:rPr>
          <w:t>4.6</w:t>
        </w:r>
        <w:r>
          <w:rPr>
            <w:rFonts w:asciiTheme="minorHAnsi" w:eastAsiaTheme="minorEastAsia" w:hAnsiTheme="minorHAnsi" w:cstheme="minorBidi"/>
            <w:noProof/>
            <w:kern w:val="2"/>
            <w:sz w:val="24"/>
            <w:szCs w:val="24"/>
            <w14:ligatures w14:val="standardContextual"/>
          </w:rPr>
          <w:tab/>
        </w:r>
        <w:r w:rsidRPr="009027A3">
          <w:rPr>
            <w:rStyle w:val="Hypertextovodkaz"/>
            <w:rFonts w:eastAsia="Arial Unicode MS"/>
            <w:noProof/>
          </w:rPr>
          <w:t>Evidenční listy důchodového pojištění – ELDP</w:t>
        </w:r>
        <w:r>
          <w:rPr>
            <w:noProof/>
            <w:webHidden/>
          </w:rPr>
          <w:tab/>
        </w:r>
        <w:r>
          <w:rPr>
            <w:noProof/>
            <w:webHidden/>
          </w:rPr>
          <w:fldChar w:fldCharType="begin"/>
        </w:r>
        <w:r>
          <w:rPr>
            <w:noProof/>
            <w:webHidden/>
          </w:rPr>
          <w:instrText xml:space="preserve"> PAGEREF _Toc198145803 \h </w:instrText>
        </w:r>
        <w:r>
          <w:rPr>
            <w:noProof/>
            <w:webHidden/>
          </w:rPr>
        </w:r>
        <w:r>
          <w:rPr>
            <w:noProof/>
            <w:webHidden/>
          </w:rPr>
          <w:fldChar w:fldCharType="separate"/>
        </w:r>
        <w:r>
          <w:rPr>
            <w:noProof/>
            <w:webHidden/>
          </w:rPr>
          <w:t>69</w:t>
        </w:r>
        <w:r>
          <w:rPr>
            <w:noProof/>
            <w:webHidden/>
          </w:rPr>
          <w:fldChar w:fldCharType="end"/>
        </w:r>
      </w:hyperlink>
    </w:p>
    <w:p w14:paraId="634AC0A3" w14:textId="06573E28"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804" w:history="1">
        <w:r w:rsidRPr="009027A3">
          <w:rPr>
            <w:rStyle w:val="Hypertextovodkaz"/>
            <w:noProof/>
          </w:rPr>
          <w:t>4.6.1</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Postup práce s ELDP</w:t>
        </w:r>
        <w:r>
          <w:rPr>
            <w:noProof/>
            <w:webHidden/>
          </w:rPr>
          <w:tab/>
        </w:r>
        <w:r>
          <w:rPr>
            <w:noProof/>
            <w:webHidden/>
          </w:rPr>
          <w:fldChar w:fldCharType="begin"/>
        </w:r>
        <w:r>
          <w:rPr>
            <w:noProof/>
            <w:webHidden/>
          </w:rPr>
          <w:instrText xml:space="preserve"> PAGEREF _Toc198145804 \h </w:instrText>
        </w:r>
        <w:r>
          <w:rPr>
            <w:noProof/>
            <w:webHidden/>
          </w:rPr>
        </w:r>
        <w:r>
          <w:rPr>
            <w:noProof/>
            <w:webHidden/>
          </w:rPr>
          <w:fldChar w:fldCharType="separate"/>
        </w:r>
        <w:r>
          <w:rPr>
            <w:noProof/>
            <w:webHidden/>
          </w:rPr>
          <w:t>69</w:t>
        </w:r>
        <w:r>
          <w:rPr>
            <w:noProof/>
            <w:webHidden/>
          </w:rPr>
          <w:fldChar w:fldCharType="end"/>
        </w:r>
      </w:hyperlink>
    </w:p>
    <w:p w14:paraId="45CD1B6F" w14:textId="4D6683E0"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805" w:history="1">
        <w:r w:rsidRPr="009027A3">
          <w:rPr>
            <w:rStyle w:val="Hypertextovodkaz"/>
            <w:noProof/>
          </w:rPr>
          <w:t>4.6.2</w:t>
        </w:r>
        <w:r>
          <w:rPr>
            <w:rFonts w:asciiTheme="minorHAnsi" w:eastAsiaTheme="minorEastAsia" w:hAnsiTheme="minorHAnsi" w:cstheme="minorBidi"/>
            <w:noProof/>
            <w:kern w:val="2"/>
            <w:sz w:val="24"/>
            <w:szCs w:val="24"/>
            <w14:ligatures w14:val="standardContextual"/>
          </w:rPr>
          <w:tab/>
        </w:r>
        <w:r w:rsidRPr="009027A3">
          <w:rPr>
            <w:rStyle w:val="Hypertextovodkaz"/>
            <w:noProof/>
          </w:rPr>
          <w:t>Dávka ELDP za PV</w:t>
        </w:r>
        <w:r>
          <w:rPr>
            <w:noProof/>
            <w:webHidden/>
          </w:rPr>
          <w:tab/>
        </w:r>
        <w:r>
          <w:rPr>
            <w:noProof/>
            <w:webHidden/>
          </w:rPr>
          <w:fldChar w:fldCharType="begin"/>
        </w:r>
        <w:r>
          <w:rPr>
            <w:noProof/>
            <w:webHidden/>
          </w:rPr>
          <w:instrText xml:space="preserve"> PAGEREF _Toc198145805 \h </w:instrText>
        </w:r>
        <w:r>
          <w:rPr>
            <w:noProof/>
            <w:webHidden/>
          </w:rPr>
        </w:r>
        <w:r>
          <w:rPr>
            <w:noProof/>
            <w:webHidden/>
          </w:rPr>
          <w:fldChar w:fldCharType="separate"/>
        </w:r>
        <w:r>
          <w:rPr>
            <w:noProof/>
            <w:webHidden/>
          </w:rPr>
          <w:t>70</w:t>
        </w:r>
        <w:r>
          <w:rPr>
            <w:noProof/>
            <w:webHidden/>
          </w:rPr>
          <w:fldChar w:fldCharType="end"/>
        </w:r>
      </w:hyperlink>
    </w:p>
    <w:p w14:paraId="68A25294" w14:textId="17B6C946"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806" w:history="1">
        <w:r w:rsidRPr="009027A3">
          <w:rPr>
            <w:rStyle w:val="Hypertextovodkaz"/>
            <w:noProof/>
          </w:rPr>
          <w:t>4.6.3</w:t>
        </w:r>
        <w:r>
          <w:rPr>
            <w:rFonts w:asciiTheme="minorHAnsi" w:eastAsiaTheme="minorEastAsia" w:hAnsiTheme="minorHAnsi" w:cstheme="minorBidi"/>
            <w:noProof/>
            <w:kern w:val="2"/>
            <w:sz w:val="24"/>
            <w:szCs w:val="24"/>
            <w14:ligatures w14:val="standardContextual"/>
          </w:rPr>
          <w:tab/>
        </w:r>
        <w:r w:rsidRPr="009027A3">
          <w:rPr>
            <w:rStyle w:val="Hypertextovodkaz"/>
            <w:noProof/>
          </w:rPr>
          <w:t>Vyloučené doby ELDP do narození dítěte</w:t>
        </w:r>
        <w:r>
          <w:rPr>
            <w:noProof/>
            <w:webHidden/>
          </w:rPr>
          <w:tab/>
        </w:r>
        <w:r>
          <w:rPr>
            <w:noProof/>
            <w:webHidden/>
          </w:rPr>
          <w:fldChar w:fldCharType="begin"/>
        </w:r>
        <w:r>
          <w:rPr>
            <w:noProof/>
            <w:webHidden/>
          </w:rPr>
          <w:instrText xml:space="preserve"> PAGEREF _Toc198145806 \h </w:instrText>
        </w:r>
        <w:r>
          <w:rPr>
            <w:noProof/>
            <w:webHidden/>
          </w:rPr>
        </w:r>
        <w:r>
          <w:rPr>
            <w:noProof/>
            <w:webHidden/>
          </w:rPr>
          <w:fldChar w:fldCharType="separate"/>
        </w:r>
        <w:r>
          <w:rPr>
            <w:noProof/>
            <w:webHidden/>
          </w:rPr>
          <w:t>71</w:t>
        </w:r>
        <w:r>
          <w:rPr>
            <w:noProof/>
            <w:webHidden/>
          </w:rPr>
          <w:fldChar w:fldCharType="end"/>
        </w:r>
      </w:hyperlink>
    </w:p>
    <w:p w14:paraId="3646EF21" w14:textId="11E06EF7"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807" w:history="1">
        <w:r w:rsidRPr="009027A3">
          <w:rPr>
            <w:rStyle w:val="Hypertextovodkaz"/>
            <w:noProof/>
          </w:rPr>
          <w:t>4.6.4</w:t>
        </w:r>
        <w:r>
          <w:rPr>
            <w:rFonts w:asciiTheme="minorHAnsi" w:eastAsiaTheme="minorEastAsia" w:hAnsiTheme="minorHAnsi" w:cstheme="minorBidi"/>
            <w:noProof/>
            <w:kern w:val="2"/>
            <w:sz w:val="24"/>
            <w:szCs w:val="24"/>
            <w14:ligatures w14:val="standardContextual"/>
          </w:rPr>
          <w:tab/>
        </w:r>
        <w:r w:rsidRPr="009027A3">
          <w:rPr>
            <w:rStyle w:val="Hypertextovodkaz"/>
            <w:noProof/>
          </w:rPr>
          <w:t>Typ ELDP – úmrtí pojištěnce</w:t>
        </w:r>
        <w:r>
          <w:rPr>
            <w:noProof/>
            <w:webHidden/>
          </w:rPr>
          <w:tab/>
        </w:r>
        <w:r>
          <w:rPr>
            <w:noProof/>
            <w:webHidden/>
          </w:rPr>
          <w:fldChar w:fldCharType="begin"/>
        </w:r>
        <w:r>
          <w:rPr>
            <w:noProof/>
            <w:webHidden/>
          </w:rPr>
          <w:instrText xml:space="preserve"> PAGEREF _Toc198145807 \h </w:instrText>
        </w:r>
        <w:r>
          <w:rPr>
            <w:noProof/>
            <w:webHidden/>
          </w:rPr>
        </w:r>
        <w:r>
          <w:rPr>
            <w:noProof/>
            <w:webHidden/>
          </w:rPr>
          <w:fldChar w:fldCharType="separate"/>
        </w:r>
        <w:r>
          <w:rPr>
            <w:noProof/>
            <w:webHidden/>
          </w:rPr>
          <w:t>72</w:t>
        </w:r>
        <w:r>
          <w:rPr>
            <w:noProof/>
            <w:webHidden/>
          </w:rPr>
          <w:fldChar w:fldCharType="end"/>
        </w:r>
      </w:hyperlink>
    </w:p>
    <w:p w14:paraId="5A508606" w14:textId="0CE1620C"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08" w:history="1">
        <w:r w:rsidRPr="009027A3">
          <w:rPr>
            <w:rStyle w:val="Hypertextovodkaz"/>
            <w:noProof/>
          </w:rPr>
          <w:t>4.7</w:t>
        </w:r>
        <w:r>
          <w:rPr>
            <w:rFonts w:asciiTheme="minorHAnsi" w:eastAsiaTheme="minorEastAsia" w:hAnsiTheme="minorHAnsi" w:cstheme="minorBidi"/>
            <w:noProof/>
            <w:kern w:val="2"/>
            <w:sz w:val="24"/>
            <w:szCs w:val="24"/>
            <w14:ligatures w14:val="standardContextual"/>
          </w:rPr>
          <w:tab/>
        </w:r>
        <w:r w:rsidRPr="009027A3">
          <w:rPr>
            <w:rStyle w:val="Hypertextovodkaz"/>
            <w:noProof/>
          </w:rPr>
          <w:t>ONZ – Oznámení o nástupu do zaměstnání (dříve přihlášky k nemocenskému pojištění) ČR</w:t>
        </w:r>
        <w:r>
          <w:rPr>
            <w:noProof/>
            <w:webHidden/>
          </w:rPr>
          <w:tab/>
        </w:r>
        <w:r>
          <w:rPr>
            <w:noProof/>
            <w:webHidden/>
          </w:rPr>
          <w:fldChar w:fldCharType="begin"/>
        </w:r>
        <w:r>
          <w:rPr>
            <w:noProof/>
            <w:webHidden/>
          </w:rPr>
          <w:instrText xml:space="preserve"> PAGEREF _Toc198145808 \h </w:instrText>
        </w:r>
        <w:r>
          <w:rPr>
            <w:noProof/>
            <w:webHidden/>
          </w:rPr>
        </w:r>
        <w:r>
          <w:rPr>
            <w:noProof/>
            <w:webHidden/>
          </w:rPr>
          <w:fldChar w:fldCharType="separate"/>
        </w:r>
        <w:r>
          <w:rPr>
            <w:noProof/>
            <w:webHidden/>
          </w:rPr>
          <w:t>72</w:t>
        </w:r>
        <w:r>
          <w:rPr>
            <w:noProof/>
            <w:webHidden/>
          </w:rPr>
          <w:fldChar w:fldCharType="end"/>
        </w:r>
      </w:hyperlink>
    </w:p>
    <w:p w14:paraId="5E32877E" w14:textId="34B5D2AC"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809" w:history="1">
        <w:r w:rsidRPr="009027A3">
          <w:rPr>
            <w:rStyle w:val="Hypertextovodkaz"/>
            <w:noProof/>
          </w:rPr>
          <w:t>4.7.1</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Postup práce s ONZ</w:t>
        </w:r>
        <w:r>
          <w:rPr>
            <w:noProof/>
            <w:webHidden/>
          </w:rPr>
          <w:tab/>
        </w:r>
        <w:r>
          <w:rPr>
            <w:noProof/>
            <w:webHidden/>
          </w:rPr>
          <w:fldChar w:fldCharType="begin"/>
        </w:r>
        <w:r>
          <w:rPr>
            <w:noProof/>
            <w:webHidden/>
          </w:rPr>
          <w:instrText xml:space="preserve"> PAGEREF _Toc198145809 \h </w:instrText>
        </w:r>
        <w:r>
          <w:rPr>
            <w:noProof/>
            <w:webHidden/>
          </w:rPr>
        </w:r>
        <w:r>
          <w:rPr>
            <w:noProof/>
            <w:webHidden/>
          </w:rPr>
          <w:fldChar w:fldCharType="separate"/>
        </w:r>
        <w:r>
          <w:rPr>
            <w:noProof/>
            <w:webHidden/>
          </w:rPr>
          <w:t>73</w:t>
        </w:r>
        <w:r>
          <w:rPr>
            <w:noProof/>
            <w:webHidden/>
          </w:rPr>
          <w:fldChar w:fldCharType="end"/>
        </w:r>
      </w:hyperlink>
    </w:p>
    <w:p w14:paraId="5384DB84" w14:textId="00371BD4"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810" w:history="1">
        <w:r w:rsidRPr="009027A3">
          <w:rPr>
            <w:rStyle w:val="Hypertextovodkaz"/>
            <w:noProof/>
          </w:rPr>
          <w:t>4.7.2</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Podmíněné přihlášení (ZMR, DPP)</w:t>
        </w:r>
        <w:r>
          <w:rPr>
            <w:noProof/>
            <w:webHidden/>
          </w:rPr>
          <w:tab/>
        </w:r>
        <w:r>
          <w:rPr>
            <w:noProof/>
            <w:webHidden/>
          </w:rPr>
          <w:fldChar w:fldCharType="begin"/>
        </w:r>
        <w:r>
          <w:rPr>
            <w:noProof/>
            <w:webHidden/>
          </w:rPr>
          <w:instrText xml:space="preserve"> PAGEREF _Toc198145810 \h </w:instrText>
        </w:r>
        <w:r>
          <w:rPr>
            <w:noProof/>
            <w:webHidden/>
          </w:rPr>
        </w:r>
        <w:r>
          <w:rPr>
            <w:noProof/>
            <w:webHidden/>
          </w:rPr>
          <w:fldChar w:fldCharType="separate"/>
        </w:r>
        <w:r>
          <w:rPr>
            <w:noProof/>
            <w:webHidden/>
          </w:rPr>
          <w:t>74</w:t>
        </w:r>
        <w:r>
          <w:rPr>
            <w:noProof/>
            <w:webHidden/>
          </w:rPr>
          <w:fldChar w:fldCharType="end"/>
        </w:r>
      </w:hyperlink>
    </w:p>
    <w:p w14:paraId="2AE642A0" w14:textId="0FBD3FB4"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811" w:history="1">
        <w:r w:rsidRPr="009027A3">
          <w:rPr>
            <w:rStyle w:val="Hypertextovodkaz"/>
            <w:rFonts w:eastAsia="Calibri"/>
            <w:noProof/>
          </w:rPr>
          <w:t>4.7.3</w:t>
        </w:r>
        <w:r>
          <w:rPr>
            <w:rFonts w:asciiTheme="minorHAnsi" w:eastAsiaTheme="minorEastAsia" w:hAnsiTheme="minorHAnsi" w:cstheme="minorBidi"/>
            <w:noProof/>
            <w:kern w:val="2"/>
            <w:sz w:val="24"/>
            <w:szCs w:val="24"/>
            <w14:ligatures w14:val="standardContextual"/>
          </w:rPr>
          <w:tab/>
        </w:r>
        <w:r w:rsidRPr="009027A3">
          <w:rPr>
            <w:rStyle w:val="Hypertextovodkaz"/>
            <w:rFonts w:eastAsia="Calibri"/>
            <w:noProof/>
          </w:rPr>
          <w:t>ONZ při změně účasti na nemocenském pojištění (ZMR)</w:t>
        </w:r>
        <w:r>
          <w:rPr>
            <w:noProof/>
            <w:webHidden/>
          </w:rPr>
          <w:tab/>
        </w:r>
        <w:r>
          <w:rPr>
            <w:noProof/>
            <w:webHidden/>
          </w:rPr>
          <w:fldChar w:fldCharType="begin"/>
        </w:r>
        <w:r>
          <w:rPr>
            <w:noProof/>
            <w:webHidden/>
          </w:rPr>
          <w:instrText xml:space="preserve"> PAGEREF _Toc198145811 \h </w:instrText>
        </w:r>
        <w:r>
          <w:rPr>
            <w:noProof/>
            <w:webHidden/>
          </w:rPr>
        </w:r>
        <w:r>
          <w:rPr>
            <w:noProof/>
            <w:webHidden/>
          </w:rPr>
          <w:fldChar w:fldCharType="separate"/>
        </w:r>
        <w:r>
          <w:rPr>
            <w:noProof/>
            <w:webHidden/>
          </w:rPr>
          <w:t>74</w:t>
        </w:r>
        <w:r>
          <w:rPr>
            <w:noProof/>
            <w:webHidden/>
          </w:rPr>
          <w:fldChar w:fldCharType="end"/>
        </w:r>
      </w:hyperlink>
    </w:p>
    <w:p w14:paraId="5E96CEA3" w14:textId="25C86DFB"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812" w:history="1">
        <w:r w:rsidRPr="009027A3">
          <w:rPr>
            <w:rStyle w:val="Hypertextovodkaz"/>
            <w:rFonts w:eastAsia="Calibri"/>
            <w:noProof/>
          </w:rPr>
          <w:t>4.7.4</w:t>
        </w:r>
        <w:r>
          <w:rPr>
            <w:rFonts w:asciiTheme="minorHAnsi" w:eastAsiaTheme="minorEastAsia" w:hAnsiTheme="minorHAnsi" w:cstheme="minorBidi"/>
            <w:noProof/>
            <w:kern w:val="2"/>
            <w:sz w:val="24"/>
            <w:szCs w:val="24"/>
            <w14:ligatures w14:val="standardContextual"/>
          </w:rPr>
          <w:tab/>
        </w:r>
        <w:r w:rsidRPr="009027A3">
          <w:rPr>
            <w:rStyle w:val="Hypertextovodkaz"/>
            <w:rFonts w:eastAsia="Calibri"/>
            <w:noProof/>
          </w:rPr>
          <w:t>Změna variabilního symbolu</w:t>
        </w:r>
        <w:r>
          <w:rPr>
            <w:noProof/>
            <w:webHidden/>
          </w:rPr>
          <w:tab/>
        </w:r>
        <w:r>
          <w:rPr>
            <w:noProof/>
            <w:webHidden/>
          </w:rPr>
          <w:fldChar w:fldCharType="begin"/>
        </w:r>
        <w:r>
          <w:rPr>
            <w:noProof/>
            <w:webHidden/>
          </w:rPr>
          <w:instrText xml:space="preserve"> PAGEREF _Toc198145812 \h </w:instrText>
        </w:r>
        <w:r>
          <w:rPr>
            <w:noProof/>
            <w:webHidden/>
          </w:rPr>
        </w:r>
        <w:r>
          <w:rPr>
            <w:noProof/>
            <w:webHidden/>
          </w:rPr>
          <w:fldChar w:fldCharType="separate"/>
        </w:r>
        <w:r>
          <w:rPr>
            <w:noProof/>
            <w:webHidden/>
          </w:rPr>
          <w:t>75</w:t>
        </w:r>
        <w:r>
          <w:rPr>
            <w:noProof/>
            <w:webHidden/>
          </w:rPr>
          <w:fldChar w:fldCharType="end"/>
        </w:r>
      </w:hyperlink>
    </w:p>
    <w:p w14:paraId="5A822D3D" w14:textId="3E8EC783"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813" w:history="1">
        <w:r w:rsidRPr="009027A3">
          <w:rPr>
            <w:rStyle w:val="Hypertextovodkaz"/>
            <w:rFonts w:eastAsia="Calibri"/>
            <w:noProof/>
          </w:rPr>
          <w:t>4.7.5</w:t>
        </w:r>
        <w:r>
          <w:rPr>
            <w:rFonts w:asciiTheme="minorHAnsi" w:eastAsiaTheme="minorEastAsia" w:hAnsiTheme="minorHAnsi" w:cstheme="minorBidi"/>
            <w:noProof/>
            <w:kern w:val="2"/>
            <w:sz w:val="24"/>
            <w:szCs w:val="24"/>
            <w14:ligatures w14:val="standardContextual"/>
          </w:rPr>
          <w:tab/>
        </w:r>
        <w:r w:rsidRPr="009027A3">
          <w:rPr>
            <w:rStyle w:val="Hypertextovodkaz"/>
            <w:rFonts w:eastAsia="Calibri"/>
            <w:noProof/>
          </w:rPr>
          <w:t>ONZ a informace o důchodu vypláceném jiným subjektem než ČSSZ</w:t>
        </w:r>
        <w:r>
          <w:rPr>
            <w:noProof/>
            <w:webHidden/>
          </w:rPr>
          <w:tab/>
        </w:r>
        <w:r>
          <w:rPr>
            <w:noProof/>
            <w:webHidden/>
          </w:rPr>
          <w:fldChar w:fldCharType="begin"/>
        </w:r>
        <w:r>
          <w:rPr>
            <w:noProof/>
            <w:webHidden/>
          </w:rPr>
          <w:instrText xml:space="preserve"> PAGEREF _Toc198145813 \h </w:instrText>
        </w:r>
        <w:r>
          <w:rPr>
            <w:noProof/>
            <w:webHidden/>
          </w:rPr>
        </w:r>
        <w:r>
          <w:rPr>
            <w:noProof/>
            <w:webHidden/>
          </w:rPr>
          <w:fldChar w:fldCharType="separate"/>
        </w:r>
        <w:r>
          <w:rPr>
            <w:noProof/>
            <w:webHidden/>
          </w:rPr>
          <w:t>75</w:t>
        </w:r>
        <w:r>
          <w:rPr>
            <w:noProof/>
            <w:webHidden/>
          </w:rPr>
          <w:fldChar w:fldCharType="end"/>
        </w:r>
      </w:hyperlink>
    </w:p>
    <w:p w14:paraId="4F0E57D3" w14:textId="0A554BC6"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14" w:history="1">
        <w:r w:rsidRPr="009027A3">
          <w:rPr>
            <w:rStyle w:val="Hypertextovodkaz"/>
            <w:noProof/>
          </w:rPr>
          <w:t>4.8</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Pojištění odpovědnosti zaměstnavatele</w:t>
        </w:r>
        <w:r>
          <w:rPr>
            <w:noProof/>
            <w:webHidden/>
          </w:rPr>
          <w:tab/>
        </w:r>
        <w:r>
          <w:rPr>
            <w:noProof/>
            <w:webHidden/>
          </w:rPr>
          <w:fldChar w:fldCharType="begin"/>
        </w:r>
        <w:r>
          <w:rPr>
            <w:noProof/>
            <w:webHidden/>
          </w:rPr>
          <w:instrText xml:space="preserve"> PAGEREF _Toc198145814 \h </w:instrText>
        </w:r>
        <w:r>
          <w:rPr>
            <w:noProof/>
            <w:webHidden/>
          </w:rPr>
        </w:r>
        <w:r>
          <w:rPr>
            <w:noProof/>
            <w:webHidden/>
          </w:rPr>
          <w:fldChar w:fldCharType="separate"/>
        </w:r>
        <w:r>
          <w:rPr>
            <w:noProof/>
            <w:webHidden/>
          </w:rPr>
          <w:t>75</w:t>
        </w:r>
        <w:r>
          <w:rPr>
            <w:noProof/>
            <w:webHidden/>
          </w:rPr>
          <w:fldChar w:fldCharType="end"/>
        </w:r>
      </w:hyperlink>
    </w:p>
    <w:p w14:paraId="744C0B3F" w14:textId="19500E24"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15" w:history="1">
        <w:r w:rsidRPr="009027A3">
          <w:rPr>
            <w:rStyle w:val="Hypertextovodkaz"/>
            <w:noProof/>
          </w:rPr>
          <w:t>4.9</w:t>
        </w:r>
        <w:r>
          <w:rPr>
            <w:rFonts w:asciiTheme="minorHAnsi" w:eastAsiaTheme="minorEastAsia" w:hAnsiTheme="minorHAnsi" w:cstheme="minorBidi"/>
            <w:noProof/>
            <w:kern w:val="2"/>
            <w:sz w:val="24"/>
            <w:szCs w:val="24"/>
            <w14:ligatures w14:val="standardContextual"/>
          </w:rPr>
          <w:tab/>
        </w:r>
        <w:r w:rsidRPr="009027A3">
          <w:rPr>
            <w:rStyle w:val="Hypertextovodkaz"/>
            <w:noProof/>
          </w:rPr>
          <w:t>Renty – náhrada za ztrátu na výdělku po skončení pracovní neschopnosti</w:t>
        </w:r>
        <w:r>
          <w:rPr>
            <w:noProof/>
            <w:webHidden/>
          </w:rPr>
          <w:tab/>
        </w:r>
        <w:r>
          <w:rPr>
            <w:noProof/>
            <w:webHidden/>
          </w:rPr>
          <w:fldChar w:fldCharType="begin"/>
        </w:r>
        <w:r>
          <w:rPr>
            <w:noProof/>
            <w:webHidden/>
          </w:rPr>
          <w:instrText xml:space="preserve"> PAGEREF _Toc198145815 \h </w:instrText>
        </w:r>
        <w:r>
          <w:rPr>
            <w:noProof/>
            <w:webHidden/>
          </w:rPr>
        </w:r>
        <w:r>
          <w:rPr>
            <w:noProof/>
            <w:webHidden/>
          </w:rPr>
          <w:fldChar w:fldCharType="separate"/>
        </w:r>
        <w:r>
          <w:rPr>
            <w:noProof/>
            <w:webHidden/>
          </w:rPr>
          <w:t>76</w:t>
        </w:r>
        <w:r>
          <w:rPr>
            <w:noProof/>
            <w:webHidden/>
          </w:rPr>
          <w:fldChar w:fldCharType="end"/>
        </w:r>
      </w:hyperlink>
    </w:p>
    <w:p w14:paraId="245868AC" w14:textId="536C5B5F"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16" w:history="1">
        <w:r w:rsidRPr="009027A3">
          <w:rPr>
            <w:rStyle w:val="Hypertextovodkaz"/>
            <w:noProof/>
          </w:rPr>
          <w:t>4.10</w:t>
        </w:r>
        <w:r>
          <w:rPr>
            <w:rFonts w:asciiTheme="minorHAnsi" w:eastAsiaTheme="minorEastAsia" w:hAnsiTheme="minorHAnsi" w:cstheme="minorBidi"/>
            <w:noProof/>
            <w:kern w:val="2"/>
            <w:sz w:val="24"/>
            <w:szCs w:val="24"/>
            <w14:ligatures w14:val="standardContextual"/>
          </w:rPr>
          <w:tab/>
        </w:r>
        <w:r w:rsidRPr="009027A3">
          <w:rPr>
            <w:rStyle w:val="Hypertextovodkaz"/>
            <w:noProof/>
          </w:rPr>
          <w:t>Důchodové spoření (II.pilíř)</w:t>
        </w:r>
        <w:r>
          <w:rPr>
            <w:noProof/>
            <w:webHidden/>
          </w:rPr>
          <w:tab/>
        </w:r>
        <w:r>
          <w:rPr>
            <w:noProof/>
            <w:webHidden/>
          </w:rPr>
          <w:fldChar w:fldCharType="begin"/>
        </w:r>
        <w:r>
          <w:rPr>
            <w:noProof/>
            <w:webHidden/>
          </w:rPr>
          <w:instrText xml:space="preserve"> PAGEREF _Toc198145816 \h </w:instrText>
        </w:r>
        <w:r>
          <w:rPr>
            <w:noProof/>
            <w:webHidden/>
          </w:rPr>
        </w:r>
        <w:r>
          <w:rPr>
            <w:noProof/>
            <w:webHidden/>
          </w:rPr>
          <w:fldChar w:fldCharType="separate"/>
        </w:r>
        <w:r>
          <w:rPr>
            <w:noProof/>
            <w:webHidden/>
          </w:rPr>
          <w:t>77</w:t>
        </w:r>
        <w:r>
          <w:rPr>
            <w:noProof/>
            <w:webHidden/>
          </w:rPr>
          <w:fldChar w:fldCharType="end"/>
        </w:r>
      </w:hyperlink>
    </w:p>
    <w:p w14:paraId="6EB460D4" w14:textId="0C8C8495"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17" w:history="1">
        <w:r w:rsidRPr="009027A3">
          <w:rPr>
            <w:rStyle w:val="Hypertextovodkaz"/>
            <w:noProof/>
          </w:rPr>
          <w:t>4.11</w:t>
        </w:r>
        <w:r>
          <w:rPr>
            <w:rFonts w:asciiTheme="minorHAnsi" w:eastAsiaTheme="minorEastAsia" w:hAnsiTheme="minorHAnsi" w:cstheme="minorBidi"/>
            <w:noProof/>
            <w:kern w:val="2"/>
            <w:sz w:val="24"/>
            <w:szCs w:val="24"/>
            <w14:ligatures w14:val="standardContextual"/>
          </w:rPr>
          <w:tab/>
        </w:r>
        <w:r w:rsidRPr="009027A3">
          <w:rPr>
            <w:rStyle w:val="Hypertextovodkaz"/>
            <w:noProof/>
          </w:rPr>
          <w:t>Doplňkové penzijní spoření (III. pilíř) od 1.1.2013 [CZ]</w:t>
        </w:r>
        <w:r>
          <w:rPr>
            <w:noProof/>
            <w:webHidden/>
          </w:rPr>
          <w:tab/>
        </w:r>
        <w:r>
          <w:rPr>
            <w:noProof/>
            <w:webHidden/>
          </w:rPr>
          <w:fldChar w:fldCharType="begin"/>
        </w:r>
        <w:r>
          <w:rPr>
            <w:noProof/>
            <w:webHidden/>
          </w:rPr>
          <w:instrText xml:space="preserve"> PAGEREF _Toc198145817 \h </w:instrText>
        </w:r>
        <w:r>
          <w:rPr>
            <w:noProof/>
            <w:webHidden/>
          </w:rPr>
        </w:r>
        <w:r>
          <w:rPr>
            <w:noProof/>
            <w:webHidden/>
          </w:rPr>
          <w:fldChar w:fldCharType="separate"/>
        </w:r>
        <w:r>
          <w:rPr>
            <w:noProof/>
            <w:webHidden/>
          </w:rPr>
          <w:t>80</w:t>
        </w:r>
        <w:r>
          <w:rPr>
            <w:noProof/>
            <w:webHidden/>
          </w:rPr>
          <w:fldChar w:fldCharType="end"/>
        </w:r>
      </w:hyperlink>
    </w:p>
    <w:p w14:paraId="18F396C2" w14:textId="3BE1851E"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18" w:history="1">
        <w:r w:rsidRPr="009027A3">
          <w:rPr>
            <w:rStyle w:val="Hypertextovodkaz"/>
            <w:noProof/>
          </w:rPr>
          <w:t>4.12</w:t>
        </w:r>
        <w:r>
          <w:rPr>
            <w:rFonts w:asciiTheme="minorHAnsi" w:eastAsiaTheme="minorEastAsia" w:hAnsiTheme="minorHAnsi" w:cstheme="minorBidi"/>
            <w:noProof/>
            <w:kern w:val="2"/>
            <w:sz w:val="24"/>
            <w:szCs w:val="24"/>
            <w14:ligatures w14:val="standardContextual"/>
          </w:rPr>
          <w:tab/>
        </w:r>
        <w:r w:rsidRPr="009027A3">
          <w:rPr>
            <w:rStyle w:val="Hypertextovodkaz"/>
            <w:noProof/>
          </w:rPr>
          <w:t xml:space="preserve">Předdůchody </w:t>
        </w:r>
        <w:r w:rsidRPr="009027A3">
          <w:rPr>
            <w:rStyle w:val="Hypertextovodkaz"/>
            <w:noProof/>
            <w:lang w:val="en-US"/>
          </w:rPr>
          <w:t>[CZ]</w:t>
        </w:r>
        <w:r>
          <w:rPr>
            <w:noProof/>
            <w:webHidden/>
          </w:rPr>
          <w:tab/>
        </w:r>
        <w:r>
          <w:rPr>
            <w:noProof/>
            <w:webHidden/>
          </w:rPr>
          <w:fldChar w:fldCharType="begin"/>
        </w:r>
        <w:r>
          <w:rPr>
            <w:noProof/>
            <w:webHidden/>
          </w:rPr>
          <w:instrText xml:space="preserve"> PAGEREF _Toc198145818 \h </w:instrText>
        </w:r>
        <w:r>
          <w:rPr>
            <w:noProof/>
            <w:webHidden/>
          </w:rPr>
        </w:r>
        <w:r>
          <w:rPr>
            <w:noProof/>
            <w:webHidden/>
          </w:rPr>
          <w:fldChar w:fldCharType="separate"/>
        </w:r>
        <w:r>
          <w:rPr>
            <w:noProof/>
            <w:webHidden/>
          </w:rPr>
          <w:t>80</w:t>
        </w:r>
        <w:r>
          <w:rPr>
            <w:noProof/>
            <w:webHidden/>
          </w:rPr>
          <w:fldChar w:fldCharType="end"/>
        </w:r>
      </w:hyperlink>
    </w:p>
    <w:p w14:paraId="53EB6020" w14:textId="1891F4F2"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19" w:history="1">
        <w:r w:rsidRPr="009027A3">
          <w:rPr>
            <w:rStyle w:val="Hypertextovodkaz"/>
            <w:noProof/>
          </w:rPr>
          <w:t>4.13</w:t>
        </w:r>
        <w:r>
          <w:rPr>
            <w:rFonts w:asciiTheme="minorHAnsi" w:eastAsiaTheme="minorEastAsia" w:hAnsiTheme="minorHAnsi" w:cstheme="minorBidi"/>
            <w:noProof/>
            <w:kern w:val="2"/>
            <w:sz w:val="24"/>
            <w:szCs w:val="24"/>
            <w14:ligatures w14:val="standardContextual"/>
          </w:rPr>
          <w:tab/>
        </w:r>
        <w:r w:rsidRPr="009027A3">
          <w:rPr>
            <w:rStyle w:val="Hypertextovodkaz"/>
            <w:noProof/>
          </w:rPr>
          <w:t>Snížení vyměřovacího základu na zdravotní pojištění za invalidního zaměstnance pro zaměstnavatele, který zaměstnává více než 50% osob se zdravotním postižením [CZ]</w:t>
        </w:r>
        <w:r>
          <w:rPr>
            <w:noProof/>
            <w:webHidden/>
          </w:rPr>
          <w:tab/>
        </w:r>
        <w:r>
          <w:rPr>
            <w:noProof/>
            <w:webHidden/>
          </w:rPr>
          <w:fldChar w:fldCharType="begin"/>
        </w:r>
        <w:r>
          <w:rPr>
            <w:noProof/>
            <w:webHidden/>
          </w:rPr>
          <w:instrText xml:space="preserve"> PAGEREF _Toc198145819 \h </w:instrText>
        </w:r>
        <w:r>
          <w:rPr>
            <w:noProof/>
            <w:webHidden/>
          </w:rPr>
        </w:r>
        <w:r>
          <w:rPr>
            <w:noProof/>
            <w:webHidden/>
          </w:rPr>
          <w:fldChar w:fldCharType="separate"/>
        </w:r>
        <w:r>
          <w:rPr>
            <w:noProof/>
            <w:webHidden/>
          </w:rPr>
          <w:t>81</w:t>
        </w:r>
        <w:r>
          <w:rPr>
            <w:noProof/>
            <w:webHidden/>
          </w:rPr>
          <w:fldChar w:fldCharType="end"/>
        </w:r>
      </w:hyperlink>
    </w:p>
    <w:p w14:paraId="07D388B1" w14:textId="0A1965CC"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20" w:history="1">
        <w:r w:rsidRPr="009027A3">
          <w:rPr>
            <w:rStyle w:val="Hypertextovodkaz"/>
            <w:noProof/>
          </w:rPr>
          <w:t>4.14</w:t>
        </w:r>
        <w:r>
          <w:rPr>
            <w:rFonts w:asciiTheme="minorHAnsi" w:eastAsiaTheme="minorEastAsia" w:hAnsiTheme="minorHAnsi" w:cstheme="minorBidi"/>
            <w:noProof/>
            <w:kern w:val="2"/>
            <w:sz w:val="24"/>
            <w:szCs w:val="24"/>
            <w14:ligatures w14:val="standardContextual"/>
          </w:rPr>
          <w:tab/>
        </w:r>
        <w:r w:rsidRPr="009027A3">
          <w:rPr>
            <w:rStyle w:val="Hypertextovodkaz"/>
            <w:noProof/>
          </w:rPr>
          <w:t>Vznik DPN po odpracování celé směny (ČR)</w:t>
        </w:r>
        <w:r>
          <w:rPr>
            <w:noProof/>
            <w:webHidden/>
          </w:rPr>
          <w:tab/>
        </w:r>
        <w:r>
          <w:rPr>
            <w:noProof/>
            <w:webHidden/>
          </w:rPr>
          <w:fldChar w:fldCharType="begin"/>
        </w:r>
        <w:r>
          <w:rPr>
            <w:noProof/>
            <w:webHidden/>
          </w:rPr>
          <w:instrText xml:space="preserve"> PAGEREF _Toc198145820 \h </w:instrText>
        </w:r>
        <w:r>
          <w:rPr>
            <w:noProof/>
            <w:webHidden/>
          </w:rPr>
        </w:r>
        <w:r>
          <w:rPr>
            <w:noProof/>
            <w:webHidden/>
          </w:rPr>
          <w:fldChar w:fldCharType="separate"/>
        </w:r>
        <w:r>
          <w:rPr>
            <w:noProof/>
            <w:webHidden/>
          </w:rPr>
          <w:t>82</w:t>
        </w:r>
        <w:r>
          <w:rPr>
            <w:noProof/>
            <w:webHidden/>
          </w:rPr>
          <w:fldChar w:fldCharType="end"/>
        </w:r>
      </w:hyperlink>
    </w:p>
    <w:p w14:paraId="592F9257" w14:textId="1ED9828F"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21" w:history="1">
        <w:r w:rsidRPr="009027A3">
          <w:rPr>
            <w:rStyle w:val="Hypertextovodkaz"/>
            <w:noProof/>
          </w:rPr>
          <w:t>4.15</w:t>
        </w:r>
        <w:r>
          <w:rPr>
            <w:rFonts w:asciiTheme="minorHAnsi" w:eastAsiaTheme="minorEastAsia" w:hAnsiTheme="minorHAnsi" w:cstheme="minorBidi"/>
            <w:noProof/>
            <w:kern w:val="2"/>
            <w:sz w:val="24"/>
            <w:szCs w:val="24"/>
            <w14:ligatures w14:val="standardContextual"/>
          </w:rPr>
          <w:tab/>
        </w:r>
        <w:r w:rsidRPr="009027A3">
          <w:rPr>
            <w:rStyle w:val="Hypertextovodkaz"/>
            <w:noProof/>
          </w:rPr>
          <w:t>Konec náhrady příjmu při DPN [CZ] a noční směna</w:t>
        </w:r>
        <w:r>
          <w:rPr>
            <w:noProof/>
            <w:webHidden/>
          </w:rPr>
          <w:tab/>
        </w:r>
        <w:r>
          <w:rPr>
            <w:noProof/>
            <w:webHidden/>
          </w:rPr>
          <w:fldChar w:fldCharType="begin"/>
        </w:r>
        <w:r>
          <w:rPr>
            <w:noProof/>
            <w:webHidden/>
          </w:rPr>
          <w:instrText xml:space="preserve"> PAGEREF _Toc198145821 \h </w:instrText>
        </w:r>
        <w:r>
          <w:rPr>
            <w:noProof/>
            <w:webHidden/>
          </w:rPr>
        </w:r>
        <w:r>
          <w:rPr>
            <w:noProof/>
            <w:webHidden/>
          </w:rPr>
          <w:fldChar w:fldCharType="separate"/>
        </w:r>
        <w:r>
          <w:rPr>
            <w:noProof/>
            <w:webHidden/>
          </w:rPr>
          <w:t>82</w:t>
        </w:r>
        <w:r>
          <w:rPr>
            <w:noProof/>
            <w:webHidden/>
          </w:rPr>
          <w:fldChar w:fldCharType="end"/>
        </w:r>
      </w:hyperlink>
    </w:p>
    <w:p w14:paraId="110DFB9C" w14:textId="20DA26D7"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22" w:history="1">
        <w:r w:rsidRPr="009027A3">
          <w:rPr>
            <w:rStyle w:val="Hypertextovodkaz"/>
            <w:noProof/>
          </w:rPr>
          <w:t>4.16</w:t>
        </w:r>
        <w:r>
          <w:rPr>
            <w:rFonts w:asciiTheme="minorHAnsi" w:eastAsiaTheme="minorEastAsia" w:hAnsiTheme="minorHAnsi" w:cstheme="minorBidi"/>
            <w:noProof/>
            <w:kern w:val="2"/>
            <w:sz w:val="24"/>
            <w:szCs w:val="24"/>
            <w14:ligatures w14:val="standardContextual"/>
          </w:rPr>
          <w:tab/>
        </w:r>
        <w:r w:rsidRPr="009027A3">
          <w:rPr>
            <w:rStyle w:val="Hypertextovodkaz"/>
            <w:noProof/>
          </w:rPr>
          <w:t>Zaměstnanci neplatící pojištění do tuzemska (ČR)</w:t>
        </w:r>
        <w:r>
          <w:rPr>
            <w:noProof/>
            <w:webHidden/>
          </w:rPr>
          <w:tab/>
        </w:r>
        <w:r>
          <w:rPr>
            <w:noProof/>
            <w:webHidden/>
          </w:rPr>
          <w:fldChar w:fldCharType="begin"/>
        </w:r>
        <w:r>
          <w:rPr>
            <w:noProof/>
            <w:webHidden/>
          </w:rPr>
          <w:instrText xml:space="preserve"> PAGEREF _Toc198145822 \h </w:instrText>
        </w:r>
        <w:r>
          <w:rPr>
            <w:noProof/>
            <w:webHidden/>
          </w:rPr>
        </w:r>
        <w:r>
          <w:rPr>
            <w:noProof/>
            <w:webHidden/>
          </w:rPr>
          <w:fldChar w:fldCharType="separate"/>
        </w:r>
        <w:r>
          <w:rPr>
            <w:noProof/>
            <w:webHidden/>
          </w:rPr>
          <w:t>82</w:t>
        </w:r>
        <w:r>
          <w:rPr>
            <w:noProof/>
            <w:webHidden/>
          </w:rPr>
          <w:fldChar w:fldCharType="end"/>
        </w:r>
      </w:hyperlink>
    </w:p>
    <w:p w14:paraId="607A47A4" w14:textId="4EBD18C8" w:rsidR="00CF1E55" w:rsidRDefault="00CF1E55">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hyperlink w:anchor="_Toc198145823" w:history="1">
        <w:r w:rsidRPr="009027A3">
          <w:rPr>
            <w:rStyle w:val="Hypertextovodkaz"/>
            <w:noProof/>
          </w:rPr>
          <w:t>5</w:t>
        </w:r>
        <w:r>
          <w:rPr>
            <w:rFonts w:asciiTheme="minorHAnsi" w:eastAsiaTheme="minorEastAsia" w:hAnsiTheme="minorHAnsi" w:cstheme="minorBidi"/>
            <w:noProof/>
            <w:kern w:val="2"/>
            <w:sz w:val="24"/>
            <w:szCs w:val="24"/>
            <w14:ligatures w14:val="standardContextual"/>
          </w:rPr>
          <w:tab/>
        </w:r>
        <w:r w:rsidRPr="009027A3">
          <w:rPr>
            <w:rStyle w:val="Hypertextovodkaz"/>
            <w:noProof/>
          </w:rPr>
          <w:t>Upozornění</w:t>
        </w:r>
        <w:r>
          <w:rPr>
            <w:noProof/>
            <w:webHidden/>
          </w:rPr>
          <w:tab/>
        </w:r>
        <w:r>
          <w:rPr>
            <w:noProof/>
            <w:webHidden/>
          </w:rPr>
          <w:fldChar w:fldCharType="begin"/>
        </w:r>
        <w:r>
          <w:rPr>
            <w:noProof/>
            <w:webHidden/>
          </w:rPr>
          <w:instrText xml:space="preserve"> PAGEREF _Toc198145823 \h </w:instrText>
        </w:r>
        <w:r>
          <w:rPr>
            <w:noProof/>
            <w:webHidden/>
          </w:rPr>
        </w:r>
        <w:r>
          <w:rPr>
            <w:noProof/>
            <w:webHidden/>
          </w:rPr>
          <w:fldChar w:fldCharType="separate"/>
        </w:r>
        <w:r>
          <w:rPr>
            <w:noProof/>
            <w:webHidden/>
          </w:rPr>
          <w:t>83</w:t>
        </w:r>
        <w:r>
          <w:rPr>
            <w:noProof/>
            <w:webHidden/>
          </w:rPr>
          <w:fldChar w:fldCharType="end"/>
        </w:r>
      </w:hyperlink>
    </w:p>
    <w:p w14:paraId="4E1B52B7" w14:textId="79AD7081" w:rsidR="00CF1E55" w:rsidRDefault="00CF1E55">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hyperlink w:anchor="_Toc198145824" w:history="1">
        <w:r w:rsidRPr="009027A3">
          <w:rPr>
            <w:rStyle w:val="Hypertextovodkaz"/>
            <w:noProof/>
          </w:rPr>
          <w:t>6</w:t>
        </w:r>
        <w:r>
          <w:rPr>
            <w:rFonts w:asciiTheme="minorHAnsi" w:eastAsiaTheme="minorEastAsia" w:hAnsiTheme="minorHAnsi" w:cstheme="minorBidi"/>
            <w:noProof/>
            <w:kern w:val="2"/>
            <w:sz w:val="24"/>
            <w:szCs w:val="24"/>
            <w14:ligatures w14:val="standardContextual"/>
          </w:rPr>
          <w:tab/>
        </w:r>
        <w:r w:rsidRPr="009027A3">
          <w:rPr>
            <w:rStyle w:val="Hypertextovodkaz"/>
            <w:noProof/>
          </w:rPr>
          <w:t>Dodatek: Detailní popis „ONZ - registr pojištěnců“</w:t>
        </w:r>
        <w:r>
          <w:rPr>
            <w:noProof/>
            <w:webHidden/>
          </w:rPr>
          <w:tab/>
        </w:r>
        <w:r>
          <w:rPr>
            <w:noProof/>
            <w:webHidden/>
          </w:rPr>
          <w:fldChar w:fldCharType="begin"/>
        </w:r>
        <w:r>
          <w:rPr>
            <w:noProof/>
            <w:webHidden/>
          </w:rPr>
          <w:instrText xml:space="preserve"> PAGEREF _Toc198145824 \h </w:instrText>
        </w:r>
        <w:r>
          <w:rPr>
            <w:noProof/>
            <w:webHidden/>
          </w:rPr>
        </w:r>
        <w:r>
          <w:rPr>
            <w:noProof/>
            <w:webHidden/>
          </w:rPr>
          <w:fldChar w:fldCharType="separate"/>
        </w:r>
        <w:r>
          <w:rPr>
            <w:noProof/>
            <w:webHidden/>
          </w:rPr>
          <w:t>83</w:t>
        </w:r>
        <w:r>
          <w:rPr>
            <w:noProof/>
            <w:webHidden/>
          </w:rPr>
          <w:fldChar w:fldCharType="end"/>
        </w:r>
      </w:hyperlink>
    </w:p>
    <w:p w14:paraId="09412527" w14:textId="59E88DA9"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25" w:history="1">
        <w:r w:rsidRPr="009027A3">
          <w:rPr>
            <w:rStyle w:val="Hypertextovodkaz"/>
            <w:noProof/>
          </w:rPr>
          <w:t>6.1</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Popis datových položek</w:t>
        </w:r>
        <w:r>
          <w:rPr>
            <w:noProof/>
            <w:webHidden/>
          </w:rPr>
          <w:tab/>
        </w:r>
        <w:r>
          <w:rPr>
            <w:noProof/>
            <w:webHidden/>
          </w:rPr>
          <w:fldChar w:fldCharType="begin"/>
        </w:r>
        <w:r>
          <w:rPr>
            <w:noProof/>
            <w:webHidden/>
          </w:rPr>
          <w:instrText xml:space="preserve"> PAGEREF _Toc198145825 \h </w:instrText>
        </w:r>
        <w:r>
          <w:rPr>
            <w:noProof/>
            <w:webHidden/>
          </w:rPr>
        </w:r>
        <w:r>
          <w:rPr>
            <w:noProof/>
            <w:webHidden/>
          </w:rPr>
          <w:fldChar w:fldCharType="separate"/>
        </w:r>
        <w:r>
          <w:rPr>
            <w:noProof/>
            <w:webHidden/>
          </w:rPr>
          <w:t>84</w:t>
        </w:r>
        <w:r>
          <w:rPr>
            <w:noProof/>
            <w:webHidden/>
          </w:rPr>
          <w:fldChar w:fldCharType="end"/>
        </w:r>
      </w:hyperlink>
    </w:p>
    <w:p w14:paraId="233B0783" w14:textId="339C78C3"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826" w:history="1">
        <w:r w:rsidRPr="009027A3">
          <w:rPr>
            <w:rStyle w:val="Hypertextovodkaz"/>
            <w:noProof/>
          </w:rPr>
          <w:t>6.1.1</w:t>
        </w:r>
        <w:r>
          <w:rPr>
            <w:rFonts w:asciiTheme="minorHAnsi" w:eastAsiaTheme="minorEastAsia" w:hAnsiTheme="minorHAnsi" w:cstheme="minorBidi"/>
            <w:noProof/>
            <w:kern w:val="2"/>
            <w:sz w:val="24"/>
            <w:szCs w:val="24"/>
            <w14:ligatures w14:val="standardContextual"/>
          </w:rPr>
          <w:tab/>
        </w:r>
        <w:r w:rsidRPr="009027A3">
          <w:rPr>
            <w:rStyle w:val="Hypertextovodkaz"/>
            <w:noProof/>
          </w:rPr>
          <w:t>Datum nástupu a skončení zaměstnání</w:t>
        </w:r>
        <w:r>
          <w:rPr>
            <w:noProof/>
            <w:webHidden/>
          </w:rPr>
          <w:tab/>
        </w:r>
        <w:r>
          <w:rPr>
            <w:noProof/>
            <w:webHidden/>
          </w:rPr>
          <w:fldChar w:fldCharType="begin"/>
        </w:r>
        <w:r>
          <w:rPr>
            <w:noProof/>
            <w:webHidden/>
          </w:rPr>
          <w:instrText xml:space="preserve"> PAGEREF _Toc198145826 \h </w:instrText>
        </w:r>
        <w:r>
          <w:rPr>
            <w:noProof/>
            <w:webHidden/>
          </w:rPr>
        </w:r>
        <w:r>
          <w:rPr>
            <w:noProof/>
            <w:webHidden/>
          </w:rPr>
          <w:fldChar w:fldCharType="separate"/>
        </w:r>
        <w:r>
          <w:rPr>
            <w:noProof/>
            <w:webHidden/>
          </w:rPr>
          <w:t>84</w:t>
        </w:r>
        <w:r>
          <w:rPr>
            <w:noProof/>
            <w:webHidden/>
          </w:rPr>
          <w:fldChar w:fldCharType="end"/>
        </w:r>
      </w:hyperlink>
    </w:p>
    <w:p w14:paraId="2A9BE4DD" w14:textId="76357659"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827" w:history="1">
        <w:r w:rsidRPr="009027A3">
          <w:rPr>
            <w:rStyle w:val="Hypertextovodkaz"/>
            <w:noProof/>
          </w:rPr>
          <w:t>6.1.2</w:t>
        </w:r>
        <w:r>
          <w:rPr>
            <w:rFonts w:asciiTheme="minorHAnsi" w:eastAsiaTheme="minorEastAsia" w:hAnsiTheme="minorHAnsi" w:cstheme="minorBidi"/>
            <w:noProof/>
            <w:kern w:val="2"/>
            <w:sz w:val="24"/>
            <w:szCs w:val="24"/>
            <w14:ligatures w14:val="standardContextual"/>
          </w:rPr>
          <w:tab/>
        </w:r>
        <w:r w:rsidRPr="009027A3">
          <w:rPr>
            <w:rStyle w:val="Hypertextovodkaz"/>
            <w:noProof/>
          </w:rPr>
          <w:t>Základní identifikace pojištěnce</w:t>
        </w:r>
        <w:r>
          <w:rPr>
            <w:noProof/>
            <w:webHidden/>
          </w:rPr>
          <w:tab/>
        </w:r>
        <w:r>
          <w:rPr>
            <w:noProof/>
            <w:webHidden/>
          </w:rPr>
          <w:fldChar w:fldCharType="begin"/>
        </w:r>
        <w:r>
          <w:rPr>
            <w:noProof/>
            <w:webHidden/>
          </w:rPr>
          <w:instrText xml:space="preserve"> PAGEREF _Toc198145827 \h </w:instrText>
        </w:r>
        <w:r>
          <w:rPr>
            <w:noProof/>
            <w:webHidden/>
          </w:rPr>
        </w:r>
        <w:r>
          <w:rPr>
            <w:noProof/>
            <w:webHidden/>
          </w:rPr>
          <w:fldChar w:fldCharType="separate"/>
        </w:r>
        <w:r>
          <w:rPr>
            <w:noProof/>
            <w:webHidden/>
          </w:rPr>
          <w:t>85</w:t>
        </w:r>
        <w:r>
          <w:rPr>
            <w:noProof/>
            <w:webHidden/>
          </w:rPr>
          <w:fldChar w:fldCharType="end"/>
        </w:r>
      </w:hyperlink>
    </w:p>
    <w:p w14:paraId="39A7B592" w14:textId="17DBE8A4"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828" w:history="1">
        <w:r w:rsidRPr="009027A3">
          <w:rPr>
            <w:rStyle w:val="Hypertextovodkaz"/>
            <w:noProof/>
          </w:rPr>
          <w:t>6.1.3</w:t>
        </w:r>
        <w:r>
          <w:rPr>
            <w:rFonts w:asciiTheme="minorHAnsi" w:eastAsiaTheme="minorEastAsia" w:hAnsiTheme="minorHAnsi" w:cstheme="minorBidi"/>
            <w:noProof/>
            <w:kern w:val="2"/>
            <w:sz w:val="24"/>
            <w:szCs w:val="24"/>
            <w14:ligatures w14:val="standardContextual"/>
          </w:rPr>
          <w:tab/>
        </w:r>
        <w:r w:rsidRPr="009027A3">
          <w:rPr>
            <w:rStyle w:val="Hypertextovodkaz"/>
            <w:noProof/>
          </w:rPr>
          <w:t>Adresa trvalého pobytu a doplňující identifikační údaje pojištěnce</w:t>
        </w:r>
        <w:r>
          <w:rPr>
            <w:noProof/>
            <w:webHidden/>
          </w:rPr>
          <w:tab/>
        </w:r>
        <w:r>
          <w:rPr>
            <w:noProof/>
            <w:webHidden/>
          </w:rPr>
          <w:fldChar w:fldCharType="begin"/>
        </w:r>
        <w:r>
          <w:rPr>
            <w:noProof/>
            <w:webHidden/>
          </w:rPr>
          <w:instrText xml:space="preserve"> PAGEREF _Toc198145828 \h </w:instrText>
        </w:r>
        <w:r>
          <w:rPr>
            <w:noProof/>
            <w:webHidden/>
          </w:rPr>
        </w:r>
        <w:r>
          <w:rPr>
            <w:noProof/>
            <w:webHidden/>
          </w:rPr>
          <w:fldChar w:fldCharType="separate"/>
        </w:r>
        <w:r>
          <w:rPr>
            <w:noProof/>
            <w:webHidden/>
          </w:rPr>
          <w:t>85</w:t>
        </w:r>
        <w:r>
          <w:rPr>
            <w:noProof/>
            <w:webHidden/>
          </w:rPr>
          <w:fldChar w:fldCharType="end"/>
        </w:r>
      </w:hyperlink>
    </w:p>
    <w:p w14:paraId="71ED8039" w14:textId="596343EC"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829" w:history="1">
        <w:r w:rsidRPr="009027A3">
          <w:rPr>
            <w:rStyle w:val="Hypertextovodkaz"/>
            <w:noProof/>
          </w:rPr>
          <w:t>6.1.4</w:t>
        </w:r>
        <w:r>
          <w:rPr>
            <w:rFonts w:asciiTheme="minorHAnsi" w:eastAsiaTheme="minorEastAsia" w:hAnsiTheme="minorHAnsi" w:cstheme="minorBidi"/>
            <w:noProof/>
            <w:kern w:val="2"/>
            <w:sz w:val="24"/>
            <w:szCs w:val="24"/>
            <w14:ligatures w14:val="standardContextual"/>
          </w:rPr>
          <w:tab/>
        </w:r>
        <w:r w:rsidRPr="009027A3">
          <w:rPr>
            <w:rStyle w:val="Hypertextovodkaz"/>
            <w:noProof/>
          </w:rPr>
          <w:t>Adresa pobytu v ČR, je-li trvalý pobyt mimo ČR</w:t>
        </w:r>
        <w:r>
          <w:rPr>
            <w:noProof/>
            <w:webHidden/>
          </w:rPr>
          <w:tab/>
        </w:r>
        <w:r>
          <w:rPr>
            <w:noProof/>
            <w:webHidden/>
          </w:rPr>
          <w:fldChar w:fldCharType="begin"/>
        </w:r>
        <w:r>
          <w:rPr>
            <w:noProof/>
            <w:webHidden/>
          </w:rPr>
          <w:instrText xml:space="preserve"> PAGEREF _Toc198145829 \h </w:instrText>
        </w:r>
        <w:r>
          <w:rPr>
            <w:noProof/>
            <w:webHidden/>
          </w:rPr>
        </w:r>
        <w:r>
          <w:rPr>
            <w:noProof/>
            <w:webHidden/>
          </w:rPr>
          <w:fldChar w:fldCharType="separate"/>
        </w:r>
        <w:r>
          <w:rPr>
            <w:noProof/>
            <w:webHidden/>
          </w:rPr>
          <w:t>87</w:t>
        </w:r>
        <w:r>
          <w:rPr>
            <w:noProof/>
            <w:webHidden/>
          </w:rPr>
          <w:fldChar w:fldCharType="end"/>
        </w:r>
      </w:hyperlink>
    </w:p>
    <w:p w14:paraId="3F5CF0E9" w14:textId="4A96A37D"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830" w:history="1">
        <w:r w:rsidRPr="009027A3">
          <w:rPr>
            <w:rStyle w:val="Hypertextovodkaz"/>
            <w:noProof/>
          </w:rPr>
          <w:t>6.1.5</w:t>
        </w:r>
        <w:r>
          <w:rPr>
            <w:rFonts w:asciiTheme="minorHAnsi" w:eastAsiaTheme="minorEastAsia" w:hAnsiTheme="minorHAnsi" w:cstheme="minorBidi"/>
            <w:noProof/>
            <w:kern w:val="2"/>
            <w:sz w:val="24"/>
            <w:szCs w:val="24"/>
            <w14:ligatures w14:val="standardContextual"/>
          </w:rPr>
          <w:tab/>
        </w:r>
        <w:r w:rsidRPr="009027A3">
          <w:rPr>
            <w:rStyle w:val="Hypertextovodkaz"/>
            <w:noProof/>
          </w:rPr>
          <w:t>Část 5 – Identifikace zaměstnavatele a informace o zaměstnání</w:t>
        </w:r>
        <w:r>
          <w:rPr>
            <w:noProof/>
            <w:webHidden/>
          </w:rPr>
          <w:tab/>
        </w:r>
        <w:r>
          <w:rPr>
            <w:noProof/>
            <w:webHidden/>
          </w:rPr>
          <w:fldChar w:fldCharType="begin"/>
        </w:r>
        <w:r>
          <w:rPr>
            <w:noProof/>
            <w:webHidden/>
          </w:rPr>
          <w:instrText xml:space="preserve"> PAGEREF _Toc198145830 \h </w:instrText>
        </w:r>
        <w:r>
          <w:rPr>
            <w:noProof/>
            <w:webHidden/>
          </w:rPr>
        </w:r>
        <w:r>
          <w:rPr>
            <w:noProof/>
            <w:webHidden/>
          </w:rPr>
          <w:fldChar w:fldCharType="separate"/>
        </w:r>
        <w:r>
          <w:rPr>
            <w:noProof/>
            <w:webHidden/>
          </w:rPr>
          <w:t>87</w:t>
        </w:r>
        <w:r>
          <w:rPr>
            <w:noProof/>
            <w:webHidden/>
          </w:rPr>
          <w:fldChar w:fldCharType="end"/>
        </w:r>
      </w:hyperlink>
    </w:p>
    <w:p w14:paraId="6B92EB31" w14:textId="79209503"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831" w:history="1">
        <w:r w:rsidRPr="009027A3">
          <w:rPr>
            <w:rStyle w:val="Hypertextovodkaz"/>
            <w:noProof/>
          </w:rPr>
          <w:t>6.1.6</w:t>
        </w:r>
        <w:r>
          <w:rPr>
            <w:rFonts w:asciiTheme="minorHAnsi" w:eastAsiaTheme="minorEastAsia" w:hAnsiTheme="minorHAnsi" w:cstheme="minorBidi"/>
            <w:noProof/>
            <w:kern w:val="2"/>
            <w:sz w:val="24"/>
            <w:szCs w:val="24"/>
            <w14:ligatures w14:val="standardContextual"/>
          </w:rPr>
          <w:tab/>
        </w:r>
        <w:r w:rsidRPr="009027A3">
          <w:rPr>
            <w:rStyle w:val="Hypertextovodkaz"/>
            <w:noProof/>
          </w:rPr>
          <w:t>Informace o důchodu</w:t>
        </w:r>
        <w:r>
          <w:rPr>
            <w:noProof/>
            <w:webHidden/>
          </w:rPr>
          <w:tab/>
        </w:r>
        <w:r>
          <w:rPr>
            <w:noProof/>
            <w:webHidden/>
          </w:rPr>
          <w:fldChar w:fldCharType="begin"/>
        </w:r>
        <w:r>
          <w:rPr>
            <w:noProof/>
            <w:webHidden/>
          </w:rPr>
          <w:instrText xml:space="preserve"> PAGEREF _Toc198145831 \h </w:instrText>
        </w:r>
        <w:r>
          <w:rPr>
            <w:noProof/>
            <w:webHidden/>
          </w:rPr>
        </w:r>
        <w:r>
          <w:rPr>
            <w:noProof/>
            <w:webHidden/>
          </w:rPr>
          <w:fldChar w:fldCharType="separate"/>
        </w:r>
        <w:r>
          <w:rPr>
            <w:noProof/>
            <w:webHidden/>
          </w:rPr>
          <w:t>88</w:t>
        </w:r>
        <w:r>
          <w:rPr>
            <w:noProof/>
            <w:webHidden/>
          </w:rPr>
          <w:fldChar w:fldCharType="end"/>
        </w:r>
      </w:hyperlink>
    </w:p>
    <w:p w14:paraId="7E559AC0" w14:textId="01432F1C"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832" w:history="1">
        <w:r w:rsidRPr="009027A3">
          <w:rPr>
            <w:rStyle w:val="Hypertextovodkaz"/>
            <w:noProof/>
          </w:rPr>
          <w:t>6.1.7</w:t>
        </w:r>
        <w:r>
          <w:rPr>
            <w:rFonts w:asciiTheme="minorHAnsi" w:eastAsiaTheme="minorEastAsia" w:hAnsiTheme="minorHAnsi" w:cstheme="minorBidi"/>
            <w:noProof/>
            <w:kern w:val="2"/>
            <w:sz w:val="24"/>
            <w:szCs w:val="24"/>
            <w14:ligatures w14:val="standardContextual"/>
          </w:rPr>
          <w:tab/>
        </w:r>
        <w:r w:rsidRPr="009027A3">
          <w:rPr>
            <w:rStyle w:val="Hypertextovodkaz"/>
            <w:noProof/>
          </w:rPr>
          <w:t>Identifikace posledního (současného) cizozemského nositele pojištění</w:t>
        </w:r>
        <w:r>
          <w:rPr>
            <w:noProof/>
            <w:webHidden/>
          </w:rPr>
          <w:tab/>
        </w:r>
        <w:r>
          <w:rPr>
            <w:noProof/>
            <w:webHidden/>
          </w:rPr>
          <w:fldChar w:fldCharType="begin"/>
        </w:r>
        <w:r>
          <w:rPr>
            <w:noProof/>
            <w:webHidden/>
          </w:rPr>
          <w:instrText xml:space="preserve"> PAGEREF _Toc198145832 \h </w:instrText>
        </w:r>
        <w:r>
          <w:rPr>
            <w:noProof/>
            <w:webHidden/>
          </w:rPr>
        </w:r>
        <w:r>
          <w:rPr>
            <w:noProof/>
            <w:webHidden/>
          </w:rPr>
          <w:fldChar w:fldCharType="separate"/>
        </w:r>
        <w:r>
          <w:rPr>
            <w:noProof/>
            <w:webHidden/>
          </w:rPr>
          <w:t>88</w:t>
        </w:r>
        <w:r>
          <w:rPr>
            <w:noProof/>
            <w:webHidden/>
          </w:rPr>
          <w:fldChar w:fldCharType="end"/>
        </w:r>
      </w:hyperlink>
    </w:p>
    <w:p w14:paraId="351EC3F1" w14:textId="05B5518D" w:rsidR="00CF1E55" w:rsidRDefault="00CF1E55">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5833" w:history="1">
        <w:r w:rsidRPr="009027A3">
          <w:rPr>
            <w:rStyle w:val="Hypertextovodkaz"/>
            <w:noProof/>
          </w:rPr>
          <w:t>6.1.8</w:t>
        </w:r>
        <w:r>
          <w:rPr>
            <w:rFonts w:asciiTheme="minorHAnsi" w:eastAsiaTheme="minorEastAsia" w:hAnsiTheme="minorHAnsi" w:cstheme="minorBidi"/>
            <w:noProof/>
            <w:kern w:val="2"/>
            <w:sz w:val="24"/>
            <w:szCs w:val="24"/>
            <w14:ligatures w14:val="standardContextual"/>
          </w:rPr>
          <w:tab/>
        </w:r>
        <w:r w:rsidRPr="009027A3">
          <w:rPr>
            <w:rStyle w:val="Hypertextovodkaz"/>
            <w:noProof/>
          </w:rPr>
          <w:t>Údaje o zdravotním pojištění a jiném nemocenském pojištění</w:t>
        </w:r>
        <w:r>
          <w:rPr>
            <w:noProof/>
            <w:webHidden/>
          </w:rPr>
          <w:tab/>
        </w:r>
        <w:r>
          <w:rPr>
            <w:noProof/>
            <w:webHidden/>
          </w:rPr>
          <w:fldChar w:fldCharType="begin"/>
        </w:r>
        <w:r>
          <w:rPr>
            <w:noProof/>
            <w:webHidden/>
          </w:rPr>
          <w:instrText xml:space="preserve"> PAGEREF _Toc198145833 \h </w:instrText>
        </w:r>
        <w:r>
          <w:rPr>
            <w:noProof/>
            <w:webHidden/>
          </w:rPr>
        </w:r>
        <w:r>
          <w:rPr>
            <w:noProof/>
            <w:webHidden/>
          </w:rPr>
          <w:fldChar w:fldCharType="separate"/>
        </w:r>
        <w:r>
          <w:rPr>
            <w:noProof/>
            <w:webHidden/>
          </w:rPr>
          <w:t>89</w:t>
        </w:r>
        <w:r>
          <w:rPr>
            <w:noProof/>
            <w:webHidden/>
          </w:rPr>
          <w:fldChar w:fldCharType="end"/>
        </w:r>
      </w:hyperlink>
    </w:p>
    <w:p w14:paraId="784FC8B1" w14:textId="53332E1F"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34" w:history="1">
        <w:r w:rsidRPr="009027A3">
          <w:rPr>
            <w:rStyle w:val="Hypertextovodkaz"/>
            <w:noProof/>
          </w:rPr>
          <w:t>6.2</w:t>
        </w:r>
        <w:r>
          <w:rPr>
            <w:rFonts w:asciiTheme="minorHAnsi" w:eastAsiaTheme="minorEastAsia" w:hAnsiTheme="minorHAnsi" w:cstheme="minorBidi"/>
            <w:noProof/>
            <w:kern w:val="2"/>
            <w:sz w:val="24"/>
            <w:szCs w:val="24"/>
            <w14:ligatures w14:val="standardContextual"/>
          </w:rPr>
          <w:tab/>
        </w:r>
        <w:r w:rsidRPr="009027A3">
          <w:rPr>
            <w:rStyle w:val="Hypertextovodkaz"/>
            <w:noProof/>
          </w:rPr>
          <w:t>Příklad datové věty ONZ¨</w:t>
        </w:r>
        <w:r>
          <w:rPr>
            <w:noProof/>
            <w:webHidden/>
          </w:rPr>
          <w:tab/>
        </w:r>
        <w:r>
          <w:rPr>
            <w:noProof/>
            <w:webHidden/>
          </w:rPr>
          <w:fldChar w:fldCharType="begin"/>
        </w:r>
        <w:r>
          <w:rPr>
            <w:noProof/>
            <w:webHidden/>
          </w:rPr>
          <w:instrText xml:space="preserve"> PAGEREF _Toc198145834 \h </w:instrText>
        </w:r>
        <w:r>
          <w:rPr>
            <w:noProof/>
            <w:webHidden/>
          </w:rPr>
        </w:r>
        <w:r>
          <w:rPr>
            <w:noProof/>
            <w:webHidden/>
          </w:rPr>
          <w:fldChar w:fldCharType="separate"/>
        </w:r>
        <w:r>
          <w:rPr>
            <w:noProof/>
            <w:webHidden/>
          </w:rPr>
          <w:t>89</w:t>
        </w:r>
        <w:r>
          <w:rPr>
            <w:noProof/>
            <w:webHidden/>
          </w:rPr>
          <w:fldChar w:fldCharType="end"/>
        </w:r>
      </w:hyperlink>
    </w:p>
    <w:p w14:paraId="27D32DD5" w14:textId="61E88FCF"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35" w:history="1">
        <w:r w:rsidRPr="009027A3">
          <w:rPr>
            <w:rStyle w:val="Hypertextovodkaz"/>
            <w:noProof/>
          </w:rPr>
          <w:t>6.3</w:t>
        </w:r>
        <w:r>
          <w:rPr>
            <w:rFonts w:asciiTheme="minorHAnsi" w:eastAsiaTheme="minorEastAsia" w:hAnsiTheme="minorHAnsi" w:cstheme="minorBidi"/>
            <w:noProof/>
            <w:kern w:val="2"/>
            <w:sz w:val="24"/>
            <w:szCs w:val="24"/>
            <w14:ligatures w14:val="standardContextual"/>
          </w:rPr>
          <w:tab/>
        </w:r>
        <w:r w:rsidRPr="009027A3">
          <w:rPr>
            <w:rStyle w:val="Hypertextovodkaz"/>
            <w:noProof/>
          </w:rPr>
          <w:t>Formulář pro event. ruční zadání ONZ</w:t>
        </w:r>
        <w:r>
          <w:rPr>
            <w:noProof/>
            <w:webHidden/>
          </w:rPr>
          <w:tab/>
        </w:r>
        <w:r>
          <w:rPr>
            <w:noProof/>
            <w:webHidden/>
          </w:rPr>
          <w:fldChar w:fldCharType="begin"/>
        </w:r>
        <w:r>
          <w:rPr>
            <w:noProof/>
            <w:webHidden/>
          </w:rPr>
          <w:instrText xml:space="preserve"> PAGEREF _Toc198145835 \h </w:instrText>
        </w:r>
        <w:r>
          <w:rPr>
            <w:noProof/>
            <w:webHidden/>
          </w:rPr>
        </w:r>
        <w:r>
          <w:rPr>
            <w:noProof/>
            <w:webHidden/>
          </w:rPr>
          <w:fldChar w:fldCharType="separate"/>
        </w:r>
        <w:r>
          <w:rPr>
            <w:noProof/>
            <w:webHidden/>
          </w:rPr>
          <w:t>90</w:t>
        </w:r>
        <w:r>
          <w:rPr>
            <w:noProof/>
            <w:webHidden/>
          </w:rPr>
          <w:fldChar w:fldCharType="end"/>
        </w:r>
      </w:hyperlink>
    </w:p>
    <w:p w14:paraId="6B91FDD9" w14:textId="0761CAAE" w:rsidR="00CF1E55" w:rsidRDefault="00CF1E55">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hyperlink w:anchor="_Toc198145836" w:history="1">
        <w:r w:rsidRPr="009027A3">
          <w:rPr>
            <w:rStyle w:val="Hypertextovodkaz"/>
            <w:noProof/>
          </w:rPr>
          <w:t>7</w:t>
        </w:r>
        <w:r>
          <w:rPr>
            <w:rFonts w:asciiTheme="minorHAnsi" w:eastAsiaTheme="minorEastAsia" w:hAnsiTheme="minorHAnsi" w:cstheme="minorBidi"/>
            <w:noProof/>
            <w:kern w:val="2"/>
            <w:sz w:val="24"/>
            <w:szCs w:val="24"/>
            <w14:ligatures w14:val="standardContextual"/>
          </w:rPr>
          <w:tab/>
        </w:r>
        <w:r w:rsidRPr="009027A3">
          <w:rPr>
            <w:rStyle w:val="Hypertextovodkaz"/>
            <w:noProof/>
          </w:rPr>
          <w:t>Dodatek: Detailní popis „NEMPRI – Příloha k žádosti o dávku nemocenského pojištění“</w:t>
        </w:r>
        <w:r>
          <w:rPr>
            <w:noProof/>
            <w:webHidden/>
          </w:rPr>
          <w:tab/>
        </w:r>
        <w:r>
          <w:rPr>
            <w:noProof/>
            <w:webHidden/>
          </w:rPr>
          <w:fldChar w:fldCharType="begin"/>
        </w:r>
        <w:r>
          <w:rPr>
            <w:noProof/>
            <w:webHidden/>
          </w:rPr>
          <w:instrText xml:space="preserve"> PAGEREF _Toc198145836 \h </w:instrText>
        </w:r>
        <w:r>
          <w:rPr>
            <w:noProof/>
            <w:webHidden/>
          </w:rPr>
        </w:r>
        <w:r>
          <w:rPr>
            <w:noProof/>
            <w:webHidden/>
          </w:rPr>
          <w:fldChar w:fldCharType="separate"/>
        </w:r>
        <w:r>
          <w:rPr>
            <w:noProof/>
            <w:webHidden/>
          </w:rPr>
          <w:t>90</w:t>
        </w:r>
        <w:r>
          <w:rPr>
            <w:noProof/>
            <w:webHidden/>
          </w:rPr>
          <w:fldChar w:fldCharType="end"/>
        </w:r>
      </w:hyperlink>
    </w:p>
    <w:p w14:paraId="5AC453E2" w14:textId="1979B3B5"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37" w:history="1">
        <w:r w:rsidRPr="009027A3">
          <w:rPr>
            <w:rStyle w:val="Hypertextovodkaz"/>
            <w:noProof/>
          </w:rPr>
          <w:t>7.1</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Poj42 - Evidence a naplnění jednotlivých Příloh</w:t>
        </w:r>
        <w:r>
          <w:rPr>
            <w:noProof/>
            <w:webHidden/>
          </w:rPr>
          <w:tab/>
        </w:r>
        <w:r>
          <w:rPr>
            <w:noProof/>
            <w:webHidden/>
          </w:rPr>
          <w:fldChar w:fldCharType="begin"/>
        </w:r>
        <w:r>
          <w:rPr>
            <w:noProof/>
            <w:webHidden/>
          </w:rPr>
          <w:instrText xml:space="preserve"> PAGEREF _Toc198145837 \h </w:instrText>
        </w:r>
        <w:r>
          <w:rPr>
            <w:noProof/>
            <w:webHidden/>
          </w:rPr>
        </w:r>
        <w:r>
          <w:rPr>
            <w:noProof/>
            <w:webHidden/>
          </w:rPr>
          <w:fldChar w:fldCharType="separate"/>
        </w:r>
        <w:r>
          <w:rPr>
            <w:noProof/>
            <w:webHidden/>
          </w:rPr>
          <w:t>90</w:t>
        </w:r>
        <w:r>
          <w:rPr>
            <w:noProof/>
            <w:webHidden/>
          </w:rPr>
          <w:fldChar w:fldCharType="end"/>
        </w:r>
      </w:hyperlink>
    </w:p>
    <w:p w14:paraId="38D2EE3A" w14:textId="0C97824B"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38" w:history="1">
        <w:r w:rsidRPr="009027A3">
          <w:rPr>
            <w:rStyle w:val="Hypertextovodkaz"/>
            <w:noProof/>
          </w:rPr>
          <w:t>7.2</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Poj43 – Seznam Příloh + export + akceptace</w:t>
        </w:r>
        <w:r>
          <w:rPr>
            <w:noProof/>
            <w:webHidden/>
          </w:rPr>
          <w:tab/>
        </w:r>
        <w:r>
          <w:rPr>
            <w:noProof/>
            <w:webHidden/>
          </w:rPr>
          <w:fldChar w:fldCharType="begin"/>
        </w:r>
        <w:r>
          <w:rPr>
            <w:noProof/>
            <w:webHidden/>
          </w:rPr>
          <w:instrText xml:space="preserve"> PAGEREF _Toc198145838 \h </w:instrText>
        </w:r>
        <w:r>
          <w:rPr>
            <w:noProof/>
            <w:webHidden/>
          </w:rPr>
        </w:r>
        <w:r>
          <w:rPr>
            <w:noProof/>
            <w:webHidden/>
          </w:rPr>
          <w:fldChar w:fldCharType="separate"/>
        </w:r>
        <w:r>
          <w:rPr>
            <w:noProof/>
            <w:webHidden/>
          </w:rPr>
          <w:t>92</w:t>
        </w:r>
        <w:r>
          <w:rPr>
            <w:noProof/>
            <w:webHidden/>
          </w:rPr>
          <w:fldChar w:fldCharType="end"/>
        </w:r>
      </w:hyperlink>
    </w:p>
    <w:p w14:paraId="0F09FAD8" w14:textId="361EFD6D"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39" w:history="1">
        <w:r w:rsidRPr="009027A3">
          <w:rPr>
            <w:rStyle w:val="Hypertextovodkaz"/>
            <w:noProof/>
          </w:rPr>
          <w:t>7.3</w:t>
        </w:r>
        <w:r>
          <w:rPr>
            <w:rFonts w:asciiTheme="minorHAnsi" w:eastAsiaTheme="minorEastAsia" w:hAnsiTheme="minorHAnsi" w:cstheme="minorBidi"/>
            <w:noProof/>
            <w:kern w:val="2"/>
            <w:sz w:val="24"/>
            <w:szCs w:val="24"/>
            <w14:ligatures w14:val="standardContextual"/>
          </w:rPr>
          <w:tab/>
        </w:r>
        <w:r w:rsidRPr="009027A3">
          <w:rPr>
            <w:rStyle w:val="Hypertextovodkaz"/>
            <w:noProof/>
          </w:rPr>
          <w:t>Propojení e-podání NEMPRI/HZUPN s e-neschopenkami DZDPN</w:t>
        </w:r>
        <w:r>
          <w:rPr>
            <w:noProof/>
            <w:webHidden/>
          </w:rPr>
          <w:tab/>
        </w:r>
        <w:r>
          <w:rPr>
            <w:noProof/>
            <w:webHidden/>
          </w:rPr>
          <w:fldChar w:fldCharType="begin"/>
        </w:r>
        <w:r>
          <w:rPr>
            <w:noProof/>
            <w:webHidden/>
          </w:rPr>
          <w:instrText xml:space="preserve"> PAGEREF _Toc198145839 \h </w:instrText>
        </w:r>
        <w:r>
          <w:rPr>
            <w:noProof/>
            <w:webHidden/>
          </w:rPr>
        </w:r>
        <w:r>
          <w:rPr>
            <w:noProof/>
            <w:webHidden/>
          </w:rPr>
          <w:fldChar w:fldCharType="separate"/>
        </w:r>
        <w:r>
          <w:rPr>
            <w:noProof/>
            <w:webHidden/>
          </w:rPr>
          <w:t>93</w:t>
        </w:r>
        <w:r>
          <w:rPr>
            <w:noProof/>
            <w:webHidden/>
          </w:rPr>
          <w:fldChar w:fldCharType="end"/>
        </w:r>
      </w:hyperlink>
    </w:p>
    <w:p w14:paraId="0CE8E6CC" w14:textId="0C13E13E" w:rsidR="00CF1E55" w:rsidRDefault="00CF1E55">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hyperlink w:anchor="_Toc198145840" w:history="1">
        <w:r w:rsidRPr="009027A3">
          <w:rPr>
            <w:rStyle w:val="Hypertextovodkaz"/>
            <w:noProof/>
          </w:rPr>
          <w:t>8</w:t>
        </w:r>
        <w:r>
          <w:rPr>
            <w:rFonts w:asciiTheme="minorHAnsi" w:eastAsiaTheme="minorEastAsia" w:hAnsiTheme="minorHAnsi" w:cstheme="minorBidi"/>
            <w:noProof/>
            <w:kern w:val="2"/>
            <w:sz w:val="24"/>
            <w:szCs w:val="24"/>
            <w14:ligatures w14:val="standardContextual"/>
          </w:rPr>
          <w:tab/>
        </w:r>
        <w:r w:rsidRPr="009027A3">
          <w:rPr>
            <w:rStyle w:val="Hypertextovodkaz"/>
            <w:noProof/>
          </w:rPr>
          <w:t>Zavedení dávky „otcovské“ – od 1.2.2018</w:t>
        </w:r>
        <w:r>
          <w:rPr>
            <w:noProof/>
            <w:webHidden/>
          </w:rPr>
          <w:tab/>
        </w:r>
        <w:r>
          <w:rPr>
            <w:noProof/>
            <w:webHidden/>
          </w:rPr>
          <w:fldChar w:fldCharType="begin"/>
        </w:r>
        <w:r>
          <w:rPr>
            <w:noProof/>
            <w:webHidden/>
          </w:rPr>
          <w:instrText xml:space="preserve"> PAGEREF _Toc198145840 \h </w:instrText>
        </w:r>
        <w:r>
          <w:rPr>
            <w:noProof/>
            <w:webHidden/>
          </w:rPr>
        </w:r>
        <w:r>
          <w:rPr>
            <w:noProof/>
            <w:webHidden/>
          </w:rPr>
          <w:fldChar w:fldCharType="separate"/>
        </w:r>
        <w:r>
          <w:rPr>
            <w:noProof/>
            <w:webHidden/>
          </w:rPr>
          <w:t>93</w:t>
        </w:r>
        <w:r>
          <w:rPr>
            <w:noProof/>
            <w:webHidden/>
          </w:rPr>
          <w:fldChar w:fldCharType="end"/>
        </w:r>
      </w:hyperlink>
    </w:p>
    <w:p w14:paraId="5DEAC7AC" w14:textId="7411E117"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41" w:history="1">
        <w:r w:rsidRPr="009027A3">
          <w:rPr>
            <w:rStyle w:val="Hypertextovodkaz"/>
            <w:noProof/>
          </w:rPr>
          <w:t>8.1</w:t>
        </w:r>
        <w:r>
          <w:rPr>
            <w:rFonts w:asciiTheme="minorHAnsi" w:eastAsiaTheme="minorEastAsia" w:hAnsiTheme="minorHAnsi" w:cstheme="minorBidi"/>
            <w:noProof/>
            <w:kern w:val="2"/>
            <w:sz w:val="24"/>
            <w:szCs w:val="24"/>
            <w14:ligatures w14:val="standardContextual"/>
          </w:rPr>
          <w:tab/>
        </w:r>
        <w:r w:rsidRPr="009027A3">
          <w:rPr>
            <w:rStyle w:val="Hypertextovodkaz"/>
            <w:noProof/>
          </w:rPr>
          <w:t>Nový IA pro dobu poskytování otcovské</w:t>
        </w:r>
        <w:r>
          <w:rPr>
            <w:noProof/>
            <w:webHidden/>
          </w:rPr>
          <w:tab/>
        </w:r>
        <w:r>
          <w:rPr>
            <w:noProof/>
            <w:webHidden/>
          </w:rPr>
          <w:fldChar w:fldCharType="begin"/>
        </w:r>
        <w:r>
          <w:rPr>
            <w:noProof/>
            <w:webHidden/>
          </w:rPr>
          <w:instrText xml:space="preserve"> PAGEREF _Toc198145841 \h </w:instrText>
        </w:r>
        <w:r>
          <w:rPr>
            <w:noProof/>
            <w:webHidden/>
          </w:rPr>
        </w:r>
        <w:r>
          <w:rPr>
            <w:noProof/>
            <w:webHidden/>
          </w:rPr>
          <w:fldChar w:fldCharType="separate"/>
        </w:r>
        <w:r>
          <w:rPr>
            <w:noProof/>
            <w:webHidden/>
          </w:rPr>
          <w:t>94</w:t>
        </w:r>
        <w:r>
          <w:rPr>
            <w:noProof/>
            <w:webHidden/>
          </w:rPr>
          <w:fldChar w:fldCharType="end"/>
        </w:r>
      </w:hyperlink>
    </w:p>
    <w:p w14:paraId="12FAE7BB" w14:textId="60AE4F72"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42" w:history="1">
        <w:r w:rsidRPr="009027A3">
          <w:rPr>
            <w:rStyle w:val="Hypertextovodkaz"/>
            <w:noProof/>
          </w:rPr>
          <w:t>8.2</w:t>
        </w:r>
        <w:r>
          <w:rPr>
            <w:rFonts w:asciiTheme="minorHAnsi" w:eastAsiaTheme="minorEastAsia" w:hAnsiTheme="minorHAnsi" w:cstheme="minorBidi"/>
            <w:noProof/>
            <w:kern w:val="2"/>
            <w:sz w:val="24"/>
            <w:szCs w:val="24"/>
            <w14:ligatures w14:val="standardContextual"/>
          </w:rPr>
          <w:tab/>
        </w:r>
        <w:r w:rsidRPr="009027A3">
          <w:rPr>
            <w:rStyle w:val="Hypertextovodkaz"/>
            <w:noProof/>
          </w:rPr>
          <w:t>Postup při zadávání „otcovské“</w:t>
        </w:r>
        <w:r>
          <w:rPr>
            <w:noProof/>
            <w:webHidden/>
          </w:rPr>
          <w:tab/>
        </w:r>
        <w:r>
          <w:rPr>
            <w:noProof/>
            <w:webHidden/>
          </w:rPr>
          <w:fldChar w:fldCharType="begin"/>
        </w:r>
        <w:r>
          <w:rPr>
            <w:noProof/>
            <w:webHidden/>
          </w:rPr>
          <w:instrText xml:space="preserve"> PAGEREF _Toc198145842 \h </w:instrText>
        </w:r>
        <w:r>
          <w:rPr>
            <w:noProof/>
            <w:webHidden/>
          </w:rPr>
        </w:r>
        <w:r>
          <w:rPr>
            <w:noProof/>
            <w:webHidden/>
          </w:rPr>
          <w:fldChar w:fldCharType="separate"/>
        </w:r>
        <w:r>
          <w:rPr>
            <w:noProof/>
            <w:webHidden/>
          </w:rPr>
          <w:t>94</w:t>
        </w:r>
        <w:r>
          <w:rPr>
            <w:noProof/>
            <w:webHidden/>
          </w:rPr>
          <w:fldChar w:fldCharType="end"/>
        </w:r>
      </w:hyperlink>
    </w:p>
    <w:p w14:paraId="3E98A708" w14:textId="3283D425" w:rsidR="00CF1E55" w:rsidRDefault="00CF1E55">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hyperlink w:anchor="_Toc198145843" w:history="1">
        <w:r w:rsidRPr="009027A3">
          <w:rPr>
            <w:rStyle w:val="Hypertextovodkaz"/>
            <w:noProof/>
          </w:rPr>
          <w:t>9</w:t>
        </w:r>
        <w:r>
          <w:rPr>
            <w:rFonts w:asciiTheme="minorHAnsi" w:eastAsiaTheme="minorEastAsia" w:hAnsiTheme="minorHAnsi" w:cstheme="minorBidi"/>
            <w:noProof/>
            <w:kern w:val="2"/>
            <w:sz w:val="24"/>
            <w:szCs w:val="24"/>
            <w14:ligatures w14:val="standardContextual"/>
          </w:rPr>
          <w:tab/>
        </w:r>
        <w:r w:rsidRPr="009027A3">
          <w:rPr>
            <w:rStyle w:val="Hypertextovodkaz"/>
            <w:noProof/>
          </w:rPr>
          <w:t>Evidence DZDPN a přenos informací do mzdových vstupů [CZ]</w:t>
        </w:r>
        <w:r>
          <w:rPr>
            <w:noProof/>
            <w:webHidden/>
          </w:rPr>
          <w:tab/>
        </w:r>
        <w:r>
          <w:rPr>
            <w:noProof/>
            <w:webHidden/>
          </w:rPr>
          <w:fldChar w:fldCharType="begin"/>
        </w:r>
        <w:r>
          <w:rPr>
            <w:noProof/>
            <w:webHidden/>
          </w:rPr>
          <w:instrText xml:space="preserve"> PAGEREF _Toc198145843 \h </w:instrText>
        </w:r>
        <w:r>
          <w:rPr>
            <w:noProof/>
            <w:webHidden/>
          </w:rPr>
        </w:r>
        <w:r>
          <w:rPr>
            <w:noProof/>
            <w:webHidden/>
          </w:rPr>
          <w:fldChar w:fldCharType="separate"/>
        </w:r>
        <w:r>
          <w:rPr>
            <w:noProof/>
            <w:webHidden/>
          </w:rPr>
          <w:t>94</w:t>
        </w:r>
        <w:r>
          <w:rPr>
            <w:noProof/>
            <w:webHidden/>
          </w:rPr>
          <w:fldChar w:fldCharType="end"/>
        </w:r>
      </w:hyperlink>
    </w:p>
    <w:p w14:paraId="014CBD4B" w14:textId="29F5BB87"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44" w:history="1">
        <w:r w:rsidRPr="009027A3">
          <w:rPr>
            <w:rStyle w:val="Hypertextovodkaz"/>
            <w:noProof/>
          </w:rPr>
          <w:t>9.1</w:t>
        </w:r>
        <w:r>
          <w:rPr>
            <w:rFonts w:asciiTheme="minorHAnsi" w:eastAsiaTheme="minorEastAsia" w:hAnsiTheme="minorHAnsi" w:cstheme="minorBidi"/>
            <w:noProof/>
            <w:kern w:val="2"/>
            <w:sz w:val="24"/>
            <w:szCs w:val="24"/>
            <w14:ligatures w14:val="standardContextual"/>
          </w:rPr>
          <w:tab/>
        </w:r>
        <w:r w:rsidRPr="009027A3">
          <w:rPr>
            <w:rStyle w:val="Hypertextovodkaz"/>
            <w:noProof/>
          </w:rPr>
          <w:t>Proces/způsob generování/přenos nepřítomností z důvodu PN do vstupů</w:t>
        </w:r>
        <w:r>
          <w:rPr>
            <w:noProof/>
            <w:webHidden/>
          </w:rPr>
          <w:tab/>
        </w:r>
        <w:r>
          <w:rPr>
            <w:noProof/>
            <w:webHidden/>
          </w:rPr>
          <w:fldChar w:fldCharType="begin"/>
        </w:r>
        <w:r>
          <w:rPr>
            <w:noProof/>
            <w:webHidden/>
          </w:rPr>
          <w:instrText xml:space="preserve"> PAGEREF _Toc198145844 \h </w:instrText>
        </w:r>
        <w:r>
          <w:rPr>
            <w:noProof/>
            <w:webHidden/>
          </w:rPr>
        </w:r>
        <w:r>
          <w:rPr>
            <w:noProof/>
            <w:webHidden/>
          </w:rPr>
          <w:fldChar w:fldCharType="separate"/>
        </w:r>
        <w:r>
          <w:rPr>
            <w:noProof/>
            <w:webHidden/>
          </w:rPr>
          <w:t>95</w:t>
        </w:r>
        <w:r>
          <w:rPr>
            <w:noProof/>
            <w:webHidden/>
          </w:rPr>
          <w:fldChar w:fldCharType="end"/>
        </w:r>
      </w:hyperlink>
    </w:p>
    <w:p w14:paraId="7806A27C" w14:textId="4DE4EFE3" w:rsidR="00CF1E55" w:rsidRDefault="00CF1E55">
      <w:pPr>
        <w:pStyle w:val="Obsah2"/>
        <w:tabs>
          <w:tab w:val="left" w:pos="880"/>
          <w:tab w:val="right" w:leader="dot" w:pos="9062"/>
        </w:tabs>
        <w:rPr>
          <w:rFonts w:asciiTheme="minorHAnsi" w:eastAsiaTheme="minorEastAsia" w:hAnsiTheme="minorHAnsi" w:cstheme="minorBidi"/>
          <w:noProof/>
          <w:kern w:val="2"/>
          <w:sz w:val="24"/>
          <w:szCs w:val="24"/>
          <w14:ligatures w14:val="standardContextual"/>
        </w:rPr>
      </w:pPr>
      <w:hyperlink w:anchor="_Toc198145845" w:history="1">
        <w:r w:rsidRPr="009027A3">
          <w:rPr>
            <w:rStyle w:val="Hypertextovodkaz"/>
            <w:noProof/>
          </w:rPr>
          <w:t>9.2</w:t>
        </w:r>
        <w:r>
          <w:rPr>
            <w:rFonts w:asciiTheme="minorHAnsi" w:eastAsiaTheme="minorEastAsia" w:hAnsiTheme="minorHAnsi" w:cstheme="minorBidi"/>
            <w:noProof/>
            <w:kern w:val="2"/>
            <w:sz w:val="24"/>
            <w:szCs w:val="24"/>
            <w14:ligatures w14:val="standardContextual"/>
          </w:rPr>
          <w:tab/>
        </w:r>
        <w:r w:rsidRPr="009027A3">
          <w:rPr>
            <w:rStyle w:val="Hypertextovodkaz"/>
            <w:noProof/>
          </w:rPr>
          <w:t>Proces/způsob generování záznamu o placení náhrady při PN</w:t>
        </w:r>
        <w:r>
          <w:rPr>
            <w:noProof/>
            <w:webHidden/>
          </w:rPr>
          <w:tab/>
        </w:r>
        <w:r>
          <w:rPr>
            <w:noProof/>
            <w:webHidden/>
          </w:rPr>
          <w:fldChar w:fldCharType="begin"/>
        </w:r>
        <w:r>
          <w:rPr>
            <w:noProof/>
            <w:webHidden/>
          </w:rPr>
          <w:instrText xml:space="preserve"> PAGEREF _Toc198145845 \h </w:instrText>
        </w:r>
        <w:r>
          <w:rPr>
            <w:noProof/>
            <w:webHidden/>
          </w:rPr>
        </w:r>
        <w:r>
          <w:rPr>
            <w:noProof/>
            <w:webHidden/>
          </w:rPr>
          <w:fldChar w:fldCharType="separate"/>
        </w:r>
        <w:r>
          <w:rPr>
            <w:noProof/>
            <w:webHidden/>
          </w:rPr>
          <w:t>97</w:t>
        </w:r>
        <w:r>
          <w:rPr>
            <w:noProof/>
            <w:webHidden/>
          </w:rPr>
          <w:fldChar w:fldCharType="end"/>
        </w:r>
      </w:hyperlink>
    </w:p>
    <w:p w14:paraId="4EF4E649" w14:textId="77777777" w:rsidR="0057664B" w:rsidRDefault="0057664B" w:rsidP="0057664B">
      <w:r w:rsidRPr="0057664B">
        <w:fldChar w:fldCharType="end"/>
      </w:r>
    </w:p>
    <w:p w14:paraId="24334CAC" w14:textId="77777777" w:rsidR="00F64CCF" w:rsidRDefault="00F64CCF">
      <w:pPr>
        <w:pStyle w:val="Zhlav"/>
        <w:jc w:val="center"/>
        <w:rPr>
          <w:b/>
          <w:bCs/>
          <w:sz w:val="28"/>
        </w:rPr>
      </w:pPr>
    </w:p>
    <w:p w14:paraId="5F112744" w14:textId="77777777" w:rsidR="00F64CCF" w:rsidRPr="002A1F65" w:rsidRDefault="00F64CCF">
      <w:pPr>
        <w:pStyle w:val="Nadpis1"/>
        <w:rPr>
          <w:u w:val="single"/>
        </w:rPr>
      </w:pPr>
      <w:bookmarkStart w:id="0" w:name="_Toc198145675"/>
      <w:r w:rsidRPr="002A1F65">
        <w:rPr>
          <w:u w:val="single"/>
        </w:rPr>
        <w:t>Základní charakteristika okruhu řešení</w:t>
      </w:r>
      <w:r w:rsidR="007B60AF">
        <w:rPr>
          <w:u w:val="single"/>
        </w:rPr>
        <w:t xml:space="preserve"> </w:t>
      </w:r>
      <w:r w:rsidRPr="002A1F65">
        <w:rPr>
          <w:u w:val="single"/>
        </w:rPr>
        <w:t>„</w:t>
      </w:r>
      <w:r w:rsidR="00F708AC" w:rsidRPr="002A1F65">
        <w:rPr>
          <w:u w:val="single"/>
        </w:rPr>
        <w:t>Poj</w:t>
      </w:r>
      <w:r w:rsidRPr="002A1F65">
        <w:rPr>
          <w:u w:val="single"/>
        </w:rPr>
        <w:t>“</w:t>
      </w:r>
      <w:bookmarkEnd w:id="0"/>
    </w:p>
    <w:p w14:paraId="301C522B" w14:textId="77777777" w:rsidR="00730B1F" w:rsidRDefault="00F64CCF">
      <w:pPr>
        <w:pStyle w:val="no1"/>
      </w:pPr>
      <w:r>
        <w:t xml:space="preserve">Okruh řešení </w:t>
      </w:r>
      <w:r w:rsidR="00730B1F">
        <w:t xml:space="preserve">Poj </w:t>
      </w:r>
      <w:r>
        <w:t xml:space="preserve">= </w:t>
      </w:r>
      <w:r w:rsidR="00730B1F">
        <w:t xml:space="preserve">Pojištění </w:t>
      </w:r>
      <w:r>
        <w:t>pracuje se</w:t>
      </w:r>
      <w:r w:rsidR="00730B1F">
        <w:t xml:space="preserve"> všemi pojištěními, která jsou podle příslušné legislativy. V české prostředí se tedy jedná o </w:t>
      </w:r>
    </w:p>
    <w:p w14:paraId="4988F5C4" w14:textId="77777777" w:rsidR="00730B1F" w:rsidRDefault="00730B1F" w:rsidP="003A6581">
      <w:pPr>
        <w:pStyle w:val="Seznam"/>
        <w:numPr>
          <w:ilvl w:val="0"/>
          <w:numId w:val="5"/>
        </w:numPr>
        <w:tabs>
          <w:tab w:val="clear" w:pos="1068"/>
          <w:tab w:val="num" w:pos="760"/>
        </w:tabs>
      </w:pPr>
      <w:r>
        <w:t>nemocenské pojištění,</w:t>
      </w:r>
    </w:p>
    <w:p w14:paraId="2649383F" w14:textId="77777777" w:rsidR="00F64CCF" w:rsidRDefault="00730B1F" w:rsidP="003A6581">
      <w:pPr>
        <w:pStyle w:val="Seznam"/>
        <w:numPr>
          <w:ilvl w:val="0"/>
          <w:numId w:val="5"/>
        </w:numPr>
        <w:tabs>
          <w:tab w:val="clear" w:pos="1068"/>
          <w:tab w:val="num" w:pos="760"/>
        </w:tabs>
      </w:pPr>
      <w:r>
        <w:t>sociální zabezpečení,</w:t>
      </w:r>
    </w:p>
    <w:p w14:paraId="61FF8CC5" w14:textId="77777777" w:rsidR="00730B1F" w:rsidRDefault="00730B1F" w:rsidP="003A6581">
      <w:pPr>
        <w:pStyle w:val="Seznam"/>
        <w:numPr>
          <w:ilvl w:val="0"/>
          <w:numId w:val="5"/>
        </w:numPr>
        <w:tabs>
          <w:tab w:val="clear" w:pos="1068"/>
          <w:tab w:val="num" w:pos="760"/>
        </w:tabs>
      </w:pPr>
      <w:r>
        <w:t>zdravotní pojištění,</w:t>
      </w:r>
    </w:p>
    <w:p w14:paraId="23C85123" w14:textId="77777777" w:rsidR="00730B1F" w:rsidRDefault="00730B1F" w:rsidP="003A6581">
      <w:pPr>
        <w:pStyle w:val="Seznam"/>
        <w:numPr>
          <w:ilvl w:val="0"/>
          <w:numId w:val="5"/>
        </w:numPr>
        <w:tabs>
          <w:tab w:val="clear" w:pos="1068"/>
          <w:tab w:val="num" w:pos="760"/>
        </w:tabs>
      </w:pPr>
      <w:r>
        <w:t>zákonné pojištění odpovědnosti organizace.</w:t>
      </w:r>
    </w:p>
    <w:p w14:paraId="56DD70F3" w14:textId="77777777" w:rsidR="00F64CCF" w:rsidRDefault="00730B1F">
      <w:pPr>
        <w:pStyle w:val="no1"/>
      </w:pPr>
      <w:r>
        <w:t>Jedná se tedy o rozsáhlý komplex, který obsahuje řadu evidovaných dat, výpočtů, procesů, sestav a exportů.</w:t>
      </w:r>
    </w:p>
    <w:p w14:paraId="0842EDD3" w14:textId="77777777" w:rsidR="008512C2" w:rsidRDefault="008512C2" w:rsidP="008512C2">
      <w:pPr>
        <w:pStyle w:val="Nadpis2"/>
      </w:pPr>
      <w:bookmarkStart w:id="1" w:name="_Toc198145676"/>
      <w:r>
        <w:t>Nemocenské pojištění</w:t>
      </w:r>
      <w:bookmarkEnd w:id="1"/>
    </w:p>
    <w:p w14:paraId="0AAA7F70" w14:textId="77777777" w:rsidR="008512C2" w:rsidRPr="008512C2" w:rsidRDefault="008512C2" w:rsidP="008512C2">
      <w:pPr>
        <w:overflowPunct/>
        <w:spacing w:line="240" w:lineRule="atLeast"/>
        <w:textAlignment w:val="auto"/>
        <w:rPr>
          <w:rFonts w:cs="Arial"/>
          <w:iCs/>
          <w:color w:val="000000"/>
        </w:rPr>
      </w:pPr>
      <w:r>
        <w:rPr>
          <w:rFonts w:cs="Arial"/>
          <w:iCs/>
          <w:color w:val="000000"/>
        </w:rPr>
        <w:t>E</w:t>
      </w:r>
      <w:r w:rsidRPr="008512C2">
        <w:rPr>
          <w:rFonts w:cs="Arial"/>
          <w:iCs/>
          <w:color w:val="000000"/>
        </w:rPr>
        <w:t>vidence nemocenského pojištění, průkazy pracovních neschopností, evidence dokladů, výpočet a zúčtování dávek nemocenského pojištění, výpočet denních vyměřovacích základů zaměstnanců, spolupráce při kontrolách správy sociálního zabezpečení, přehledy dávek nemocenského pojištění</w:t>
      </w:r>
      <w:r>
        <w:rPr>
          <w:rFonts w:cs="Arial"/>
          <w:iCs/>
          <w:color w:val="000000"/>
        </w:rPr>
        <w:t>.</w:t>
      </w:r>
    </w:p>
    <w:p w14:paraId="49E79F9D" w14:textId="77777777" w:rsidR="008512C2" w:rsidRDefault="00F3759B" w:rsidP="008512C2">
      <w:pPr>
        <w:pStyle w:val="Nadpis2"/>
      </w:pPr>
      <w:bookmarkStart w:id="2" w:name="_Toc198145677"/>
      <w:r>
        <w:t>S</w:t>
      </w:r>
      <w:r w:rsidR="008512C2">
        <w:t>ociální zabezpečení</w:t>
      </w:r>
      <w:r w:rsidR="00D2597A">
        <w:t xml:space="preserve"> (I.pilíř)</w:t>
      </w:r>
      <w:bookmarkEnd w:id="2"/>
    </w:p>
    <w:p w14:paraId="55E31F27" w14:textId="77777777" w:rsidR="008512C2" w:rsidRDefault="00E86010" w:rsidP="008512C2">
      <w:pPr>
        <w:rPr>
          <w:rFonts w:cs="Arial"/>
          <w:iCs/>
          <w:color w:val="000000"/>
        </w:rPr>
      </w:pPr>
      <w:r>
        <w:rPr>
          <w:rFonts w:cs="Arial"/>
          <w:iCs/>
          <w:color w:val="000000"/>
        </w:rPr>
        <w:t>D</w:t>
      </w:r>
      <w:r w:rsidRPr="00E86010">
        <w:rPr>
          <w:rFonts w:cs="Arial"/>
          <w:iCs/>
          <w:color w:val="000000"/>
        </w:rPr>
        <w:t>atum vzniku pojištění, sazby pojistného, výpočet a kontrola pojistného (za PV a za organizaci), odvod (rozdíl po odpočtu nemocenských dávek), účet sociálního pojištění, odvod pojistného, hlášení správě sociálního zabezpečení, spolupráce při kontrolách správy sociálního zabezpečení, hlášení správě sociálního zabezpečení „Přehled o výši pojistného a vyplacených dávkách“</w:t>
      </w:r>
      <w:r w:rsidR="00F3759B">
        <w:rPr>
          <w:rFonts w:cs="Arial"/>
          <w:iCs/>
          <w:color w:val="000000"/>
        </w:rPr>
        <w:t xml:space="preserve">. </w:t>
      </w:r>
    </w:p>
    <w:p w14:paraId="052F0233" w14:textId="77777777" w:rsidR="00F3759B" w:rsidRDefault="00F3759B" w:rsidP="008512C2">
      <w:pPr>
        <w:rPr>
          <w:rFonts w:cs="Arial"/>
          <w:iCs/>
          <w:color w:val="000000"/>
        </w:rPr>
      </w:pPr>
      <w:r>
        <w:rPr>
          <w:rFonts w:cs="Arial"/>
          <w:iCs/>
          <w:color w:val="000000"/>
        </w:rPr>
        <w:t>Přihlášky k nemocenskému pojištění.</w:t>
      </w:r>
    </w:p>
    <w:p w14:paraId="777408A2" w14:textId="77777777" w:rsidR="00F3759B" w:rsidRDefault="00F3759B" w:rsidP="008512C2">
      <w:pPr>
        <w:rPr>
          <w:rFonts w:cs="Arial"/>
          <w:iCs/>
          <w:color w:val="000000"/>
        </w:rPr>
      </w:pPr>
      <w:r>
        <w:rPr>
          <w:rFonts w:cs="Arial"/>
          <w:iCs/>
          <w:color w:val="000000"/>
        </w:rPr>
        <w:t>Evidenční list důchodového pojištění.</w:t>
      </w:r>
    </w:p>
    <w:p w14:paraId="397C3234" w14:textId="77777777" w:rsidR="00D2597A" w:rsidRDefault="00D2597A" w:rsidP="00D2597A">
      <w:pPr>
        <w:pStyle w:val="Nadpis2"/>
      </w:pPr>
      <w:bookmarkStart w:id="3" w:name="_Toc198145678"/>
      <w:r>
        <w:t>Důchodové spoření (II.pilíř)</w:t>
      </w:r>
      <w:bookmarkEnd w:id="3"/>
    </w:p>
    <w:p w14:paraId="6C9EB866" w14:textId="77777777" w:rsidR="00D2597A" w:rsidRDefault="00D2597A" w:rsidP="00D2597A">
      <w:pPr>
        <w:rPr>
          <w:rFonts w:cs="Arial"/>
          <w:iCs/>
          <w:color w:val="000000"/>
        </w:rPr>
      </w:pPr>
      <w:r>
        <w:rPr>
          <w:rFonts w:cs="Arial"/>
          <w:iCs/>
          <w:color w:val="000000"/>
        </w:rPr>
        <w:t>Účast na pojištění</w:t>
      </w:r>
      <w:r w:rsidRPr="00E86010">
        <w:rPr>
          <w:rFonts w:cs="Arial"/>
          <w:iCs/>
          <w:color w:val="000000"/>
        </w:rPr>
        <w:t>, sazby pojistného, výpočet pojistného (</w:t>
      </w:r>
      <w:r>
        <w:rPr>
          <w:rFonts w:cs="Arial"/>
          <w:iCs/>
          <w:color w:val="000000"/>
        </w:rPr>
        <w:t xml:space="preserve">pouze za </w:t>
      </w:r>
      <w:r w:rsidRPr="00E86010">
        <w:rPr>
          <w:rFonts w:cs="Arial"/>
          <w:iCs/>
          <w:color w:val="000000"/>
        </w:rPr>
        <w:t>PV</w:t>
      </w:r>
      <w:r>
        <w:rPr>
          <w:rFonts w:cs="Arial"/>
          <w:iCs/>
          <w:color w:val="000000"/>
        </w:rPr>
        <w:t xml:space="preserve"> – zaměstnance)</w:t>
      </w:r>
      <w:r w:rsidRPr="00E86010">
        <w:rPr>
          <w:rFonts w:cs="Arial"/>
          <w:iCs/>
          <w:color w:val="000000"/>
        </w:rPr>
        <w:t>, odvod</w:t>
      </w:r>
      <w:r>
        <w:rPr>
          <w:rFonts w:cs="Arial"/>
          <w:iCs/>
          <w:color w:val="000000"/>
        </w:rPr>
        <w:t xml:space="preserve"> pojistného</w:t>
      </w:r>
      <w:r w:rsidRPr="00E86010">
        <w:rPr>
          <w:rFonts w:cs="Arial"/>
          <w:iCs/>
          <w:color w:val="000000"/>
        </w:rPr>
        <w:t xml:space="preserve">, účet </w:t>
      </w:r>
      <w:r>
        <w:rPr>
          <w:rFonts w:cs="Arial"/>
          <w:iCs/>
          <w:color w:val="000000"/>
        </w:rPr>
        <w:t>důchodového spoření,</w:t>
      </w:r>
      <w:r w:rsidRPr="00E86010">
        <w:rPr>
          <w:rFonts w:cs="Arial"/>
          <w:iCs/>
          <w:color w:val="000000"/>
        </w:rPr>
        <w:t xml:space="preserve"> hlášení </w:t>
      </w:r>
      <w:r>
        <w:rPr>
          <w:rFonts w:cs="Arial"/>
          <w:iCs/>
          <w:color w:val="000000"/>
        </w:rPr>
        <w:t>o zálohách na DS</w:t>
      </w:r>
      <w:r w:rsidR="00EB3508">
        <w:rPr>
          <w:rFonts w:cs="Arial"/>
          <w:iCs/>
          <w:color w:val="000000"/>
        </w:rPr>
        <w:t xml:space="preserve">, přeplatky </w:t>
      </w:r>
      <w:r w:rsidR="006957A6">
        <w:rPr>
          <w:rFonts w:cs="Arial"/>
          <w:iCs/>
          <w:color w:val="000000"/>
        </w:rPr>
        <w:t xml:space="preserve">a nedoplatky </w:t>
      </w:r>
      <w:r w:rsidR="00EB3508">
        <w:rPr>
          <w:rFonts w:cs="Arial"/>
          <w:iCs/>
          <w:color w:val="000000"/>
        </w:rPr>
        <w:t>na DS</w:t>
      </w:r>
      <w:r>
        <w:rPr>
          <w:rFonts w:cs="Arial"/>
          <w:iCs/>
          <w:color w:val="000000"/>
        </w:rPr>
        <w:t>.</w:t>
      </w:r>
    </w:p>
    <w:p w14:paraId="20151426" w14:textId="77777777" w:rsidR="00EB2471" w:rsidRPr="00272C12" w:rsidRDefault="00EB2471" w:rsidP="00D2597A">
      <w:pPr>
        <w:rPr>
          <w:b/>
        </w:rPr>
      </w:pPr>
      <w:r w:rsidRPr="00272C12">
        <w:rPr>
          <w:rFonts w:cs="Arial"/>
          <w:b/>
          <w:iCs/>
          <w:color w:val="000000"/>
        </w:rPr>
        <w:t>Zrušeno k 31.12.2015.</w:t>
      </w:r>
    </w:p>
    <w:p w14:paraId="63B2A947" w14:textId="77777777" w:rsidR="00D2597A" w:rsidRPr="00E86010" w:rsidRDefault="00D2597A" w:rsidP="008512C2"/>
    <w:p w14:paraId="581500D4" w14:textId="77777777" w:rsidR="008512C2" w:rsidRDefault="008512C2" w:rsidP="008512C2">
      <w:pPr>
        <w:pStyle w:val="Nadpis2"/>
      </w:pPr>
      <w:bookmarkStart w:id="4" w:name="_Toc198145679"/>
      <w:r>
        <w:t>Pojištění na zdravotní pojištění</w:t>
      </w:r>
      <w:bookmarkEnd w:id="4"/>
    </w:p>
    <w:p w14:paraId="38CD9E68" w14:textId="77777777" w:rsidR="00E86010" w:rsidRPr="00E86010" w:rsidRDefault="00E86010" w:rsidP="00E86010">
      <w:r>
        <w:rPr>
          <w:rFonts w:cs="Arial"/>
          <w:iCs/>
          <w:color w:val="000000"/>
        </w:rPr>
        <w:t>S</w:t>
      </w:r>
      <w:r w:rsidRPr="00E86010">
        <w:rPr>
          <w:rFonts w:cs="Arial"/>
          <w:iCs/>
          <w:color w:val="000000"/>
        </w:rPr>
        <w:t>eznam zdravotních pojišťoven. Sledování přihlášek organizace a zaměstnanců, hlášení změny typu osoby pro jednotlivé zdravotní pojišťovny, výpočet a kontrola pojistného, odvod pojistného, hlášení o odvodu pojistného, spolupráce při kontrolách jednotlivých zdravotních pojišťoven</w:t>
      </w:r>
    </w:p>
    <w:p w14:paraId="4342CA02" w14:textId="77777777" w:rsidR="008512C2" w:rsidRDefault="008512C2" w:rsidP="008512C2">
      <w:pPr>
        <w:pStyle w:val="Nadpis2"/>
      </w:pPr>
      <w:bookmarkStart w:id="5" w:name="_Toc198145680"/>
      <w:r>
        <w:lastRenderedPageBreak/>
        <w:t>Zákonné pojištění odpovědnosti organizace</w:t>
      </w:r>
      <w:bookmarkEnd w:id="5"/>
    </w:p>
    <w:p w14:paraId="744C7A7A" w14:textId="77777777" w:rsidR="008512C2" w:rsidRPr="00E86010" w:rsidRDefault="00E86010">
      <w:pPr>
        <w:pStyle w:val="no1"/>
      </w:pPr>
      <w:r>
        <w:rPr>
          <w:rFonts w:cs="Arial"/>
          <w:iCs/>
          <w:color w:val="000000"/>
        </w:rPr>
        <w:t>P</w:t>
      </w:r>
      <w:r w:rsidRPr="00E86010">
        <w:rPr>
          <w:rFonts w:cs="Arial"/>
          <w:iCs/>
          <w:color w:val="000000"/>
        </w:rPr>
        <w:t>řihlášení ke stanovené pojišťovně. Sledování zákonné výše pro výpočet pojistného podle převažující činnosti v organizaci. Výpočet a kontrola pojistného, odvod pojistného, spolupráce při kontrolách</w:t>
      </w:r>
    </w:p>
    <w:p w14:paraId="35038CA9" w14:textId="77777777" w:rsidR="00F64CCF" w:rsidRPr="002A1F65" w:rsidRDefault="00F64CCF">
      <w:pPr>
        <w:pStyle w:val="Nadpis1"/>
        <w:rPr>
          <w:u w:val="single"/>
        </w:rPr>
      </w:pPr>
      <w:bookmarkStart w:id="6" w:name="_Toc198145681"/>
      <w:r w:rsidRPr="002A1F65">
        <w:rPr>
          <w:u w:val="single"/>
        </w:rPr>
        <w:t>Data okruhu „</w:t>
      </w:r>
      <w:r w:rsidR="00730B1F" w:rsidRPr="002A1F65">
        <w:rPr>
          <w:u w:val="single"/>
        </w:rPr>
        <w:t>Poj</w:t>
      </w:r>
      <w:r w:rsidRPr="002A1F65">
        <w:rPr>
          <w:u w:val="single"/>
        </w:rPr>
        <w:t>“</w:t>
      </w:r>
      <w:bookmarkEnd w:id="6"/>
    </w:p>
    <w:p w14:paraId="6438106D" w14:textId="77777777" w:rsidR="00F64CCF" w:rsidRDefault="00F64CCF">
      <w:r>
        <w:t>V této části si popíšeme datové položky a jejich skupiny, které jsou sledovány v rámci okruhu „</w:t>
      </w:r>
      <w:r w:rsidR="00730B1F">
        <w:t>Poj</w:t>
      </w:r>
      <w:r>
        <w:t>“. Okruh samozřejmě může používat i položky jiných okruhů a to zejména v případě procesů a sestav, které jsou technologicky zařazeny do „Opv“</w:t>
      </w:r>
      <w:r w:rsidR="00730B1F">
        <w:t xml:space="preserve"> a „Osb“</w:t>
      </w:r>
      <w:r>
        <w:t>.</w:t>
      </w:r>
    </w:p>
    <w:p w14:paraId="55DB080D" w14:textId="77777777" w:rsidR="00F64CCF" w:rsidRDefault="003139C4">
      <w:pPr>
        <w:pStyle w:val="Nadpis2"/>
      </w:pPr>
      <w:bookmarkStart w:id="7" w:name="_Trvání_PV"/>
      <w:bookmarkStart w:id="8" w:name="_Toc198145682"/>
      <w:bookmarkEnd w:id="7"/>
      <w:r>
        <w:t>Nemocenské pojištění</w:t>
      </w:r>
      <w:bookmarkEnd w:id="8"/>
    </w:p>
    <w:p w14:paraId="4ED0CE7C" w14:textId="77777777" w:rsidR="00F64CCF" w:rsidRDefault="003139C4">
      <w:r>
        <w:t>Nemocenské pojištění je evidováno na úrovni PV.</w:t>
      </w:r>
    </w:p>
    <w:p w14:paraId="3B8E5D3D" w14:textId="77777777" w:rsidR="00294C96" w:rsidRDefault="00294C96" w:rsidP="00294C96">
      <w:pPr>
        <w:pStyle w:val="no1"/>
        <w:outlineLvl w:val="8"/>
        <w:rPr>
          <w:b/>
          <w:bCs/>
        </w:rPr>
      </w:pPr>
      <w:r>
        <w:rPr>
          <w:b/>
          <w:bCs/>
        </w:rPr>
        <w:t>Účast na nemocenském pojištění</w:t>
      </w:r>
    </w:p>
    <w:p w14:paraId="5F9BC01B" w14:textId="77777777" w:rsidR="00294C96" w:rsidRDefault="00294C96" w:rsidP="00294C96">
      <w:pPr>
        <w:pStyle w:val="normodsaz"/>
      </w:pPr>
      <w:r>
        <w:t>Základní údaj, který určuje</w:t>
      </w:r>
      <w:r w:rsidR="00AC49AC">
        <w:t xml:space="preserve">, zda činnost, kterou zaměstnanec v daném PV vykonává, zakládá účast na nemocenském a sociálním pojištění (podle § 5 zákona 187/2006 Sb. o nemocenském pojištění) a zda tato činnost zakládá účast na NP </w:t>
      </w:r>
      <w:r w:rsidR="00380DF2">
        <w:t>vždy (bez ohledu na výši zúčtovaného příjmu) nebo „podmíněně“ v závislosti na výši dohodnutého/zúčtovaného příjmu (ZMR/DPP).</w:t>
      </w:r>
      <w:r>
        <w:t xml:space="preserve"> Vyplňuje se podle řešitelského číselníku </w:t>
      </w:r>
      <w:r>
        <w:rPr>
          <w:i/>
        </w:rPr>
        <w:t>uc</w:t>
      </w:r>
      <w:r w:rsidRPr="00E86010">
        <w:rPr>
          <w:i/>
        </w:rPr>
        <w:t>ast_npdz</w:t>
      </w:r>
      <w:r>
        <w:t xml:space="preserve"> s hodnotami:</w:t>
      </w:r>
    </w:p>
    <w:p w14:paraId="7525A891" w14:textId="77777777" w:rsidR="00E86010" w:rsidRDefault="00E86010" w:rsidP="003A6581">
      <w:pPr>
        <w:pStyle w:val="Seznam4"/>
        <w:numPr>
          <w:ilvl w:val="0"/>
          <w:numId w:val="6"/>
        </w:numPr>
        <w:tabs>
          <w:tab w:val="clear" w:pos="1209"/>
          <w:tab w:val="num" w:pos="901"/>
        </w:tabs>
      </w:pPr>
      <w:r>
        <w:t>Ne, není účasten na nemocenském pojištění</w:t>
      </w:r>
    </w:p>
    <w:p w14:paraId="40C0BDEF" w14:textId="77777777" w:rsidR="00E86010" w:rsidRDefault="00E86010" w:rsidP="003A6581">
      <w:pPr>
        <w:pStyle w:val="Seznam4"/>
        <w:numPr>
          <w:ilvl w:val="0"/>
          <w:numId w:val="6"/>
        </w:numPr>
        <w:tabs>
          <w:tab w:val="clear" w:pos="1209"/>
          <w:tab w:val="num" w:pos="901"/>
        </w:tabs>
      </w:pPr>
      <w:r>
        <w:t xml:space="preserve">Ano </w:t>
      </w:r>
    </w:p>
    <w:p w14:paraId="3D434C05" w14:textId="77777777" w:rsidR="00E86010" w:rsidRDefault="00B7110F" w:rsidP="003A6581">
      <w:pPr>
        <w:pStyle w:val="Seznam4"/>
        <w:numPr>
          <w:ilvl w:val="0"/>
          <w:numId w:val="6"/>
        </w:numPr>
        <w:tabs>
          <w:tab w:val="clear" w:pos="1209"/>
          <w:tab w:val="num" w:pos="901"/>
        </w:tabs>
      </w:pPr>
      <w:r>
        <w:t>Zaměstnání malého rozsahu</w:t>
      </w:r>
      <w:r w:rsidR="00E86010">
        <w:t xml:space="preserve"> </w:t>
      </w:r>
    </w:p>
    <w:p w14:paraId="59C83F9F" w14:textId="77777777" w:rsidR="00872CB1" w:rsidRDefault="00872CB1" w:rsidP="003A6581">
      <w:pPr>
        <w:pStyle w:val="Seznam4"/>
        <w:numPr>
          <w:ilvl w:val="0"/>
          <w:numId w:val="6"/>
        </w:numPr>
        <w:tabs>
          <w:tab w:val="clear" w:pos="1209"/>
          <w:tab w:val="num" w:pos="901"/>
        </w:tabs>
      </w:pPr>
      <w:r>
        <w:t>Účast DPP na NP</w:t>
      </w:r>
    </w:p>
    <w:p w14:paraId="723D8E80" w14:textId="77777777" w:rsidR="00380DF2" w:rsidRDefault="00380DF2" w:rsidP="00A047F3">
      <w:pPr>
        <w:pStyle w:val="normodsaz"/>
      </w:pPr>
    </w:p>
    <w:p w14:paraId="3E90B93D" w14:textId="77777777" w:rsidR="00385DF2" w:rsidRDefault="00380DF2" w:rsidP="00A047F3">
      <w:pPr>
        <w:pStyle w:val="normodsaz"/>
      </w:pPr>
      <w:r w:rsidRPr="00A047F3">
        <w:rPr>
          <w:u w:val="single"/>
        </w:rPr>
        <w:t>Poznámka</w:t>
      </w:r>
      <w:r w:rsidR="00385DF2" w:rsidRPr="00A047F3">
        <w:rPr>
          <w:u w:val="single"/>
        </w:rPr>
        <w:t xml:space="preserve"> 1</w:t>
      </w:r>
      <w:r w:rsidRPr="00A047F3">
        <w:rPr>
          <w:u w:val="single"/>
        </w:rPr>
        <w:t>:</w:t>
      </w:r>
      <w:r>
        <w:t xml:space="preserve"> </w:t>
      </w:r>
    </w:p>
    <w:p w14:paraId="511F3300" w14:textId="77777777" w:rsidR="00380DF2" w:rsidRDefault="00385DF2" w:rsidP="00A047F3">
      <w:pPr>
        <w:pStyle w:val="normodsaz"/>
      </w:pPr>
      <w:r>
        <w:t>U</w:t>
      </w:r>
      <w:r w:rsidR="00380DF2">
        <w:t xml:space="preserve"> činností (daných druhem PV) evidovaných v EGJE je hodnota 0 používána naprosto výjimečně</w:t>
      </w:r>
      <w:r w:rsidR="000E7B6F">
        <w:t>, a to pouze u učňů</w:t>
      </w:r>
      <w:r w:rsidR="006E615A">
        <w:t xml:space="preserve"> (druh PV = 11) nebo neuvolněných zastupitelů (druh PV = 54)</w:t>
      </w:r>
      <w:r w:rsidR="00380DF2">
        <w:t>, obvyklé nastavení v závislosti na druhu PV je následující</w:t>
      </w:r>
    </w:p>
    <w:p w14:paraId="34F458AC" w14:textId="77777777" w:rsidR="00380DF2" w:rsidRDefault="00385DF2" w:rsidP="00A047F3">
      <w:pPr>
        <w:pStyle w:val="normodsaz"/>
        <w:ind w:firstLine="141"/>
      </w:pPr>
      <w:r>
        <w:t xml:space="preserve">Pracovní poměr </w:t>
      </w:r>
      <w:r>
        <w:tab/>
        <w:t>– téměř vždy 1, výjimečně 2 (ZMR)</w:t>
      </w:r>
    </w:p>
    <w:p w14:paraId="1CFA97E0" w14:textId="77777777" w:rsidR="00385DF2" w:rsidRDefault="00385DF2" w:rsidP="00A047F3">
      <w:pPr>
        <w:pStyle w:val="normodsaz"/>
        <w:ind w:firstLine="141"/>
      </w:pPr>
      <w:r>
        <w:t xml:space="preserve">DPČ </w:t>
      </w:r>
      <w:r>
        <w:tab/>
      </w:r>
      <w:r>
        <w:tab/>
      </w:r>
      <w:r>
        <w:tab/>
        <w:t>– 1 nebo 2 (ZMR) v závislosti na výši sjednané odměny z DPČ</w:t>
      </w:r>
    </w:p>
    <w:p w14:paraId="54A13A99" w14:textId="77777777" w:rsidR="00385DF2" w:rsidRDefault="00385DF2" w:rsidP="00A047F3">
      <w:pPr>
        <w:pStyle w:val="normodsaz"/>
        <w:ind w:firstLine="141"/>
      </w:pPr>
      <w:r>
        <w:t xml:space="preserve">DPP </w:t>
      </w:r>
      <w:r>
        <w:tab/>
      </w:r>
      <w:r>
        <w:tab/>
      </w:r>
      <w:r>
        <w:tab/>
        <w:t>– vždy 3</w:t>
      </w:r>
    </w:p>
    <w:p w14:paraId="4851F1B3" w14:textId="77777777" w:rsidR="00385DF2" w:rsidRDefault="00385DF2" w:rsidP="0028107D">
      <w:pPr>
        <w:pStyle w:val="normodsaz"/>
        <w:ind w:left="2832" w:hanging="2124"/>
      </w:pPr>
      <w:r>
        <w:t xml:space="preserve">Statutáři </w:t>
      </w:r>
      <w:r>
        <w:tab/>
        <w:t xml:space="preserve">– 1 nebo 2 (ZMR) v závislosti na výši sjednané odměny </w:t>
      </w:r>
      <w:r w:rsidR="00E557B2">
        <w:t>z</w:t>
      </w:r>
      <w:r>
        <w:t xml:space="preserve"> výkonu činnosti statutárního orgánu </w:t>
      </w:r>
    </w:p>
    <w:p w14:paraId="0AB22C02" w14:textId="77777777" w:rsidR="00385DF2" w:rsidRDefault="00385DF2" w:rsidP="0028107D">
      <w:pPr>
        <w:pStyle w:val="normodsaz"/>
        <w:ind w:left="2832" w:hanging="2124"/>
      </w:pPr>
      <w:r>
        <w:t xml:space="preserve">Jiná závislá činnost </w:t>
      </w:r>
      <w:r>
        <w:tab/>
        <w:t xml:space="preserve">– 1 nebo 2 (ZMR) v závislosti na výši sjednané odměny z výkonu jiné závislé činnosti </w:t>
      </w:r>
    </w:p>
    <w:p w14:paraId="704F033E" w14:textId="77777777" w:rsidR="000E7B6F" w:rsidRDefault="000E7B6F" w:rsidP="00A047F3">
      <w:pPr>
        <w:pStyle w:val="normodsaz"/>
        <w:ind w:left="2832" w:hanging="2124"/>
      </w:pPr>
      <w:r>
        <w:t xml:space="preserve">Učeň </w:t>
      </w:r>
      <w:r>
        <w:tab/>
        <w:t xml:space="preserve">– 0 = má-li pouze odměnu z praktického výcviku, není považován za zaměstnance z hlediska nemocenského pojištění </w:t>
      </w:r>
    </w:p>
    <w:p w14:paraId="223C5C68" w14:textId="77777777" w:rsidR="00E557B2" w:rsidRDefault="00E557B2" w:rsidP="0028107D">
      <w:pPr>
        <w:pStyle w:val="normodsaz"/>
        <w:ind w:left="2832" w:hanging="2124"/>
      </w:pPr>
      <w:r>
        <w:t>Uvolněný zastupitel</w:t>
      </w:r>
      <w:r w:rsidR="006E615A">
        <w:tab/>
      </w:r>
      <w:r>
        <w:t>– vždy 1 (vzhledem k tabulkové výši určené odměny nemůže být nikdy považován za ZMR)</w:t>
      </w:r>
    </w:p>
    <w:p w14:paraId="00B1D76E" w14:textId="77777777" w:rsidR="00E557B2" w:rsidRDefault="00E557B2" w:rsidP="00E557B2">
      <w:pPr>
        <w:pStyle w:val="normodsaz"/>
        <w:ind w:left="2832" w:hanging="2124"/>
      </w:pPr>
      <w:r>
        <w:t>Neuvolněný zastupitel</w:t>
      </w:r>
      <w:r>
        <w:tab/>
        <w:t xml:space="preserve">– 0 = není nikdy považován za zaměstnance z hlediska nemocenského pojištění </w:t>
      </w:r>
    </w:p>
    <w:p w14:paraId="41A23BAD" w14:textId="77777777" w:rsidR="00E557B2" w:rsidRDefault="00E557B2" w:rsidP="00E557B2">
      <w:pPr>
        <w:pStyle w:val="normodsaz"/>
      </w:pPr>
    </w:p>
    <w:p w14:paraId="07D835D7" w14:textId="77777777" w:rsidR="000E7B6F" w:rsidRDefault="000E7B6F" w:rsidP="00A047F3">
      <w:pPr>
        <w:pStyle w:val="normodsaz"/>
      </w:pPr>
    </w:p>
    <w:p w14:paraId="0C963DD1" w14:textId="77777777" w:rsidR="006E615A" w:rsidRDefault="006E615A" w:rsidP="00A047F3">
      <w:pPr>
        <w:pStyle w:val="normodsaz"/>
      </w:pPr>
    </w:p>
    <w:p w14:paraId="7ACE440D" w14:textId="77777777" w:rsidR="00385DF2" w:rsidRDefault="00385DF2" w:rsidP="00A047F3">
      <w:pPr>
        <w:pStyle w:val="normodsaz"/>
      </w:pPr>
      <w:r>
        <w:t xml:space="preserve">Tomu by měla odpovídat i hodnota v položce </w:t>
      </w:r>
      <w:r w:rsidR="001B4D28">
        <w:t>Druh činnosti NP.</w:t>
      </w:r>
    </w:p>
    <w:p w14:paraId="5615B1B7" w14:textId="77777777" w:rsidR="00385DF2" w:rsidRDefault="00385DF2" w:rsidP="00A047F3">
      <w:pPr>
        <w:pStyle w:val="normodsaz"/>
        <w:ind w:firstLine="141"/>
      </w:pPr>
    </w:p>
    <w:p w14:paraId="194F9139" w14:textId="77777777" w:rsidR="00385DF2" w:rsidRDefault="00385DF2" w:rsidP="00385DF2">
      <w:pPr>
        <w:pStyle w:val="normodsaz"/>
      </w:pPr>
      <w:r w:rsidRPr="0005251E">
        <w:rPr>
          <w:u w:val="single"/>
        </w:rPr>
        <w:t xml:space="preserve">Poznámka </w:t>
      </w:r>
      <w:r>
        <w:rPr>
          <w:u w:val="single"/>
        </w:rPr>
        <w:t>2</w:t>
      </w:r>
      <w:r w:rsidRPr="0005251E">
        <w:rPr>
          <w:u w:val="single"/>
        </w:rPr>
        <w:t>:</w:t>
      </w:r>
      <w:r>
        <w:t xml:space="preserve"> </w:t>
      </w:r>
    </w:p>
    <w:p w14:paraId="1C830616" w14:textId="77777777" w:rsidR="00385DF2" w:rsidRDefault="001B4D28" w:rsidP="00A047F3">
      <w:pPr>
        <w:pStyle w:val="normodsaz"/>
      </w:pPr>
      <w:r>
        <w:t>P</w:t>
      </w:r>
      <w:r w:rsidR="00385DF2">
        <w:t xml:space="preserve">oložka </w:t>
      </w:r>
      <w:r>
        <w:t xml:space="preserve">„Účast na nemocenském pojištění“ </w:t>
      </w:r>
      <w:r w:rsidR="00385DF2">
        <w:t xml:space="preserve">je závislá pouze na </w:t>
      </w:r>
      <w:r>
        <w:t xml:space="preserve">typu </w:t>
      </w:r>
      <w:r w:rsidR="00385DF2">
        <w:t xml:space="preserve">vykonávané činnosti, </w:t>
      </w:r>
      <w:r w:rsidR="00385DF2" w:rsidRPr="00A047F3">
        <w:rPr>
          <w:b/>
        </w:rPr>
        <w:t>nemá žádnou souvislost s</w:t>
      </w:r>
      <w:r w:rsidRPr="00A047F3">
        <w:rPr>
          <w:b/>
        </w:rPr>
        <w:t> položkou „Platí poji</w:t>
      </w:r>
      <w:r w:rsidR="002E5255">
        <w:rPr>
          <w:b/>
        </w:rPr>
        <w:t>štění</w:t>
      </w:r>
      <w:r w:rsidRPr="00A047F3">
        <w:rPr>
          <w:b/>
        </w:rPr>
        <w:t xml:space="preserve"> na SZ“</w:t>
      </w:r>
      <w:r>
        <w:rPr>
          <w:b/>
        </w:rPr>
        <w:t xml:space="preserve"> </w:t>
      </w:r>
      <w:r w:rsidRPr="00A047F3">
        <w:t>(viz níže)</w:t>
      </w:r>
      <w:r w:rsidRPr="00A047F3">
        <w:rPr>
          <w:b/>
        </w:rPr>
        <w:t>,</w:t>
      </w:r>
      <w:r>
        <w:t xml:space="preserve"> tedy s </w:t>
      </w:r>
      <w:r w:rsidR="00385DF2">
        <w:t xml:space="preserve">tím, zda je zaměstnanec přihlášen k tuzemským nebo zahraničním pojistným předpisům (zda odvádí pojistné do tuzemského nebo zahraničního </w:t>
      </w:r>
      <w:r>
        <w:t xml:space="preserve">pojistného </w:t>
      </w:r>
      <w:r w:rsidR="00385DF2">
        <w:t>systému)</w:t>
      </w:r>
      <w:r>
        <w:t>.</w:t>
      </w:r>
      <w:r w:rsidR="00385DF2">
        <w:t xml:space="preserve"> </w:t>
      </w:r>
    </w:p>
    <w:p w14:paraId="698D2D51" w14:textId="77777777" w:rsidR="008E1407" w:rsidRDefault="008E1407" w:rsidP="00A047F3">
      <w:pPr>
        <w:pStyle w:val="normodsaz"/>
      </w:pPr>
    </w:p>
    <w:p w14:paraId="68106686" w14:textId="77777777" w:rsidR="008E1407" w:rsidRDefault="008E1407" w:rsidP="008E1407">
      <w:pPr>
        <w:pStyle w:val="normodsaz"/>
      </w:pPr>
      <w:r w:rsidRPr="0005251E">
        <w:rPr>
          <w:u w:val="single"/>
        </w:rPr>
        <w:t xml:space="preserve">Poznámka </w:t>
      </w:r>
      <w:r>
        <w:rPr>
          <w:u w:val="single"/>
        </w:rPr>
        <w:t>3</w:t>
      </w:r>
      <w:r w:rsidRPr="0005251E">
        <w:rPr>
          <w:u w:val="single"/>
        </w:rPr>
        <w:t>:</w:t>
      </w:r>
      <w:r>
        <w:t xml:space="preserve"> </w:t>
      </w:r>
    </w:p>
    <w:p w14:paraId="583A044F" w14:textId="77777777" w:rsidR="008E1407" w:rsidRDefault="008E1407" w:rsidP="008E1407">
      <w:pPr>
        <w:pStyle w:val="normodsaz"/>
      </w:pPr>
      <w:r>
        <w:t>Hodnota položky „Účast na nemocenském pojištění“ je také určující pro výpočet navýšení základu daně o pojistné zaměstnavatele na tzv. superhrubou mzdu, a to bez ohledu na hodnotu položky Platí pojištění na SZ.</w:t>
      </w:r>
    </w:p>
    <w:p w14:paraId="44C43E8A" w14:textId="77777777" w:rsidR="008E1407" w:rsidRDefault="008E1407" w:rsidP="008E1407">
      <w:pPr>
        <w:pStyle w:val="normodsaz"/>
      </w:pPr>
      <w:r>
        <w:t>Při hodnotě 1 se základ daně o pojistné zaměstnavatele na SZ navyšuje vždy, u hodnot 2 a 3 pouze tehdy, došlo-li v daném měsíci (v závislosti na výši zúčtovaného příjmu) k účasti na pojištění u zaměstnání ZMR /DPP.</w:t>
      </w:r>
    </w:p>
    <w:p w14:paraId="37A006EE" w14:textId="77777777" w:rsidR="008E1407" w:rsidRDefault="008E1407">
      <w:pPr>
        <w:pStyle w:val="normodsaz"/>
      </w:pPr>
      <w:r>
        <w:lastRenderedPageBreak/>
        <w:t xml:space="preserve">Položka Platí pojištění na SZ na výpočet navýšení základu daně nemá vliv – základ daně se navyšuje u všech zaměstnanců, kterým v daném měsíci vznikla účast na NP, i když pojistné odvádějí do ciziny. </w:t>
      </w:r>
    </w:p>
    <w:p w14:paraId="1136A74A" w14:textId="77777777" w:rsidR="008E1407" w:rsidRDefault="008E1407" w:rsidP="00A047F3">
      <w:pPr>
        <w:pStyle w:val="normodsaz"/>
      </w:pPr>
    </w:p>
    <w:p w14:paraId="78BC78A7" w14:textId="77777777" w:rsidR="00F64CCF" w:rsidRDefault="007C2F83">
      <w:pPr>
        <w:pStyle w:val="no1"/>
        <w:outlineLvl w:val="8"/>
        <w:rPr>
          <w:b/>
          <w:bCs/>
        </w:rPr>
      </w:pPr>
      <w:bookmarkStart w:id="9" w:name="Druh_činnosti_pro_NP"/>
      <w:r>
        <w:rPr>
          <w:b/>
          <w:bCs/>
        </w:rPr>
        <w:t>Druh činnosti pro nemocenské pojištění</w:t>
      </w:r>
    </w:p>
    <w:bookmarkEnd w:id="9"/>
    <w:p w14:paraId="716D9667" w14:textId="77777777" w:rsidR="007C2F83" w:rsidRDefault="007C2F83" w:rsidP="007C2F83">
      <w:pPr>
        <w:pStyle w:val="normodsaz"/>
      </w:pPr>
      <w:r>
        <w:t xml:space="preserve">Předpisy nemocenského pojištění a sociálního zabezpečení rozdělují pojištěnce ze svého pohledu na několik kategorií podle druhu činnosti. Ty evidujeme podle řešitelského číselníku </w:t>
      </w:r>
      <w:r>
        <w:rPr>
          <w:i/>
        </w:rPr>
        <w:t>druh_cin_np</w:t>
      </w:r>
      <w:r>
        <w:t xml:space="preserve"> s</w:t>
      </w:r>
      <w:r w:rsidR="00B06441">
        <w:t> </w:t>
      </w:r>
      <w:r>
        <w:t>hodnotami</w:t>
      </w:r>
      <w:r w:rsidR="00B06441">
        <w:t xml:space="preserve"> platnými od 1.1.2012</w:t>
      </w:r>
      <w:r>
        <w:t>:</w:t>
      </w:r>
    </w:p>
    <w:p w14:paraId="142FD173" w14:textId="77777777" w:rsidR="00B06441" w:rsidRDefault="00B06441" w:rsidP="007C2F83">
      <w:pPr>
        <w:pStyle w:val="normodsaz"/>
      </w:pPr>
      <w:r>
        <w:t xml:space="preserve">Zkratka  Název </w:t>
      </w:r>
    </w:p>
    <w:p w14:paraId="0982EF23" w14:textId="77777777" w:rsidR="00B06441" w:rsidRDefault="00B06441" w:rsidP="00B06441">
      <w:pPr>
        <w:pStyle w:val="Seznam4"/>
      </w:pPr>
    </w:p>
    <w:p w14:paraId="7F1CDAB1" w14:textId="77777777" w:rsidR="00EC2532" w:rsidRDefault="00EC2532" w:rsidP="00B06441">
      <w:pPr>
        <w:pStyle w:val="Seznam4"/>
      </w:pPr>
      <w:r>
        <w:t>-2</w:t>
      </w:r>
      <w:r>
        <w:tab/>
        <w:t>Neznámá</w:t>
      </w:r>
    </w:p>
    <w:p w14:paraId="10FEB55C" w14:textId="77777777" w:rsidR="00B06441" w:rsidRDefault="00B06441" w:rsidP="00B06441">
      <w:pPr>
        <w:pStyle w:val="Seznam4"/>
      </w:pPr>
      <w:r>
        <w:t>-1</w:t>
      </w:r>
      <w:r>
        <w:tab/>
        <w:t>Činnost nezakládající účast na nemocenském pojištění</w:t>
      </w:r>
    </w:p>
    <w:p w14:paraId="1680440B" w14:textId="77777777" w:rsidR="00B06441" w:rsidRDefault="00B06441" w:rsidP="00B06441">
      <w:pPr>
        <w:pStyle w:val="Seznam4"/>
      </w:pPr>
      <w:r>
        <w:t>1</w:t>
      </w:r>
      <w:r>
        <w:tab/>
        <w:t>První pracovní poměr u organizace</w:t>
      </w:r>
    </w:p>
    <w:p w14:paraId="51BF279F" w14:textId="77777777" w:rsidR="00B06441" w:rsidRDefault="00B06441" w:rsidP="00B06441">
      <w:pPr>
        <w:pStyle w:val="Seznam4"/>
      </w:pPr>
      <w:r>
        <w:t>2</w:t>
      </w:r>
      <w:r>
        <w:tab/>
        <w:t>Druhý pracovní poměr u téže organizace</w:t>
      </w:r>
    </w:p>
    <w:p w14:paraId="2D5FDF7F" w14:textId="77777777" w:rsidR="00B06441" w:rsidRDefault="00B06441" w:rsidP="00B06441">
      <w:pPr>
        <w:pStyle w:val="Seznam4"/>
      </w:pPr>
      <w:r>
        <w:t>3</w:t>
      </w:r>
      <w:r>
        <w:tab/>
        <w:t>Třetí pracovní poměr u téže organizace</w:t>
      </w:r>
    </w:p>
    <w:p w14:paraId="520DD1B8" w14:textId="77777777" w:rsidR="00B06441" w:rsidRDefault="00B06441" w:rsidP="00B06441">
      <w:pPr>
        <w:pStyle w:val="Seznam4"/>
      </w:pPr>
      <w:r>
        <w:t>4</w:t>
      </w:r>
      <w:r>
        <w:tab/>
        <w:t>Čtvrtý pracovní poměr u téže organizace</w:t>
      </w:r>
    </w:p>
    <w:p w14:paraId="77335DBA" w14:textId="77777777" w:rsidR="00B06441" w:rsidRDefault="00B06441" w:rsidP="00B06441">
      <w:pPr>
        <w:pStyle w:val="Seznam4"/>
      </w:pPr>
      <w:r>
        <w:t>5</w:t>
      </w:r>
      <w:r>
        <w:tab/>
        <w:t>Pátý pracovní poměr u téže organizace</w:t>
      </w:r>
    </w:p>
    <w:p w14:paraId="089F9944" w14:textId="77777777" w:rsidR="00B06441" w:rsidRDefault="00B06441" w:rsidP="00B06441">
      <w:pPr>
        <w:pStyle w:val="Seznam4"/>
      </w:pPr>
      <w:r>
        <w:t>6</w:t>
      </w:r>
      <w:r>
        <w:tab/>
        <w:t>Šestý pracovní poměr u téže organizace</w:t>
      </w:r>
    </w:p>
    <w:p w14:paraId="6DC7805F" w14:textId="77777777" w:rsidR="00B06441" w:rsidRDefault="00B06441" w:rsidP="00B06441">
      <w:pPr>
        <w:pStyle w:val="Seznam4"/>
      </w:pPr>
      <w:r>
        <w:t>7</w:t>
      </w:r>
      <w:r>
        <w:tab/>
        <w:t>Sedmý pracovní poměr u téže organizace</w:t>
      </w:r>
    </w:p>
    <w:p w14:paraId="19949EF8" w14:textId="77777777" w:rsidR="00B06441" w:rsidRDefault="00B06441" w:rsidP="00B06441">
      <w:pPr>
        <w:pStyle w:val="Seznam4"/>
      </w:pPr>
      <w:r>
        <w:t>8</w:t>
      </w:r>
      <w:r>
        <w:tab/>
        <w:t>Osmý pracovní poměr u téže organizace</w:t>
      </w:r>
    </w:p>
    <w:p w14:paraId="75A35DA4" w14:textId="77777777" w:rsidR="00B06441" w:rsidRDefault="00B06441" w:rsidP="00B06441">
      <w:pPr>
        <w:pStyle w:val="Seznam4"/>
      </w:pPr>
      <w:r>
        <w:t>9</w:t>
      </w:r>
      <w:r>
        <w:tab/>
        <w:t>Devátý pracovní poměr u téže organizace</w:t>
      </w:r>
    </w:p>
    <w:p w14:paraId="174C5CB5" w14:textId="77777777" w:rsidR="00B06441" w:rsidRDefault="00B06441" w:rsidP="00B06441">
      <w:pPr>
        <w:pStyle w:val="Seznam4"/>
      </w:pPr>
      <w:r>
        <w:t>A</w:t>
      </w:r>
      <w:r>
        <w:tab/>
        <w:t>Dohoda o pracovní činnosti</w:t>
      </w:r>
    </w:p>
    <w:p w14:paraId="678D569B" w14:textId="77777777" w:rsidR="00B06441" w:rsidRDefault="00B06441" w:rsidP="00B06441">
      <w:pPr>
        <w:pStyle w:val="Seznam4"/>
      </w:pPr>
      <w:r>
        <w:t>B</w:t>
      </w:r>
      <w:r>
        <w:tab/>
        <w:t>Dohoda o pracovní činnosti (druhá) u téže organizace</w:t>
      </w:r>
    </w:p>
    <w:p w14:paraId="344063C2" w14:textId="77777777" w:rsidR="00B06441" w:rsidRDefault="00B06441" w:rsidP="00B06441">
      <w:pPr>
        <w:pStyle w:val="Seznam4"/>
      </w:pPr>
      <w:r>
        <w:t>C</w:t>
      </w:r>
      <w:r>
        <w:tab/>
        <w:t>Dohoda o pracovní činnosti (třetí) u téže organizace</w:t>
      </w:r>
    </w:p>
    <w:p w14:paraId="253FCF16" w14:textId="77777777" w:rsidR="00B06441" w:rsidRDefault="00B06441" w:rsidP="00B06441">
      <w:pPr>
        <w:pStyle w:val="Seznam4"/>
      </w:pPr>
      <w:r>
        <w:t>D</w:t>
      </w:r>
      <w:r>
        <w:tab/>
        <w:t>Dohoda o pracovní činnosti (čtvrtá) u téže organizace</w:t>
      </w:r>
    </w:p>
    <w:p w14:paraId="1BF84F05" w14:textId="77777777" w:rsidR="00B06441" w:rsidRDefault="00B06441" w:rsidP="00B06441">
      <w:pPr>
        <w:pStyle w:val="Seznam4"/>
      </w:pPr>
      <w:r>
        <w:t>E</w:t>
      </w:r>
      <w:r>
        <w:tab/>
        <w:t>Dohoda o pracovní činnosti (pátá) u téže organizace</w:t>
      </w:r>
    </w:p>
    <w:p w14:paraId="1FFC25FF" w14:textId="77777777" w:rsidR="00B06441" w:rsidRDefault="00B06441" w:rsidP="00B06441">
      <w:pPr>
        <w:pStyle w:val="Seznam4"/>
      </w:pPr>
      <w:r>
        <w:t>F</w:t>
      </w:r>
      <w:r>
        <w:tab/>
        <w:t>Dohoda o pracovní činnosti (šestá) u téže organizace</w:t>
      </w:r>
    </w:p>
    <w:p w14:paraId="274A5D70" w14:textId="77777777" w:rsidR="00B06441" w:rsidRDefault="00B06441" w:rsidP="00B06441">
      <w:pPr>
        <w:pStyle w:val="Seznam4"/>
      </w:pPr>
      <w:r>
        <w:t>G</w:t>
      </w:r>
      <w:r>
        <w:tab/>
        <w:t>Dohoda o pracovní činnosti (sedmá) u téže organizace</w:t>
      </w:r>
    </w:p>
    <w:p w14:paraId="6AEF5532" w14:textId="77777777" w:rsidR="00B06441" w:rsidRDefault="00B06441" w:rsidP="00B06441">
      <w:pPr>
        <w:pStyle w:val="Seznam4"/>
      </w:pPr>
      <w:r>
        <w:t>H</w:t>
      </w:r>
      <w:r>
        <w:tab/>
        <w:t>Dohoda o pracovní činnosti (osmá) u téže organizace</w:t>
      </w:r>
    </w:p>
    <w:p w14:paraId="7AA45240" w14:textId="77777777" w:rsidR="00B06441" w:rsidRDefault="00B06441" w:rsidP="00B06441">
      <w:pPr>
        <w:pStyle w:val="Seznam4"/>
      </w:pPr>
      <w:r>
        <w:t>I</w:t>
      </w:r>
      <w:r>
        <w:tab/>
        <w:t>Dohoda o pracovní činnosti (devátá) u téže organizace</w:t>
      </w:r>
    </w:p>
    <w:p w14:paraId="0CF46175" w14:textId="77777777" w:rsidR="00B06441" w:rsidRDefault="00B06441" w:rsidP="00B06441">
      <w:pPr>
        <w:pStyle w:val="Seznam4"/>
      </w:pPr>
      <w:r>
        <w:t>J</w:t>
      </w:r>
      <w:r>
        <w:tab/>
        <w:t>Dohoda o pracovní činnosti (desátá) u téže organizace</w:t>
      </w:r>
    </w:p>
    <w:p w14:paraId="164B70E4" w14:textId="77777777" w:rsidR="00B06441" w:rsidRDefault="00B06441" w:rsidP="00B06441">
      <w:pPr>
        <w:pStyle w:val="Seznam4"/>
      </w:pPr>
      <w:r>
        <w:t>K</w:t>
      </w:r>
      <w:r>
        <w:tab/>
        <w:t>Dobrovolný pracovník pečovatelské služby</w:t>
      </w:r>
    </w:p>
    <w:p w14:paraId="673694D2" w14:textId="77777777" w:rsidR="00B06441" w:rsidRDefault="00B06441" w:rsidP="00B06441">
      <w:pPr>
        <w:pStyle w:val="Seznam4"/>
      </w:pPr>
      <w:r>
        <w:t>L</w:t>
      </w:r>
      <w:r>
        <w:tab/>
        <w:t>Domácký zaměstnanec</w:t>
      </w:r>
    </w:p>
    <w:p w14:paraId="33F82CC2" w14:textId="77777777" w:rsidR="00B06441" w:rsidRDefault="00B06441" w:rsidP="00B06441">
      <w:pPr>
        <w:pStyle w:val="Seznam4"/>
      </w:pPr>
      <w:r>
        <w:t>M</w:t>
      </w:r>
      <w:r>
        <w:tab/>
        <w:t>Pěstouni ve zvláštních případech</w:t>
      </w:r>
    </w:p>
    <w:p w14:paraId="52D9DA9A" w14:textId="77777777" w:rsidR="00B06441" w:rsidRDefault="00B06441" w:rsidP="00B06441">
      <w:pPr>
        <w:pStyle w:val="Seznam4"/>
      </w:pPr>
      <w:r>
        <w:t>N</w:t>
      </w:r>
      <w:r>
        <w:tab/>
        <w:t>Smluvní zaměstnanec</w:t>
      </w:r>
    </w:p>
    <w:p w14:paraId="0AA434C5" w14:textId="77777777" w:rsidR="00B06441" w:rsidRDefault="00B06441" w:rsidP="00B06441">
      <w:pPr>
        <w:pStyle w:val="Seznam4"/>
      </w:pPr>
      <w:r>
        <w:t>O</w:t>
      </w:r>
      <w:r>
        <w:tab/>
        <w:t>Člen družstva</w:t>
      </w:r>
    </w:p>
    <w:p w14:paraId="58890F7B" w14:textId="77777777" w:rsidR="00B06441" w:rsidRDefault="00B06441" w:rsidP="00B06441">
      <w:pPr>
        <w:pStyle w:val="Seznam4"/>
      </w:pPr>
      <w:r>
        <w:t>P</w:t>
      </w:r>
      <w:r>
        <w:tab/>
        <w:t>Prokurista</w:t>
      </w:r>
    </w:p>
    <w:p w14:paraId="1D23B814" w14:textId="77777777" w:rsidR="00B06441" w:rsidRDefault="00B06441" w:rsidP="00B06441">
      <w:pPr>
        <w:pStyle w:val="Seznam4"/>
      </w:pPr>
      <w:r>
        <w:t>Q</w:t>
      </w:r>
      <w:r>
        <w:tab/>
        <w:t>Člen kol. orgánů právnických osob</w:t>
      </w:r>
    </w:p>
    <w:p w14:paraId="7E599B4C" w14:textId="77777777" w:rsidR="00B06441" w:rsidRDefault="00B06441" w:rsidP="00B06441">
      <w:pPr>
        <w:pStyle w:val="Seznam4"/>
      </w:pPr>
      <w:r>
        <w:t>R</w:t>
      </w:r>
      <w:r>
        <w:tab/>
        <w:t>Likvidátor</w:t>
      </w:r>
    </w:p>
    <w:p w14:paraId="4EA7B01D" w14:textId="77777777" w:rsidR="00B06441" w:rsidRDefault="00B06441" w:rsidP="00B06441">
      <w:pPr>
        <w:pStyle w:val="Seznam4"/>
      </w:pPr>
      <w:r>
        <w:t>S</w:t>
      </w:r>
      <w:r>
        <w:tab/>
        <w:t>Společník, jednatel, komanditista, ředitel o.p.s.</w:t>
      </w:r>
    </w:p>
    <w:p w14:paraId="121C2BF8" w14:textId="77777777" w:rsidR="00B06441" w:rsidRDefault="00B06441" w:rsidP="00B06441">
      <w:pPr>
        <w:pStyle w:val="Seznam4"/>
      </w:pPr>
      <w:r>
        <w:t>T</w:t>
      </w:r>
      <w:r>
        <w:tab/>
        <w:t>První dohoda o provedení práce</w:t>
      </w:r>
    </w:p>
    <w:p w14:paraId="5DCF7DFE" w14:textId="77777777" w:rsidR="00B06441" w:rsidRDefault="00B06441" w:rsidP="00B06441">
      <w:pPr>
        <w:pStyle w:val="Seznam4"/>
      </w:pPr>
      <w:r>
        <w:t>U</w:t>
      </w:r>
      <w:r>
        <w:tab/>
        <w:t>Druhá soub. dohoda o provedení práce u téhož zaměstnavatele</w:t>
      </w:r>
    </w:p>
    <w:p w14:paraId="7C215C40" w14:textId="77777777" w:rsidR="00B06441" w:rsidRDefault="00B06441" w:rsidP="00B06441">
      <w:pPr>
        <w:pStyle w:val="Seznam4"/>
      </w:pPr>
      <w:r>
        <w:t>V</w:t>
      </w:r>
      <w:r>
        <w:tab/>
        <w:t>Třetí soub. dohoda o provedení práce u téhož zaměstnavatele</w:t>
      </w:r>
    </w:p>
    <w:p w14:paraId="26DD016E" w14:textId="77777777" w:rsidR="00B06441" w:rsidRDefault="00B06441" w:rsidP="00B06441">
      <w:pPr>
        <w:pStyle w:val="Seznam4"/>
      </w:pPr>
      <w:r>
        <w:t>W</w:t>
      </w:r>
      <w:r>
        <w:tab/>
        <w:t>Čtvrtá soub. dohoda o provedení práce u téhož zaměstnavatele</w:t>
      </w:r>
    </w:p>
    <w:p w14:paraId="078CAE4F" w14:textId="77777777" w:rsidR="00B06441" w:rsidRDefault="00B06441" w:rsidP="00B06441">
      <w:pPr>
        <w:pStyle w:val="Seznam4"/>
      </w:pPr>
      <w:r>
        <w:t>X</w:t>
      </w:r>
      <w:r>
        <w:tab/>
        <w:t>Pátá soub. dohoda o provedení práce u téhož zaměstnavatele</w:t>
      </w:r>
    </w:p>
    <w:p w14:paraId="3B07BBE8" w14:textId="77777777" w:rsidR="00B06441" w:rsidRDefault="00B06441" w:rsidP="00B06441">
      <w:pPr>
        <w:pStyle w:val="Seznam4"/>
      </w:pPr>
      <w:r>
        <w:t>Y</w:t>
      </w:r>
      <w:r>
        <w:tab/>
        <w:t>Šestá soub. dohoda o provedení práce u téhož zaměstnavatele</w:t>
      </w:r>
    </w:p>
    <w:p w14:paraId="32C07764" w14:textId="77777777" w:rsidR="00B06441" w:rsidRDefault="00B06441" w:rsidP="00B06441">
      <w:pPr>
        <w:pStyle w:val="Seznam4"/>
      </w:pPr>
      <w:r>
        <w:t>Z</w:t>
      </w:r>
      <w:r>
        <w:tab/>
        <w:t>Sedmá soub. dohoda o provedení práce u téhož zaměstnavatele</w:t>
      </w:r>
    </w:p>
    <w:p w14:paraId="1CB11571" w14:textId="77777777" w:rsidR="00B06441" w:rsidRDefault="00B06441" w:rsidP="00B06441">
      <w:pPr>
        <w:pStyle w:val="Seznam4"/>
      </w:pPr>
    </w:p>
    <w:p w14:paraId="509048EC" w14:textId="77777777" w:rsidR="00034599" w:rsidRPr="00034599" w:rsidRDefault="00034599" w:rsidP="00034599">
      <w:pPr>
        <w:pStyle w:val="no1"/>
        <w:rPr>
          <w:b/>
        </w:rPr>
      </w:pPr>
      <w:bookmarkStart w:id="10" w:name="Datum_zahájení_práce"/>
      <w:r w:rsidRPr="00034599">
        <w:rPr>
          <w:b/>
        </w:rPr>
        <w:t>Datum zahájení práce</w:t>
      </w:r>
      <w:bookmarkEnd w:id="10"/>
    </w:p>
    <w:p w14:paraId="4A4A5A67" w14:textId="36D0676E" w:rsidR="00F64CCF" w:rsidRDefault="004E26BA">
      <w:pPr>
        <w:pStyle w:val="normodsaz"/>
      </w:pPr>
      <w:r>
        <w:t>Datum skutečného zahájení práce, které nemusí být totožné a datumem vzniku PV. Například pokud svátek 1.1. vyjde na pracovní den a zaměstnanec nastoupí do práce až 2.1, pak tento údaj obsahuje právě datum 2.1. Teprve od tohoto dne je totiž zaměstnanec nemocensky</w:t>
      </w:r>
      <w:r w:rsidR="003B0918">
        <w:t xml:space="preserve"> </w:t>
      </w:r>
      <w:r>
        <w:t>pojištěn.</w:t>
      </w:r>
    </w:p>
    <w:p w14:paraId="741CC4EB" w14:textId="554AA6A7" w:rsidR="00976E87" w:rsidRDefault="00976E87">
      <w:pPr>
        <w:pStyle w:val="normodsaz"/>
      </w:pPr>
      <w:bookmarkStart w:id="11" w:name="_Hlk29545558"/>
      <w:r>
        <w:t>Promítaná položka</w:t>
      </w:r>
      <w:bookmarkEnd w:id="11"/>
      <w:r>
        <w:t xml:space="preserve"> z Opv01/Trvání.</w:t>
      </w:r>
    </w:p>
    <w:p w14:paraId="217B0500" w14:textId="77777777" w:rsidR="00F64CCF" w:rsidRDefault="004E26BA">
      <w:pPr>
        <w:pStyle w:val="no1"/>
        <w:outlineLvl w:val="8"/>
        <w:rPr>
          <w:b/>
          <w:bCs/>
        </w:rPr>
      </w:pPr>
      <w:bookmarkStart w:id="12" w:name="Datum_ukončení_nemocenského_pojištění"/>
      <w:r>
        <w:rPr>
          <w:b/>
          <w:bCs/>
        </w:rPr>
        <w:t>Datum ukončení</w:t>
      </w:r>
      <w:r w:rsidR="00F3759B">
        <w:rPr>
          <w:b/>
          <w:bCs/>
        </w:rPr>
        <w:t xml:space="preserve"> nemocenského pojištění</w:t>
      </w:r>
      <w:bookmarkEnd w:id="12"/>
    </w:p>
    <w:p w14:paraId="077B93D7" w14:textId="4B62575C" w:rsidR="00F64CCF" w:rsidRDefault="004E26BA">
      <w:pPr>
        <w:pStyle w:val="normodsaz"/>
      </w:pPr>
      <w:r>
        <w:t>= Datum ukončen</w:t>
      </w:r>
      <w:r w:rsidR="000E1D1C">
        <w:t>í PV.</w:t>
      </w:r>
    </w:p>
    <w:p w14:paraId="16BE3C51" w14:textId="27556329" w:rsidR="008C7021" w:rsidRDefault="008C7021">
      <w:pPr>
        <w:pStyle w:val="normodsaz"/>
      </w:pPr>
    </w:p>
    <w:p w14:paraId="11C9D9CA" w14:textId="0E925D5F" w:rsidR="008C7021" w:rsidRDefault="008C7021" w:rsidP="008C7021">
      <w:pPr>
        <w:pStyle w:val="normodsaz"/>
        <w:ind w:left="0"/>
        <w:rPr>
          <w:b/>
          <w:bCs/>
          <w:lang w:eastAsia="en-US"/>
        </w:rPr>
      </w:pPr>
      <w:r w:rsidRPr="004F077C">
        <w:rPr>
          <w:b/>
          <w:bCs/>
          <w:lang w:eastAsia="en-US"/>
        </w:rPr>
        <w:t>Druh zaměstnání pro ONZ</w:t>
      </w:r>
    </w:p>
    <w:p w14:paraId="76B5AEC2" w14:textId="77777777" w:rsidR="008C7021" w:rsidRDefault="008C7021" w:rsidP="008C7021">
      <w:pPr>
        <w:pStyle w:val="normodsaz"/>
      </w:pPr>
      <w:r>
        <w:t>pro typ akce 2 – oznámení o skončení zaměstnání.</w:t>
      </w:r>
    </w:p>
    <w:p w14:paraId="2014CBDF" w14:textId="1A76B4F9" w:rsidR="008C7021" w:rsidRDefault="008C7021" w:rsidP="008C7021">
      <w:pPr>
        <w:pStyle w:val="normodsaz"/>
      </w:pPr>
      <w:r>
        <w:lastRenderedPageBreak/>
        <w:t>(0 bez pojištění   DPČ, DPP, 1 pracovněprávní vztah, 2 služební poměr podle zákona č.234/2014 Sb)</w:t>
      </w:r>
    </w:p>
    <w:p w14:paraId="2AE3537B" w14:textId="77777777" w:rsidR="00F64CCF" w:rsidRDefault="000E1D1C">
      <w:pPr>
        <w:pStyle w:val="no1"/>
        <w:outlineLvl w:val="8"/>
        <w:rPr>
          <w:b/>
          <w:bCs/>
        </w:rPr>
      </w:pPr>
      <w:bookmarkStart w:id="13" w:name="Důvod_nástupu"/>
      <w:bookmarkStart w:id="14" w:name="Osamělá_osoba_pro_OČR"/>
      <w:r>
        <w:rPr>
          <w:b/>
          <w:bCs/>
        </w:rPr>
        <w:t>Osamělá osoba pro OČ</w:t>
      </w:r>
      <w:r w:rsidR="00E53E60">
        <w:rPr>
          <w:b/>
          <w:bCs/>
        </w:rPr>
        <w:t xml:space="preserve">R </w:t>
      </w:r>
      <w:r w:rsidR="00E53E60" w:rsidRPr="00FE6366">
        <w:t>(= ošetřování člena rodiny)</w:t>
      </w:r>
      <w:r w:rsidR="00E53E60">
        <w:rPr>
          <w:b/>
          <w:bCs/>
        </w:rPr>
        <w:t xml:space="preserve"> </w:t>
      </w:r>
      <w:bookmarkEnd w:id="13"/>
      <w:bookmarkEnd w:id="14"/>
    </w:p>
    <w:p w14:paraId="6E066E3F" w14:textId="77777777" w:rsidR="00F64CCF" w:rsidRDefault="000E1D1C">
      <w:pPr>
        <w:pStyle w:val="normodsaz"/>
      </w:pPr>
      <w:r>
        <w:t>Indikace, zda je osoba považována za osamělou z hlediska nemocenského pojištění délky placení ošetřování člena rodiny (číselník Ne / Ano; pokud není vyplněno, chápe se jako Ne)</w:t>
      </w:r>
    </w:p>
    <w:p w14:paraId="07C05B8E" w14:textId="77777777" w:rsidR="00D9320B" w:rsidRDefault="00D9320B" w:rsidP="00D9320B">
      <w:pPr>
        <w:pStyle w:val="no1"/>
        <w:outlineLvl w:val="8"/>
        <w:rPr>
          <w:b/>
          <w:bCs/>
        </w:rPr>
      </w:pPr>
      <w:bookmarkStart w:id="15" w:name="Evidencni_cislo_pojistence"/>
      <w:r>
        <w:rPr>
          <w:b/>
          <w:bCs/>
        </w:rPr>
        <w:t>Evidenční číslo pojištěnce</w:t>
      </w:r>
      <w:bookmarkEnd w:id="15"/>
      <w:r>
        <w:rPr>
          <w:b/>
          <w:bCs/>
        </w:rPr>
        <w:t xml:space="preserve"> </w:t>
      </w:r>
    </w:p>
    <w:p w14:paraId="79850304" w14:textId="77777777" w:rsidR="00D9320B" w:rsidRDefault="00D9320B" w:rsidP="00D9320B">
      <w:pPr>
        <w:pStyle w:val="normodsaz"/>
      </w:pPr>
      <w:r>
        <w:t>Číslo přidělené ČSSZ osobě, která ještě nemá přidělené rodné číslo od Ministerstva vnitra, slouží jako náhradní identifikátor pojištěnce.</w:t>
      </w:r>
    </w:p>
    <w:p w14:paraId="7ED1A5A3" w14:textId="54E3DD27" w:rsidR="00D9320B" w:rsidRDefault="00D9320B" w:rsidP="00D9320B">
      <w:pPr>
        <w:pStyle w:val="normodsaz"/>
      </w:pPr>
      <w:r>
        <w:t xml:space="preserve">Rozdíly mezi rodným číslem a identifikátorem pojištěnce a způsob jejich evidence viz </w:t>
      </w:r>
      <w:hyperlink r:id="rId11" w:history="1">
        <w:r w:rsidRPr="00F05C03">
          <w:rPr>
            <w:rStyle w:val="Hypertextovodkaz"/>
          </w:rPr>
          <w:t>Osb_uzdoc</w:t>
        </w:r>
      </w:hyperlink>
      <w:r>
        <w:t>, kap. Technologické celky.</w:t>
      </w:r>
    </w:p>
    <w:p w14:paraId="4BCC61B7" w14:textId="38EBB54C" w:rsidR="00D9320B" w:rsidRDefault="00D9320B" w:rsidP="00E53E60">
      <w:pPr>
        <w:pStyle w:val="normodsaz"/>
      </w:pPr>
    </w:p>
    <w:p w14:paraId="5D40A236" w14:textId="0A733B12" w:rsidR="000E30F6" w:rsidRDefault="000E30F6" w:rsidP="000E30F6">
      <w:pPr>
        <w:pStyle w:val="no1"/>
        <w:outlineLvl w:val="8"/>
        <w:rPr>
          <w:b/>
          <w:bCs/>
        </w:rPr>
      </w:pPr>
      <w:bookmarkStart w:id="16" w:name="Nárok_na_sniz_ORG"/>
      <w:bookmarkStart w:id="17" w:name="_Hlk119484181"/>
      <w:r>
        <w:rPr>
          <w:b/>
          <w:bCs/>
        </w:rPr>
        <w:t>Nárok na snížení SZ org/Důvod</w:t>
      </w:r>
      <w:bookmarkEnd w:id="16"/>
      <w:r>
        <w:rPr>
          <w:b/>
          <w:bCs/>
        </w:rPr>
        <w:t xml:space="preserve"> </w:t>
      </w:r>
    </w:p>
    <w:p w14:paraId="01ADD432" w14:textId="5873AC57" w:rsidR="003C4A06" w:rsidRDefault="003C4A06" w:rsidP="003B17AE">
      <w:pPr>
        <w:pStyle w:val="no1"/>
        <w:ind w:left="708"/>
        <w:outlineLvl w:val="8"/>
        <w:rPr>
          <w:b/>
          <w:bCs/>
        </w:rPr>
      </w:pPr>
      <w:r>
        <w:rPr>
          <w:b/>
          <w:bCs/>
        </w:rPr>
        <w:t xml:space="preserve">Důvody nároku na uplatnění slevy na SZ za organizaci </w:t>
      </w:r>
    </w:p>
    <w:p w14:paraId="7369238A" w14:textId="0B827B0F" w:rsidR="003B17AE" w:rsidRDefault="003B17AE" w:rsidP="00074405">
      <w:pPr>
        <w:ind w:left="708"/>
        <w:rPr>
          <w:rFonts w:ascii="Helv" w:hAnsi="Helv" w:cs="Helv"/>
          <w:color w:val="000000"/>
        </w:rPr>
      </w:pPr>
      <w:r>
        <w:rPr>
          <w:rFonts w:ascii="Helv" w:hAnsi="Helv" w:cs="Helv"/>
          <w:color w:val="000000"/>
        </w:rPr>
        <w:t xml:space="preserve">0          Neuplatňuje </w:t>
      </w:r>
    </w:p>
    <w:p w14:paraId="23854964" w14:textId="249A94B3" w:rsidR="003B17AE" w:rsidRDefault="003B17AE" w:rsidP="00074405">
      <w:pPr>
        <w:ind w:left="708"/>
        <w:rPr>
          <w:rFonts w:ascii="Helv" w:hAnsi="Helv" w:cs="Helv"/>
          <w:color w:val="000000"/>
        </w:rPr>
      </w:pPr>
      <w:r>
        <w:rPr>
          <w:rFonts w:ascii="Helv" w:hAnsi="Helv" w:cs="Helv"/>
          <w:color w:val="000000"/>
        </w:rPr>
        <w:t>1          Věk 55 a více</w:t>
      </w:r>
    </w:p>
    <w:p w14:paraId="4B5D364D" w14:textId="0F87764C" w:rsidR="003B17AE" w:rsidRDefault="003B17AE" w:rsidP="00074405">
      <w:pPr>
        <w:ind w:left="708"/>
        <w:rPr>
          <w:rFonts w:ascii="Helv" w:hAnsi="Helv" w:cs="Helv"/>
          <w:color w:val="000000"/>
        </w:rPr>
      </w:pPr>
      <w:r>
        <w:rPr>
          <w:rFonts w:ascii="Helv" w:hAnsi="Helv" w:cs="Helv"/>
          <w:color w:val="000000"/>
        </w:rPr>
        <w:t>2          Péče o dítě do 10let, §7odst.10zákona o státní podpoře</w:t>
      </w:r>
    </w:p>
    <w:p w14:paraId="51F911EC" w14:textId="6E8C3286" w:rsidR="003B17AE" w:rsidRDefault="003B17AE" w:rsidP="00074405">
      <w:pPr>
        <w:ind w:left="708"/>
        <w:rPr>
          <w:rFonts w:ascii="Helv" w:hAnsi="Helv" w:cs="Helv"/>
          <w:color w:val="000000"/>
        </w:rPr>
      </w:pPr>
      <w:r>
        <w:rPr>
          <w:rFonts w:ascii="Helv" w:hAnsi="Helv" w:cs="Helv"/>
          <w:color w:val="000000"/>
        </w:rPr>
        <w:t>3          Péče o osobu blízkou do 10let závislou ve stupni I.-III., § 24 odst.1 zákona o  důch.poj.</w:t>
      </w:r>
    </w:p>
    <w:p w14:paraId="5B315E6E" w14:textId="10A36649" w:rsidR="003B17AE" w:rsidRDefault="003B17AE" w:rsidP="00074405">
      <w:pPr>
        <w:ind w:left="708"/>
        <w:rPr>
          <w:rFonts w:ascii="Helv" w:hAnsi="Helv" w:cs="Helv"/>
          <w:color w:val="000000"/>
        </w:rPr>
      </w:pPr>
      <w:r>
        <w:rPr>
          <w:rFonts w:ascii="Helv" w:hAnsi="Helv" w:cs="Helv"/>
          <w:color w:val="000000"/>
        </w:rPr>
        <w:t>4          Příprava na budoucí povolání studim, §21 odst.1 písm. a) a §23,24 zákona o důch.poj.</w:t>
      </w:r>
    </w:p>
    <w:p w14:paraId="100077AF" w14:textId="5B91D51B" w:rsidR="003B17AE" w:rsidRDefault="003B17AE" w:rsidP="00074405">
      <w:pPr>
        <w:ind w:left="708"/>
        <w:rPr>
          <w:rFonts w:ascii="Helv" w:hAnsi="Helv" w:cs="Helv"/>
          <w:color w:val="000000"/>
        </w:rPr>
      </w:pPr>
      <w:r>
        <w:rPr>
          <w:rFonts w:ascii="Helv" w:hAnsi="Helv" w:cs="Helv"/>
          <w:color w:val="000000"/>
        </w:rPr>
        <w:t>5          12 kal.měsíců před  měsícem uplatnění slevy, nástup na rekvalifikace § 109, 109a zákona o zaměstnanosti</w:t>
      </w:r>
    </w:p>
    <w:p w14:paraId="7CFC2041" w14:textId="418213C2" w:rsidR="003B17AE" w:rsidRDefault="003B17AE" w:rsidP="00074405">
      <w:pPr>
        <w:ind w:left="708"/>
        <w:rPr>
          <w:rFonts w:ascii="Helv" w:hAnsi="Helv" w:cs="Helv"/>
          <w:color w:val="000000"/>
        </w:rPr>
      </w:pPr>
      <w:r>
        <w:rPr>
          <w:rFonts w:ascii="Helv" w:hAnsi="Helv" w:cs="Helv"/>
          <w:color w:val="000000"/>
        </w:rPr>
        <w:t>6           Osoba se zdravotním postižením §67 odst.2 zákona o zaměstnanosti</w:t>
      </w:r>
    </w:p>
    <w:p w14:paraId="6F6E59D8" w14:textId="62050701" w:rsidR="003B17AE" w:rsidRDefault="003B17AE" w:rsidP="00074405">
      <w:pPr>
        <w:ind w:left="708"/>
      </w:pPr>
      <w:r>
        <w:rPr>
          <w:rFonts w:ascii="Helv" w:hAnsi="Helv" w:cs="Helv"/>
          <w:color w:val="000000"/>
        </w:rPr>
        <w:t>7           Mladší 21let</w:t>
      </w:r>
    </w:p>
    <w:p w14:paraId="76F3F80B" w14:textId="77799399" w:rsidR="003C4A06" w:rsidRDefault="003C4A06" w:rsidP="00074405">
      <w:pPr>
        <w:pStyle w:val="no1"/>
        <w:ind w:left="1416"/>
        <w:outlineLvl w:val="8"/>
        <w:rPr>
          <w:b/>
          <w:bCs/>
        </w:rPr>
      </w:pPr>
    </w:p>
    <w:bookmarkEnd w:id="17"/>
    <w:p w14:paraId="5566EDB6" w14:textId="77777777" w:rsidR="003C4A06" w:rsidRDefault="003C4A06" w:rsidP="00074405">
      <w:pPr>
        <w:pStyle w:val="no1"/>
        <w:ind w:left="708"/>
        <w:outlineLvl w:val="8"/>
        <w:rPr>
          <w:b/>
          <w:bCs/>
        </w:rPr>
      </w:pPr>
    </w:p>
    <w:p w14:paraId="7ACD7AED" w14:textId="77777777" w:rsidR="00F64CCF" w:rsidRDefault="000E1D1C">
      <w:pPr>
        <w:pStyle w:val="Nadpis2"/>
      </w:pPr>
      <w:bookmarkStart w:id="18" w:name="_Toc119920882"/>
      <w:bookmarkStart w:id="19" w:name="_Toc119920883"/>
      <w:bookmarkStart w:id="20" w:name="_Toc119920884"/>
      <w:bookmarkStart w:id="21" w:name="_Toc119920885"/>
      <w:bookmarkStart w:id="22" w:name="_Vynětí"/>
      <w:bookmarkStart w:id="23" w:name="_Toc198145683"/>
      <w:bookmarkEnd w:id="18"/>
      <w:bookmarkEnd w:id="19"/>
      <w:bookmarkEnd w:id="20"/>
      <w:bookmarkEnd w:id="21"/>
      <w:bookmarkEnd w:id="22"/>
      <w:r>
        <w:t>Sociální zabezpečení</w:t>
      </w:r>
      <w:bookmarkEnd w:id="23"/>
    </w:p>
    <w:p w14:paraId="37F1C0F2" w14:textId="77777777" w:rsidR="00F64CCF" w:rsidRDefault="000E1D1C">
      <w:pPr>
        <w:pStyle w:val="no1"/>
      </w:pPr>
      <w:r>
        <w:t>Pro sociální zabezpečení (či sociální pojištění</w:t>
      </w:r>
      <w:r w:rsidR="002A62B1">
        <w:t>, zkráceně SZ) se evidu</w:t>
      </w:r>
      <w:r>
        <w:t>jí položky s relativně trvalou platností i položky pro jednotlivé měsíce</w:t>
      </w:r>
    </w:p>
    <w:p w14:paraId="5083DEA7" w14:textId="77777777" w:rsidR="00F64CCF" w:rsidRDefault="000E1D1C">
      <w:pPr>
        <w:pStyle w:val="no1"/>
        <w:outlineLvl w:val="8"/>
        <w:rPr>
          <w:b/>
          <w:bCs/>
        </w:rPr>
      </w:pPr>
      <w:bookmarkStart w:id="24" w:name="Druh_vynětí"/>
      <w:bookmarkStart w:id="25" w:name="Platí_pojištění_na_SZ"/>
      <w:r>
        <w:rPr>
          <w:b/>
          <w:bCs/>
        </w:rPr>
        <w:t>Platí pojištění na SZ</w:t>
      </w:r>
      <w:bookmarkEnd w:id="24"/>
      <w:bookmarkEnd w:id="25"/>
    </w:p>
    <w:p w14:paraId="6E01853B" w14:textId="77777777" w:rsidR="00F64CCF" w:rsidRDefault="000E1D1C">
      <w:pPr>
        <w:pStyle w:val="normodsaz"/>
      </w:pPr>
      <w:r>
        <w:t xml:space="preserve">Určuje, zda se </w:t>
      </w:r>
      <w:r w:rsidR="00F024D3">
        <w:t xml:space="preserve">počítá a </w:t>
      </w:r>
      <w:r>
        <w:t>odvádí pojištění na sociální zabezpečení</w:t>
      </w:r>
      <w:r w:rsidR="001B4D28">
        <w:t xml:space="preserve"> do tuzemského (ČR) pojistného systému</w:t>
      </w:r>
      <w:r w:rsidR="00997F2A">
        <w:t>, nebo zda se pojistné odvádí do zahraničního pojistného systému (a v tuzemsku se tudíž pojistné neplatí)</w:t>
      </w:r>
      <w:r>
        <w:t xml:space="preserve">. </w:t>
      </w:r>
      <w:r w:rsidR="00F64CCF">
        <w:t xml:space="preserve">Vyplňuje se podle řešitelského číselníku </w:t>
      </w:r>
      <w:r w:rsidR="005C6209" w:rsidRPr="005C6209">
        <w:rPr>
          <w:i/>
        </w:rPr>
        <w:t>rez_sz_cz</w:t>
      </w:r>
      <w:r w:rsidR="00F64CCF">
        <w:t xml:space="preserve"> s hodnotami:</w:t>
      </w:r>
    </w:p>
    <w:p w14:paraId="4B611D19" w14:textId="77777777" w:rsidR="00F64CCF" w:rsidRDefault="005C6209">
      <w:pPr>
        <w:pStyle w:val="Seznam4"/>
        <w:rPr>
          <w:rFonts w:eastAsia="Arial Unicode MS"/>
        </w:rPr>
      </w:pPr>
      <w:r>
        <w:t>0</w:t>
      </w:r>
      <w:r w:rsidR="00F64CCF">
        <w:rPr>
          <w:rFonts w:eastAsia="Arial Unicode MS"/>
        </w:rPr>
        <w:tab/>
      </w:r>
      <w:r>
        <w:rPr>
          <w:rFonts w:eastAsia="Arial Unicode MS"/>
        </w:rPr>
        <w:t>Standard (platí)</w:t>
      </w:r>
    </w:p>
    <w:p w14:paraId="67A61AE0" w14:textId="77777777" w:rsidR="00F64CCF" w:rsidRDefault="005C6209">
      <w:pPr>
        <w:pStyle w:val="Seznam4"/>
        <w:rPr>
          <w:rFonts w:eastAsia="Arial Unicode MS"/>
        </w:rPr>
      </w:pPr>
      <w:r>
        <w:t>1</w:t>
      </w:r>
      <w:r w:rsidR="00F64CCF">
        <w:rPr>
          <w:rFonts w:eastAsia="Arial Unicode MS"/>
        </w:rPr>
        <w:tab/>
      </w:r>
      <w:r>
        <w:rPr>
          <w:rFonts w:eastAsia="Arial Unicode MS"/>
        </w:rPr>
        <w:t>Neplatí</w:t>
      </w:r>
      <w:r w:rsidR="00997F2A">
        <w:rPr>
          <w:rFonts w:eastAsia="Arial Unicode MS"/>
        </w:rPr>
        <w:t xml:space="preserve"> </w:t>
      </w:r>
    </w:p>
    <w:p w14:paraId="6A61F890" w14:textId="77777777" w:rsidR="001B4D28" w:rsidRDefault="001B4D28">
      <w:pPr>
        <w:pStyle w:val="Seznam4"/>
        <w:rPr>
          <w:rFonts w:eastAsia="Arial Unicode MS"/>
        </w:rPr>
      </w:pPr>
    </w:p>
    <w:p w14:paraId="4B898973" w14:textId="77777777" w:rsidR="001B4D28" w:rsidRDefault="001B4D28" w:rsidP="001B4D28">
      <w:pPr>
        <w:pStyle w:val="normodsaz"/>
      </w:pPr>
      <w:r w:rsidRPr="0005251E">
        <w:rPr>
          <w:u w:val="single"/>
        </w:rPr>
        <w:t>Poznámka:</w:t>
      </w:r>
      <w:r>
        <w:t xml:space="preserve"> </w:t>
      </w:r>
    </w:p>
    <w:p w14:paraId="766AD225" w14:textId="77777777" w:rsidR="001B4D28" w:rsidRDefault="001B4D28" w:rsidP="001B4D28">
      <w:pPr>
        <w:pStyle w:val="normodsaz"/>
      </w:pPr>
      <w:r>
        <w:t xml:space="preserve">Položka „Platí pojištění na SZ“ </w:t>
      </w:r>
      <w:r w:rsidRPr="0005251E">
        <w:rPr>
          <w:b/>
        </w:rPr>
        <w:t>nemá žádnou souvislost s položkou „</w:t>
      </w:r>
      <w:r>
        <w:rPr>
          <w:b/>
        </w:rPr>
        <w:t>Účast na NP</w:t>
      </w:r>
      <w:r w:rsidRPr="0005251E">
        <w:rPr>
          <w:b/>
        </w:rPr>
        <w:t>“</w:t>
      </w:r>
      <w:r>
        <w:rPr>
          <w:b/>
        </w:rPr>
        <w:t xml:space="preserve"> </w:t>
      </w:r>
      <w:r w:rsidRPr="0005251E">
        <w:t xml:space="preserve">(viz </w:t>
      </w:r>
      <w:r>
        <w:t>výše</w:t>
      </w:r>
      <w:r w:rsidRPr="0005251E">
        <w:t>)</w:t>
      </w:r>
      <w:r>
        <w:t xml:space="preserve">. </w:t>
      </w:r>
    </w:p>
    <w:p w14:paraId="7B0CDFAE" w14:textId="77777777" w:rsidR="001B4D28" w:rsidRDefault="001B4D28" w:rsidP="001B4D28">
      <w:pPr>
        <w:pStyle w:val="normodsaz"/>
      </w:pPr>
      <w:r>
        <w:t xml:space="preserve">Položka „Platí pojištění na SZ“ pouze vyjadřuje, zda se pojistné odvádí do tuzemského pojistného systému (pak má smysl vypočítat pojistné podle tuzemských předpisů) anebo do zahraničí (doloženo formulářem A1, pak nemá smysl počítat pojistné podle tuzemských předpisů). </w:t>
      </w:r>
    </w:p>
    <w:p w14:paraId="37EE1B5C" w14:textId="77777777" w:rsidR="001B4D28" w:rsidRDefault="001B4D28" w:rsidP="001B4D28">
      <w:pPr>
        <w:pStyle w:val="normodsaz"/>
      </w:pPr>
    </w:p>
    <w:p w14:paraId="449C69B8" w14:textId="77777777" w:rsidR="001B4D28" w:rsidRDefault="001B4D28" w:rsidP="001B4D28">
      <w:pPr>
        <w:pStyle w:val="normodsaz"/>
      </w:pPr>
      <w:r w:rsidRPr="0005251E">
        <w:rPr>
          <w:u w:val="single"/>
        </w:rPr>
        <w:t>P</w:t>
      </w:r>
      <w:r>
        <w:rPr>
          <w:u w:val="single"/>
        </w:rPr>
        <w:t>říklady nastavení</w:t>
      </w:r>
      <w:r w:rsidRPr="0005251E">
        <w:rPr>
          <w:u w:val="single"/>
        </w:rPr>
        <w:t>:</w:t>
      </w:r>
      <w:r>
        <w:t xml:space="preserve"> </w:t>
      </w:r>
    </w:p>
    <w:p w14:paraId="3F9094C1" w14:textId="77777777" w:rsidR="001B4D28" w:rsidRDefault="001B4D28" w:rsidP="00A047F3">
      <w:pPr>
        <w:pStyle w:val="normodsaz"/>
        <w:ind w:firstLine="141"/>
      </w:pPr>
      <w:r>
        <w:t>Zaměstnanec v pracovním poměru, příslušný k </w:t>
      </w:r>
      <w:r w:rsidRPr="00A047F3">
        <w:rPr>
          <w:u w:val="single"/>
        </w:rPr>
        <w:t>tuzemským</w:t>
      </w:r>
      <w:r>
        <w:t xml:space="preserve"> pojistným předpisům </w:t>
      </w:r>
    </w:p>
    <w:p w14:paraId="28A792F2" w14:textId="77777777" w:rsidR="001B4D28" w:rsidRDefault="001B4D28" w:rsidP="00A047F3">
      <w:pPr>
        <w:pStyle w:val="normodsaz"/>
        <w:ind w:left="1275" w:firstLine="141"/>
      </w:pPr>
      <w:r>
        <w:t>Účast na NP</w:t>
      </w:r>
      <w:r>
        <w:tab/>
      </w:r>
      <w:r>
        <w:tab/>
        <w:t>– téměř vždy 1, výjimečně 2 (ZMR)</w:t>
      </w:r>
    </w:p>
    <w:p w14:paraId="3FBD17CB" w14:textId="77777777" w:rsidR="001B4D28" w:rsidRDefault="001B4D28" w:rsidP="00A047F3">
      <w:pPr>
        <w:pStyle w:val="normodsaz"/>
        <w:ind w:left="1275" w:firstLine="141"/>
      </w:pPr>
      <w:r>
        <w:t>Platí poji</w:t>
      </w:r>
      <w:r w:rsidR="003350AA">
        <w:t xml:space="preserve">štění na SZ </w:t>
      </w:r>
      <w:r w:rsidR="003350AA">
        <w:tab/>
        <w:t>- 0</w:t>
      </w:r>
      <w:r>
        <w:t xml:space="preserve"> = </w:t>
      </w:r>
      <w:r w:rsidR="003350AA">
        <w:t xml:space="preserve">Standard (platí) </w:t>
      </w:r>
    </w:p>
    <w:p w14:paraId="5446A455" w14:textId="77777777" w:rsidR="001B4D28" w:rsidRDefault="001B4D28" w:rsidP="00A047F3">
      <w:pPr>
        <w:pStyle w:val="normodsaz"/>
        <w:ind w:firstLine="141"/>
      </w:pPr>
      <w:r>
        <w:tab/>
      </w:r>
    </w:p>
    <w:p w14:paraId="351B25B3" w14:textId="77777777" w:rsidR="001B4D28" w:rsidRDefault="001B4D28" w:rsidP="001B4D28">
      <w:pPr>
        <w:pStyle w:val="normodsaz"/>
        <w:ind w:firstLine="141"/>
      </w:pPr>
      <w:r>
        <w:t>Zaměstnanec v pracovním poměru, příslušný k </w:t>
      </w:r>
      <w:r w:rsidRPr="00A047F3">
        <w:rPr>
          <w:u w:val="single"/>
        </w:rPr>
        <w:t>cizozemským</w:t>
      </w:r>
      <w:r>
        <w:t xml:space="preserve"> pojistným předpisům (doloženo A1)</w:t>
      </w:r>
    </w:p>
    <w:p w14:paraId="6D820F2E" w14:textId="77777777" w:rsidR="001B4D28" w:rsidRDefault="001B4D28" w:rsidP="001B4D28">
      <w:pPr>
        <w:pStyle w:val="normodsaz"/>
        <w:ind w:left="1275" w:firstLine="141"/>
      </w:pPr>
      <w:r>
        <w:t>Účast na NP</w:t>
      </w:r>
      <w:r>
        <w:tab/>
      </w:r>
      <w:r>
        <w:tab/>
        <w:t>– téměř vždy 1, výjimečně 2 (ZMR)</w:t>
      </w:r>
    </w:p>
    <w:p w14:paraId="318D38AB" w14:textId="77777777" w:rsidR="001B4D28" w:rsidRDefault="001B4D28" w:rsidP="001B4D28">
      <w:pPr>
        <w:pStyle w:val="normodsaz"/>
        <w:ind w:left="1275" w:firstLine="141"/>
      </w:pPr>
      <w:r>
        <w:t xml:space="preserve">Platí pojištění na SZ </w:t>
      </w:r>
      <w:r>
        <w:tab/>
        <w:t xml:space="preserve">- 1 = </w:t>
      </w:r>
      <w:r w:rsidR="003350AA">
        <w:t>Neplatí</w:t>
      </w:r>
    </w:p>
    <w:p w14:paraId="11C3D3C3" w14:textId="77777777" w:rsidR="001B4D28" w:rsidRDefault="001B4D28" w:rsidP="001B4D28">
      <w:pPr>
        <w:pStyle w:val="normodsaz"/>
      </w:pPr>
    </w:p>
    <w:p w14:paraId="209F98F0" w14:textId="77777777" w:rsidR="003350AA" w:rsidRDefault="003350AA" w:rsidP="003350AA">
      <w:pPr>
        <w:pStyle w:val="normodsaz"/>
        <w:ind w:firstLine="141"/>
      </w:pPr>
      <w:r>
        <w:t>Statutární orgán, případně DPČ, příslušný k </w:t>
      </w:r>
      <w:r w:rsidRPr="00A047F3">
        <w:rPr>
          <w:u w:val="single"/>
        </w:rPr>
        <w:t>tuzemským</w:t>
      </w:r>
      <w:r>
        <w:t xml:space="preserve"> pojistným předpisům </w:t>
      </w:r>
    </w:p>
    <w:p w14:paraId="25BAF266" w14:textId="77777777" w:rsidR="003350AA" w:rsidRDefault="003350AA" w:rsidP="003350AA">
      <w:pPr>
        <w:pStyle w:val="normodsaz"/>
        <w:ind w:left="1275" w:firstLine="141"/>
      </w:pPr>
      <w:r>
        <w:t>Účast na NP</w:t>
      </w:r>
      <w:r>
        <w:tab/>
      </w:r>
      <w:r>
        <w:tab/>
        <w:t>– 1 nebo 2 (ZMR)</w:t>
      </w:r>
    </w:p>
    <w:p w14:paraId="0FF20A46" w14:textId="77777777" w:rsidR="003350AA" w:rsidRDefault="003350AA" w:rsidP="003350AA">
      <w:pPr>
        <w:pStyle w:val="normodsaz"/>
        <w:ind w:left="1275" w:firstLine="141"/>
      </w:pPr>
      <w:r>
        <w:lastRenderedPageBreak/>
        <w:t xml:space="preserve">Platí pojištění na SZ </w:t>
      </w:r>
      <w:r>
        <w:tab/>
        <w:t xml:space="preserve">- 0 = Standard (platí) </w:t>
      </w:r>
    </w:p>
    <w:p w14:paraId="5380E364" w14:textId="77777777" w:rsidR="003350AA" w:rsidRDefault="003350AA" w:rsidP="003350AA">
      <w:pPr>
        <w:pStyle w:val="normodsaz"/>
        <w:ind w:firstLine="141"/>
      </w:pPr>
      <w:r>
        <w:tab/>
      </w:r>
    </w:p>
    <w:p w14:paraId="12A04381" w14:textId="77777777" w:rsidR="003350AA" w:rsidRDefault="003350AA" w:rsidP="003350AA">
      <w:pPr>
        <w:pStyle w:val="normodsaz"/>
        <w:ind w:firstLine="141"/>
      </w:pPr>
      <w:r>
        <w:t>Statutární orgán, případně DPČ, příslušný k </w:t>
      </w:r>
      <w:r w:rsidRPr="00A047F3">
        <w:rPr>
          <w:u w:val="single"/>
        </w:rPr>
        <w:t>cizozemským</w:t>
      </w:r>
      <w:r>
        <w:t xml:space="preserve"> pojistným předpisům (doloženo A1)</w:t>
      </w:r>
    </w:p>
    <w:p w14:paraId="294A6CFA" w14:textId="77777777" w:rsidR="003350AA" w:rsidRDefault="003350AA" w:rsidP="003350AA">
      <w:pPr>
        <w:pStyle w:val="normodsaz"/>
        <w:ind w:left="1275" w:firstLine="141"/>
      </w:pPr>
      <w:r>
        <w:t>Účast na NP</w:t>
      </w:r>
      <w:r>
        <w:tab/>
      </w:r>
      <w:r>
        <w:tab/>
        <w:t>– 1 nebo 2 (ZMR)</w:t>
      </w:r>
    </w:p>
    <w:p w14:paraId="274386BE" w14:textId="77777777" w:rsidR="003350AA" w:rsidRDefault="003350AA" w:rsidP="003350AA">
      <w:pPr>
        <w:pStyle w:val="normodsaz"/>
        <w:ind w:left="1275" w:firstLine="141"/>
      </w:pPr>
      <w:r>
        <w:t xml:space="preserve">Platí pojištění na SZ </w:t>
      </w:r>
      <w:r>
        <w:tab/>
        <w:t>- 1 = Neplatí</w:t>
      </w:r>
    </w:p>
    <w:p w14:paraId="6494EB48" w14:textId="77777777" w:rsidR="001B4D28" w:rsidRDefault="001B4D28">
      <w:pPr>
        <w:pStyle w:val="Seznam4"/>
        <w:rPr>
          <w:rFonts w:eastAsia="Arial Unicode MS"/>
        </w:rPr>
      </w:pPr>
    </w:p>
    <w:p w14:paraId="40131534" w14:textId="77777777" w:rsidR="003350AA" w:rsidRDefault="003350AA">
      <w:pPr>
        <w:pStyle w:val="Seznam4"/>
        <w:rPr>
          <w:rFonts w:eastAsia="Arial Unicode MS"/>
        </w:rPr>
      </w:pPr>
    </w:p>
    <w:p w14:paraId="372142E2" w14:textId="77777777" w:rsidR="00632192" w:rsidRDefault="00632192" w:rsidP="00632192">
      <w:pPr>
        <w:pStyle w:val="Nadpis3"/>
      </w:pPr>
      <w:bookmarkStart w:id="26" w:name="Datum_od_vynětí"/>
      <w:bookmarkStart w:id="27" w:name="_Toc198145684"/>
      <w:r>
        <w:t>Denní vyměřovací základ</w:t>
      </w:r>
      <w:bookmarkEnd w:id="27"/>
    </w:p>
    <w:p w14:paraId="120FAD86" w14:textId="77777777" w:rsidR="00632192" w:rsidRDefault="00632192" w:rsidP="00632192">
      <w:r>
        <w:t xml:space="preserve">Denní vyměřovací základ (DVZ) se sleduje podle české legislativy po měsících a počítá se z příjmů a odpracované doby posledních 12 kalendářních měsíců. Systém počítá </w:t>
      </w:r>
      <w:r w:rsidR="006160C0">
        <w:t>DVZ při provádění uzávěrky.</w:t>
      </w:r>
    </w:p>
    <w:p w14:paraId="7E80A3D9" w14:textId="77777777" w:rsidR="008357A0" w:rsidRDefault="008357A0" w:rsidP="00632192"/>
    <w:p w14:paraId="281AC88D" w14:textId="77777777" w:rsidR="008357A0" w:rsidRDefault="008357A0" w:rsidP="00632192">
      <w:r>
        <w:t>Za doby vyloučené pro výpočet DVZ se považují SLM s IA:</w:t>
      </w:r>
    </w:p>
    <w:p w14:paraId="268C817F" w14:textId="77777777" w:rsidR="008357A0" w:rsidRDefault="008357A0" w:rsidP="008357A0">
      <w:pPr>
        <w:pStyle w:val="Seznam2"/>
        <w:ind w:left="1287" w:hanging="720"/>
      </w:pPr>
      <w:r>
        <w:t>0042 Překážky z důvodů obecného zájmu bez náhrady mzdy</w:t>
      </w:r>
    </w:p>
    <w:p w14:paraId="7750A86B" w14:textId="77777777" w:rsidR="008357A0" w:rsidRDefault="008357A0" w:rsidP="008357A0">
      <w:pPr>
        <w:pStyle w:val="Seznam2"/>
        <w:ind w:left="1287" w:hanging="720"/>
      </w:pPr>
      <w:r>
        <w:t>0051 Nemoc</w:t>
      </w:r>
    </w:p>
    <w:p w14:paraId="6C5A156B" w14:textId="77777777" w:rsidR="008357A0" w:rsidRDefault="008357A0" w:rsidP="008357A0">
      <w:pPr>
        <w:pStyle w:val="Seznam2"/>
        <w:ind w:left="1287" w:hanging="720"/>
      </w:pPr>
      <w:r>
        <w:t>0052 Nepracovní úraz</w:t>
      </w:r>
    </w:p>
    <w:p w14:paraId="56F49026" w14:textId="77777777" w:rsidR="008357A0" w:rsidRDefault="008357A0" w:rsidP="008357A0">
      <w:pPr>
        <w:pStyle w:val="Seznam2"/>
        <w:ind w:left="1287" w:hanging="720"/>
      </w:pPr>
      <w:r>
        <w:t>0053 Nemoc z povolání</w:t>
      </w:r>
    </w:p>
    <w:p w14:paraId="7F4AD964" w14:textId="77777777" w:rsidR="008357A0" w:rsidRDefault="008357A0" w:rsidP="008357A0">
      <w:pPr>
        <w:pStyle w:val="Seznam2"/>
        <w:ind w:left="1287" w:hanging="720"/>
      </w:pPr>
      <w:r>
        <w:t>0054 Pracovní úraz</w:t>
      </w:r>
    </w:p>
    <w:p w14:paraId="7582DE7D" w14:textId="77777777" w:rsidR="008357A0" w:rsidRDefault="008357A0" w:rsidP="008357A0">
      <w:pPr>
        <w:pStyle w:val="Seznam2"/>
        <w:ind w:left="1287" w:hanging="720"/>
      </w:pPr>
      <w:r>
        <w:t>0055 Karanténa</w:t>
      </w:r>
    </w:p>
    <w:p w14:paraId="389E69B5" w14:textId="77777777" w:rsidR="008357A0" w:rsidRDefault="008357A0" w:rsidP="008357A0">
      <w:pPr>
        <w:pStyle w:val="Seznam2"/>
        <w:ind w:left="1287" w:hanging="720"/>
      </w:pPr>
      <w:r>
        <w:t>0056 Ošetřování člena rodiny</w:t>
      </w:r>
    </w:p>
    <w:p w14:paraId="304A07D1" w14:textId="77777777" w:rsidR="008357A0" w:rsidRDefault="008357A0" w:rsidP="008357A0">
      <w:pPr>
        <w:pStyle w:val="Seznam2"/>
        <w:ind w:left="1287" w:hanging="720"/>
      </w:pPr>
      <w:r>
        <w:t>0057 Mateřská dovolená</w:t>
      </w:r>
    </w:p>
    <w:p w14:paraId="231AA635" w14:textId="77777777" w:rsidR="008357A0" w:rsidRDefault="008357A0" w:rsidP="008357A0">
      <w:pPr>
        <w:pStyle w:val="Seznam2"/>
        <w:ind w:left="1287" w:hanging="720"/>
      </w:pPr>
      <w:r>
        <w:t>0058 Rodičovská dovolená</w:t>
      </w:r>
    </w:p>
    <w:p w14:paraId="50670B75" w14:textId="77777777" w:rsidR="00037FF7" w:rsidRDefault="00037FF7" w:rsidP="00037FF7">
      <w:pPr>
        <w:pStyle w:val="Seznam2"/>
        <w:ind w:left="1287" w:hanging="720"/>
      </w:pPr>
      <w:r>
        <w:t>0060 Dlouhodobé ošetřovné</w:t>
      </w:r>
    </w:p>
    <w:p w14:paraId="1C2F56EE" w14:textId="77777777" w:rsidR="008357A0" w:rsidRDefault="008357A0" w:rsidP="008357A0">
      <w:pPr>
        <w:pStyle w:val="Seznam2"/>
        <w:ind w:left="1287" w:hanging="720"/>
      </w:pPr>
      <w:r>
        <w:t>0062 Překážky z důležitých osobních důvodů bez náhrady mzdy (nad rámec proplácení stanovený VN)</w:t>
      </w:r>
    </w:p>
    <w:p w14:paraId="5F26B09E" w14:textId="77777777" w:rsidR="00B06441" w:rsidRPr="00B06441" w:rsidRDefault="00B06441" w:rsidP="00B06441">
      <w:pPr>
        <w:pStyle w:val="Seznam2"/>
        <w:ind w:left="1287" w:hanging="720"/>
      </w:pPr>
      <w:r w:rsidRPr="00B06441">
        <w:t xml:space="preserve">0066 </w:t>
      </w:r>
      <w:r w:rsidRPr="00B06441">
        <w:rPr>
          <w:bCs/>
        </w:rPr>
        <w:t>Pracovní volno nad rámec Zákoníku práce</w:t>
      </w:r>
      <w:r>
        <w:rPr>
          <w:bCs/>
        </w:rPr>
        <w:t xml:space="preserve"> (pro sociální události vzniklé po roce 2011)</w:t>
      </w:r>
    </w:p>
    <w:p w14:paraId="6A52742A" w14:textId="77777777" w:rsidR="008357A0" w:rsidRDefault="008357A0" w:rsidP="008357A0">
      <w:pPr>
        <w:pStyle w:val="Seznam2"/>
        <w:ind w:left="1287" w:hanging="720"/>
      </w:pPr>
      <w:r>
        <w:t>0073 Neplacené volno pro vyřizování vojenských záležitostí nad rámec proplácení stanovený VN</w:t>
      </w:r>
    </w:p>
    <w:p w14:paraId="783F5622" w14:textId="77777777" w:rsidR="008357A0" w:rsidRDefault="008357A0" w:rsidP="008357A0">
      <w:pPr>
        <w:pStyle w:val="Seznam2"/>
        <w:ind w:left="1287" w:hanging="720"/>
      </w:pPr>
      <w:r>
        <w:t>0076 Volno pro vojenskou službu</w:t>
      </w:r>
    </w:p>
    <w:p w14:paraId="30D83F41" w14:textId="77777777" w:rsidR="008357A0" w:rsidRDefault="008357A0" w:rsidP="008357A0">
      <w:pPr>
        <w:pStyle w:val="Seznam2"/>
        <w:ind w:left="1287" w:hanging="720"/>
      </w:pPr>
      <w:r>
        <w:t>0079 Volno pro civilní službu</w:t>
      </w:r>
    </w:p>
    <w:p w14:paraId="72FF5F7A" w14:textId="77777777" w:rsidR="008357A0" w:rsidRDefault="008357A0" w:rsidP="008357A0">
      <w:pPr>
        <w:pStyle w:val="Seznam2"/>
        <w:ind w:left="1287" w:hanging="720"/>
      </w:pPr>
      <w:r>
        <w:t>0083 Neplacené volno pro vojenské cvičení nad rámec proplácení stanovený VN</w:t>
      </w:r>
    </w:p>
    <w:p w14:paraId="49FEB45F" w14:textId="77777777" w:rsidR="008357A0" w:rsidRDefault="008357A0" w:rsidP="008357A0">
      <w:pPr>
        <w:pStyle w:val="Seznam2"/>
        <w:ind w:left="1287" w:hanging="720"/>
      </w:pPr>
      <w:r>
        <w:t>0101 Neplacené volno pro stávku</w:t>
      </w:r>
    </w:p>
    <w:p w14:paraId="4B5A6D76" w14:textId="77777777" w:rsidR="008357A0" w:rsidRDefault="008357A0" w:rsidP="008357A0">
      <w:pPr>
        <w:pStyle w:val="Seznam2"/>
        <w:ind w:left="1287" w:hanging="720"/>
      </w:pPr>
      <w:r>
        <w:t>0141 Výkon trestu, vazby</w:t>
      </w:r>
    </w:p>
    <w:p w14:paraId="6726369C" w14:textId="77777777" w:rsidR="008357A0" w:rsidRDefault="008357A0" w:rsidP="00632192"/>
    <w:p w14:paraId="4009EA58" w14:textId="77777777" w:rsidR="00F64CCF" w:rsidRDefault="00F64CCF" w:rsidP="00F024D3">
      <w:pPr>
        <w:pStyle w:val="no1"/>
        <w:outlineLvl w:val="8"/>
        <w:rPr>
          <w:b/>
          <w:bCs/>
        </w:rPr>
      </w:pPr>
      <w:bookmarkStart w:id="28" w:name="Od_DVZ"/>
      <w:r>
        <w:rPr>
          <w:b/>
          <w:bCs/>
        </w:rPr>
        <w:t>Od</w:t>
      </w:r>
      <w:bookmarkEnd w:id="26"/>
      <w:bookmarkEnd w:id="28"/>
    </w:p>
    <w:p w14:paraId="57700C7B" w14:textId="77777777" w:rsidR="00F64CCF" w:rsidRDefault="006160C0">
      <w:pPr>
        <w:pStyle w:val="normodsaz"/>
      </w:pPr>
      <w:r>
        <w:t>Období platnosti DVZ</w:t>
      </w:r>
    </w:p>
    <w:p w14:paraId="009BB4B6" w14:textId="77777777" w:rsidR="00F64CCF" w:rsidRDefault="006160C0">
      <w:pPr>
        <w:pStyle w:val="no1"/>
        <w:outlineLvl w:val="8"/>
        <w:rPr>
          <w:b/>
          <w:bCs/>
        </w:rPr>
      </w:pPr>
      <w:bookmarkStart w:id="29" w:name="Předpokládaný_konec_vynětí"/>
      <w:bookmarkStart w:id="30" w:name="Použitý_DVZ"/>
      <w:r>
        <w:rPr>
          <w:b/>
          <w:bCs/>
        </w:rPr>
        <w:t>Použ</w:t>
      </w:r>
      <w:r w:rsidR="002B5E59">
        <w:rPr>
          <w:b/>
          <w:bCs/>
        </w:rPr>
        <w:t xml:space="preserve">itý </w:t>
      </w:r>
      <w:r>
        <w:rPr>
          <w:b/>
          <w:bCs/>
        </w:rPr>
        <w:t>DVZ</w:t>
      </w:r>
      <w:bookmarkEnd w:id="29"/>
      <w:bookmarkEnd w:id="30"/>
    </w:p>
    <w:p w14:paraId="70705E6A" w14:textId="77777777" w:rsidR="00F64CCF" w:rsidRDefault="006160C0">
      <w:pPr>
        <w:pStyle w:val="normodsaz"/>
      </w:pPr>
      <w:r>
        <w:t>DVZ, který b</w:t>
      </w:r>
      <w:r w:rsidR="002B5E59">
        <w:t>u</w:t>
      </w:r>
      <w:r>
        <w:t xml:space="preserve">de použit při případném výpočtu nových </w:t>
      </w:r>
      <w:r w:rsidR="002B5E59">
        <w:t>dávek nemocenského pojištění.</w:t>
      </w:r>
    </w:p>
    <w:p w14:paraId="21E30079" w14:textId="77777777" w:rsidR="00F64CCF" w:rsidRDefault="002B5E59">
      <w:pPr>
        <w:pStyle w:val="no1"/>
        <w:outlineLvl w:val="8"/>
        <w:rPr>
          <w:b/>
          <w:bCs/>
        </w:rPr>
      </w:pPr>
      <w:bookmarkStart w:id="31" w:name="Datum_do_vynětí"/>
      <w:bookmarkStart w:id="32" w:name="Vypočtený_DVZ"/>
      <w:bookmarkEnd w:id="31"/>
      <w:r>
        <w:rPr>
          <w:b/>
          <w:bCs/>
        </w:rPr>
        <w:t>Vypočtený DVZ</w:t>
      </w:r>
      <w:bookmarkEnd w:id="32"/>
    </w:p>
    <w:p w14:paraId="1C95D9A2" w14:textId="77777777" w:rsidR="00F64CCF" w:rsidRDefault="002B5E59">
      <w:pPr>
        <w:pStyle w:val="normodsaz"/>
      </w:pPr>
      <w:r>
        <w:t>DVZ, který byl vypočten na základě evidovaných dat programem uzávěrky. Po provedení uzávěrky jsou vypočtený a použitelný DVZ stejné.</w:t>
      </w:r>
    </w:p>
    <w:p w14:paraId="3BCACDC1" w14:textId="77777777" w:rsidR="002B5E59" w:rsidRDefault="002B5E59" w:rsidP="002B5E59">
      <w:pPr>
        <w:pStyle w:val="no1"/>
        <w:outlineLvl w:val="8"/>
        <w:rPr>
          <w:b/>
          <w:bCs/>
        </w:rPr>
      </w:pPr>
      <w:bookmarkStart w:id="33" w:name="Začátek_RO_DVZ"/>
      <w:bookmarkStart w:id="34" w:name="Poznámka_vynětí"/>
      <w:r>
        <w:rPr>
          <w:b/>
          <w:bCs/>
        </w:rPr>
        <w:t>Začátek RO</w:t>
      </w:r>
      <w:bookmarkEnd w:id="33"/>
    </w:p>
    <w:p w14:paraId="6E443DE7" w14:textId="77777777" w:rsidR="002B5E59" w:rsidRDefault="002B5E59" w:rsidP="002B5E59">
      <w:pPr>
        <w:pStyle w:val="normodsaz"/>
      </w:pPr>
      <w:r>
        <w:t>Evidence začátku rozhodného období, ze kterého byl DVZ vypočten.</w:t>
      </w:r>
    </w:p>
    <w:p w14:paraId="4B07AA1F" w14:textId="77777777" w:rsidR="002B5E59" w:rsidRDefault="002B5E59" w:rsidP="002B5E59">
      <w:pPr>
        <w:pStyle w:val="no1"/>
        <w:outlineLvl w:val="8"/>
        <w:rPr>
          <w:b/>
          <w:bCs/>
        </w:rPr>
      </w:pPr>
      <w:bookmarkStart w:id="35" w:name="_Popis_PV"/>
      <w:bookmarkStart w:id="36" w:name="Konec_RO_DVZ"/>
      <w:bookmarkEnd w:id="34"/>
      <w:bookmarkEnd w:id="35"/>
      <w:r>
        <w:rPr>
          <w:b/>
          <w:bCs/>
        </w:rPr>
        <w:t>Konec RO</w:t>
      </w:r>
      <w:bookmarkEnd w:id="36"/>
    </w:p>
    <w:p w14:paraId="001653FD" w14:textId="77777777" w:rsidR="002B5E59" w:rsidRDefault="002B5E59" w:rsidP="002B5E59">
      <w:pPr>
        <w:pStyle w:val="normodsaz"/>
      </w:pPr>
      <w:r>
        <w:t>Evidence konce rozhodného období, ze kterého byl DVZ vypočten.</w:t>
      </w:r>
    </w:p>
    <w:p w14:paraId="73A0B386" w14:textId="77777777" w:rsidR="00803D90" w:rsidRDefault="00803D90" w:rsidP="00803D90">
      <w:pPr>
        <w:pStyle w:val="Nadpis3"/>
      </w:pPr>
      <w:bookmarkStart w:id="37" w:name="_Toc198145685"/>
      <w:r>
        <w:t>Zápočty pro DVZ</w:t>
      </w:r>
      <w:bookmarkEnd w:id="37"/>
    </w:p>
    <w:p w14:paraId="771418BC" w14:textId="77777777" w:rsidR="00803D90" w:rsidRDefault="00803D90" w:rsidP="00803D90">
      <w:r>
        <w:t xml:space="preserve">Systém si uchovává „zápočty“ pro výpočet denních vyměřovacích základů za jednotlivé </w:t>
      </w:r>
      <w:r w:rsidR="00B95B94">
        <w:t>zúčtovací období. Tyto zápočty nelze uživatelsky měnit – to lze pomocí mechanismu korekcí (viz dále). Pro zápočty se sledují položky:</w:t>
      </w:r>
    </w:p>
    <w:p w14:paraId="5905D1EA" w14:textId="77777777" w:rsidR="00D31FA7" w:rsidRDefault="00D31FA7" w:rsidP="00803D90"/>
    <w:p w14:paraId="4F52F452" w14:textId="77777777" w:rsidR="00803D90" w:rsidRDefault="00B95B94" w:rsidP="00803D90">
      <w:pPr>
        <w:pStyle w:val="no1"/>
        <w:outlineLvl w:val="8"/>
        <w:rPr>
          <w:b/>
          <w:bCs/>
        </w:rPr>
      </w:pPr>
      <w:bookmarkStart w:id="38" w:name="Zúčtovací_období_záp"/>
      <w:r>
        <w:rPr>
          <w:b/>
          <w:bCs/>
        </w:rPr>
        <w:t>Zúčtovací období</w:t>
      </w:r>
      <w:bookmarkEnd w:id="38"/>
    </w:p>
    <w:p w14:paraId="3C73C05C" w14:textId="77777777" w:rsidR="00803D90" w:rsidRDefault="00B95B94" w:rsidP="00803D90">
      <w:pPr>
        <w:pStyle w:val="normodsaz"/>
      </w:pPr>
      <w:r>
        <w:t>Data zápočtů jsou evidována za toto zúčtovací období</w:t>
      </w:r>
    </w:p>
    <w:p w14:paraId="3FA769B4" w14:textId="77777777" w:rsidR="00803D90" w:rsidRDefault="00B95B94" w:rsidP="00803D90">
      <w:pPr>
        <w:pStyle w:val="no1"/>
        <w:outlineLvl w:val="8"/>
        <w:rPr>
          <w:b/>
          <w:bCs/>
        </w:rPr>
      </w:pPr>
      <w:bookmarkStart w:id="39" w:name="Započtená_částka_DVZ_záp"/>
      <w:r>
        <w:rPr>
          <w:b/>
          <w:bCs/>
        </w:rPr>
        <w:t>Započtená částka DVZ</w:t>
      </w:r>
      <w:bookmarkEnd w:id="39"/>
    </w:p>
    <w:p w14:paraId="148F07E5" w14:textId="77777777" w:rsidR="00803D90" w:rsidRDefault="00B95B94" w:rsidP="00803D90">
      <w:pPr>
        <w:pStyle w:val="normodsaz"/>
      </w:pPr>
      <w:r>
        <w:t>Částka započtená do základny pro výpočet DVZ za zúčtovací období.</w:t>
      </w:r>
    </w:p>
    <w:p w14:paraId="4E2E8613" w14:textId="77777777" w:rsidR="00B95B94" w:rsidRDefault="00D31FA7" w:rsidP="00B95B94">
      <w:pPr>
        <w:pStyle w:val="no1"/>
        <w:outlineLvl w:val="8"/>
        <w:rPr>
          <w:b/>
          <w:bCs/>
        </w:rPr>
      </w:pPr>
      <w:bookmarkStart w:id="40" w:name="Započtené_dny_záp"/>
      <w:r>
        <w:rPr>
          <w:b/>
          <w:bCs/>
        </w:rPr>
        <w:lastRenderedPageBreak/>
        <w:t xml:space="preserve">Vyloučené </w:t>
      </w:r>
      <w:r w:rsidR="00B95B94">
        <w:rPr>
          <w:b/>
          <w:bCs/>
        </w:rPr>
        <w:t>dny</w:t>
      </w:r>
      <w:bookmarkEnd w:id="40"/>
    </w:p>
    <w:p w14:paraId="69DA7558" w14:textId="77777777" w:rsidR="00B95B94" w:rsidRDefault="00B95B94" w:rsidP="00B95B94">
      <w:pPr>
        <w:pStyle w:val="normodsaz"/>
      </w:pPr>
      <w:r>
        <w:t xml:space="preserve">Dny </w:t>
      </w:r>
      <w:r w:rsidR="00D31FA7">
        <w:t xml:space="preserve">vyloučené </w:t>
      </w:r>
      <w:r>
        <w:t>pro výpočet DVZ za zúčtovací období.</w:t>
      </w:r>
    </w:p>
    <w:p w14:paraId="7CD4A721" w14:textId="77777777" w:rsidR="00B95B94" w:rsidRDefault="00B95B94" w:rsidP="00B95B94">
      <w:pPr>
        <w:pStyle w:val="Nadpis3"/>
      </w:pPr>
      <w:bookmarkStart w:id="41" w:name="_Toc198145686"/>
      <w:r>
        <w:t>Korekce pro DVZ</w:t>
      </w:r>
      <w:bookmarkEnd w:id="41"/>
    </w:p>
    <w:p w14:paraId="051C87FD" w14:textId="77777777" w:rsidR="00B95B94" w:rsidRDefault="00B95B94" w:rsidP="00B95B94">
      <w:r>
        <w:t>Systém umožňuje opravu (či korekci) evidovaných zápočtů pro výpočet DVZ. Program uzávěrky pak při výpočtu DVZ používá jak evidované zápočty z výpočtů předchozích období, tak i zadané korekce. Spojovacím článkem je období zúčtování. Potřebujete-li tedy zvýšit zápočty, zadejte kladné hodnoty a pokud chcete snížit, zadejte naopak záporné. Korekce jsou rovněž dobře použitelné při převodu mezi původním systémem a systémem EGJE.</w:t>
      </w:r>
    </w:p>
    <w:p w14:paraId="3299B713" w14:textId="77777777" w:rsidR="00B95B94" w:rsidRDefault="00B95B94" w:rsidP="00B95B94">
      <w:r>
        <w:t>Pro korekce zápočtů DVZ se sledují položky:</w:t>
      </w:r>
    </w:p>
    <w:p w14:paraId="4E11164A" w14:textId="77777777" w:rsidR="00B95B94" w:rsidRDefault="00B95B94" w:rsidP="00B95B94">
      <w:pPr>
        <w:pStyle w:val="no1"/>
        <w:outlineLvl w:val="8"/>
        <w:rPr>
          <w:b/>
          <w:bCs/>
        </w:rPr>
      </w:pPr>
      <w:bookmarkStart w:id="42" w:name="Zúčtovací_období_kor"/>
      <w:r>
        <w:rPr>
          <w:b/>
          <w:bCs/>
        </w:rPr>
        <w:t>Zúčtovací období</w:t>
      </w:r>
      <w:bookmarkEnd w:id="42"/>
    </w:p>
    <w:p w14:paraId="0090EC2E" w14:textId="77777777" w:rsidR="00B95B94" w:rsidRDefault="00B95B94" w:rsidP="00B95B94">
      <w:pPr>
        <w:pStyle w:val="normodsaz"/>
      </w:pPr>
      <w:r>
        <w:t>Zadané dat jsou korekcemi za toto zúčtovací období</w:t>
      </w:r>
    </w:p>
    <w:p w14:paraId="52C14546" w14:textId="77777777" w:rsidR="00B95B94" w:rsidRDefault="008F3827" w:rsidP="00B95B94">
      <w:pPr>
        <w:pStyle w:val="no1"/>
        <w:outlineLvl w:val="8"/>
        <w:rPr>
          <w:b/>
          <w:bCs/>
        </w:rPr>
      </w:pPr>
      <w:bookmarkStart w:id="43" w:name="Korekce_započtené_částky_DVZ_kor"/>
      <w:r>
        <w:rPr>
          <w:b/>
          <w:bCs/>
        </w:rPr>
        <w:t>Korekce započtené</w:t>
      </w:r>
      <w:r w:rsidR="00B95B94">
        <w:rPr>
          <w:b/>
          <w:bCs/>
        </w:rPr>
        <w:t xml:space="preserve"> částk</w:t>
      </w:r>
      <w:r>
        <w:rPr>
          <w:b/>
          <w:bCs/>
        </w:rPr>
        <w:t>y</w:t>
      </w:r>
      <w:r w:rsidR="00B95B94">
        <w:rPr>
          <w:b/>
          <w:bCs/>
        </w:rPr>
        <w:t xml:space="preserve"> DVZ</w:t>
      </w:r>
    </w:p>
    <w:bookmarkEnd w:id="43"/>
    <w:p w14:paraId="5B8B80D8" w14:textId="77777777" w:rsidR="00B95B94" w:rsidRDefault="008F3827" w:rsidP="00B95B94">
      <w:pPr>
        <w:pStyle w:val="normodsaz"/>
      </w:pPr>
      <w:r>
        <w:t>Korekce č</w:t>
      </w:r>
      <w:r w:rsidR="00B95B94">
        <w:t>ástk</w:t>
      </w:r>
      <w:r>
        <w:t>y</w:t>
      </w:r>
      <w:r w:rsidR="00B95B94">
        <w:t xml:space="preserve"> započtená do základny pro výpočet DVZ za zúčtovací období.</w:t>
      </w:r>
    </w:p>
    <w:p w14:paraId="11DAD1C9" w14:textId="77777777" w:rsidR="00B95B94" w:rsidRDefault="008F3827" w:rsidP="00B95B94">
      <w:pPr>
        <w:pStyle w:val="no1"/>
        <w:outlineLvl w:val="8"/>
        <w:rPr>
          <w:b/>
          <w:bCs/>
        </w:rPr>
      </w:pPr>
      <w:bookmarkStart w:id="44" w:name="Korekce_započtených_dnů_DVZ_kor"/>
      <w:r>
        <w:rPr>
          <w:b/>
          <w:bCs/>
        </w:rPr>
        <w:t xml:space="preserve">Korekce </w:t>
      </w:r>
      <w:r w:rsidR="00D31FA7">
        <w:rPr>
          <w:b/>
          <w:bCs/>
        </w:rPr>
        <w:t xml:space="preserve">vyloučených </w:t>
      </w:r>
      <w:r>
        <w:rPr>
          <w:b/>
          <w:bCs/>
        </w:rPr>
        <w:t>dnů DVZ</w:t>
      </w:r>
      <w:bookmarkEnd w:id="44"/>
    </w:p>
    <w:p w14:paraId="12AED467" w14:textId="77777777" w:rsidR="00B95B94" w:rsidRDefault="008F3827" w:rsidP="00B95B94">
      <w:pPr>
        <w:pStyle w:val="normodsaz"/>
      </w:pPr>
      <w:r>
        <w:t>Korekce d</w:t>
      </w:r>
      <w:r w:rsidR="00B95B94">
        <w:t>n</w:t>
      </w:r>
      <w:r>
        <w:t>ů</w:t>
      </w:r>
      <w:r w:rsidR="00B95B94">
        <w:t xml:space="preserve"> </w:t>
      </w:r>
      <w:r w:rsidR="00D31FA7">
        <w:t xml:space="preserve">vyloučených </w:t>
      </w:r>
      <w:r w:rsidR="00B95B94">
        <w:t>pro výpočet DVZ za zúčtovací období.</w:t>
      </w:r>
    </w:p>
    <w:p w14:paraId="581738BA" w14:textId="77777777" w:rsidR="00BB0623" w:rsidRDefault="00BB0623" w:rsidP="00BB0623">
      <w:pPr>
        <w:pStyle w:val="no1"/>
        <w:outlineLvl w:val="8"/>
        <w:rPr>
          <w:b/>
          <w:bCs/>
        </w:rPr>
      </w:pPr>
      <w:bookmarkStart w:id="45" w:name="Prevod_DVZ_z_ukon_PV"/>
      <w:r>
        <w:rPr>
          <w:b/>
          <w:bCs/>
        </w:rPr>
        <w:t>Převod zápočtů z ukončených PV</w:t>
      </w:r>
      <w:bookmarkEnd w:id="45"/>
    </w:p>
    <w:p w14:paraId="0DE81216" w14:textId="77777777" w:rsidR="00BB0623" w:rsidRDefault="00BB0623" w:rsidP="00BB0623">
      <w:pPr>
        <w:pStyle w:val="normodsaz"/>
      </w:pPr>
      <w:r w:rsidRPr="00BB0623">
        <w:t xml:space="preserve">Zákon 187/2006 o nemocenském pojištění hovoří o tom, že bezprostředně navazující </w:t>
      </w:r>
      <w:r>
        <w:t>ukončen</w:t>
      </w:r>
      <w:r w:rsidR="00FA31BE">
        <w:t>ý</w:t>
      </w:r>
      <w:r w:rsidRPr="00BB0623">
        <w:t xml:space="preserve"> PV a nový </w:t>
      </w:r>
      <w:r>
        <w:t xml:space="preserve">začínající </w:t>
      </w:r>
      <w:r w:rsidRPr="00BB0623">
        <w:t xml:space="preserve">PV neukončuje </w:t>
      </w:r>
      <w:r w:rsidR="00B6544E">
        <w:t xml:space="preserve">nemocenské ani důchodové </w:t>
      </w:r>
      <w:r w:rsidRPr="00BB0623">
        <w:t>pojištění a pro nový PV se použijí vyměřovací základy a vyloučené dny starého PV.</w:t>
      </w:r>
      <w:r w:rsidR="00D265F6">
        <w:t xml:space="preserve"> (To se však netýká zaměstnání malého rozsahu (ZMR) ani zaměstnání na dohodu o provedení práce (DPP)).</w:t>
      </w:r>
      <w:r w:rsidRPr="00BB0623">
        <w:t xml:space="preserve"> </w:t>
      </w:r>
    </w:p>
    <w:p w14:paraId="1B0A99A8" w14:textId="77777777" w:rsidR="00BB0623" w:rsidRDefault="00BB0623" w:rsidP="00BB0623">
      <w:pPr>
        <w:pStyle w:val="normodsaz"/>
      </w:pPr>
      <w:r>
        <w:t>Převádí se základny pro DVZ mezi PV stejného druhu (PP vůči PP</w:t>
      </w:r>
      <w:r w:rsidR="00FA31BE">
        <w:t xml:space="preserve"> či služebnímu poměru</w:t>
      </w:r>
      <w:r>
        <w:t xml:space="preserve">, DPČ vůči DPČ). Výsledkem převodu je sada záznamů na záložce Korekce </w:t>
      </w:r>
      <w:r w:rsidR="00B6544E">
        <w:t xml:space="preserve">pro DVZ </w:t>
      </w:r>
      <w:r>
        <w:t>a to na období zpětně 12 měsíců.</w:t>
      </w:r>
    </w:p>
    <w:p w14:paraId="00B57656" w14:textId="77777777" w:rsidR="00FA31BE" w:rsidRDefault="005A7AEC" w:rsidP="00FA31BE">
      <w:pPr>
        <w:pStyle w:val="normodsaz"/>
      </w:pPr>
      <w:r>
        <w:t xml:space="preserve">Pro navazující PV typu PP (1) </w:t>
      </w:r>
      <w:r w:rsidRPr="00CF1E55">
        <w:t>-&gt; Sl</w:t>
      </w:r>
      <w:r>
        <w:t>užební poměr (21) se p</w:t>
      </w:r>
      <w:r w:rsidR="00FA31BE">
        <w:t>řevádí též základny pro ELDP</w:t>
      </w:r>
      <w:r>
        <w:t>.</w:t>
      </w:r>
      <w:r w:rsidR="00FA31BE">
        <w:t xml:space="preserve"> </w:t>
      </w:r>
    </w:p>
    <w:p w14:paraId="4C896C7A" w14:textId="77777777" w:rsidR="00BB0623" w:rsidRDefault="00BB0623" w:rsidP="00BB0623">
      <w:pPr>
        <w:pStyle w:val="normodsaz"/>
      </w:pPr>
      <w:r>
        <w:t xml:space="preserve">Datum zahájení nemocenského pojištění (f.Poj01) </w:t>
      </w:r>
      <w:r w:rsidR="00E45F41">
        <w:t xml:space="preserve">se automaticky nastaví </w:t>
      </w:r>
      <w:r>
        <w:t>na hodnotu evidovanou pro předchozí ukončený PV.</w:t>
      </w:r>
      <w:r w:rsidR="00E45F41">
        <w:t xml:space="preserve"> Stejně se přenese i Druh činnosti pro NP.</w:t>
      </w:r>
    </w:p>
    <w:p w14:paraId="4F1356BE" w14:textId="77777777" w:rsidR="00C15F05" w:rsidRDefault="00C15F05" w:rsidP="00B95B94">
      <w:pPr>
        <w:pStyle w:val="normodsaz"/>
      </w:pPr>
    </w:p>
    <w:p w14:paraId="33F394D6" w14:textId="77777777" w:rsidR="00C15F05" w:rsidRDefault="00C15F05" w:rsidP="00C15F05">
      <w:pPr>
        <w:pStyle w:val="Nadpis3"/>
      </w:pPr>
      <w:bookmarkStart w:id="46" w:name="_Toc198145687"/>
      <w:r>
        <w:t>Zápočty pro ELDP</w:t>
      </w:r>
      <w:bookmarkEnd w:id="46"/>
    </w:p>
    <w:p w14:paraId="22A1991B" w14:textId="77777777" w:rsidR="00C15F05" w:rsidRDefault="00C15F05" w:rsidP="00C15F05">
      <w:r>
        <w:t>Systém si uchovává „zápočty“ pro vykazování Evidenčního listu důchodového pojištění za jednotlivé zúčtovací období. Tyto zápočty nelze uživatelsky měnit – to lze pomocí mechanismu korekcí (viz dále). Pro zápočty se sledují položky:</w:t>
      </w:r>
    </w:p>
    <w:p w14:paraId="2C7B5F9A" w14:textId="77777777" w:rsidR="00C15F05" w:rsidRDefault="00C15F05" w:rsidP="00C15F05"/>
    <w:p w14:paraId="140F52AB" w14:textId="77777777" w:rsidR="00C15F05" w:rsidRDefault="00C15F05" w:rsidP="00C15F05">
      <w:pPr>
        <w:pStyle w:val="no1"/>
        <w:outlineLvl w:val="8"/>
        <w:rPr>
          <w:b/>
          <w:bCs/>
        </w:rPr>
      </w:pPr>
      <w:r>
        <w:rPr>
          <w:b/>
          <w:bCs/>
        </w:rPr>
        <w:t>Zúčtovací období</w:t>
      </w:r>
    </w:p>
    <w:p w14:paraId="2AE314AF" w14:textId="77777777" w:rsidR="00C15F05" w:rsidRDefault="00C15F05" w:rsidP="00C15F05">
      <w:pPr>
        <w:pStyle w:val="normodsaz"/>
      </w:pPr>
      <w:r>
        <w:t>Data zápočtů jsou evidována za toto zúčtovací období</w:t>
      </w:r>
    </w:p>
    <w:p w14:paraId="649D37A4" w14:textId="77777777" w:rsidR="00C15F05" w:rsidRDefault="00C15F05" w:rsidP="00C15F05">
      <w:pPr>
        <w:pStyle w:val="no1"/>
        <w:outlineLvl w:val="8"/>
        <w:rPr>
          <w:b/>
          <w:bCs/>
        </w:rPr>
      </w:pPr>
      <w:r>
        <w:rPr>
          <w:b/>
          <w:bCs/>
        </w:rPr>
        <w:t>Započtená částka ELDP</w:t>
      </w:r>
    </w:p>
    <w:p w14:paraId="7E6C8603" w14:textId="77777777" w:rsidR="00C15F05" w:rsidRDefault="00C15F05" w:rsidP="00C15F05">
      <w:pPr>
        <w:pStyle w:val="normodsaz"/>
      </w:pPr>
      <w:r>
        <w:t>Částka započtená pro ELDP za zúčtovací období.</w:t>
      </w:r>
    </w:p>
    <w:p w14:paraId="245E0F76" w14:textId="77777777" w:rsidR="00C15F05" w:rsidRDefault="00C15F05" w:rsidP="00C15F05">
      <w:pPr>
        <w:pStyle w:val="no1"/>
        <w:outlineLvl w:val="8"/>
        <w:rPr>
          <w:b/>
          <w:bCs/>
        </w:rPr>
      </w:pPr>
      <w:r>
        <w:rPr>
          <w:b/>
          <w:bCs/>
        </w:rPr>
        <w:t>Vyloučené dny pro nemoc</w:t>
      </w:r>
    </w:p>
    <w:p w14:paraId="4783EAC6" w14:textId="77777777" w:rsidR="00C15F05" w:rsidRDefault="00C15F05" w:rsidP="00C15F05">
      <w:pPr>
        <w:pStyle w:val="normodsaz"/>
      </w:pPr>
      <w:r>
        <w:t>Dny vyloučené pro ELDP za zúčtovací období.</w:t>
      </w:r>
    </w:p>
    <w:p w14:paraId="2AD27DA8" w14:textId="77777777" w:rsidR="00C15F05" w:rsidRDefault="00C15F05" w:rsidP="00C15F05">
      <w:pPr>
        <w:pStyle w:val="no1"/>
        <w:outlineLvl w:val="8"/>
        <w:rPr>
          <w:b/>
          <w:bCs/>
        </w:rPr>
      </w:pPr>
      <w:r>
        <w:rPr>
          <w:b/>
          <w:bCs/>
        </w:rPr>
        <w:t xml:space="preserve">Ostatní vyloučené dny </w:t>
      </w:r>
    </w:p>
    <w:p w14:paraId="682B53B2" w14:textId="77777777" w:rsidR="00C15F05" w:rsidRDefault="00C15F05" w:rsidP="00C15F05">
      <w:pPr>
        <w:pStyle w:val="normodsaz"/>
      </w:pPr>
      <w:r>
        <w:t>Ostatní vyloučené dny pro ELDP za zúčtovací období.</w:t>
      </w:r>
    </w:p>
    <w:p w14:paraId="6136C04F" w14:textId="77777777" w:rsidR="00C15F05" w:rsidRDefault="00C15F05" w:rsidP="00C15F05">
      <w:pPr>
        <w:pStyle w:val="no1"/>
        <w:outlineLvl w:val="8"/>
        <w:rPr>
          <w:b/>
          <w:bCs/>
        </w:rPr>
      </w:pPr>
      <w:r>
        <w:rPr>
          <w:b/>
          <w:bCs/>
        </w:rPr>
        <w:t>Odečtené dny</w:t>
      </w:r>
    </w:p>
    <w:p w14:paraId="0C7C7F14" w14:textId="77777777" w:rsidR="00C15F05" w:rsidRDefault="00C15F05" w:rsidP="00C15F05">
      <w:pPr>
        <w:pStyle w:val="normodsaz"/>
      </w:pPr>
      <w:r>
        <w:t>Odečtené dny ELDP po důchodovém věku za zúčtovací období.</w:t>
      </w:r>
    </w:p>
    <w:p w14:paraId="1F23D6B8" w14:textId="77777777" w:rsidR="0026155B" w:rsidRDefault="0026155B" w:rsidP="0026155B">
      <w:pPr>
        <w:pStyle w:val="normodsaz"/>
        <w:ind w:left="0"/>
      </w:pPr>
    </w:p>
    <w:p w14:paraId="3CF10A04" w14:textId="77777777" w:rsidR="0026155B" w:rsidRDefault="0026155B" w:rsidP="0026155B">
      <w:pPr>
        <w:pStyle w:val="normodsaz"/>
        <w:ind w:left="0"/>
        <w:rPr>
          <w:b/>
        </w:rPr>
      </w:pPr>
      <w:r w:rsidRPr="00B016B4">
        <w:rPr>
          <w:b/>
        </w:rPr>
        <w:t xml:space="preserve">Poznámka: </w:t>
      </w:r>
    </w:p>
    <w:p w14:paraId="061A05A3" w14:textId="77777777" w:rsidR="0026155B" w:rsidRDefault="0026155B" w:rsidP="002521BD">
      <w:pPr>
        <w:pStyle w:val="dokumentace-textpodntu"/>
      </w:pPr>
      <w:r>
        <w:t>Za vyloučené doby se podle § 16 odst. 4 písm. a)</w:t>
      </w:r>
      <w:r w:rsidR="002521BD">
        <w:t xml:space="preserve"> a dalších zákona o důchodovém pojištění považují doby PN, OČR do 9/16 dne, doby MD před porodem apod.</w:t>
      </w:r>
    </w:p>
    <w:p w14:paraId="2F56EAF3" w14:textId="77777777" w:rsidR="002521BD" w:rsidRDefault="002521BD" w:rsidP="002521BD">
      <w:pPr>
        <w:pStyle w:val="dokumentace-textpodntu"/>
      </w:pPr>
      <w:r>
        <w:t xml:space="preserve">Podle téhož ustanovení se však tyto VD na ELDP nevykazují v případě, že se kryjí s příjmem, který se započítává do vyměřovacího základu. </w:t>
      </w:r>
    </w:p>
    <w:p w14:paraId="3480309D" w14:textId="77777777" w:rsidR="002521BD" w:rsidRPr="00B016B4" w:rsidRDefault="002521BD" w:rsidP="00B016B4">
      <w:pPr>
        <w:pStyle w:val="dokumentace-textpodntu"/>
      </w:pPr>
      <w:r>
        <w:rPr>
          <w:highlight w:val="lightGray"/>
        </w:rPr>
        <w:t>Přestože tyto doby tedy nejsou v některých případech na ELDP vykázány, v EGJE je evidujeme pro potřeby sestavy Poj37 - Potvrzení o vyloučených dobách se započtenými příjmy, kdy si zaměstnanec může zvolit, co pro výpočet důchodu má ČSSZ upřednostňovat - zda VD nebo příjem.</w:t>
      </w:r>
      <w:r>
        <w:t xml:space="preserve"> </w:t>
      </w:r>
    </w:p>
    <w:p w14:paraId="34D5C3B0" w14:textId="77777777" w:rsidR="00C15F05" w:rsidRDefault="00C15F05" w:rsidP="00C15F05">
      <w:pPr>
        <w:pStyle w:val="normodsaz"/>
      </w:pPr>
    </w:p>
    <w:p w14:paraId="07C109D0" w14:textId="77777777" w:rsidR="00C15F05" w:rsidRDefault="00C15F05" w:rsidP="00C15F05">
      <w:pPr>
        <w:pStyle w:val="Nadpis3"/>
      </w:pPr>
      <w:bookmarkStart w:id="47" w:name="_Toc198145688"/>
      <w:r>
        <w:t>Korekce pro ELDP</w:t>
      </w:r>
      <w:bookmarkEnd w:id="47"/>
    </w:p>
    <w:p w14:paraId="13A21FFF" w14:textId="77777777" w:rsidR="00C15F05" w:rsidRDefault="00C15F05" w:rsidP="00C15F05">
      <w:r>
        <w:t>Systém umožňuje opravu (či korekci) evidovaných zápočtů ELDP. Program pro tvorbu ELDP používá jak evidované zápočty z výpočtů předchozích období, tak i zadané korekce. Spojovacím článkem je období zúčtování. Potřebujete-li tedy zvýšit zápočty, zadejte kladné hodnoty a pokud chcete snížit, zadejte naopak záporné. Korekce jsou rovněž dobře použitelné při převodu mezi původním systémem a systémem EGJE.</w:t>
      </w:r>
    </w:p>
    <w:p w14:paraId="4DB22C4A" w14:textId="77777777" w:rsidR="00C15F05" w:rsidRDefault="00C15F05" w:rsidP="00C15F05">
      <w:r>
        <w:t>Korekce mohou vzniknout</w:t>
      </w:r>
    </w:p>
    <w:p w14:paraId="4759E4A1" w14:textId="77777777" w:rsidR="00C15F05" w:rsidRDefault="00C15F05" w:rsidP="003A6581">
      <w:pPr>
        <w:numPr>
          <w:ilvl w:val="0"/>
          <w:numId w:val="5"/>
        </w:numPr>
        <w:tabs>
          <w:tab w:val="clear" w:pos="1068"/>
          <w:tab w:val="num" w:pos="760"/>
        </w:tabs>
      </w:pPr>
      <w:r>
        <w:t>Ručně,</w:t>
      </w:r>
    </w:p>
    <w:p w14:paraId="5EA4D4D8" w14:textId="77777777" w:rsidR="00C15F05" w:rsidRDefault="00C15F05" w:rsidP="003A6581">
      <w:pPr>
        <w:numPr>
          <w:ilvl w:val="0"/>
          <w:numId w:val="5"/>
        </w:numPr>
        <w:tabs>
          <w:tab w:val="clear" w:pos="1068"/>
          <w:tab w:val="num" w:pos="760"/>
        </w:tabs>
      </w:pPr>
      <w:r>
        <w:t>zpětným přepočtem.</w:t>
      </w:r>
    </w:p>
    <w:p w14:paraId="748652EF" w14:textId="77777777" w:rsidR="002F15D8" w:rsidRDefault="002F15D8" w:rsidP="00C15F05"/>
    <w:p w14:paraId="60288D50" w14:textId="77777777" w:rsidR="00C15F05" w:rsidRDefault="00C15F05" w:rsidP="00C15F05">
      <w:r>
        <w:t>Pro korekce zápočtů ELDP se sledují položky:</w:t>
      </w:r>
    </w:p>
    <w:p w14:paraId="0EC224E3" w14:textId="77777777" w:rsidR="00C15F05" w:rsidRDefault="00C15F05" w:rsidP="00C15F05">
      <w:pPr>
        <w:pStyle w:val="no1"/>
        <w:outlineLvl w:val="8"/>
        <w:rPr>
          <w:b/>
          <w:bCs/>
        </w:rPr>
      </w:pPr>
      <w:r>
        <w:rPr>
          <w:b/>
          <w:bCs/>
        </w:rPr>
        <w:t>Zúčtovací období</w:t>
      </w:r>
    </w:p>
    <w:p w14:paraId="490DBE61" w14:textId="77777777" w:rsidR="00C15F05" w:rsidRDefault="00C15F05" w:rsidP="00C15F05">
      <w:pPr>
        <w:pStyle w:val="normodsaz"/>
      </w:pPr>
      <w:r>
        <w:t>Zadan</w:t>
      </w:r>
      <w:r w:rsidR="002F15D8">
        <w:t>á</w:t>
      </w:r>
      <w:r>
        <w:t xml:space="preserve"> dat</w:t>
      </w:r>
      <w:r w:rsidR="002F15D8">
        <w:t>a</w:t>
      </w:r>
      <w:r>
        <w:t xml:space="preserve"> jsou korekcemi za toto zúčtovací období</w:t>
      </w:r>
    </w:p>
    <w:p w14:paraId="2F4D65A2" w14:textId="77777777" w:rsidR="00C15F05" w:rsidRDefault="00C15F05" w:rsidP="00C15F05">
      <w:pPr>
        <w:pStyle w:val="no1"/>
        <w:outlineLvl w:val="8"/>
        <w:rPr>
          <w:b/>
          <w:bCs/>
        </w:rPr>
      </w:pPr>
      <w:r>
        <w:rPr>
          <w:b/>
          <w:bCs/>
        </w:rPr>
        <w:t>Korekce započtené částky ELDP</w:t>
      </w:r>
    </w:p>
    <w:p w14:paraId="4740BBE3" w14:textId="77777777" w:rsidR="00C15F05" w:rsidRDefault="00C15F05" w:rsidP="00C15F05">
      <w:pPr>
        <w:pStyle w:val="normodsaz"/>
      </w:pPr>
      <w:r>
        <w:t>Korekce částky započtená pro ELDP za zúčtovací období.</w:t>
      </w:r>
    </w:p>
    <w:p w14:paraId="1974CA9C" w14:textId="77777777" w:rsidR="00C15F05" w:rsidRDefault="00C15F05" w:rsidP="00C15F05">
      <w:pPr>
        <w:pStyle w:val="no1"/>
        <w:outlineLvl w:val="8"/>
        <w:rPr>
          <w:b/>
          <w:bCs/>
        </w:rPr>
      </w:pPr>
      <w:r>
        <w:rPr>
          <w:b/>
          <w:bCs/>
        </w:rPr>
        <w:t>Korekce vyloučených dnů pro nemoc</w:t>
      </w:r>
    </w:p>
    <w:p w14:paraId="308D7FAA" w14:textId="77777777" w:rsidR="00C15F05" w:rsidRDefault="00C15F05" w:rsidP="00C15F05">
      <w:pPr>
        <w:pStyle w:val="normodsaz"/>
      </w:pPr>
      <w:r>
        <w:t>Korekce dnů vyloučených pro ELDP za zúčtovací období.</w:t>
      </w:r>
    </w:p>
    <w:p w14:paraId="3F67710D" w14:textId="77777777" w:rsidR="00C15F05" w:rsidRDefault="00C15F05" w:rsidP="00C15F05">
      <w:pPr>
        <w:pStyle w:val="no1"/>
        <w:outlineLvl w:val="8"/>
        <w:rPr>
          <w:b/>
          <w:bCs/>
        </w:rPr>
      </w:pPr>
      <w:r>
        <w:rPr>
          <w:b/>
          <w:bCs/>
        </w:rPr>
        <w:t>Korekce ostatních vyloučených dnů</w:t>
      </w:r>
    </w:p>
    <w:p w14:paraId="7E68E6D2" w14:textId="77777777" w:rsidR="00C15F05" w:rsidRDefault="00C15F05" w:rsidP="00C15F05">
      <w:pPr>
        <w:pStyle w:val="normodsaz"/>
      </w:pPr>
      <w:r>
        <w:t>Korekce ostatních vyloučených dnů pro ELDP za zúčtovací období.</w:t>
      </w:r>
    </w:p>
    <w:p w14:paraId="196C0419" w14:textId="77777777" w:rsidR="00C15F05" w:rsidRDefault="00C15F05" w:rsidP="00C15F05">
      <w:pPr>
        <w:pStyle w:val="no1"/>
        <w:outlineLvl w:val="8"/>
        <w:rPr>
          <w:b/>
          <w:bCs/>
        </w:rPr>
      </w:pPr>
      <w:r>
        <w:rPr>
          <w:b/>
          <w:bCs/>
        </w:rPr>
        <w:t>Korekce odečtených dnů</w:t>
      </w:r>
    </w:p>
    <w:p w14:paraId="5FE5E5A8" w14:textId="77777777" w:rsidR="00C15F05" w:rsidRDefault="00C15F05" w:rsidP="00B95B94">
      <w:pPr>
        <w:pStyle w:val="normodsaz"/>
      </w:pPr>
      <w:r>
        <w:t>Korekce odečtených dnů pro ELDP po důchodovém věku za zúčtovací období.</w:t>
      </w:r>
    </w:p>
    <w:p w14:paraId="11A84F2D" w14:textId="77777777" w:rsidR="00F76D9A" w:rsidRDefault="00F76D9A" w:rsidP="00B95B94">
      <w:pPr>
        <w:pStyle w:val="normodsaz"/>
      </w:pPr>
    </w:p>
    <w:p w14:paraId="00F22F78" w14:textId="77777777" w:rsidR="00F76D9A" w:rsidRDefault="00F76D9A" w:rsidP="00F76D9A">
      <w:pPr>
        <w:pStyle w:val="Nadpis3"/>
      </w:pPr>
      <w:bookmarkStart w:id="48" w:name="_Toc198145689"/>
      <w:r>
        <w:t>Evidence dob důchodově nepojištěných před EGJE</w:t>
      </w:r>
      <w:bookmarkEnd w:id="48"/>
    </w:p>
    <w:p w14:paraId="6613B1F5" w14:textId="77777777" w:rsidR="00F76D9A" w:rsidRDefault="00F76D9A" w:rsidP="00F76D9A">
      <w:r>
        <w:t>Pro potřeby výkaznictví [CZ] je nutno sledovat zúčtovací období, která nejsou důchodově pojištěna a to i z doby před zpracováním mzdové agendy v EGJE.</w:t>
      </w:r>
    </w:p>
    <w:p w14:paraId="1C9EFA05" w14:textId="77777777" w:rsidR="00F76D9A" w:rsidRDefault="00F76D9A" w:rsidP="00F76D9A">
      <w:pPr>
        <w:pStyle w:val="no1"/>
        <w:outlineLvl w:val="8"/>
        <w:rPr>
          <w:b/>
          <w:bCs/>
        </w:rPr>
      </w:pPr>
      <w:r>
        <w:rPr>
          <w:b/>
          <w:bCs/>
        </w:rPr>
        <w:t>Zúčtovací období</w:t>
      </w:r>
    </w:p>
    <w:p w14:paraId="19EA53FB" w14:textId="77777777" w:rsidR="00F76D9A" w:rsidRDefault="00F76D9A" w:rsidP="00F76D9A">
      <w:pPr>
        <w:pStyle w:val="normodsaz"/>
      </w:pPr>
      <w:r>
        <w:t>Zúčtovací období důchodově nepojištěné.</w:t>
      </w:r>
    </w:p>
    <w:p w14:paraId="4DA48692" w14:textId="77777777" w:rsidR="00F76D9A" w:rsidRDefault="00F76D9A" w:rsidP="00F76D9A"/>
    <w:p w14:paraId="3BCB6655" w14:textId="77777777" w:rsidR="00034020" w:rsidRDefault="00034020" w:rsidP="00034020">
      <w:pPr>
        <w:pStyle w:val="Nadpis3"/>
      </w:pPr>
      <w:bookmarkStart w:id="49" w:name="_Toc198145690"/>
      <w:r>
        <w:t>Cizozemské pojištění</w:t>
      </w:r>
      <w:bookmarkEnd w:id="49"/>
    </w:p>
    <w:p w14:paraId="052195D0" w14:textId="77777777" w:rsidR="00034020" w:rsidRDefault="00034020" w:rsidP="00034020">
      <w:r>
        <w:t>Pro účely registru pojištěnců na ČSSZ se sledují údaje o cizozemském pojištění. Je možno zadat několik pojištění s datumovou platností od – do a to v položkách:</w:t>
      </w:r>
    </w:p>
    <w:p w14:paraId="747CF240" w14:textId="77777777" w:rsidR="00034020" w:rsidRDefault="00034020" w:rsidP="00034020">
      <w:pPr>
        <w:pStyle w:val="no1"/>
        <w:outlineLvl w:val="8"/>
        <w:rPr>
          <w:b/>
          <w:bCs/>
        </w:rPr>
      </w:pPr>
      <w:bookmarkStart w:id="50" w:name="Název_cizpoj"/>
      <w:r>
        <w:rPr>
          <w:b/>
          <w:bCs/>
        </w:rPr>
        <w:t>Název</w:t>
      </w:r>
      <w:bookmarkEnd w:id="50"/>
    </w:p>
    <w:p w14:paraId="78666919" w14:textId="77777777" w:rsidR="00034020" w:rsidRDefault="00034020" w:rsidP="00034020">
      <w:pPr>
        <w:pStyle w:val="normodsaz"/>
      </w:pPr>
      <w:r>
        <w:t>Název pojišťovny, u které byl zaměstnanec pojištěn.</w:t>
      </w:r>
    </w:p>
    <w:p w14:paraId="0BDADAFF" w14:textId="77777777" w:rsidR="00034020" w:rsidRDefault="00034020" w:rsidP="00034020">
      <w:pPr>
        <w:pStyle w:val="no1"/>
        <w:outlineLvl w:val="8"/>
        <w:rPr>
          <w:b/>
          <w:bCs/>
        </w:rPr>
      </w:pPr>
      <w:bookmarkStart w:id="51" w:name="Adresa_cizpoj"/>
      <w:r>
        <w:rPr>
          <w:b/>
          <w:bCs/>
        </w:rPr>
        <w:t>Adresa</w:t>
      </w:r>
      <w:bookmarkEnd w:id="51"/>
    </w:p>
    <w:p w14:paraId="6610264D" w14:textId="77777777" w:rsidR="00034020" w:rsidRDefault="00034020" w:rsidP="00034020">
      <w:pPr>
        <w:pStyle w:val="normodsaz"/>
      </w:pPr>
      <w:r>
        <w:t>Adresa pojišťovny, u které byl zaměstnanec pojištěn (ulice, číslo popisné, PSČ, obec, stát). Vše plně podle metodiky ČSSZ</w:t>
      </w:r>
    </w:p>
    <w:p w14:paraId="149A449F" w14:textId="77777777" w:rsidR="00034020" w:rsidRDefault="00034020" w:rsidP="00034020">
      <w:pPr>
        <w:pStyle w:val="no1"/>
        <w:outlineLvl w:val="8"/>
        <w:rPr>
          <w:b/>
          <w:bCs/>
        </w:rPr>
      </w:pPr>
      <w:bookmarkStart w:id="52" w:name="Číslo_pojištění_cizpoj"/>
      <w:r>
        <w:rPr>
          <w:b/>
          <w:bCs/>
        </w:rPr>
        <w:t>Číslo cizozemského pojištění</w:t>
      </w:r>
      <w:bookmarkEnd w:id="52"/>
    </w:p>
    <w:p w14:paraId="7D4749C5" w14:textId="77777777" w:rsidR="00034020" w:rsidRDefault="00034020" w:rsidP="00B95B94">
      <w:pPr>
        <w:pStyle w:val="normodsaz"/>
      </w:pPr>
      <w:r>
        <w:t>Číslo pojištění přidělené cizozemskou pojišťovnou.</w:t>
      </w:r>
    </w:p>
    <w:p w14:paraId="32E60BBE" w14:textId="77777777" w:rsidR="00D2597A" w:rsidRDefault="00D2597A" w:rsidP="00B95B94">
      <w:pPr>
        <w:pStyle w:val="normodsaz"/>
      </w:pPr>
    </w:p>
    <w:p w14:paraId="3E5D578F" w14:textId="77777777" w:rsidR="00D2597A" w:rsidRDefault="00D2597A" w:rsidP="00D2597A">
      <w:pPr>
        <w:pStyle w:val="Nadpis2"/>
      </w:pPr>
      <w:bookmarkStart w:id="53" w:name="_Toc198145691"/>
      <w:r>
        <w:t>Důchodové spoření (II.pilíř)</w:t>
      </w:r>
      <w:bookmarkEnd w:id="53"/>
    </w:p>
    <w:p w14:paraId="1DF4D321" w14:textId="77777777" w:rsidR="00A9169D" w:rsidRDefault="00A9169D" w:rsidP="00A9169D">
      <w:pPr>
        <w:pStyle w:val="normodsaz"/>
        <w:ind w:left="0"/>
      </w:pPr>
    </w:p>
    <w:p w14:paraId="54546C15" w14:textId="77777777" w:rsidR="00EB2471" w:rsidRDefault="00EB2471" w:rsidP="00A9169D">
      <w:pPr>
        <w:pStyle w:val="normodsaz"/>
        <w:ind w:left="0"/>
        <w:rPr>
          <w:rFonts w:cs="Arial"/>
          <w:b/>
          <w:iCs/>
          <w:color w:val="000000"/>
        </w:rPr>
      </w:pPr>
      <w:r>
        <w:rPr>
          <w:rFonts w:cs="Arial"/>
          <w:b/>
          <w:iCs/>
          <w:color w:val="000000"/>
        </w:rPr>
        <w:t>Důchodové spoření bylo z</w:t>
      </w:r>
      <w:r w:rsidRPr="00B00A1E">
        <w:rPr>
          <w:rFonts w:cs="Arial"/>
          <w:b/>
          <w:iCs/>
          <w:color w:val="000000"/>
        </w:rPr>
        <w:t>rušeno k 31.12.2015.</w:t>
      </w:r>
    </w:p>
    <w:p w14:paraId="45C34C54" w14:textId="77777777" w:rsidR="00A9169D" w:rsidRDefault="00A9169D" w:rsidP="00A9169D">
      <w:pPr>
        <w:pStyle w:val="normodsaz"/>
        <w:ind w:left="0"/>
      </w:pPr>
      <w:r>
        <w:t>Účast zaměstnance na II.pilíři – důchodovém spoření je dobrovolná.</w:t>
      </w:r>
    </w:p>
    <w:p w14:paraId="7053FF2A" w14:textId="77777777" w:rsidR="00A9169D" w:rsidRDefault="00A9169D" w:rsidP="00A9169D">
      <w:pPr>
        <w:pStyle w:val="normodsaz"/>
        <w:ind w:left="0"/>
      </w:pPr>
      <w:r>
        <w:t>Zaměstnanec, který se přihlásil do II. pilíře a je tedy účastníkem důchodového spoření, odvádí část svých odvodů „za zaměstnance“ jednak do státního důchodového fondu (ale v nižší sazbě než neúčastník II.pilíře), jednak na svůj soukromý důchodový účet vedený ve zvoleném fondu u důchodové společnosti. Zaměstnavatel platí za tohoto zaměstnance pojistné do státního fondu stejně jako za ostatní zaměstnance – zde se nic nemění.</w:t>
      </w:r>
    </w:p>
    <w:p w14:paraId="6170E77D" w14:textId="77777777" w:rsidR="00A9169D" w:rsidRDefault="00A9169D" w:rsidP="00A9169D">
      <w:pPr>
        <w:pStyle w:val="normodsaz"/>
        <w:ind w:left="0"/>
      </w:pPr>
      <w:r>
        <w:lastRenderedPageBreak/>
        <w:t>Celkové odvodové zatížení zaměstnance – účastníka II.pilíře je o něco vyšší než neúčastníka, může však čerpat prostředky na důchod ze dvou zdrojů – z důchodových dávek I.pilíře, a také z penze vyplácené z jeho naspořených prostředků u penzijní společnosti.</w:t>
      </w:r>
    </w:p>
    <w:p w14:paraId="436DA2B7" w14:textId="77777777" w:rsidR="00A9169D" w:rsidRDefault="00A9169D" w:rsidP="00A9169D">
      <w:pPr>
        <w:pStyle w:val="normodsaz"/>
        <w:ind w:left="0"/>
      </w:pPr>
      <w:r>
        <w:t>Zaměstnavatel odvádí pojistné na DS za všechny své zaměstnance na svůj „zaměstnavatelský“ účet u specializovaného finančního úřadu, který pak takto získané prostředky dále přerozděluje na soukromé účty účastníků vedené u penzijních společností. To je rozdílné od odvodu pojistného na SZ, které se odvádí na ČSSZ a z něj se průběžným způsobem platí důchody stávajícím důchodcům).</w:t>
      </w:r>
    </w:p>
    <w:p w14:paraId="60082D6E" w14:textId="77777777" w:rsidR="00A9169D" w:rsidRDefault="00A9169D" w:rsidP="00A9169D">
      <w:pPr>
        <w:pStyle w:val="normodsaz"/>
        <w:ind w:left="0"/>
      </w:pPr>
      <w:r>
        <w:t xml:space="preserve">Blíže viz </w:t>
      </w:r>
      <w:hyperlink w:anchor="Důch_sporeni_popis" w:history="1">
        <w:r w:rsidRPr="00345A47">
          <w:rPr>
            <w:rStyle w:val="Hypertextovodkaz"/>
          </w:rPr>
          <w:t>Technologické poznámky – Důchodové spoření</w:t>
        </w:r>
      </w:hyperlink>
      <w:r>
        <w:t>.</w:t>
      </w:r>
    </w:p>
    <w:p w14:paraId="34C3C4D4" w14:textId="77777777" w:rsidR="0018514E" w:rsidRDefault="0018514E" w:rsidP="00D2597A">
      <w:pPr>
        <w:pStyle w:val="no1"/>
      </w:pPr>
    </w:p>
    <w:p w14:paraId="5562DA1F" w14:textId="77777777" w:rsidR="00D2597A" w:rsidRDefault="00D2597A" w:rsidP="00D2597A">
      <w:pPr>
        <w:pStyle w:val="no1"/>
      </w:pPr>
      <w:r>
        <w:t xml:space="preserve">Pro důchodové spoření (zkráceně DS) se </w:t>
      </w:r>
      <w:r w:rsidR="005F4770">
        <w:t xml:space="preserve">na formuláři Poj01, záložka Důchodové spoření </w:t>
      </w:r>
      <w:r>
        <w:t>eviduj</w:t>
      </w:r>
      <w:r w:rsidR="00866840">
        <w:t>í</w:t>
      </w:r>
      <w:r>
        <w:t xml:space="preserve"> následující položk</w:t>
      </w:r>
      <w:r w:rsidR="00866840">
        <w:t>y</w:t>
      </w:r>
      <w:r w:rsidR="005F4770">
        <w:t>.</w:t>
      </w:r>
      <w:r>
        <w:t xml:space="preserve"> </w:t>
      </w:r>
    </w:p>
    <w:p w14:paraId="4C56C0AF" w14:textId="77777777" w:rsidR="00D2597A" w:rsidRDefault="00D2597A" w:rsidP="00D2597A">
      <w:pPr>
        <w:pStyle w:val="no1"/>
        <w:outlineLvl w:val="8"/>
        <w:rPr>
          <w:b/>
          <w:bCs/>
        </w:rPr>
      </w:pPr>
      <w:bookmarkStart w:id="54" w:name="Účast_na_důchodovém_spoření"/>
      <w:r>
        <w:rPr>
          <w:b/>
          <w:bCs/>
        </w:rPr>
        <w:t>Účast na důchodovém spoření (II.pilíř)</w:t>
      </w:r>
    </w:p>
    <w:bookmarkEnd w:id="54"/>
    <w:p w14:paraId="372AE938" w14:textId="77777777" w:rsidR="00D2597A" w:rsidRDefault="00D2597A" w:rsidP="00D2597A">
      <w:pPr>
        <w:pStyle w:val="normodsaz"/>
      </w:pPr>
      <w:r>
        <w:t xml:space="preserve">Určuje, zda je zaměstnanec účastníkem důchodového spoření, tzv. II.pilíře důchodové reformy. Vyplňuje se podle řešitelského číselníku </w:t>
      </w:r>
      <w:r>
        <w:rPr>
          <w:i/>
        </w:rPr>
        <w:t>souhlas</w:t>
      </w:r>
      <w:r>
        <w:t xml:space="preserve"> s hodnotami:</w:t>
      </w:r>
    </w:p>
    <w:p w14:paraId="0441D58D" w14:textId="77777777" w:rsidR="00D2597A" w:rsidRPr="00925759" w:rsidRDefault="00D2597A" w:rsidP="00925759">
      <w:pPr>
        <w:pStyle w:val="Seznam4"/>
        <w:ind w:left="1275"/>
      </w:pPr>
      <w:r>
        <w:t>0</w:t>
      </w:r>
      <w:r w:rsidR="00EF5088">
        <w:tab/>
      </w:r>
      <w:r w:rsidRPr="00925759">
        <w:t>Ne</w:t>
      </w:r>
    </w:p>
    <w:p w14:paraId="6CAA2B48" w14:textId="77777777" w:rsidR="00D2597A" w:rsidRDefault="00D2597A" w:rsidP="00925759">
      <w:pPr>
        <w:pStyle w:val="Seznam4"/>
        <w:ind w:left="1275"/>
      </w:pPr>
      <w:r>
        <w:t>1</w:t>
      </w:r>
      <w:r w:rsidR="00EF5088">
        <w:tab/>
      </w:r>
      <w:r w:rsidRPr="00925759">
        <w:t>Ano</w:t>
      </w:r>
    </w:p>
    <w:p w14:paraId="574B57AD" w14:textId="77777777" w:rsidR="00F70C1A" w:rsidRDefault="00F70C1A" w:rsidP="00A9239C">
      <w:pPr>
        <w:pStyle w:val="no1"/>
        <w:outlineLvl w:val="8"/>
        <w:rPr>
          <w:b/>
          <w:bCs/>
        </w:rPr>
      </w:pPr>
      <w:bookmarkStart w:id="55" w:name="Ucast_na_DS_od"/>
      <w:r w:rsidRPr="00A9239C">
        <w:rPr>
          <w:b/>
          <w:bCs/>
        </w:rPr>
        <w:t>Účast na důchodovém spoření od dne (nepovin.)</w:t>
      </w:r>
    </w:p>
    <w:bookmarkEnd w:id="55"/>
    <w:p w14:paraId="006F5EB2" w14:textId="77777777" w:rsidR="00F70C1A" w:rsidRDefault="00F70C1A" w:rsidP="00A9239C">
      <w:pPr>
        <w:pStyle w:val="normodsaz"/>
      </w:pPr>
      <w:r w:rsidRPr="00A9239C">
        <w:t xml:space="preserve">Tato položka </w:t>
      </w:r>
      <w:r w:rsidR="004362B1">
        <w:t>slouží k zadání</w:t>
      </w:r>
      <w:r>
        <w:t xml:space="preserve"> d</w:t>
      </w:r>
      <w:r w:rsidR="004362B1">
        <w:t xml:space="preserve">ata začátku </w:t>
      </w:r>
      <w:r w:rsidR="0075655E">
        <w:t xml:space="preserve">účasti na </w:t>
      </w:r>
      <w:r w:rsidR="00CC23BA">
        <w:t>DS</w:t>
      </w:r>
      <w:r w:rsidR="0075655E">
        <w:t xml:space="preserve"> ( Účast na </w:t>
      </w:r>
      <w:r w:rsidR="00CC23BA">
        <w:t>DS</w:t>
      </w:r>
      <w:r w:rsidR="0075655E">
        <w:t xml:space="preserve"> vzniká  dle zákona 426/2011 Sb, §4, odst. 1  registrací 1. smlouvy o DS mezi fyzickou osobou a penzijní spol</w:t>
      </w:r>
      <w:r w:rsidR="00CC23BA">
        <w:t>e</w:t>
      </w:r>
      <w:r w:rsidR="0075655E">
        <w:t>čností a to k 1. dni druhého kalendářního měsíce, po kalendářním měsíci, ve kterém byla smlouva doručena Centrálnímu registru smluv</w:t>
      </w:r>
      <w:r w:rsidR="00CC23BA">
        <w:t>)</w:t>
      </w:r>
      <w:r w:rsidR="0075655E">
        <w:t xml:space="preserve">.  Položka je nepovinná. Pokud není vyplněná, má se za to, že datum </w:t>
      </w:r>
      <w:r w:rsidR="00CC23BA">
        <w:t>vzniku</w:t>
      </w:r>
      <w:r w:rsidR="0075655E">
        <w:t xml:space="preserve"> účasti je od 1.1.1900.</w:t>
      </w:r>
      <w:r w:rsidR="00CC23BA">
        <w:t xml:space="preserve"> Položku proto doporučujeme vyplňovat.</w:t>
      </w:r>
    </w:p>
    <w:p w14:paraId="4B9073C8" w14:textId="77777777" w:rsidR="0002478C" w:rsidRDefault="00610BCB" w:rsidP="00D7792B">
      <w:pPr>
        <w:pStyle w:val="no1"/>
        <w:outlineLvl w:val="8"/>
        <w:rPr>
          <w:b/>
          <w:bCs/>
        </w:rPr>
      </w:pPr>
      <w:bookmarkStart w:id="56" w:name="číslo_účastníka_DS"/>
      <w:r w:rsidRPr="00D7792B">
        <w:rPr>
          <w:b/>
          <w:bCs/>
        </w:rPr>
        <w:t>Číslo účastníka důch</w:t>
      </w:r>
      <w:r w:rsidR="0008508F">
        <w:rPr>
          <w:b/>
          <w:bCs/>
        </w:rPr>
        <w:t>odového</w:t>
      </w:r>
      <w:r w:rsidRPr="00D7792B">
        <w:rPr>
          <w:b/>
          <w:bCs/>
        </w:rPr>
        <w:t xml:space="preserve"> spoření  (II. pilíř)</w:t>
      </w:r>
    </w:p>
    <w:bookmarkEnd w:id="56"/>
    <w:p w14:paraId="7FB6A46F" w14:textId="77777777" w:rsidR="00610BCB" w:rsidRPr="00D7792B" w:rsidRDefault="00322703" w:rsidP="00D7792B">
      <w:pPr>
        <w:pStyle w:val="normodsaz"/>
      </w:pPr>
      <w:r>
        <w:t>Č</w:t>
      </w:r>
      <w:r w:rsidR="00610BCB" w:rsidRPr="00D7792B">
        <w:t>ísl</w:t>
      </w:r>
      <w:r w:rsidR="00610BCB">
        <w:t>o</w:t>
      </w:r>
      <w:r w:rsidR="00610BCB" w:rsidRPr="00D7792B">
        <w:t xml:space="preserve"> účastník</w:t>
      </w:r>
      <w:r w:rsidR="00EA167C">
        <w:t>a</w:t>
      </w:r>
      <w:r w:rsidR="00610BCB" w:rsidRPr="00D7792B">
        <w:t xml:space="preserve"> důchodového spoření</w:t>
      </w:r>
      <w:r w:rsidR="00EA167C">
        <w:t>, které mu bylo</w:t>
      </w:r>
      <w:r w:rsidR="00610BCB" w:rsidRPr="00D7792B">
        <w:t xml:space="preserve"> </w:t>
      </w:r>
      <w:r w:rsidR="00610BCB">
        <w:t xml:space="preserve">přidělené </w:t>
      </w:r>
      <w:r w:rsidR="00610BCB" w:rsidRPr="00D7792B">
        <w:t>při</w:t>
      </w:r>
    </w:p>
    <w:p w14:paraId="1CCF2765" w14:textId="77777777" w:rsidR="00EA167C" w:rsidRDefault="00610BCB" w:rsidP="003E7D02">
      <w:pPr>
        <w:pStyle w:val="normodsaz"/>
      </w:pPr>
      <w:r w:rsidRPr="00D7792B">
        <w:t>registraci smlouvy o důchodovém spoření uvedené v Rozhodnutí o registraci smlouvy o důchodovém spoření</w:t>
      </w:r>
      <w:r w:rsidR="00EA167C">
        <w:t>. Není-li toto číslo zadané, ve výkazech souvisejících s DS se použije rodné číslo účastníka.</w:t>
      </w:r>
    </w:p>
    <w:p w14:paraId="522704EA" w14:textId="77777777" w:rsidR="00A9169D" w:rsidRDefault="00A9169D" w:rsidP="00A9169D">
      <w:pPr>
        <w:pStyle w:val="no1"/>
        <w:outlineLvl w:val="8"/>
        <w:rPr>
          <w:b/>
          <w:bCs/>
        </w:rPr>
      </w:pPr>
      <w:bookmarkStart w:id="57" w:name="Přeplatek_na_DS"/>
      <w:r w:rsidRPr="00F33FDF">
        <w:rPr>
          <w:b/>
          <w:bCs/>
        </w:rPr>
        <w:t>Přeplatek pojistného na důchodové spoření</w:t>
      </w:r>
    </w:p>
    <w:bookmarkEnd w:id="57"/>
    <w:p w14:paraId="3DF459D4" w14:textId="77777777" w:rsidR="0026184F" w:rsidRDefault="0026184F" w:rsidP="00A9169D">
      <w:pPr>
        <w:pStyle w:val="normodsaz"/>
      </w:pPr>
      <w:r>
        <w:t>Samostatný oddíl ve formátu master-detail sloužící k</w:t>
      </w:r>
      <w:r w:rsidR="00890EE7">
        <w:t xml:space="preserve"> evidenci </w:t>
      </w:r>
      <w:r w:rsidR="008E2D1F">
        <w:t>poplatníkem/zaměstnancem uplatňovaného</w:t>
      </w:r>
      <w:r w:rsidR="00890EE7">
        <w:t xml:space="preserve"> přeplatku a zobrazení informací o</w:t>
      </w:r>
      <w:r>
        <w:t xml:space="preserve"> vypořádání přeplatku. </w:t>
      </w:r>
    </w:p>
    <w:p w14:paraId="6226E52B" w14:textId="77777777" w:rsidR="0026184F" w:rsidRDefault="0026184F" w:rsidP="00A9169D">
      <w:pPr>
        <w:pStyle w:val="normodsaz"/>
      </w:pPr>
      <w:r>
        <w:t xml:space="preserve">Sleduje se </w:t>
      </w:r>
      <w:r w:rsidR="008F59FC">
        <w:t>částka</w:t>
      </w:r>
      <w:r>
        <w:t xml:space="preserve"> přeplatku, důvod přeplatku, DIČ zaměstnavatele, u něhož přeplatek vznikl</w:t>
      </w:r>
      <w:r w:rsidR="007C2357">
        <w:t xml:space="preserve"> a způsob</w:t>
      </w:r>
      <w:r>
        <w:t xml:space="preserve"> vypořádání přeplatku v jednotlivých zúčtovacích obdobích.</w:t>
      </w:r>
    </w:p>
    <w:p w14:paraId="09328395" w14:textId="77777777" w:rsidR="00A9169D" w:rsidRDefault="00A9169D" w:rsidP="00A9169D">
      <w:pPr>
        <w:pStyle w:val="normodsaz"/>
        <w:rPr>
          <w:bCs/>
        </w:rPr>
      </w:pPr>
      <w:r>
        <w:t xml:space="preserve"> </w:t>
      </w:r>
    </w:p>
    <w:p w14:paraId="71EEA040" w14:textId="77777777" w:rsidR="00D2597A" w:rsidRDefault="00D2597A" w:rsidP="00B95B94">
      <w:pPr>
        <w:pStyle w:val="normodsaz"/>
      </w:pPr>
    </w:p>
    <w:p w14:paraId="6A86AF22" w14:textId="77777777" w:rsidR="00F64CCF" w:rsidRDefault="00F024D3">
      <w:pPr>
        <w:pStyle w:val="Nadpis2"/>
      </w:pPr>
      <w:bookmarkStart w:id="58" w:name="_Toc198145692"/>
      <w:r>
        <w:t>Zdravotní pojištění</w:t>
      </w:r>
      <w:bookmarkEnd w:id="58"/>
    </w:p>
    <w:p w14:paraId="4BF99D2B" w14:textId="77777777" w:rsidR="00F024D3" w:rsidRDefault="00F024D3" w:rsidP="00F024D3">
      <w:bookmarkStart w:id="59" w:name="Druh_PV"/>
      <w:r>
        <w:t>Pro zdravotní pojištění (ZP) se evidují položky:</w:t>
      </w:r>
    </w:p>
    <w:p w14:paraId="420F5117" w14:textId="77777777" w:rsidR="00F024D3" w:rsidRDefault="00F024D3" w:rsidP="00F024D3">
      <w:pPr>
        <w:pStyle w:val="Nadpis3"/>
      </w:pPr>
      <w:bookmarkStart w:id="60" w:name="_Toc198145693"/>
      <w:r>
        <w:t xml:space="preserve">Režimy </w:t>
      </w:r>
      <w:r w:rsidR="004D609D">
        <w:t xml:space="preserve">pro výpočty </w:t>
      </w:r>
      <w:r>
        <w:t>zdravotního pojištění</w:t>
      </w:r>
      <w:bookmarkEnd w:id="60"/>
    </w:p>
    <w:p w14:paraId="60A6AA5B" w14:textId="77777777" w:rsidR="004D609D" w:rsidRDefault="004D609D" w:rsidP="004D609D">
      <w:pPr>
        <w:pStyle w:val="no1"/>
        <w:outlineLvl w:val="8"/>
        <w:rPr>
          <w:b/>
          <w:bCs/>
        </w:rPr>
      </w:pPr>
      <w:bookmarkStart w:id="61" w:name="Platí_pojištění_na_ZP"/>
      <w:r>
        <w:rPr>
          <w:b/>
          <w:bCs/>
        </w:rPr>
        <w:t>Platí pojištění na ZP</w:t>
      </w:r>
      <w:bookmarkEnd w:id="61"/>
    </w:p>
    <w:p w14:paraId="74E25E71" w14:textId="77777777" w:rsidR="004D609D" w:rsidRDefault="004D609D" w:rsidP="004D609D">
      <w:pPr>
        <w:pStyle w:val="normodsaz"/>
      </w:pPr>
      <w:r>
        <w:t xml:space="preserve">Určuje, zda se počítá a odvádí pojištění na </w:t>
      </w:r>
      <w:r w:rsidR="00A10D77">
        <w:t>zdravotní pojištění</w:t>
      </w:r>
      <w:r>
        <w:t xml:space="preserve">. Vyplňuje se podle řešitelského číselníku </w:t>
      </w:r>
      <w:r w:rsidRPr="005C6209">
        <w:rPr>
          <w:i/>
        </w:rPr>
        <w:t>rez_z</w:t>
      </w:r>
      <w:r>
        <w:rPr>
          <w:i/>
        </w:rPr>
        <w:t>p</w:t>
      </w:r>
      <w:r w:rsidRPr="005C6209">
        <w:rPr>
          <w:i/>
        </w:rPr>
        <w:t>_cz</w:t>
      </w:r>
      <w:r>
        <w:t xml:space="preserve"> s hodnotami:</w:t>
      </w:r>
    </w:p>
    <w:p w14:paraId="2B4DF8C8" w14:textId="77777777" w:rsidR="004D609D" w:rsidRDefault="004D609D" w:rsidP="004D609D">
      <w:pPr>
        <w:pStyle w:val="Seznam4"/>
        <w:rPr>
          <w:rFonts w:eastAsia="Arial Unicode MS"/>
        </w:rPr>
      </w:pPr>
      <w:r>
        <w:t>0</w:t>
      </w:r>
      <w:r>
        <w:rPr>
          <w:rFonts w:eastAsia="Arial Unicode MS"/>
        </w:rPr>
        <w:tab/>
        <w:t>Standard (platí)</w:t>
      </w:r>
    </w:p>
    <w:p w14:paraId="694DE180" w14:textId="77777777" w:rsidR="004D609D" w:rsidRDefault="004D609D" w:rsidP="004D609D">
      <w:pPr>
        <w:pStyle w:val="Seznam4"/>
        <w:rPr>
          <w:rFonts w:eastAsia="Arial Unicode MS"/>
        </w:rPr>
      </w:pPr>
      <w:r>
        <w:t>1</w:t>
      </w:r>
      <w:r>
        <w:rPr>
          <w:rFonts w:eastAsia="Arial Unicode MS"/>
        </w:rPr>
        <w:tab/>
        <w:t>Neplatí</w:t>
      </w:r>
    </w:p>
    <w:p w14:paraId="6BD0EB53" w14:textId="77777777" w:rsidR="00802DDB" w:rsidRDefault="00802DDB" w:rsidP="004D609D">
      <w:pPr>
        <w:pStyle w:val="Seznam4"/>
        <w:rPr>
          <w:rFonts w:eastAsia="Arial Unicode MS"/>
        </w:rPr>
      </w:pPr>
      <w:r>
        <w:rPr>
          <w:rFonts w:eastAsia="Arial Unicode MS"/>
        </w:rPr>
        <w:t>Pozn.: Dříve existovala i hodnota 2 – Platí. Tato hodnota je správně zpracovávaná, ale již ji nelze zadat – lze použít hodnotu 0.</w:t>
      </w:r>
    </w:p>
    <w:p w14:paraId="48E0CAB5" w14:textId="77777777" w:rsidR="00F024D3" w:rsidRDefault="004D609D" w:rsidP="004D609D">
      <w:pPr>
        <w:pStyle w:val="no1"/>
      </w:pPr>
      <w:r>
        <w:t xml:space="preserve">Dále se za období </w:t>
      </w:r>
      <w:r w:rsidR="00F024D3">
        <w:t>od – do sledují některé pracovní režimy, které se používají při výpočtu zdravotního pojištění:</w:t>
      </w:r>
    </w:p>
    <w:p w14:paraId="72CD6FD2" w14:textId="77777777" w:rsidR="00F64CCF" w:rsidRDefault="00F024D3">
      <w:pPr>
        <w:pStyle w:val="no1"/>
        <w:outlineLvl w:val="8"/>
        <w:rPr>
          <w:b/>
          <w:bCs/>
        </w:rPr>
      </w:pPr>
      <w:bookmarkStart w:id="62" w:name="KZAM"/>
      <w:bookmarkStart w:id="63" w:name="Minimální_VZ"/>
      <w:bookmarkEnd w:id="59"/>
      <w:r>
        <w:rPr>
          <w:b/>
          <w:bCs/>
        </w:rPr>
        <w:t>Minimální vyměřovací základ</w:t>
      </w:r>
      <w:bookmarkEnd w:id="62"/>
      <w:bookmarkEnd w:id="63"/>
    </w:p>
    <w:p w14:paraId="4E47C4F9" w14:textId="773A3244" w:rsidR="00F64CCF" w:rsidRDefault="00F024D3">
      <w:pPr>
        <w:pStyle w:val="normodsaz"/>
      </w:pPr>
      <w:r>
        <w:t>Položka určuje, zda se při výpočtu vyměřovacího základu na ZP vychází z minimálního vyměřovacího základu (Ne / Ano; defaultní Ano). Pokud ano, generuje se doplatek do minimálního VZ</w:t>
      </w:r>
      <w:r w:rsidR="00FD07E1">
        <w:t xml:space="preserve"> </w:t>
      </w:r>
      <w:r w:rsidR="00FD07E1" w:rsidRPr="00DD0CF6">
        <w:rPr>
          <w:b/>
        </w:rPr>
        <w:t>(tento doplate</w:t>
      </w:r>
      <w:r w:rsidR="00C2407D" w:rsidRPr="00DD0CF6">
        <w:rPr>
          <w:b/>
        </w:rPr>
        <w:t>k hradí vždy zaměstnanec</w:t>
      </w:r>
      <w:r w:rsidR="00C2407D">
        <w:t>).</w:t>
      </w:r>
    </w:p>
    <w:p w14:paraId="3E5D3DE4" w14:textId="3B8F4CAF" w:rsidR="00C2407D" w:rsidRDefault="00C2407D">
      <w:pPr>
        <w:pStyle w:val="normodsaz"/>
      </w:pPr>
      <w:r w:rsidRPr="00DD0CF6">
        <w:rPr>
          <w:u w:val="single"/>
        </w:rPr>
        <w:t>Poznámka:</w:t>
      </w:r>
      <w:r>
        <w:t xml:space="preserve"> Má-li (v případě VZ nižšího než minimální vyměřovací základ z důvodu překážek na straně zaměstnavatele podle § 206 až 209 Zákoníku práce) doplatek uhradit zamě</w:t>
      </w:r>
      <w:r w:rsidR="00DA336D">
        <w:t>st</w:t>
      </w:r>
      <w:r>
        <w:t xml:space="preserve">navatel, je </w:t>
      </w:r>
      <w:r>
        <w:lastRenderedPageBreak/>
        <w:t xml:space="preserve">nutno postupovat speciálním způsobem podle popis v kapitole </w:t>
      </w:r>
      <w:hyperlink w:anchor="_Doplatek_pojistného_do" w:history="1">
        <w:r w:rsidR="006C7367" w:rsidRPr="006C7367">
          <w:rPr>
            <w:rStyle w:val="Hypertextovodkaz"/>
          </w:rPr>
          <w:t>Doplatek pojistného do minimálního VZ na ZP z důvodů na straně zaměstnavatele [CZ]</w:t>
        </w:r>
      </w:hyperlink>
      <w:r w:rsidR="006C7367">
        <w:t>.</w:t>
      </w:r>
    </w:p>
    <w:p w14:paraId="325C5DB3" w14:textId="77777777" w:rsidR="004D609D" w:rsidRDefault="004D609D" w:rsidP="004D609D">
      <w:pPr>
        <w:pStyle w:val="Nadpis3"/>
      </w:pPr>
      <w:bookmarkStart w:id="64" w:name="Místo_výkonu_práce"/>
      <w:bookmarkStart w:id="65" w:name="_Toc198145694"/>
      <w:r>
        <w:t>Přihlášení ke zdravotním pojišťovnám</w:t>
      </w:r>
      <w:bookmarkEnd w:id="65"/>
    </w:p>
    <w:p w14:paraId="1C835C51" w14:textId="77777777" w:rsidR="004D609D" w:rsidRPr="004D609D" w:rsidRDefault="004D609D">
      <w:pPr>
        <w:pStyle w:val="no1"/>
        <w:outlineLvl w:val="8"/>
        <w:rPr>
          <w:bCs/>
        </w:rPr>
      </w:pPr>
      <w:r w:rsidRPr="004D609D">
        <w:rPr>
          <w:bCs/>
        </w:rPr>
        <w:t xml:space="preserve">Evidujeme </w:t>
      </w:r>
      <w:r>
        <w:rPr>
          <w:bCs/>
        </w:rPr>
        <w:t xml:space="preserve">za období od – do </w:t>
      </w:r>
    </w:p>
    <w:p w14:paraId="7679636B" w14:textId="77777777" w:rsidR="00F64CCF" w:rsidRDefault="004D609D">
      <w:pPr>
        <w:pStyle w:val="no1"/>
        <w:outlineLvl w:val="8"/>
        <w:rPr>
          <w:b/>
          <w:bCs/>
        </w:rPr>
      </w:pPr>
      <w:bookmarkStart w:id="66" w:name="Číslo_ZP"/>
      <w:r>
        <w:rPr>
          <w:b/>
          <w:bCs/>
        </w:rPr>
        <w:t>Číslo zdravotní pojišťovny</w:t>
      </w:r>
      <w:bookmarkEnd w:id="64"/>
      <w:bookmarkEnd w:id="66"/>
    </w:p>
    <w:p w14:paraId="29E7F177" w14:textId="77777777" w:rsidR="00F64CCF" w:rsidRDefault="004D609D">
      <w:pPr>
        <w:pStyle w:val="normodsaz"/>
      </w:pPr>
      <w:r>
        <w:t xml:space="preserve">Číslo pojišťovny podle uživatelského číselníku </w:t>
      </w:r>
      <w:r>
        <w:rPr>
          <w:i/>
        </w:rPr>
        <w:t>zdr_poj</w:t>
      </w:r>
      <w:r w:rsidRPr="004D609D">
        <w:t>.</w:t>
      </w:r>
      <w:r>
        <w:t xml:space="preserve"> </w:t>
      </w:r>
    </w:p>
    <w:p w14:paraId="422723CB" w14:textId="77777777" w:rsidR="00F64CCF" w:rsidRDefault="004D609D">
      <w:pPr>
        <w:pStyle w:val="no1"/>
        <w:outlineLvl w:val="8"/>
        <w:rPr>
          <w:b/>
          <w:bCs/>
        </w:rPr>
      </w:pPr>
      <w:bookmarkStart w:id="67" w:name="Ostatní_ujednání_smlouvy"/>
      <w:bookmarkStart w:id="68" w:name="Číslo_pojištěnce"/>
      <w:r>
        <w:rPr>
          <w:b/>
          <w:bCs/>
        </w:rPr>
        <w:t>Číslo pojištěnce</w:t>
      </w:r>
      <w:bookmarkEnd w:id="67"/>
      <w:bookmarkEnd w:id="68"/>
    </w:p>
    <w:p w14:paraId="7294FA1C" w14:textId="77777777" w:rsidR="00F64CCF" w:rsidRDefault="004D609D">
      <w:pPr>
        <w:pStyle w:val="normodsaz"/>
      </w:pPr>
      <w:r>
        <w:t>Číslo pojištěnce přidělené zdravotní pojišťovnou. Většinou se jedná o rodné číslo, u cizinců číslo generované podle zásad zdravotní pojišťovny. Pro nové záznamy se automaticky předvyplňuje rodné číslo.</w:t>
      </w:r>
    </w:p>
    <w:p w14:paraId="584BFC6E" w14:textId="77777777" w:rsidR="000B4012" w:rsidRDefault="000B4012" w:rsidP="000B4012">
      <w:pPr>
        <w:pStyle w:val="normodsaz"/>
        <w:rPr>
          <w:rFonts w:cs="Arial"/>
          <w:b/>
          <w:highlight w:val="lightGray"/>
        </w:rPr>
      </w:pPr>
    </w:p>
    <w:p w14:paraId="761FF654" w14:textId="77777777" w:rsidR="000B4012" w:rsidRDefault="000B4012" w:rsidP="00B016B4">
      <w:pPr>
        <w:pStyle w:val="normodsaz"/>
        <w:rPr>
          <w:rFonts w:cs="Arial"/>
          <w:highlight w:val="lightGray"/>
        </w:rPr>
      </w:pPr>
      <w:r>
        <w:rPr>
          <w:rFonts w:cs="Arial"/>
          <w:b/>
          <w:highlight w:val="lightGray"/>
        </w:rPr>
        <w:t xml:space="preserve">POZOR: </w:t>
      </w:r>
      <w:r>
        <w:rPr>
          <w:rFonts w:cs="Arial"/>
          <w:highlight w:val="lightGray"/>
        </w:rPr>
        <w:t xml:space="preserve">číslo pojištěnce pro ZP je samostatný údaj - sice je obvykle stejné jako rodné číslo, ale nemusí tomu tak být vždy (například cizinci mohou mít zdravotní pojišťovnou přiděleno samostatné identifikační číslo pojištěnce). </w:t>
      </w:r>
    </w:p>
    <w:p w14:paraId="4339E3B6" w14:textId="77777777" w:rsidR="000B4012" w:rsidRDefault="000B4012" w:rsidP="00B016B4">
      <w:pPr>
        <w:pStyle w:val="normodsaz"/>
        <w:rPr>
          <w:rFonts w:cs="Arial"/>
          <w:highlight w:val="lightGray"/>
        </w:rPr>
      </w:pPr>
      <w:r>
        <w:rPr>
          <w:rFonts w:cs="Arial"/>
          <w:b/>
          <w:highlight w:val="lightGray"/>
        </w:rPr>
        <w:t>Č</w:t>
      </w:r>
      <w:r>
        <w:rPr>
          <w:rFonts w:cs="Arial"/>
          <w:highlight w:val="lightGray"/>
        </w:rPr>
        <w:t>íslo pojištěnce pro ZP je tedy nutno samostatně zadávat/udržovat na formuláři Po</w:t>
      </w:r>
      <w:r w:rsidR="00FA5B10">
        <w:rPr>
          <w:rFonts w:cs="Arial"/>
          <w:highlight w:val="lightGray"/>
        </w:rPr>
        <w:t>j</w:t>
      </w:r>
      <w:r>
        <w:rPr>
          <w:rFonts w:cs="Arial"/>
          <w:highlight w:val="lightGray"/>
        </w:rPr>
        <w:t>01/Zdravotní pojištění/Příslušnost ke zdravotní pojišťovně, a to i v případě, že je shodné s rodným číslem (evidovaným na f. Osb01/02)!!!</w:t>
      </w:r>
    </w:p>
    <w:p w14:paraId="1EE185E0" w14:textId="77B91016" w:rsidR="000B4012" w:rsidRDefault="000B4012" w:rsidP="000B4012">
      <w:pPr>
        <w:pStyle w:val="normodsaz"/>
      </w:pPr>
      <w:r>
        <w:rPr>
          <w:rFonts w:cs="Arial"/>
          <w:highlight w:val="lightGray"/>
        </w:rPr>
        <w:t xml:space="preserve">Viz též </w:t>
      </w:r>
      <w:hyperlink r:id="rId12" w:history="1">
        <w:r>
          <w:rPr>
            <w:rStyle w:val="Hypertextovodkaz"/>
            <w:rFonts w:cs="Arial"/>
            <w:highlight w:val="lightGray"/>
          </w:rPr>
          <w:t>Osb_uzdoc</w:t>
        </w:r>
      </w:hyperlink>
      <w:r>
        <w:rPr>
          <w:rFonts w:cs="Arial"/>
          <w:highlight w:val="lightGray"/>
        </w:rPr>
        <w:t>, kapitola Rodné číslo a identifikátory pro SP a ZP.</w:t>
      </w:r>
    </w:p>
    <w:p w14:paraId="4CD9A429" w14:textId="77777777" w:rsidR="00EF3518" w:rsidRDefault="00EF3518" w:rsidP="00EF3518">
      <w:pPr>
        <w:pStyle w:val="Nadpis3"/>
      </w:pPr>
      <w:bookmarkStart w:id="69" w:name="Týdenní_úvazek_stanovený"/>
      <w:bookmarkStart w:id="70" w:name="_Toc198145695"/>
      <w:r>
        <w:t>Změna stavu – hlášení zdravotním pojišťovně</w:t>
      </w:r>
      <w:bookmarkEnd w:id="70"/>
    </w:p>
    <w:p w14:paraId="547BA52A" w14:textId="77777777" w:rsidR="00EF3518" w:rsidRDefault="00EF3518" w:rsidP="00EF3518">
      <w:pPr>
        <w:pStyle w:val="no1"/>
        <w:outlineLvl w:val="8"/>
        <w:rPr>
          <w:bCs/>
        </w:rPr>
      </w:pPr>
      <w:r>
        <w:rPr>
          <w:bCs/>
        </w:rPr>
        <w:t>Zde se evidují a zadávají změny stavu zdravotního pojištění, které se pak zasílají konkrétním zdravotním pojišťovnám podle stavu přihlášení a to buď formou sestavy (viz Poj08) nebo formou souboru (Poj16). Evidence změn obsahuj</w:t>
      </w:r>
      <w:r w:rsidR="008C22C8">
        <w:rPr>
          <w:bCs/>
        </w:rPr>
        <w:t>e</w:t>
      </w:r>
      <w:r>
        <w:rPr>
          <w:bCs/>
        </w:rPr>
        <w:t xml:space="preserve"> položky:</w:t>
      </w:r>
    </w:p>
    <w:p w14:paraId="267C2828" w14:textId="77777777" w:rsidR="00F64CCF" w:rsidRDefault="00EF3518">
      <w:pPr>
        <w:pStyle w:val="no1"/>
        <w:outlineLvl w:val="8"/>
        <w:rPr>
          <w:b/>
          <w:bCs/>
        </w:rPr>
      </w:pPr>
      <w:bookmarkStart w:id="71" w:name="Datum_změny_ZP"/>
      <w:r>
        <w:rPr>
          <w:b/>
          <w:bCs/>
        </w:rPr>
        <w:t>Datum změny</w:t>
      </w:r>
      <w:bookmarkEnd w:id="69"/>
      <w:bookmarkEnd w:id="71"/>
    </w:p>
    <w:p w14:paraId="041D4F97" w14:textId="77777777" w:rsidR="00F64CCF" w:rsidRDefault="00EF3518">
      <w:pPr>
        <w:pStyle w:val="normodsaz"/>
      </w:pPr>
      <w:r>
        <w:t>Datum, ke kterému došlo k hlášené změně. Zadávejte podle metodiky ZP.</w:t>
      </w:r>
    </w:p>
    <w:p w14:paraId="73830B26" w14:textId="77777777" w:rsidR="00F64CCF" w:rsidRDefault="00EF3518">
      <w:pPr>
        <w:pStyle w:val="no1"/>
        <w:outlineLvl w:val="8"/>
        <w:rPr>
          <w:b/>
          <w:bCs/>
        </w:rPr>
      </w:pPr>
      <w:bookmarkStart w:id="72" w:name="Týdenní_úvazek_sjednaný"/>
      <w:bookmarkStart w:id="73" w:name="Kód_změny_ZP"/>
      <w:r>
        <w:rPr>
          <w:b/>
          <w:bCs/>
        </w:rPr>
        <w:t>Kód změny</w:t>
      </w:r>
      <w:bookmarkEnd w:id="72"/>
      <w:bookmarkEnd w:id="73"/>
    </w:p>
    <w:p w14:paraId="054FB2F6" w14:textId="5A1AD283" w:rsidR="00F64CCF" w:rsidRDefault="00EF3518">
      <w:pPr>
        <w:pStyle w:val="normodsaz"/>
      </w:pPr>
      <w:r>
        <w:t xml:space="preserve">Zadává se podle metodiky ZP a podle </w:t>
      </w:r>
      <w:r w:rsidR="00034020">
        <w:t xml:space="preserve">uživatelského </w:t>
      </w:r>
      <w:r>
        <w:t xml:space="preserve">číselníku </w:t>
      </w:r>
      <w:r w:rsidR="00034020" w:rsidRPr="00034020">
        <w:rPr>
          <w:i/>
        </w:rPr>
        <w:t>kod_zm_zp</w:t>
      </w:r>
      <w:r w:rsidR="00034020">
        <w:t xml:space="preserve"> a to ve vztahu k datumu změny.</w:t>
      </w:r>
      <w:r w:rsidR="00704719">
        <w:t xml:space="preserve"> </w:t>
      </w:r>
      <w:r w:rsidR="00393FF1">
        <w:t>Číselník je udržován dodavatelsky společností Elanor.</w:t>
      </w:r>
    </w:p>
    <w:p w14:paraId="5D91281C" w14:textId="77777777" w:rsidR="00F64CCF" w:rsidRDefault="00034020">
      <w:pPr>
        <w:pStyle w:val="no1"/>
        <w:outlineLvl w:val="8"/>
        <w:rPr>
          <w:b/>
          <w:bCs/>
        </w:rPr>
      </w:pPr>
      <w:bookmarkStart w:id="74" w:name="Číslo_pojištěnce_změny"/>
      <w:r>
        <w:rPr>
          <w:b/>
          <w:bCs/>
        </w:rPr>
        <w:t>Číslo pojištěnce</w:t>
      </w:r>
      <w:bookmarkEnd w:id="74"/>
    </w:p>
    <w:p w14:paraId="24BCA279" w14:textId="77777777" w:rsidR="00F64CCF" w:rsidRDefault="00034020">
      <w:pPr>
        <w:pStyle w:val="normodsaz"/>
      </w:pPr>
      <w:r>
        <w:t>Číslo pojištěnce přidělené zdravotní pojišťovnou. Opět se předvyplňuje rodné číslo.</w:t>
      </w:r>
    </w:p>
    <w:p w14:paraId="73B1CFCD" w14:textId="77777777" w:rsidR="00F64CCF" w:rsidRDefault="00034020">
      <w:pPr>
        <w:pStyle w:val="no1"/>
        <w:outlineLvl w:val="8"/>
        <w:rPr>
          <w:b/>
          <w:bCs/>
        </w:rPr>
      </w:pPr>
      <w:bookmarkStart w:id="75" w:name="Stav_zpracování_změny"/>
      <w:r>
        <w:rPr>
          <w:b/>
          <w:bCs/>
        </w:rPr>
        <w:t>Stav zpracování</w:t>
      </w:r>
      <w:bookmarkEnd w:id="75"/>
    </w:p>
    <w:p w14:paraId="077DCF22" w14:textId="77777777" w:rsidR="00F64CCF" w:rsidRDefault="00034020">
      <w:pPr>
        <w:pStyle w:val="normodsaz"/>
      </w:pPr>
      <w:r>
        <w:rPr>
          <w:bCs/>
        </w:rPr>
        <w:t>Tato položka se používá při automatické</w:t>
      </w:r>
      <w:r w:rsidR="006B575C">
        <w:rPr>
          <w:bCs/>
        </w:rPr>
        <w:t>m</w:t>
      </w:r>
      <w:r>
        <w:rPr>
          <w:bCs/>
        </w:rPr>
        <w:t xml:space="preserve"> zasílání změn formou datového souboru (viz Poj16). Má řešitelský číselník </w:t>
      </w:r>
    </w:p>
    <w:p w14:paraId="007FEEF2" w14:textId="77777777" w:rsidR="00034020" w:rsidRDefault="00034020" w:rsidP="00034020">
      <w:pPr>
        <w:pStyle w:val="Seznam4"/>
        <w:rPr>
          <w:rFonts w:eastAsia="Arial Unicode MS"/>
        </w:rPr>
      </w:pPr>
      <w:r>
        <w:t>0</w:t>
      </w:r>
      <w:r>
        <w:rPr>
          <w:rFonts w:eastAsia="Arial Unicode MS"/>
        </w:rPr>
        <w:tab/>
        <w:t>Nově zadáno</w:t>
      </w:r>
    </w:p>
    <w:p w14:paraId="46FE781B" w14:textId="77777777" w:rsidR="00034020" w:rsidRDefault="00034020" w:rsidP="00034020">
      <w:pPr>
        <w:pStyle w:val="Seznam4"/>
        <w:rPr>
          <w:rFonts w:eastAsia="Arial Unicode MS"/>
        </w:rPr>
      </w:pPr>
      <w:r>
        <w:rPr>
          <w:rFonts w:eastAsia="Arial Unicode MS"/>
        </w:rPr>
        <w:t>1</w:t>
      </w:r>
      <w:r>
        <w:rPr>
          <w:rFonts w:eastAsia="Arial Unicode MS"/>
        </w:rPr>
        <w:tab/>
        <w:t>Vytvořeno médium pro ZP</w:t>
      </w:r>
    </w:p>
    <w:p w14:paraId="2B527482" w14:textId="77777777" w:rsidR="00034020" w:rsidRDefault="00034020" w:rsidP="00034020">
      <w:pPr>
        <w:pStyle w:val="Seznam4"/>
        <w:rPr>
          <w:rFonts w:eastAsia="Arial Unicode MS"/>
        </w:rPr>
      </w:pPr>
      <w:r>
        <w:rPr>
          <w:rFonts w:eastAsia="Arial Unicode MS"/>
        </w:rPr>
        <w:t>2</w:t>
      </w:r>
      <w:r>
        <w:rPr>
          <w:rFonts w:eastAsia="Arial Unicode MS"/>
        </w:rPr>
        <w:tab/>
        <w:t>Médium přijato</w:t>
      </w:r>
    </w:p>
    <w:p w14:paraId="154C7639" w14:textId="77777777" w:rsidR="006B575C" w:rsidRDefault="006B575C" w:rsidP="006B575C">
      <w:pPr>
        <w:pStyle w:val="no1"/>
        <w:outlineLvl w:val="8"/>
        <w:rPr>
          <w:b/>
          <w:bCs/>
        </w:rPr>
      </w:pPr>
      <w:bookmarkStart w:id="76" w:name="Generovano_automaticky_ZP"/>
      <w:r>
        <w:rPr>
          <w:b/>
          <w:bCs/>
        </w:rPr>
        <w:t>Generováno automaticky</w:t>
      </w:r>
      <w:bookmarkEnd w:id="76"/>
    </w:p>
    <w:p w14:paraId="316017C3" w14:textId="77777777" w:rsidR="006B575C" w:rsidRDefault="006B575C" w:rsidP="006B575C">
      <w:pPr>
        <w:pStyle w:val="normodsaz"/>
      </w:pPr>
      <w:r>
        <w:rPr>
          <w:bCs/>
        </w:rPr>
        <w:t xml:space="preserve">Tato položka obsahuje informaci o tom, zda změnový záznam byl vytvořen automatizovaným generováním s číselníkem </w:t>
      </w:r>
      <w:r w:rsidRPr="006B575C">
        <w:rPr>
          <w:bCs/>
          <w:i/>
        </w:rPr>
        <w:t>souhlas</w:t>
      </w:r>
    </w:p>
    <w:p w14:paraId="4E7C7060" w14:textId="77777777" w:rsidR="006B575C" w:rsidRDefault="006B575C" w:rsidP="006B575C">
      <w:pPr>
        <w:pStyle w:val="Seznam4"/>
        <w:rPr>
          <w:rFonts w:eastAsia="Arial Unicode MS"/>
        </w:rPr>
      </w:pPr>
      <w:r>
        <w:t>0</w:t>
      </w:r>
      <w:r>
        <w:rPr>
          <w:rFonts w:eastAsia="Arial Unicode MS"/>
        </w:rPr>
        <w:tab/>
        <w:t>Ne</w:t>
      </w:r>
    </w:p>
    <w:p w14:paraId="16EFF93B" w14:textId="77777777" w:rsidR="006B575C" w:rsidRDefault="006B575C" w:rsidP="006B575C">
      <w:pPr>
        <w:pStyle w:val="Seznam4"/>
        <w:rPr>
          <w:rFonts w:eastAsia="Arial Unicode MS"/>
        </w:rPr>
      </w:pPr>
      <w:r>
        <w:rPr>
          <w:rFonts w:eastAsia="Arial Unicode MS"/>
        </w:rPr>
        <w:t>1</w:t>
      </w:r>
      <w:r>
        <w:rPr>
          <w:rFonts w:eastAsia="Arial Unicode MS"/>
        </w:rPr>
        <w:tab/>
        <w:t>Ano</w:t>
      </w:r>
    </w:p>
    <w:p w14:paraId="0F39048F" w14:textId="77777777" w:rsidR="00363173" w:rsidRDefault="00363173" w:rsidP="00363173">
      <w:pPr>
        <w:pStyle w:val="no1"/>
        <w:outlineLvl w:val="8"/>
        <w:rPr>
          <w:b/>
          <w:bCs/>
        </w:rPr>
      </w:pPr>
      <w:bookmarkStart w:id="77" w:name="Datum_exportu_HOZ"/>
      <w:r>
        <w:rPr>
          <w:b/>
          <w:bCs/>
        </w:rPr>
        <w:t>Datum exportu</w:t>
      </w:r>
      <w:bookmarkEnd w:id="77"/>
      <w:r>
        <w:rPr>
          <w:b/>
          <w:bCs/>
        </w:rPr>
        <w:t xml:space="preserve"> </w:t>
      </w:r>
    </w:p>
    <w:p w14:paraId="1970974D" w14:textId="77777777" w:rsidR="00363173" w:rsidRDefault="00363173" w:rsidP="00236CCB">
      <w:pPr>
        <w:pStyle w:val="normodsaz"/>
        <w:rPr>
          <w:bCs/>
        </w:rPr>
      </w:pPr>
      <w:r>
        <w:rPr>
          <w:bCs/>
        </w:rPr>
        <w:t>Tato položka obsahuje informaci o tom, kdy byl záznam zahrnut do exportního souboru.</w:t>
      </w:r>
    </w:p>
    <w:p w14:paraId="0F69250A" w14:textId="77777777" w:rsidR="00363173" w:rsidRDefault="00363173" w:rsidP="00363173">
      <w:pPr>
        <w:pStyle w:val="no1"/>
        <w:outlineLvl w:val="8"/>
        <w:rPr>
          <w:b/>
          <w:bCs/>
        </w:rPr>
      </w:pPr>
      <w:bookmarkStart w:id="78" w:name="Cislo_davky_HOZ"/>
      <w:r>
        <w:rPr>
          <w:b/>
          <w:bCs/>
        </w:rPr>
        <w:t>Číslo dávky</w:t>
      </w:r>
      <w:bookmarkEnd w:id="78"/>
      <w:r>
        <w:rPr>
          <w:b/>
          <w:bCs/>
        </w:rPr>
        <w:t xml:space="preserve"> </w:t>
      </w:r>
    </w:p>
    <w:p w14:paraId="4FBEAFB9" w14:textId="77777777" w:rsidR="00363173" w:rsidRDefault="00363173" w:rsidP="00363173">
      <w:pPr>
        <w:pStyle w:val="normodsaz"/>
        <w:rPr>
          <w:rFonts w:eastAsia="Arial Unicode MS"/>
        </w:rPr>
      </w:pPr>
      <w:r>
        <w:rPr>
          <w:bCs/>
        </w:rPr>
        <w:t>Číslo dávky exportu, do které byl z</w:t>
      </w:r>
      <w:r w:rsidR="00E24477">
        <w:rPr>
          <w:bCs/>
        </w:rPr>
        <w:t>áznam při exportu zahrnut (bylo-</w:t>
      </w:r>
      <w:r>
        <w:rPr>
          <w:bCs/>
        </w:rPr>
        <w:t>li číslo dávky při exportu zadáno).</w:t>
      </w:r>
    </w:p>
    <w:p w14:paraId="616823CC" w14:textId="77777777" w:rsidR="00363173" w:rsidRDefault="00363173" w:rsidP="00363173">
      <w:pPr>
        <w:pStyle w:val="no1"/>
        <w:outlineLvl w:val="8"/>
        <w:rPr>
          <w:b/>
          <w:bCs/>
        </w:rPr>
      </w:pPr>
      <w:bookmarkStart w:id="79" w:name="Datum_akceptace_HOZ"/>
      <w:r>
        <w:rPr>
          <w:b/>
          <w:bCs/>
        </w:rPr>
        <w:t>Datum akceptace</w:t>
      </w:r>
      <w:bookmarkEnd w:id="79"/>
      <w:r>
        <w:rPr>
          <w:b/>
          <w:bCs/>
        </w:rPr>
        <w:t xml:space="preserve"> </w:t>
      </w:r>
    </w:p>
    <w:p w14:paraId="73322FE8" w14:textId="77777777" w:rsidR="00363173" w:rsidRDefault="00363173" w:rsidP="00363173">
      <w:pPr>
        <w:pStyle w:val="normodsaz"/>
        <w:rPr>
          <w:rFonts w:eastAsia="Arial Unicode MS"/>
        </w:rPr>
      </w:pPr>
      <w:r>
        <w:rPr>
          <w:bCs/>
        </w:rPr>
        <w:t>Tato položka obsahuje informaci o tom, kdy byl záznam akceptován.</w:t>
      </w:r>
    </w:p>
    <w:p w14:paraId="6764DF93" w14:textId="77777777" w:rsidR="00363173" w:rsidRDefault="00363173" w:rsidP="00236CCB">
      <w:pPr>
        <w:pStyle w:val="normodsaz"/>
        <w:rPr>
          <w:rFonts w:eastAsia="Arial Unicode MS"/>
        </w:rPr>
      </w:pPr>
    </w:p>
    <w:p w14:paraId="23E1F3D4" w14:textId="77777777" w:rsidR="006B575C" w:rsidRDefault="006B575C" w:rsidP="00034020">
      <w:pPr>
        <w:pStyle w:val="Seznam4"/>
        <w:rPr>
          <w:rFonts w:eastAsia="Arial Unicode MS"/>
        </w:rPr>
      </w:pPr>
    </w:p>
    <w:p w14:paraId="2E53D54C" w14:textId="77777777" w:rsidR="00B14A70" w:rsidRDefault="00B14A70" w:rsidP="00974006">
      <w:pPr>
        <w:pStyle w:val="Nadpis2"/>
        <w:rPr>
          <w:rFonts w:eastAsia="Arial Unicode MS"/>
        </w:rPr>
      </w:pPr>
      <w:bookmarkStart w:id="80" w:name="_Toc198145696"/>
      <w:r>
        <w:rPr>
          <w:rFonts w:eastAsia="Arial Unicode MS"/>
        </w:rPr>
        <w:lastRenderedPageBreak/>
        <w:t>ELDP</w:t>
      </w:r>
      <w:r w:rsidR="00BC16E6">
        <w:rPr>
          <w:rFonts w:eastAsia="Arial Unicode MS"/>
        </w:rPr>
        <w:t xml:space="preserve"> (ČR)</w:t>
      </w:r>
      <w:bookmarkEnd w:id="80"/>
    </w:p>
    <w:p w14:paraId="612A90CF" w14:textId="77777777" w:rsidR="00B14A70" w:rsidRDefault="00B14A70" w:rsidP="00B14A70">
      <w:pPr>
        <w:rPr>
          <w:rFonts w:eastAsia="Arial Unicode MS"/>
        </w:rPr>
      </w:pPr>
      <w:r>
        <w:rPr>
          <w:rFonts w:eastAsia="Arial Unicode MS"/>
        </w:rPr>
        <w:t>Oblast řešení podkladů pro ELDP je dá rozdělit na část s daty o zaměstnanci zasílaná správě sociálního zabezpečení a na část zabezpečující technologii naplňování a odesílání</w:t>
      </w:r>
      <w:r w:rsidR="00D31FA7">
        <w:rPr>
          <w:rFonts w:eastAsia="Arial Unicode MS"/>
        </w:rPr>
        <w:t>.</w:t>
      </w:r>
    </w:p>
    <w:p w14:paraId="39024AFD" w14:textId="77777777" w:rsidR="00D31FA7" w:rsidRDefault="00D31FA7" w:rsidP="00B14A70">
      <w:pPr>
        <w:rPr>
          <w:rFonts w:eastAsia="Arial Unicode MS"/>
        </w:rPr>
      </w:pPr>
    </w:p>
    <w:p w14:paraId="28039411" w14:textId="77777777" w:rsidR="00D31FA7" w:rsidRDefault="00D31FA7" w:rsidP="00D31FA7">
      <w:r>
        <w:t>Za doby vyloučené pro výpočet ELDP se považují SLM s IA:</w:t>
      </w:r>
    </w:p>
    <w:p w14:paraId="2C5426F2" w14:textId="77777777" w:rsidR="00B850DE" w:rsidRDefault="00B850DE" w:rsidP="00D31FA7"/>
    <w:p w14:paraId="3366D26E" w14:textId="77777777" w:rsidR="00B850DE" w:rsidRDefault="00B850DE" w:rsidP="00B850DE">
      <w:pPr>
        <w:pStyle w:val="Seznam2"/>
        <w:ind w:left="1287" w:hanging="720"/>
      </w:pPr>
      <w:r>
        <w:t>0051 Nemoc</w:t>
      </w:r>
    </w:p>
    <w:p w14:paraId="0AA38880" w14:textId="77777777" w:rsidR="00B850DE" w:rsidRDefault="00B850DE" w:rsidP="00B850DE">
      <w:pPr>
        <w:pStyle w:val="Seznam2"/>
        <w:ind w:left="1287" w:hanging="720"/>
      </w:pPr>
      <w:r>
        <w:t>0052 Nepracovní úraz</w:t>
      </w:r>
    </w:p>
    <w:p w14:paraId="3EB8555E" w14:textId="77777777" w:rsidR="00B850DE" w:rsidRDefault="00B850DE" w:rsidP="00B850DE">
      <w:pPr>
        <w:pStyle w:val="Seznam2"/>
        <w:ind w:left="1287" w:hanging="720"/>
      </w:pPr>
      <w:r>
        <w:t>0053 Nemoc z povolání</w:t>
      </w:r>
    </w:p>
    <w:p w14:paraId="40AFB9D6" w14:textId="77777777" w:rsidR="00B850DE" w:rsidRDefault="00B850DE" w:rsidP="00B850DE">
      <w:pPr>
        <w:pStyle w:val="Seznam2"/>
        <w:ind w:left="1287" w:hanging="720"/>
      </w:pPr>
      <w:r>
        <w:t>0054 Pracovní úraz</w:t>
      </w:r>
    </w:p>
    <w:p w14:paraId="3079138C" w14:textId="77777777" w:rsidR="00B850DE" w:rsidRDefault="00B850DE" w:rsidP="00B850DE">
      <w:pPr>
        <w:pStyle w:val="Seznam2"/>
        <w:ind w:left="1287" w:hanging="720"/>
      </w:pPr>
      <w:r>
        <w:t>0055 Karanténa</w:t>
      </w:r>
    </w:p>
    <w:p w14:paraId="2FEF9C4E" w14:textId="77777777" w:rsidR="00B850DE" w:rsidRDefault="00B850DE" w:rsidP="00B850DE">
      <w:pPr>
        <w:pStyle w:val="Seznam2"/>
        <w:ind w:left="1287" w:hanging="720"/>
      </w:pPr>
      <w:r>
        <w:t>0056 Ošetřování člena rodiny (pouze do limitu proplácení ošetřovného)</w:t>
      </w:r>
    </w:p>
    <w:p w14:paraId="164C29E4" w14:textId="77777777" w:rsidR="00B850DE" w:rsidRDefault="00B850DE" w:rsidP="00B850DE">
      <w:pPr>
        <w:pStyle w:val="Seznam2"/>
        <w:ind w:left="1287" w:hanging="720"/>
      </w:pPr>
      <w:r>
        <w:t>0057 Mateřská dovolená (pouze do porodu)</w:t>
      </w:r>
    </w:p>
    <w:p w14:paraId="02EFC33C" w14:textId="77777777" w:rsidR="00037FF7" w:rsidRDefault="00037FF7" w:rsidP="00037FF7">
      <w:pPr>
        <w:pStyle w:val="Seznam2"/>
        <w:ind w:left="1287" w:hanging="720"/>
      </w:pPr>
      <w:r>
        <w:t>0060 Dlouhodobé ošetřovné</w:t>
      </w:r>
    </w:p>
    <w:p w14:paraId="43217923" w14:textId="77777777" w:rsidR="005C2E83" w:rsidRDefault="005C2E83" w:rsidP="00B850DE">
      <w:pPr>
        <w:pStyle w:val="Seznam2"/>
        <w:ind w:left="1287" w:hanging="720"/>
      </w:pPr>
      <w:r>
        <w:t>2268 Doba poskytování dávky „otcovské“</w:t>
      </w:r>
      <w:r>
        <w:tab/>
      </w:r>
    </w:p>
    <w:p w14:paraId="7631113A" w14:textId="77777777" w:rsidR="00B850DE" w:rsidRDefault="00B850DE" w:rsidP="00B850DE">
      <w:pPr>
        <w:pStyle w:val="Seznam2"/>
        <w:ind w:left="1287" w:hanging="720"/>
      </w:pPr>
      <w:r>
        <w:t>0073 Neplacené volno pro vyřizování vojenských záležitostí nad rámec proplácení stanovený VN</w:t>
      </w:r>
    </w:p>
    <w:p w14:paraId="536EC2EC" w14:textId="77777777" w:rsidR="00B850DE" w:rsidRDefault="00B850DE" w:rsidP="00B850DE">
      <w:pPr>
        <w:pStyle w:val="Seznam2"/>
        <w:ind w:left="1287" w:hanging="720"/>
      </w:pPr>
      <w:r>
        <w:t>0076 Volno pro vojenskou službu</w:t>
      </w:r>
    </w:p>
    <w:p w14:paraId="5B38C474" w14:textId="77777777" w:rsidR="00B850DE" w:rsidRDefault="00B850DE" w:rsidP="00B850DE">
      <w:pPr>
        <w:pStyle w:val="Seznam2"/>
        <w:ind w:left="1287" w:hanging="720"/>
      </w:pPr>
      <w:r>
        <w:t>0079 Volno pro civilní službu</w:t>
      </w:r>
    </w:p>
    <w:p w14:paraId="2BD5857C" w14:textId="77777777" w:rsidR="00B850DE" w:rsidRDefault="00B850DE" w:rsidP="00B850DE">
      <w:pPr>
        <w:pStyle w:val="Seznam2"/>
        <w:ind w:left="1287" w:hanging="720"/>
      </w:pPr>
      <w:r>
        <w:t>0083 Neplacené volno pro vojenské cvičení nad rámec proplácení stanovený VN</w:t>
      </w:r>
    </w:p>
    <w:p w14:paraId="396EBCBD" w14:textId="77777777" w:rsidR="00B850DE" w:rsidRDefault="00B850DE" w:rsidP="00B850DE">
      <w:pPr>
        <w:overflowPunct/>
        <w:ind w:left="567"/>
        <w:textAlignment w:val="auto"/>
        <w:rPr>
          <w:rFonts w:cs="Arial"/>
          <w:color w:val="000000"/>
        </w:rPr>
      </w:pPr>
    </w:p>
    <w:p w14:paraId="684B7E91" w14:textId="77777777" w:rsidR="00B850DE" w:rsidRDefault="00B850DE" w:rsidP="00B850DE">
      <w:pPr>
        <w:overflowPunct/>
        <w:ind w:left="567"/>
        <w:textAlignment w:val="auto"/>
        <w:rPr>
          <w:rFonts w:cs="Arial"/>
          <w:color w:val="000000"/>
        </w:rPr>
      </w:pPr>
    </w:p>
    <w:p w14:paraId="33436DB3" w14:textId="77777777" w:rsidR="00B850DE" w:rsidRDefault="00B850DE" w:rsidP="00B850DE">
      <w:r>
        <w:t>Za doby odečtené pro výpočet ELDP se považují SLM s IA:</w:t>
      </w:r>
    </w:p>
    <w:p w14:paraId="3CD42A85" w14:textId="77777777" w:rsidR="00B850DE" w:rsidRDefault="00B850DE" w:rsidP="00B850DE">
      <w:pPr>
        <w:pStyle w:val="Seznam2"/>
        <w:ind w:left="1287" w:hanging="720"/>
      </w:pPr>
      <w:r>
        <w:t>0042 Překážky z důvodů obecného zájmu bez náhrady mzdy</w:t>
      </w:r>
    </w:p>
    <w:p w14:paraId="326FF686" w14:textId="77777777" w:rsidR="00B850DE" w:rsidRDefault="00B850DE" w:rsidP="00B850DE">
      <w:pPr>
        <w:pStyle w:val="Seznam2"/>
        <w:ind w:left="1287" w:hanging="720"/>
      </w:pPr>
      <w:r>
        <w:t>0051 Nemoc</w:t>
      </w:r>
    </w:p>
    <w:p w14:paraId="0C515417" w14:textId="77777777" w:rsidR="00B850DE" w:rsidRDefault="00B850DE" w:rsidP="00B850DE">
      <w:pPr>
        <w:pStyle w:val="Seznam2"/>
        <w:ind w:left="1287" w:hanging="720"/>
      </w:pPr>
      <w:r>
        <w:t>0052 Nepracovní úraz</w:t>
      </w:r>
    </w:p>
    <w:p w14:paraId="2713AEEE" w14:textId="77777777" w:rsidR="00B850DE" w:rsidRDefault="00B850DE" w:rsidP="00B850DE">
      <w:pPr>
        <w:pStyle w:val="Seznam2"/>
        <w:ind w:left="1287" w:hanging="720"/>
      </w:pPr>
      <w:r>
        <w:t>0053 Nemoc z povolání</w:t>
      </w:r>
    </w:p>
    <w:p w14:paraId="392A9942" w14:textId="77777777" w:rsidR="00B850DE" w:rsidRDefault="00B850DE" w:rsidP="00B850DE">
      <w:pPr>
        <w:pStyle w:val="Seznam2"/>
        <w:ind w:left="1287" w:hanging="720"/>
      </w:pPr>
      <w:r>
        <w:t>0054 Pracovní úraz</w:t>
      </w:r>
    </w:p>
    <w:p w14:paraId="324646AE" w14:textId="77777777" w:rsidR="00B850DE" w:rsidRDefault="00B850DE" w:rsidP="00B850DE">
      <w:pPr>
        <w:pStyle w:val="Seznam2"/>
        <w:ind w:left="1287" w:hanging="720"/>
      </w:pPr>
      <w:r>
        <w:t>0055 Karanténa</w:t>
      </w:r>
    </w:p>
    <w:p w14:paraId="4D12428C" w14:textId="77777777" w:rsidR="00B850DE" w:rsidRDefault="00B850DE" w:rsidP="00B850DE">
      <w:pPr>
        <w:pStyle w:val="Seznam2"/>
        <w:ind w:left="1287" w:hanging="720"/>
      </w:pPr>
      <w:r>
        <w:t>0056 Ošetřování člena rodiny</w:t>
      </w:r>
    </w:p>
    <w:p w14:paraId="508FDDAF" w14:textId="77777777" w:rsidR="00B850DE" w:rsidRDefault="00B850DE" w:rsidP="00B850DE">
      <w:pPr>
        <w:pStyle w:val="Seznam2"/>
        <w:ind w:left="1287" w:hanging="720"/>
      </w:pPr>
      <w:r>
        <w:t>0057 Mateřská dovolená</w:t>
      </w:r>
    </w:p>
    <w:p w14:paraId="3A3860D6" w14:textId="77777777" w:rsidR="00B850DE" w:rsidRDefault="00B850DE" w:rsidP="00B850DE">
      <w:pPr>
        <w:pStyle w:val="Seznam2"/>
        <w:ind w:left="1287" w:hanging="720"/>
      </w:pPr>
      <w:r>
        <w:t>0058 Rodičovská dovolená</w:t>
      </w:r>
    </w:p>
    <w:p w14:paraId="1FE7B88D" w14:textId="77777777" w:rsidR="00037FF7" w:rsidRDefault="00037FF7" w:rsidP="00037FF7">
      <w:pPr>
        <w:pStyle w:val="Seznam2"/>
        <w:ind w:left="1287" w:hanging="720"/>
      </w:pPr>
      <w:r>
        <w:t>0060 Dlouhodobé ošetřovné</w:t>
      </w:r>
    </w:p>
    <w:p w14:paraId="179FC5A7" w14:textId="77777777" w:rsidR="00B850DE" w:rsidRDefault="00B850DE" w:rsidP="00B850DE">
      <w:pPr>
        <w:pStyle w:val="Seznam2"/>
        <w:ind w:left="1287" w:hanging="720"/>
      </w:pPr>
      <w:r>
        <w:t>0062 Překážky z důležitých osobních důvodů bez náhrady mzdy (nad rámec proplácení stanovený VN)</w:t>
      </w:r>
    </w:p>
    <w:p w14:paraId="676E55A2" w14:textId="77777777" w:rsidR="00B850DE" w:rsidRDefault="00B850DE" w:rsidP="00B850DE">
      <w:pPr>
        <w:pStyle w:val="Seznam2"/>
        <w:ind w:left="1287" w:hanging="720"/>
      </w:pPr>
      <w:r>
        <w:t>0073 Neplacené volno pro vyřizování vojenských záležitostí nad rámec proplácení stanovený VN</w:t>
      </w:r>
    </w:p>
    <w:p w14:paraId="0ED80A03" w14:textId="77777777" w:rsidR="00B850DE" w:rsidRDefault="00B850DE" w:rsidP="00B850DE">
      <w:pPr>
        <w:pStyle w:val="Seznam2"/>
        <w:ind w:left="1287" w:hanging="720"/>
      </w:pPr>
      <w:r>
        <w:t>0076 Volno pro vojenskou službu</w:t>
      </w:r>
    </w:p>
    <w:p w14:paraId="1104C69F" w14:textId="77777777" w:rsidR="00B850DE" w:rsidRDefault="00B850DE" w:rsidP="00B850DE">
      <w:pPr>
        <w:pStyle w:val="Seznam2"/>
        <w:ind w:left="1287" w:hanging="720"/>
      </w:pPr>
      <w:r>
        <w:t>0079 Volno pro civilní službu</w:t>
      </w:r>
    </w:p>
    <w:p w14:paraId="7F4477B5" w14:textId="77777777" w:rsidR="00B850DE" w:rsidRDefault="00B850DE" w:rsidP="00B850DE">
      <w:pPr>
        <w:pStyle w:val="Seznam2"/>
        <w:ind w:left="1287" w:hanging="720"/>
      </w:pPr>
      <w:r>
        <w:t>0083 Neplacené volno pro vojenské cvičení nad rámec proplácení stanovený VN</w:t>
      </w:r>
    </w:p>
    <w:p w14:paraId="00B15292" w14:textId="77777777" w:rsidR="00B850DE" w:rsidRDefault="00B850DE" w:rsidP="00B850DE">
      <w:pPr>
        <w:pStyle w:val="Seznam2"/>
        <w:ind w:left="1287" w:hanging="720"/>
      </w:pPr>
      <w:r>
        <w:t xml:space="preserve">0151 </w:t>
      </w:r>
      <w:r w:rsidRPr="00B850DE">
        <w:t>Neomluvená absence</w:t>
      </w:r>
    </w:p>
    <w:p w14:paraId="2DB9493D" w14:textId="77777777" w:rsidR="00D31FA7" w:rsidRDefault="00D31FA7" w:rsidP="00B14A70">
      <w:pPr>
        <w:rPr>
          <w:rFonts w:eastAsia="Arial Unicode MS"/>
        </w:rPr>
      </w:pPr>
    </w:p>
    <w:p w14:paraId="383B645B" w14:textId="77777777" w:rsidR="00B14A70" w:rsidRDefault="00693674" w:rsidP="00693674">
      <w:pPr>
        <w:pStyle w:val="Nadpis3"/>
        <w:rPr>
          <w:rFonts w:eastAsia="Arial Unicode MS"/>
        </w:rPr>
      </w:pPr>
      <w:bookmarkStart w:id="81" w:name="_Toc198145697"/>
      <w:r w:rsidRPr="00693674">
        <w:rPr>
          <w:rFonts w:eastAsia="Arial Unicode MS"/>
        </w:rPr>
        <w:t>Dávky ELDP</w:t>
      </w:r>
      <w:bookmarkEnd w:id="81"/>
    </w:p>
    <w:p w14:paraId="5985C911" w14:textId="77777777" w:rsidR="00693674" w:rsidRDefault="00693674" w:rsidP="00693674">
      <w:pPr>
        <w:pStyle w:val="no1"/>
        <w:outlineLvl w:val="8"/>
        <w:rPr>
          <w:b/>
          <w:bCs/>
        </w:rPr>
      </w:pPr>
      <w:r>
        <w:rPr>
          <w:b/>
          <w:bCs/>
        </w:rPr>
        <w:t>Správní jednotka ELDP</w:t>
      </w:r>
    </w:p>
    <w:p w14:paraId="7C7F76C6" w14:textId="77777777" w:rsidR="00693674" w:rsidRDefault="00693674" w:rsidP="00693674">
      <w:pPr>
        <w:pStyle w:val="normodsaz"/>
      </w:pPr>
      <w:r>
        <w:t>Správní jednotka</w:t>
      </w:r>
      <w:r w:rsidR="004E5179">
        <w:t>,</w:t>
      </w:r>
      <w:r>
        <w:t xml:space="preserve"> v rámci níž se vytváří dávka dokladů s</w:t>
      </w:r>
      <w:r w:rsidR="00532061">
        <w:t> </w:t>
      </w:r>
      <w:r>
        <w:t>ELDP</w:t>
      </w:r>
      <w:r w:rsidR="00532061">
        <w:t>.</w:t>
      </w:r>
    </w:p>
    <w:p w14:paraId="40FC95D2" w14:textId="77777777" w:rsidR="00693674" w:rsidRDefault="00693674" w:rsidP="00693674">
      <w:pPr>
        <w:pStyle w:val="no1"/>
        <w:outlineLvl w:val="8"/>
        <w:rPr>
          <w:b/>
          <w:bCs/>
        </w:rPr>
      </w:pPr>
      <w:bookmarkStart w:id="82" w:name="Vykazovaný_rok_ELDP"/>
      <w:r>
        <w:rPr>
          <w:b/>
          <w:bCs/>
        </w:rPr>
        <w:t>Vykazovaný rok</w:t>
      </w:r>
      <w:bookmarkEnd w:id="82"/>
    </w:p>
    <w:p w14:paraId="350C77ED" w14:textId="77777777" w:rsidR="00693674" w:rsidRDefault="00693674" w:rsidP="00693674">
      <w:pPr>
        <w:pStyle w:val="normodsaz"/>
      </w:pPr>
      <w:r>
        <w:t>Rok, za který se ELDP vytváří</w:t>
      </w:r>
      <w:r w:rsidR="00532061">
        <w:t>.</w:t>
      </w:r>
    </w:p>
    <w:p w14:paraId="3A618262" w14:textId="77777777" w:rsidR="00693674" w:rsidRDefault="00693674" w:rsidP="00693674">
      <w:pPr>
        <w:pStyle w:val="no1"/>
        <w:outlineLvl w:val="8"/>
        <w:rPr>
          <w:b/>
          <w:bCs/>
        </w:rPr>
      </w:pPr>
      <w:bookmarkStart w:id="83" w:name="Kód_dávky_ELDP"/>
      <w:r>
        <w:rPr>
          <w:b/>
          <w:bCs/>
        </w:rPr>
        <w:t>Kód dávky</w:t>
      </w:r>
      <w:bookmarkEnd w:id="83"/>
    </w:p>
    <w:p w14:paraId="49D3C7C9" w14:textId="77777777" w:rsidR="00693674" w:rsidRDefault="00693674" w:rsidP="00693674">
      <w:pPr>
        <w:pStyle w:val="normodsaz"/>
      </w:pPr>
      <w:r>
        <w:t>Uživatelské označení dávky dat s</w:t>
      </w:r>
      <w:r w:rsidR="00532061">
        <w:t> </w:t>
      </w:r>
      <w:r>
        <w:t>ELDP</w:t>
      </w:r>
      <w:r w:rsidR="00532061">
        <w:t>.</w:t>
      </w:r>
    </w:p>
    <w:p w14:paraId="5CA45038" w14:textId="77777777" w:rsidR="00693674" w:rsidRDefault="00693674" w:rsidP="00693674">
      <w:pPr>
        <w:pStyle w:val="no1"/>
        <w:outlineLvl w:val="8"/>
        <w:rPr>
          <w:b/>
          <w:bCs/>
        </w:rPr>
      </w:pPr>
      <w:r>
        <w:rPr>
          <w:b/>
          <w:bCs/>
        </w:rPr>
        <w:t>D</w:t>
      </w:r>
      <w:r w:rsidR="0087482F">
        <w:rPr>
          <w:b/>
          <w:bCs/>
        </w:rPr>
        <w:t>oklady dávky načteny k datu</w:t>
      </w:r>
    </w:p>
    <w:p w14:paraId="26A66B42" w14:textId="77777777" w:rsidR="00693674" w:rsidRDefault="00693674" w:rsidP="00693674">
      <w:pPr>
        <w:pStyle w:val="normodsaz"/>
      </w:pPr>
      <w:r>
        <w:t>Den, kdy byla dávka naplněna daty. Automaticky naplňováno při hromadném načtení dat</w:t>
      </w:r>
      <w:r w:rsidR="00532061">
        <w:t>.</w:t>
      </w:r>
    </w:p>
    <w:p w14:paraId="596D8091" w14:textId="77777777" w:rsidR="00693674" w:rsidRDefault="00693674" w:rsidP="00693674">
      <w:pPr>
        <w:pStyle w:val="no1"/>
        <w:outlineLvl w:val="8"/>
        <w:rPr>
          <w:b/>
          <w:bCs/>
        </w:rPr>
      </w:pPr>
      <w:bookmarkStart w:id="84" w:name="Datum_zaslání_ELDP"/>
      <w:r>
        <w:rPr>
          <w:b/>
          <w:bCs/>
        </w:rPr>
        <w:t>Datum zaslání ELDP</w:t>
      </w:r>
      <w:bookmarkEnd w:id="84"/>
    </w:p>
    <w:p w14:paraId="58EA205A" w14:textId="77777777" w:rsidR="00693674" w:rsidRDefault="00693674" w:rsidP="00693674">
      <w:pPr>
        <w:pStyle w:val="normodsaz"/>
      </w:pPr>
      <w:r>
        <w:t>Den vytvoření exportního XML souboru s daty ELDP</w:t>
      </w:r>
      <w:r w:rsidR="00532061">
        <w:t>.</w:t>
      </w:r>
    </w:p>
    <w:p w14:paraId="28E80931" w14:textId="77777777" w:rsidR="00693674" w:rsidRDefault="00693674" w:rsidP="00693674">
      <w:pPr>
        <w:pStyle w:val="no1"/>
        <w:outlineLvl w:val="8"/>
        <w:rPr>
          <w:b/>
          <w:bCs/>
        </w:rPr>
      </w:pPr>
      <w:bookmarkStart w:id="85" w:name="Datum_akceptace_ELDP"/>
      <w:r>
        <w:rPr>
          <w:b/>
          <w:bCs/>
        </w:rPr>
        <w:t>Datum akceptace ELDP</w:t>
      </w:r>
    </w:p>
    <w:bookmarkEnd w:id="85"/>
    <w:p w14:paraId="68B5773D" w14:textId="77777777" w:rsidR="00693674" w:rsidRDefault="00693674" w:rsidP="00693674">
      <w:pPr>
        <w:pStyle w:val="normodsaz"/>
      </w:pPr>
      <w:r>
        <w:lastRenderedPageBreak/>
        <w:t>Den, kdy byla potvrzena správnost dat dávky s ELDP a dávka byla ze strany správy sociálního zabezpečení akceptována.</w:t>
      </w:r>
    </w:p>
    <w:p w14:paraId="14AC4238" w14:textId="77777777" w:rsidR="00693674" w:rsidRPr="00B14A70" w:rsidRDefault="00693674" w:rsidP="00693674">
      <w:pPr>
        <w:pStyle w:val="Nadpis3"/>
        <w:rPr>
          <w:rFonts w:eastAsia="Arial Unicode MS"/>
        </w:rPr>
      </w:pPr>
      <w:bookmarkStart w:id="86" w:name="_Toc198145698"/>
      <w:r>
        <w:rPr>
          <w:rFonts w:eastAsia="Arial Unicode MS"/>
        </w:rPr>
        <w:t>ELDP zaměstnance</w:t>
      </w:r>
      <w:bookmarkEnd w:id="86"/>
    </w:p>
    <w:p w14:paraId="2F7516C4" w14:textId="77777777" w:rsidR="002D021A" w:rsidRDefault="002D021A" w:rsidP="002D021A">
      <w:pPr>
        <w:pStyle w:val="no1"/>
        <w:outlineLvl w:val="8"/>
        <w:rPr>
          <w:b/>
          <w:bCs/>
        </w:rPr>
      </w:pPr>
      <w:bookmarkStart w:id="87" w:name="Odkaz_na_dávku_zasílaných_ELDP"/>
      <w:r>
        <w:rPr>
          <w:b/>
          <w:bCs/>
        </w:rPr>
        <w:t>Odkaz na dávku zasílaných ELDP</w:t>
      </w:r>
      <w:bookmarkEnd w:id="87"/>
    </w:p>
    <w:p w14:paraId="39F72E6D" w14:textId="643F63FD" w:rsidR="002D021A" w:rsidRDefault="002D021A" w:rsidP="002D021A">
      <w:pPr>
        <w:pStyle w:val="normodsaz"/>
      </w:pPr>
      <w:r>
        <w:t>Doklady ELDP se sdružují do dávek a zde je odkaz na zvolenou dávku</w:t>
      </w:r>
      <w:r w:rsidR="00EC2359">
        <w:t>.</w:t>
      </w:r>
    </w:p>
    <w:p w14:paraId="5ABCE18A" w14:textId="77777777" w:rsidR="00BA45BF" w:rsidRDefault="00BA45BF" w:rsidP="00BA45BF">
      <w:pPr>
        <w:pStyle w:val="no1"/>
        <w:outlineLvl w:val="8"/>
        <w:rPr>
          <w:b/>
          <w:bCs/>
        </w:rPr>
      </w:pPr>
      <w:bookmarkStart w:id="88" w:name="Sledované_období_od_ELDP"/>
      <w:r>
        <w:rPr>
          <w:b/>
          <w:bCs/>
        </w:rPr>
        <w:t>Sledované období od</w:t>
      </w:r>
      <w:bookmarkEnd w:id="88"/>
    </w:p>
    <w:p w14:paraId="1B255216" w14:textId="47EF5352" w:rsidR="00BA45BF" w:rsidRDefault="00BA45BF" w:rsidP="00BA45BF">
      <w:pPr>
        <w:pStyle w:val="normodsaz"/>
      </w:pPr>
      <w:r>
        <w:t>Většinou se jedná o začátek roku. Pouze v případě, že má zaměstnanec postupně více ELDP během roku, pak je zde datum následující po posledním vyplnění ELDP</w:t>
      </w:r>
      <w:r w:rsidR="00EC2359">
        <w:t>.</w:t>
      </w:r>
    </w:p>
    <w:p w14:paraId="01CADF80" w14:textId="77777777" w:rsidR="00BA45BF" w:rsidRDefault="0087482F" w:rsidP="00BA45BF">
      <w:pPr>
        <w:pStyle w:val="no1"/>
        <w:outlineLvl w:val="8"/>
        <w:rPr>
          <w:b/>
          <w:bCs/>
        </w:rPr>
      </w:pPr>
      <w:bookmarkStart w:id="89" w:name="Datum_vyplnění_ELDP"/>
      <w:r>
        <w:rPr>
          <w:b/>
          <w:bCs/>
        </w:rPr>
        <w:t>Doklady dávky načteny k datu</w:t>
      </w:r>
      <w:bookmarkEnd w:id="89"/>
    </w:p>
    <w:p w14:paraId="5EECEC3E" w14:textId="7B7D8997" w:rsidR="00BA45BF" w:rsidRDefault="00BA45BF" w:rsidP="00BA45BF">
      <w:pPr>
        <w:pStyle w:val="normodsaz"/>
      </w:pPr>
      <w:r>
        <w:t>Datum, ke kterému jsou sledována data uváděná na ELDP</w:t>
      </w:r>
      <w:r w:rsidR="00EC2359">
        <w:t>.</w:t>
      </w:r>
    </w:p>
    <w:p w14:paraId="422FEFF3" w14:textId="77777777" w:rsidR="00BA45BF" w:rsidRDefault="00BA45BF" w:rsidP="00BA45BF">
      <w:pPr>
        <w:pStyle w:val="no1"/>
        <w:outlineLvl w:val="8"/>
        <w:rPr>
          <w:b/>
          <w:bCs/>
        </w:rPr>
      </w:pPr>
      <w:bookmarkStart w:id="90" w:name="Typ_ELDP"/>
      <w:r>
        <w:rPr>
          <w:b/>
          <w:bCs/>
        </w:rPr>
        <w:t>Typ ELDP</w:t>
      </w:r>
    </w:p>
    <w:bookmarkEnd w:id="90"/>
    <w:p w14:paraId="44151D8F" w14:textId="77777777" w:rsidR="00BA45BF" w:rsidRDefault="00BA45BF" w:rsidP="00BA45BF">
      <w:pPr>
        <w:pStyle w:val="normodsaz"/>
      </w:pPr>
      <w:r>
        <w:t>Povinná položka z metodiky vytváření ELDP s řešitelským číselníkem typ_eldp_cz, který má hodnoty:</w:t>
      </w:r>
    </w:p>
    <w:p w14:paraId="791BE072" w14:textId="77777777" w:rsidR="00BA45BF" w:rsidRDefault="00BA45BF" w:rsidP="00BA45BF">
      <w:pPr>
        <w:pStyle w:val="Seznam4"/>
      </w:pPr>
      <w:r>
        <w:rPr>
          <w:b/>
          <w:bCs/>
        </w:rPr>
        <w:t>01</w:t>
      </w:r>
      <w:r>
        <w:t xml:space="preserve"> - řádný - výdělečná činnost pokračuje</w:t>
      </w:r>
    </w:p>
    <w:p w14:paraId="3D7E6C07" w14:textId="77777777" w:rsidR="00BA45BF" w:rsidRDefault="00BA45BF" w:rsidP="00BA45BF">
      <w:pPr>
        <w:pStyle w:val="Seznam4"/>
      </w:pPr>
      <w:r>
        <w:rPr>
          <w:b/>
          <w:bCs/>
        </w:rPr>
        <w:t xml:space="preserve">02 </w:t>
      </w:r>
      <w:r>
        <w:t>- řádný - výdělečná činnost skončila</w:t>
      </w:r>
    </w:p>
    <w:p w14:paraId="360310B3" w14:textId="77777777" w:rsidR="00BA45BF" w:rsidRDefault="00BA45BF" w:rsidP="00BA45BF">
      <w:pPr>
        <w:pStyle w:val="Seznam4"/>
      </w:pPr>
      <w:r>
        <w:rPr>
          <w:b/>
          <w:bCs/>
        </w:rPr>
        <w:t xml:space="preserve">03 </w:t>
      </w:r>
      <w:r>
        <w:t>- řádný - úmrtí pojištěnce</w:t>
      </w:r>
    </w:p>
    <w:p w14:paraId="2EA479CC" w14:textId="77777777" w:rsidR="00BA45BF" w:rsidRDefault="00BA45BF" w:rsidP="00BA45BF">
      <w:pPr>
        <w:pStyle w:val="Seznam4"/>
      </w:pPr>
      <w:r>
        <w:rPr>
          <w:b/>
          <w:bCs/>
        </w:rPr>
        <w:t>51</w:t>
      </w:r>
      <w:r>
        <w:t xml:space="preserve"> - opravný - výdělečná činnost pokračuje</w:t>
      </w:r>
    </w:p>
    <w:p w14:paraId="76E1479F" w14:textId="77777777" w:rsidR="00BA45BF" w:rsidRDefault="00BA45BF" w:rsidP="00BA45BF">
      <w:pPr>
        <w:pStyle w:val="Seznam4"/>
      </w:pPr>
      <w:r>
        <w:rPr>
          <w:b/>
          <w:bCs/>
        </w:rPr>
        <w:t xml:space="preserve">52 </w:t>
      </w:r>
      <w:r>
        <w:t>- opravný - výdělečná činnost skončila</w:t>
      </w:r>
    </w:p>
    <w:p w14:paraId="3B8587A9" w14:textId="77777777" w:rsidR="00BA45BF" w:rsidRDefault="00BA45BF" w:rsidP="00BA45BF">
      <w:pPr>
        <w:pStyle w:val="Seznam4"/>
      </w:pPr>
      <w:r>
        <w:rPr>
          <w:b/>
          <w:bCs/>
        </w:rPr>
        <w:t xml:space="preserve">53 </w:t>
      </w:r>
      <w:r>
        <w:t>- opravný - úmrtí pojištěnce</w:t>
      </w:r>
    </w:p>
    <w:p w14:paraId="0CB243A0" w14:textId="77777777" w:rsidR="00BA45BF" w:rsidRDefault="00BA45BF" w:rsidP="00BA45BF">
      <w:pPr>
        <w:pStyle w:val="Seznam4"/>
      </w:pPr>
      <w:r>
        <w:rPr>
          <w:b/>
          <w:bCs/>
        </w:rPr>
        <w:t>71</w:t>
      </w:r>
      <w:r>
        <w:t xml:space="preserve"> - dodatečný - výdělečná činnost pokračuje</w:t>
      </w:r>
    </w:p>
    <w:p w14:paraId="2DD913D0" w14:textId="77777777" w:rsidR="00BA45BF" w:rsidRDefault="00BA45BF" w:rsidP="00BA45BF">
      <w:pPr>
        <w:pStyle w:val="Seznam4"/>
      </w:pPr>
      <w:r>
        <w:rPr>
          <w:b/>
          <w:bCs/>
        </w:rPr>
        <w:t xml:space="preserve">72 </w:t>
      </w:r>
      <w:r>
        <w:t>- dodatečný - výdělečná činnost skončila</w:t>
      </w:r>
    </w:p>
    <w:p w14:paraId="7BD9DF5C" w14:textId="77777777" w:rsidR="00BA45BF" w:rsidRDefault="00BA45BF" w:rsidP="00BA45BF">
      <w:pPr>
        <w:pStyle w:val="Seznam4"/>
      </w:pPr>
      <w:r>
        <w:rPr>
          <w:b/>
          <w:bCs/>
        </w:rPr>
        <w:t xml:space="preserve">73 </w:t>
      </w:r>
      <w:r>
        <w:t>- dodatečný - úmrtí pojištěnce</w:t>
      </w:r>
    </w:p>
    <w:p w14:paraId="705AD397" w14:textId="77777777" w:rsidR="00BA45BF" w:rsidRDefault="00FD19C6" w:rsidP="00BA45BF">
      <w:pPr>
        <w:pStyle w:val="normodsaz"/>
      </w:pPr>
      <w:r>
        <w:t>Při automatické tvorbě ELDP je hodnota předvyplnění, uživatel ji může změnit.</w:t>
      </w:r>
    </w:p>
    <w:p w14:paraId="67743BC4" w14:textId="77777777" w:rsidR="00BA45BF" w:rsidRDefault="00A92BE7" w:rsidP="00BA45BF">
      <w:pPr>
        <w:pStyle w:val="no1"/>
        <w:outlineLvl w:val="8"/>
        <w:rPr>
          <w:b/>
          <w:bCs/>
        </w:rPr>
      </w:pPr>
      <w:bookmarkStart w:id="91" w:name="Načteno_ELDP"/>
      <w:r>
        <w:rPr>
          <w:b/>
          <w:bCs/>
        </w:rPr>
        <w:t>Načteno</w:t>
      </w:r>
    </w:p>
    <w:bookmarkEnd w:id="91"/>
    <w:p w14:paraId="7125CE67" w14:textId="77777777" w:rsidR="00BA45BF" w:rsidRDefault="00A92BE7" w:rsidP="00BA45BF">
      <w:pPr>
        <w:pStyle w:val="normodsaz"/>
      </w:pPr>
      <w:r>
        <w:t>Indikace, že ELDP zařazený do zpracování má načtena detailní data.</w:t>
      </w:r>
      <w:r w:rsidR="00EB3C40">
        <w:t xml:space="preserve"> Tato položka </w:t>
      </w:r>
      <w:r w:rsidR="00E75F66">
        <w:t xml:space="preserve">také </w:t>
      </w:r>
      <w:r w:rsidR="00EB3C40">
        <w:t>určuje, zda bude možné ELDP vytisknout. Při ručním vytváření ELDP je třeba ji vyplnit hodnotou „1“.</w:t>
      </w:r>
    </w:p>
    <w:p w14:paraId="526C3D74" w14:textId="77777777" w:rsidR="00BA45BF" w:rsidRDefault="00860407" w:rsidP="00BA45BF">
      <w:pPr>
        <w:pStyle w:val="no1"/>
        <w:outlineLvl w:val="8"/>
        <w:rPr>
          <w:b/>
          <w:bCs/>
        </w:rPr>
      </w:pPr>
      <w:bookmarkStart w:id="92" w:name="Oprava_původního_ELDP_ze_dne"/>
      <w:r>
        <w:rPr>
          <w:b/>
          <w:bCs/>
        </w:rPr>
        <w:t>Oprava původního ELDP ze dne</w:t>
      </w:r>
      <w:bookmarkEnd w:id="92"/>
    </w:p>
    <w:p w14:paraId="1D7E64AF" w14:textId="77777777" w:rsidR="00BA45BF" w:rsidRDefault="00860407" w:rsidP="00BA45BF">
      <w:pPr>
        <w:pStyle w:val="normodsaz"/>
      </w:pPr>
      <w:r>
        <w:t>Uvádí se u opravných dokladů a to datum vyplnění řádného dokladu, který je opravován.</w:t>
      </w:r>
      <w:r w:rsidR="007248A1">
        <w:t xml:space="preserve"> Při použití tlačítka </w:t>
      </w:r>
      <w:r w:rsidR="00EB7375">
        <w:t>N</w:t>
      </w:r>
      <w:r w:rsidR="007248A1">
        <w:t xml:space="preserve">ačti data se přednastaví </w:t>
      </w:r>
      <w:r w:rsidR="00EB7375">
        <w:t>D</w:t>
      </w:r>
      <w:r w:rsidR="007248A1">
        <w:t xml:space="preserve">atum </w:t>
      </w:r>
      <w:r w:rsidR="00EB7375">
        <w:t xml:space="preserve">vyhotovení </w:t>
      </w:r>
      <w:r w:rsidR="007248A1">
        <w:t>posledního ELDP.</w:t>
      </w:r>
    </w:p>
    <w:p w14:paraId="14E94360" w14:textId="77777777" w:rsidR="00BA45BF" w:rsidRDefault="00860407" w:rsidP="00BA45BF">
      <w:pPr>
        <w:pStyle w:val="no1"/>
        <w:outlineLvl w:val="8"/>
        <w:rPr>
          <w:b/>
          <w:bCs/>
        </w:rPr>
      </w:pPr>
      <w:bookmarkStart w:id="93" w:name="Vynětí_ELDP"/>
      <w:r>
        <w:rPr>
          <w:b/>
          <w:bCs/>
        </w:rPr>
        <w:t>Druh vynětí, začátek a konec vynětí</w:t>
      </w:r>
      <w:bookmarkEnd w:id="93"/>
    </w:p>
    <w:p w14:paraId="53CA7D62" w14:textId="170DEF96" w:rsidR="00BA45BF" w:rsidRDefault="00860407" w:rsidP="00BA45BF">
      <w:pPr>
        <w:pStyle w:val="normodsaz"/>
      </w:pPr>
      <w:r>
        <w:t xml:space="preserve">Na ELDP se uvádí až dvě vynětí během sledovaného období. </w:t>
      </w:r>
    </w:p>
    <w:p w14:paraId="54F95764" w14:textId="77777777" w:rsidR="00973CEF" w:rsidRPr="000E4AF3" w:rsidRDefault="00973CEF" w:rsidP="00973CEF">
      <w:pPr>
        <w:pStyle w:val="no1"/>
        <w:rPr>
          <w:rFonts w:eastAsia="Arial Unicode MS"/>
          <w:b/>
          <w:bCs/>
        </w:rPr>
      </w:pPr>
      <w:bookmarkStart w:id="94" w:name="Zobrazeno_zamestnancem"/>
      <w:r w:rsidRPr="000E4AF3">
        <w:rPr>
          <w:rFonts w:eastAsia="Arial Unicode MS"/>
          <w:b/>
          <w:bCs/>
        </w:rPr>
        <w:t>Zobrazeno zaměstnancem</w:t>
      </w:r>
    </w:p>
    <w:bookmarkEnd w:id="94"/>
    <w:p w14:paraId="36848A64" w14:textId="0B2B907E" w:rsidR="00973CEF" w:rsidRDefault="00973CEF" w:rsidP="00973CEF">
      <w:pPr>
        <w:pStyle w:val="normodsaz"/>
      </w:pPr>
      <w:r>
        <w:t xml:space="preserve">Indikace, že ELDP byl zobrazen zaměstnancem – na HR Portálu nebo Osb62. </w:t>
      </w:r>
    </w:p>
    <w:p w14:paraId="687D5D70" w14:textId="77777777" w:rsidR="00973CEF" w:rsidRDefault="00973CEF" w:rsidP="00BA45BF">
      <w:pPr>
        <w:pStyle w:val="normodsaz"/>
      </w:pPr>
    </w:p>
    <w:p w14:paraId="1A390BB2" w14:textId="77777777" w:rsidR="00860407" w:rsidRDefault="00860407" w:rsidP="00860407">
      <w:pPr>
        <w:pStyle w:val="no1"/>
        <w:rPr>
          <w:rFonts w:eastAsia="Arial Unicode MS"/>
        </w:rPr>
      </w:pPr>
      <w:r>
        <w:rPr>
          <w:rFonts w:eastAsia="Arial Unicode MS"/>
        </w:rPr>
        <w:t>Každý ELDP obsahuje minimálně jeden řádek, může jich však být více (pro tisk maximálně 3). Řádek dokladu je identifikován kódem záznamu a obdob</w:t>
      </w:r>
      <w:r w:rsidR="00C6306F">
        <w:rPr>
          <w:rFonts w:eastAsia="Arial Unicode MS"/>
        </w:rPr>
        <w:t>í</w:t>
      </w:r>
      <w:r>
        <w:rPr>
          <w:rFonts w:eastAsia="Arial Unicode MS"/>
        </w:rPr>
        <w:t>m, za které je řádek naplněn daty.</w:t>
      </w:r>
    </w:p>
    <w:p w14:paraId="19825F24" w14:textId="77777777" w:rsidR="00A92BE7" w:rsidRDefault="00860407" w:rsidP="00A92BE7">
      <w:pPr>
        <w:pStyle w:val="no1"/>
        <w:outlineLvl w:val="8"/>
        <w:rPr>
          <w:b/>
          <w:bCs/>
        </w:rPr>
      </w:pPr>
      <w:bookmarkStart w:id="95" w:name="Kód_záznamu_ELDP"/>
      <w:r>
        <w:rPr>
          <w:b/>
          <w:bCs/>
        </w:rPr>
        <w:t>Kód záznamu ELDP</w:t>
      </w:r>
      <w:bookmarkEnd w:id="95"/>
    </w:p>
    <w:p w14:paraId="3988B9C0" w14:textId="77777777" w:rsidR="00A92BE7" w:rsidRDefault="00860407" w:rsidP="00A92BE7">
      <w:pPr>
        <w:pStyle w:val="normodsaz"/>
      </w:pPr>
      <w:r>
        <w:t xml:space="preserve">Naplňuje se podle metodiky tvorby ELDP. </w:t>
      </w:r>
      <w:r w:rsidR="00E55322">
        <w:t>Má tři znaky</w:t>
      </w:r>
    </w:p>
    <w:p w14:paraId="4D4AD424" w14:textId="77777777" w:rsidR="001B4E10" w:rsidRDefault="00E55322" w:rsidP="00A92BE7">
      <w:pPr>
        <w:pStyle w:val="normodsaz"/>
      </w:pPr>
      <w:r w:rsidRPr="005B43FB">
        <w:rPr>
          <w:u w:val="single"/>
        </w:rPr>
        <w:t>1.znak</w:t>
      </w:r>
      <w:r>
        <w:t xml:space="preserve"> je určen charakterem PV a nemocenského pojištění </w:t>
      </w:r>
    </w:p>
    <w:p w14:paraId="4AB9374E" w14:textId="77777777" w:rsidR="003D6433" w:rsidRDefault="003D6433" w:rsidP="003D6433">
      <w:pPr>
        <w:pStyle w:val="Seznam4"/>
      </w:pPr>
      <w:r>
        <w:t>1</w:t>
      </w:r>
      <w:r>
        <w:tab/>
        <w:t>První pracovní poměr u organizace</w:t>
      </w:r>
    </w:p>
    <w:p w14:paraId="3E8B7717" w14:textId="77777777" w:rsidR="003D6433" w:rsidRDefault="003D6433" w:rsidP="003D6433">
      <w:pPr>
        <w:pStyle w:val="Seznam4"/>
      </w:pPr>
      <w:r>
        <w:t>2</w:t>
      </w:r>
      <w:r>
        <w:tab/>
        <w:t>Druhý pracovní poměr u téže organizace</w:t>
      </w:r>
    </w:p>
    <w:p w14:paraId="07647956" w14:textId="77777777" w:rsidR="003D6433" w:rsidRDefault="003D6433" w:rsidP="003D6433">
      <w:pPr>
        <w:pStyle w:val="Seznam4"/>
      </w:pPr>
      <w:r>
        <w:t>3</w:t>
      </w:r>
      <w:r>
        <w:tab/>
        <w:t>Třetí pracovní poměr u téže organizace</w:t>
      </w:r>
    </w:p>
    <w:p w14:paraId="348F92C3" w14:textId="77777777" w:rsidR="003D6433" w:rsidRDefault="003D6433" w:rsidP="003D6433">
      <w:pPr>
        <w:pStyle w:val="Seznam4"/>
      </w:pPr>
      <w:r>
        <w:t>4</w:t>
      </w:r>
      <w:r>
        <w:tab/>
        <w:t>Čtvrtý pracovní poměr u téže organizace</w:t>
      </w:r>
    </w:p>
    <w:p w14:paraId="02FE175D" w14:textId="77777777" w:rsidR="003D6433" w:rsidRDefault="003D6433" w:rsidP="003D6433">
      <w:pPr>
        <w:pStyle w:val="Seznam4"/>
      </w:pPr>
      <w:r>
        <w:t>5</w:t>
      </w:r>
      <w:r>
        <w:tab/>
        <w:t>Pátý pracovní poměr u téže organizace</w:t>
      </w:r>
    </w:p>
    <w:p w14:paraId="68D2FA10" w14:textId="77777777" w:rsidR="003D6433" w:rsidRDefault="003D6433" w:rsidP="003D6433">
      <w:pPr>
        <w:pStyle w:val="Seznam4"/>
      </w:pPr>
      <w:r>
        <w:t>6</w:t>
      </w:r>
      <w:r>
        <w:tab/>
        <w:t>Šestý pracovní poměr u téže organizace</w:t>
      </w:r>
    </w:p>
    <w:p w14:paraId="00D02943" w14:textId="77777777" w:rsidR="003D6433" w:rsidRDefault="003D6433" w:rsidP="003D6433">
      <w:pPr>
        <w:pStyle w:val="Seznam4"/>
      </w:pPr>
      <w:r>
        <w:t>7</w:t>
      </w:r>
      <w:r>
        <w:tab/>
        <w:t>Sedmý pracovní poměr u téže organizace</w:t>
      </w:r>
    </w:p>
    <w:p w14:paraId="4CCB939B" w14:textId="77777777" w:rsidR="003D6433" w:rsidRDefault="003D6433" w:rsidP="003D6433">
      <w:pPr>
        <w:pStyle w:val="Seznam4"/>
      </w:pPr>
      <w:r>
        <w:t>8</w:t>
      </w:r>
      <w:r>
        <w:tab/>
        <w:t>Osmý pracovní poměr u téže organizace</w:t>
      </w:r>
    </w:p>
    <w:p w14:paraId="38EA77DA" w14:textId="77777777" w:rsidR="003D6433" w:rsidRDefault="003D6433" w:rsidP="003D6433">
      <w:pPr>
        <w:pStyle w:val="Seznam4"/>
      </w:pPr>
      <w:r>
        <w:t>9</w:t>
      </w:r>
      <w:r>
        <w:tab/>
        <w:t>Devátý pracovní poměr u téže organizace</w:t>
      </w:r>
    </w:p>
    <w:p w14:paraId="1604C3A2" w14:textId="77777777" w:rsidR="003D6433" w:rsidRDefault="003D6433" w:rsidP="003D6433">
      <w:pPr>
        <w:pStyle w:val="Seznam4"/>
      </w:pPr>
      <w:r>
        <w:t>A</w:t>
      </w:r>
      <w:r>
        <w:tab/>
        <w:t>Dohoda o pracovní činnosti</w:t>
      </w:r>
    </w:p>
    <w:p w14:paraId="4FD1E4BC" w14:textId="77777777" w:rsidR="003D6433" w:rsidRDefault="003D6433" w:rsidP="003D6433">
      <w:pPr>
        <w:pStyle w:val="Seznam4"/>
      </w:pPr>
      <w:r>
        <w:t>B</w:t>
      </w:r>
      <w:r>
        <w:tab/>
        <w:t>Dohoda o pracovní činnosti (druhá) u téže organizace</w:t>
      </w:r>
    </w:p>
    <w:p w14:paraId="4240D3B1" w14:textId="77777777" w:rsidR="003D6433" w:rsidRDefault="003D6433" w:rsidP="003D6433">
      <w:pPr>
        <w:pStyle w:val="Seznam4"/>
      </w:pPr>
      <w:r>
        <w:t>C</w:t>
      </w:r>
      <w:r>
        <w:tab/>
        <w:t>Dohoda o pracovní činnosti (třetí) u téže organizace</w:t>
      </w:r>
    </w:p>
    <w:p w14:paraId="4C060D82" w14:textId="77777777" w:rsidR="003D6433" w:rsidRDefault="003D6433" w:rsidP="003D6433">
      <w:pPr>
        <w:pStyle w:val="Seznam4"/>
      </w:pPr>
      <w:r>
        <w:t>D</w:t>
      </w:r>
      <w:r>
        <w:tab/>
        <w:t>Dohoda o pracovní činnosti (čtvrtá) u téže organizace</w:t>
      </w:r>
    </w:p>
    <w:p w14:paraId="1F4116C2" w14:textId="77777777" w:rsidR="003D6433" w:rsidRDefault="003D6433" w:rsidP="003D6433">
      <w:pPr>
        <w:pStyle w:val="Seznam4"/>
      </w:pPr>
      <w:r>
        <w:t>E</w:t>
      </w:r>
      <w:r>
        <w:tab/>
        <w:t>Dohoda o pracovní činnosti (pátá) u téže organizace</w:t>
      </w:r>
    </w:p>
    <w:p w14:paraId="1F12E4D9" w14:textId="77777777" w:rsidR="003D6433" w:rsidRDefault="003D6433" w:rsidP="003D6433">
      <w:pPr>
        <w:pStyle w:val="Seznam4"/>
      </w:pPr>
      <w:r>
        <w:t>F</w:t>
      </w:r>
      <w:r>
        <w:tab/>
        <w:t>Dohoda o pracovní činnosti (šestá) u téže organizace</w:t>
      </w:r>
    </w:p>
    <w:p w14:paraId="32E2208A" w14:textId="77777777" w:rsidR="003D6433" w:rsidRDefault="003D6433" w:rsidP="003D6433">
      <w:pPr>
        <w:pStyle w:val="Seznam4"/>
      </w:pPr>
      <w:r>
        <w:lastRenderedPageBreak/>
        <w:t>G</w:t>
      </w:r>
      <w:r>
        <w:tab/>
        <w:t>Dohoda o pracovní činnosti (sedmá) u téže organizace</w:t>
      </w:r>
    </w:p>
    <w:p w14:paraId="28072174" w14:textId="77777777" w:rsidR="003D6433" w:rsidRDefault="003D6433" w:rsidP="003D6433">
      <w:pPr>
        <w:pStyle w:val="Seznam4"/>
      </w:pPr>
      <w:r>
        <w:t>H</w:t>
      </w:r>
      <w:r>
        <w:tab/>
        <w:t>Dohoda o pracovní činnosti (osmá) u téže organizace</w:t>
      </w:r>
    </w:p>
    <w:p w14:paraId="349B3862" w14:textId="77777777" w:rsidR="003D6433" w:rsidRDefault="003D6433" w:rsidP="003D6433">
      <w:pPr>
        <w:pStyle w:val="Seznam4"/>
      </w:pPr>
      <w:r>
        <w:t>I</w:t>
      </w:r>
      <w:r>
        <w:tab/>
        <w:t>Dohoda o pracovní činnosti (devátá) u téže organizace</w:t>
      </w:r>
    </w:p>
    <w:p w14:paraId="41CEC7E4" w14:textId="77777777" w:rsidR="003D6433" w:rsidRDefault="003D6433" w:rsidP="003D6433">
      <w:pPr>
        <w:pStyle w:val="Seznam4"/>
      </w:pPr>
      <w:r>
        <w:t>J</w:t>
      </w:r>
      <w:r>
        <w:tab/>
        <w:t>Dohoda o pracovní činnosti (desátá) u téže organizace</w:t>
      </w:r>
    </w:p>
    <w:p w14:paraId="34D749D3" w14:textId="77777777" w:rsidR="003D6433" w:rsidRDefault="003D6433" w:rsidP="003D6433">
      <w:pPr>
        <w:pStyle w:val="Seznam4"/>
      </w:pPr>
      <w:r>
        <w:t>K</w:t>
      </w:r>
      <w:r>
        <w:tab/>
        <w:t>Dobrovolný pracovník pečovatelské služby</w:t>
      </w:r>
    </w:p>
    <w:p w14:paraId="4237EEE1" w14:textId="77777777" w:rsidR="003D6433" w:rsidRDefault="003D6433" w:rsidP="003D6433">
      <w:pPr>
        <w:pStyle w:val="Seznam4"/>
      </w:pPr>
      <w:r>
        <w:t>L</w:t>
      </w:r>
      <w:r>
        <w:tab/>
        <w:t>Domácký zaměstnanec</w:t>
      </w:r>
    </w:p>
    <w:p w14:paraId="76D415A9" w14:textId="77777777" w:rsidR="003D6433" w:rsidRDefault="003D6433" w:rsidP="003D6433">
      <w:pPr>
        <w:pStyle w:val="Seznam4"/>
      </w:pPr>
      <w:r>
        <w:t>M</w:t>
      </w:r>
      <w:r>
        <w:tab/>
        <w:t>Pěstouni ve zvláštních případech</w:t>
      </w:r>
    </w:p>
    <w:p w14:paraId="414FF220" w14:textId="77777777" w:rsidR="003D6433" w:rsidRDefault="003D6433" w:rsidP="003D6433">
      <w:pPr>
        <w:pStyle w:val="Seznam4"/>
      </w:pPr>
      <w:r>
        <w:t>N</w:t>
      </w:r>
      <w:r>
        <w:tab/>
        <w:t>Smluvní zaměstnanec</w:t>
      </w:r>
    </w:p>
    <w:p w14:paraId="330887AC" w14:textId="77777777" w:rsidR="003D6433" w:rsidRDefault="003D6433" w:rsidP="003D6433">
      <w:pPr>
        <w:pStyle w:val="Seznam4"/>
      </w:pPr>
      <w:r>
        <w:t>O</w:t>
      </w:r>
      <w:r>
        <w:tab/>
        <w:t>Člen družstva</w:t>
      </w:r>
    </w:p>
    <w:p w14:paraId="6949A75A" w14:textId="77777777" w:rsidR="003D6433" w:rsidRDefault="003D6433" w:rsidP="003D6433">
      <w:pPr>
        <w:pStyle w:val="Seznam4"/>
      </w:pPr>
      <w:r>
        <w:t>P</w:t>
      </w:r>
      <w:r>
        <w:tab/>
        <w:t>Prokurista</w:t>
      </w:r>
    </w:p>
    <w:p w14:paraId="49A607AE" w14:textId="77777777" w:rsidR="003D6433" w:rsidRDefault="003D6433" w:rsidP="003D6433">
      <w:pPr>
        <w:pStyle w:val="Seznam4"/>
      </w:pPr>
      <w:r>
        <w:t>Q</w:t>
      </w:r>
      <w:r>
        <w:tab/>
        <w:t>Člen kol. orgánů právnických osob</w:t>
      </w:r>
    </w:p>
    <w:p w14:paraId="01816BD7" w14:textId="77777777" w:rsidR="003D6433" w:rsidRDefault="003D6433" w:rsidP="003D6433">
      <w:pPr>
        <w:pStyle w:val="Seznam4"/>
      </w:pPr>
      <w:r>
        <w:t>R</w:t>
      </w:r>
      <w:r>
        <w:tab/>
        <w:t>Likvidátor</w:t>
      </w:r>
    </w:p>
    <w:p w14:paraId="5D12D179" w14:textId="77777777" w:rsidR="003D6433" w:rsidRDefault="003D6433" w:rsidP="003D6433">
      <w:pPr>
        <w:pStyle w:val="Seznam4"/>
      </w:pPr>
      <w:r>
        <w:t>S</w:t>
      </w:r>
      <w:r>
        <w:tab/>
        <w:t>Společník, jednatel, komanditista, ředitel o.p.s.</w:t>
      </w:r>
    </w:p>
    <w:p w14:paraId="35FAFBE8" w14:textId="77777777" w:rsidR="003D6433" w:rsidRDefault="003D6433" w:rsidP="003D6433">
      <w:pPr>
        <w:pStyle w:val="Seznam4"/>
      </w:pPr>
      <w:r>
        <w:t>T</w:t>
      </w:r>
      <w:r>
        <w:tab/>
        <w:t>První dohoda o provedení práce</w:t>
      </w:r>
    </w:p>
    <w:p w14:paraId="789EB644" w14:textId="77777777" w:rsidR="003D6433" w:rsidRDefault="003D6433" w:rsidP="003D6433">
      <w:pPr>
        <w:pStyle w:val="Seznam4"/>
      </w:pPr>
      <w:r>
        <w:t>U</w:t>
      </w:r>
      <w:r>
        <w:tab/>
        <w:t>Druhá soub. dohoda o provedení práce u téhož zaměstnavatele</w:t>
      </w:r>
    </w:p>
    <w:p w14:paraId="7BC33760" w14:textId="77777777" w:rsidR="003D6433" w:rsidRDefault="003D6433" w:rsidP="003D6433">
      <w:pPr>
        <w:pStyle w:val="Seznam4"/>
      </w:pPr>
      <w:r>
        <w:t>V</w:t>
      </w:r>
      <w:r>
        <w:tab/>
        <w:t>Třetí soub. dohoda o provedení práce u téhož zaměstnavatele</w:t>
      </w:r>
    </w:p>
    <w:p w14:paraId="0B3054A4" w14:textId="77777777" w:rsidR="003D6433" w:rsidRDefault="003D6433" w:rsidP="003D6433">
      <w:pPr>
        <w:pStyle w:val="Seznam4"/>
      </w:pPr>
      <w:r>
        <w:t>W</w:t>
      </w:r>
      <w:r>
        <w:tab/>
        <w:t>Čtvrtá soub. dohoda o provedení práce u téhož zaměstnavatele</w:t>
      </w:r>
    </w:p>
    <w:p w14:paraId="582BC74E" w14:textId="77777777" w:rsidR="003D6433" w:rsidRDefault="003D6433" w:rsidP="003D6433">
      <w:pPr>
        <w:pStyle w:val="Seznam4"/>
      </w:pPr>
      <w:r>
        <w:t>X</w:t>
      </w:r>
      <w:r>
        <w:tab/>
        <w:t>Pátá soub. dohoda o provedení práce u téhož zaměstnavatele</w:t>
      </w:r>
    </w:p>
    <w:p w14:paraId="2289F03A" w14:textId="77777777" w:rsidR="003D6433" w:rsidRDefault="003D6433" w:rsidP="003D6433">
      <w:pPr>
        <w:pStyle w:val="Seznam4"/>
      </w:pPr>
      <w:r>
        <w:t>Y</w:t>
      </w:r>
      <w:r>
        <w:tab/>
        <w:t>Šestá soub. dohoda o provedení práce u téhož zaměstnavatele</w:t>
      </w:r>
    </w:p>
    <w:p w14:paraId="20D1A256" w14:textId="77777777" w:rsidR="003D6433" w:rsidRDefault="003D6433" w:rsidP="003D6433">
      <w:pPr>
        <w:pStyle w:val="Seznam4"/>
      </w:pPr>
      <w:r>
        <w:t>Z</w:t>
      </w:r>
      <w:r>
        <w:tab/>
        <w:t>Sedmá soub. dohoda o provedení práce u téhož zaměstnavatele</w:t>
      </w:r>
    </w:p>
    <w:p w14:paraId="254D78BD" w14:textId="77777777" w:rsidR="003D6433" w:rsidRDefault="003D6433" w:rsidP="001B4E10">
      <w:pPr>
        <w:pStyle w:val="Seznam4"/>
      </w:pPr>
    </w:p>
    <w:p w14:paraId="281DA6AE" w14:textId="77777777" w:rsidR="00E55322" w:rsidRDefault="001B4E10" w:rsidP="00A92BE7">
      <w:pPr>
        <w:pStyle w:val="normodsaz"/>
      </w:pPr>
      <w:r w:rsidRPr="005B43FB">
        <w:rPr>
          <w:u w:val="single"/>
        </w:rPr>
        <w:t>2.znak</w:t>
      </w:r>
      <w:r>
        <w:t xml:space="preserve"> určuje kód řádku s hodnotami</w:t>
      </w:r>
    </w:p>
    <w:p w14:paraId="149027A6" w14:textId="77777777" w:rsidR="001B4E10" w:rsidRDefault="005B43FB" w:rsidP="001B4E10">
      <w:pPr>
        <w:pStyle w:val="Seznam4"/>
      </w:pPr>
      <w:r>
        <w:t>+</w:t>
      </w:r>
      <w:r>
        <w:tab/>
        <w:t>běžná, defaultní hodnota</w:t>
      </w:r>
    </w:p>
    <w:p w14:paraId="794DB4E3" w14:textId="77777777" w:rsidR="005B43FB" w:rsidRPr="005B43FB" w:rsidRDefault="005B43FB" w:rsidP="001B4E10">
      <w:pPr>
        <w:pStyle w:val="Seznam4"/>
        <w:rPr>
          <w:rFonts w:cs="Arial"/>
        </w:rPr>
      </w:pPr>
      <w:r w:rsidRPr="005B43FB">
        <w:rPr>
          <w:rFonts w:cs="Arial"/>
        </w:rPr>
        <w:t>D</w:t>
      </w:r>
      <w:r w:rsidRPr="005B43FB">
        <w:rPr>
          <w:rFonts w:cs="Arial"/>
        </w:rPr>
        <w:tab/>
        <w:t>řádek za dobu pojištění od důchodového věku</w:t>
      </w:r>
    </w:p>
    <w:p w14:paraId="35216166" w14:textId="77777777" w:rsidR="005B43FB" w:rsidRPr="005B43FB" w:rsidRDefault="005B43FB" w:rsidP="001B4E10">
      <w:pPr>
        <w:pStyle w:val="Seznam4"/>
        <w:rPr>
          <w:rFonts w:cs="Arial"/>
          <w:color w:val="000000"/>
        </w:rPr>
      </w:pPr>
      <w:r w:rsidRPr="005B43FB">
        <w:rPr>
          <w:rFonts w:cs="Arial"/>
        </w:rPr>
        <w:t>P</w:t>
      </w:r>
      <w:r w:rsidRPr="005B43FB">
        <w:rPr>
          <w:rFonts w:cs="Arial"/>
        </w:rPr>
        <w:tab/>
      </w:r>
      <w:r w:rsidRPr="005B43FB">
        <w:rPr>
          <w:rFonts w:cs="Arial"/>
          <w:color w:val="000000"/>
        </w:rPr>
        <w:t>příjmy po skončení výdělečné činnosti</w:t>
      </w:r>
    </w:p>
    <w:p w14:paraId="5CA2667C" w14:textId="77777777" w:rsidR="005B43FB" w:rsidRDefault="005B43FB" w:rsidP="001B4E10">
      <w:pPr>
        <w:pStyle w:val="Seznam4"/>
        <w:rPr>
          <w:rFonts w:cs="Arial"/>
          <w:color w:val="000000"/>
        </w:rPr>
      </w:pPr>
      <w:r w:rsidRPr="005B43FB">
        <w:rPr>
          <w:rFonts w:cs="Arial"/>
        </w:rPr>
        <w:t>N</w:t>
      </w:r>
      <w:r w:rsidRPr="005B43FB">
        <w:rPr>
          <w:rFonts w:cs="Arial"/>
        </w:rPr>
        <w:tab/>
        <w:t xml:space="preserve">dávky nemocenského pojištění po </w:t>
      </w:r>
      <w:r w:rsidRPr="005B43FB">
        <w:rPr>
          <w:rFonts w:cs="Arial"/>
          <w:color w:val="000000"/>
        </w:rPr>
        <w:t>skončení výdělečné činnosti</w:t>
      </w:r>
    </w:p>
    <w:p w14:paraId="5D429A7B" w14:textId="77777777" w:rsidR="005B43FB" w:rsidRPr="005B43FB" w:rsidRDefault="005B43FB" w:rsidP="005B43FB">
      <w:pPr>
        <w:pStyle w:val="Seznam4"/>
        <w:rPr>
          <w:rFonts w:cs="Arial"/>
        </w:rPr>
      </w:pPr>
      <w:r>
        <w:rPr>
          <w:rFonts w:cs="Arial"/>
        </w:rPr>
        <w:t>R</w:t>
      </w:r>
      <w:r w:rsidRPr="005B43FB">
        <w:rPr>
          <w:rFonts w:cs="Arial"/>
        </w:rPr>
        <w:tab/>
      </w:r>
      <w:r>
        <w:rPr>
          <w:rFonts w:cs="Arial"/>
        </w:rPr>
        <w:t xml:space="preserve">ošetřování člena rodiny </w:t>
      </w:r>
      <w:r w:rsidRPr="005B43FB">
        <w:rPr>
          <w:rFonts w:cs="Arial"/>
        </w:rPr>
        <w:t xml:space="preserve">po </w:t>
      </w:r>
      <w:r w:rsidRPr="005B43FB">
        <w:rPr>
          <w:rFonts w:cs="Arial"/>
          <w:color w:val="000000"/>
        </w:rPr>
        <w:t>skončení výdělečné činnosti</w:t>
      </w:r>
    </w:p>
    <w:p w14:paraId="5F2D4F0D" w14:textId="77777777" w:rsidR="005B43FB" w:rsidRPr="005B43FB" w:rsidRDefault="005B43FB" w:rsidP="005B43FB">
      <w:pPr>
        <w:pStyle w:val="Seznam4"/>
        <w:rPr>
          <w:rFonts w:cs="Arial"/>
        </w:rPr>
      </w:pPr>
      <w:r>
        <w:rPr>
          <w:rFonts w:cs="Arial"/>
        </w:rPr>
        <w:t>M</w:t>
      </w:r>
      <w:r w:rsidRPr="005B43FB">
        <w:rPr>
          <w:rFonts w:cs="Arial"/>
        </w:rPr>
        <w:tab/>
      </w:r>
      <w:r>
        <w:rPr>
          <w:rFonts w:cs="Arial"/>
        </w:rPr>
        <w:t xml:space="preserve">peněžitá pomoc v mateřství </w:t>
      </w:r>
      <w:r w:rsidRPr="005B43FB">
        <w:rPr>
          <w:rFonts w:cs="Arial"/>
        </w:rPr>
        <w:t xml:space="preserve">po </w:t>
      </w:r>
      <w:r w:rsidRPr="005B43FB">
        <w:rPr>
          <w:rFonts w:cs="Arial"/>
          <w:color w:val="000000"/>
        </w:rPr>
        <w:t>skončení výdělečné činnosti</w:t>
      </w:r>
    </w:p>
    <w:p w14:paraId="683E94EA" w14:textId="77777777" w:rsidR="00E55322" w:rsidRDefault="005B43FB" w:rsidP="00A92BE7">
      <w:pPr>
        <w:pStyle w:val="normodsaz"/>
      </w:pPr>
      <w:r w:rsidRPr="005B43FB">
        <w:rPr>
          <w:u w:val="single"/>
        </w:rPr>
        <w:t>3.znak</w:t>
      </w:r>
      <w:r>
        <w:t xml:space="preserve"> zatím </w:t>
      </w:r>
      <w:r w:rsidR="00DD4FC7">
        <w:t xml:space="preserve">se </w:t>
      </w:r>
      <w:r>
        <w:t xml:space="preserve">vždy </w:t>
      </w:r>
      <w:r w:rsidR="00DD4FC7">
        <w:t xml:space="preserve">automaticky vytváří </w:t>
      </w:r>
      <w:r>
        <w:t>znak „+“</w:t>
      </w:r>
      <w:r w:rsidR="00DD4FC7">
        <w:t xml:space="preserve">. Pokud má být podle metodiky uvedena jiná hodnota („S“), je zapotřebí po načtení dat položku ručně upravit. </w:t>
      </w:r>
    </w:p>
    <w:p w14:paraId="43E3C420" w14:textId="77777777" w:rsidR="00A92BE7" w:rsidRDefault="00DC0593" w:rsidP="00A92BE7">
      <w:pPr>
        <w:pStyle w:val="no1"/>
        <w:outlineLvl w:val="8"/>
        <w:rPr>
          <w:b/>
          <w:bCs/>
        </w:rPr>
      </w:pPr>
      <w:bookmarkStart w:id="96" w:name="Datum_odDo_zázn_ELDP"/>
      <w:r>
        <w:rPr>
          <w:b/>
          <w:bCs/>
        </w:rPr>
        <w:t>Datum od - do</w:t>
      </w:r>
      <w:bookmarkEnd w:id="96"/>
    </w:p>
    <w:p w14:paraId="13E7E7C7" w14:textId="77777777" w:rsidR="00A92BE7" w:rsidRDefault="00DC0593" w:rsidP="00A92BE7">
      <w:pPr>
        <w:pStyle w:val="normodsaz"/>
      </w:pPr>
      <w:r>
        <w:t>Datumové období, za které je řádek ELDP naplněn daty</w:t>
      </w:r>
      <w:r w:rsidR="0019250D">
        <w:t>.</w:t>
      </w:r>
    </w:p>
    <w:p w14:paraId="42B38334" w14:textId="77777777" w:rsidR="00A92BE7" w:rsidRDefault="00DC0593" w:rsidP="00A92BE7">
      <w:pPr>
        <w:pStyle w:val="no1"/>
        <w:outlineLvl w:val="8"/>
        <w:rPr>
          <w:b/>
          <w:bCs/>
        </w:rPr>
      </w:pPr>
      <w:bookmarkStart w:id="97" w:name="Kalendářní_dny_ELDP"/>
      <w:r>
        <w:rPr>
          <w:b/>
          <w:bCs/>
        </w:rPr>
        <w:t>Kalendářní dny</w:t>
      </w:r>
      <w:bookmarkEnd w:id="97"/>
    </w:p>
    <w:p w14:paraId="7BBD276C" w14:textId="77777777" w:rsidR="00A92BE7" w:rsidRDefault="00DC0593" w:rsidP="00A92BE7">
      <w:pPr>
        <w:pStyle w:val="normodsaz"/>
      </w:pPr>
      <w:r>
        <w:t>Počet kalendářních dnů sledovaného období na řádku ELDP</w:t>
      </w:r>
      <w:r w:rsidR="0019250D">
        <w:t>.</w:t>
      </w:r>
    </w:p>
    <w:p w14:paraId="229E49A8" w14:textId="77777777" w:rsidR="00A92BE7" w:rsidRDefault="00DC0593" w:rsidP="00A92BE7">
      <w:pPr>
        <w:pStyle w:val="no1"/>
        <w:outlineLvl w:val="8"/>
        <w:rPr>
          <w:b/>
          <w:bCs/>
        </w:rPr>
      </w:pPr>
      <w:bookmarkStart w:id="98" w:name="Indikace_nepoj_ELDP"/>
      <w:r>
        <w:rPr>
          <w:b/>
          <w:bCs/>
        </w:rPr>
        <w:t>Indikace nepojištěného měsíce (roku)</w:t>
      </w:r>
      <w:bookmarkEnd w:id="98"/>
    </w:p>
    <w:p w14:paraId="2D7C6968" w14:textId="77777777" w:rsidR="00A92BE7" w:rsidRDefault="00DC0593" w:rsidP="00A92BE7">
      <w:pPr>
        <w:pStyle w:val="normodsaz"/>
      </w:pPr>
      <w:r>
        <w:t xml:space="preserve">Jedná se o „křížkové“ měsíce, které se podle metodiky tvorby ELDP </w:t>
      </w:r>
      <w:r w:rsidR="0019250D">
        <w:t xml:space="preserve">označují znakem „X“. Pokud by měly být všechny měsíce být „X“, pak zůstávají prázdné a je označen nepojištěný celý rok „X“ </w:t>
      </w:r>
    </w:p>
    <w:p w14:paraId="18E4772D" w14:textId="77777777" w:rsidR="0019250D" w:rsidRDefault="0019250D" w:rsidP="0019250D">
      <w:pPr>
        <w:pStyle w:val="no1"/>
        <w:outlineLvl w:val="8"/>
        <w:rPr>
          <w:b/>
          <w:bCs/>
        </w:rPr>
      </w:pPr>
      <w:bookmarkStart w:id="99" w:name="Vyloučené_dny_ELDP"/>
      <w:r>
        <w:rPr>
          <w:b/>
          <w:bCs/>
        </w:rPr>
        <w:t>Vyloučené dny</w:t>
      </w:r>
    </w:p>
    <w:bookmarkEnd w:id="99"/>
    <w:p w14:paraId="0FBCBC43" w14:textId="77777777" w:rsidR="0019250D" w:rsidRDefault="0019250D" w:rsidP="0019250D">
      <w:pPr>
        <w:pStyle w:val="normodsaz"/>
      </w:pPr>
      <w:r>
        <w:t>Počet vyloučených dnů za období na řádku ELDP podle metodiky.</w:t>
      </w:r>
    </w:p>
    <w:p w14:paraId="568F11AF" w14:textId="77777777" w:rsidR="0019250D" w:rsidRDefault="0019250D" w:rsidP="0019250D">
      <w:pPr>
        <w:pStyle w:val="no1"/>
        <w:outlineLvl w:val="8"/>
        <w:rPr>
          <w:b/>
          <w:bCs/>
        </w:rPr>
      </w:pPr>
      <w:bookmarkStart w:id="100" w:name="Vyměřovací_základ_ELDP"/>
      <w:r>
        <w:rPr>
          <w:b/>
          <w:bCs/>
        </w:rPr>
        <w:t>Vyměřovací základ</w:t>
      </w:r>
    </w:p>
    <w:bookmarkEnd w:id="100"/>
    <w:p w14:paraId="49A63B05" w14:textId="77777777" w:rsidR="0019250D" w:rsidRDefault="0019250D" w:rsidP="0019250D">
      <w:pPr>
        <w:pStyle w:val="normodsaz"/>
      </w:pPr>
      <w:r>
        <w:t>Vyměřovací základ za období na řádku ELDP podle metodiky.</w:t>
      </w:r>
    </w:p>
    <w:p w14:paraId="0932FD7F" w14:textId="77777777" w:rsidR="0019250D" w:rsidRDefault="0019250D" w:rsidP="0019250D">
      <w:pPr>
        <w:pStyle w:val="no1"/>
        <w:outlineLvl w:val="8"/>
        <w:rPr>
          <w:b/>
          <w:bCs/>
        </w:rPr>
      </w:pPr>
      <w:bookmarkStart w:id="101" w:name="Dny_odečtené_po_důch_věku_ELDP"/>
      <w:r>
        <w:rPr>
          <w:b/>
          <w:bCs/>
        </w:rPr>
        <w:t>Dny odečtené po důchodovém věku</w:t>
      </w:r>
    </w:p>
    <w:bookmarkEnd w:id="101"/>
    <w:p w14:paraId="043399FA" w14:textId="77777777" w:rsidR="0019250D" w:rsidRDefault="0019250D" w:rsidP="0019250D">
      <w:pPr>
        <w:pStyle w:val="normodsaz"/>
      </w:pPr>
      <w:r>
        <w:t>Odečtené dny za období na řádku ELDP podle metodiky.</w:t>
      </w:r>
    </w:p>
    <w:p w14:paraId="4AA6BF12" w14:textId="77777777" w:rsidR="00BA45BF" w:rsidRPr="00BA45BF" w:rsidRDefault="00BA45BF" w:rsidP="00BA45BF">
      <w:pPr>
        <w:rPr>
          <w:rFonts w:eastAsia="Arial Unicode MS"/>
        </w:rPr>
      </w:pPr>
    </w:p>
    <w:p w14:paraId="79FCF8AA" w14:textId="77777777" w:rsidR="00B14A70" w:rsidRDefault="00AA1610" w:rsidP="00974006">
      <w:pPr>
        <w:pStyle w:val="Nadpis2"/>
        <w:rPr>
          <w:rFonts w:eastAsia="Arial Unicode MS"/>
        </w:rPr>
      </w:pPr>
      <w:bookmarkStart w:id="102" w:name="_Toc198145699"/>
      <w:r>
        <w:rPr>
          <w:rFonts w:eastAsia="Arial Unicode MS"/>
        </w:rPr>
        <w:t xml:space="preserve">Oznámení o nástupu do zaměstnání </w:t>
      </w:r>
      <w:r w:rsidR="00D26343">
        <w:rPr>
          <w:rFonts w:eastAsia="Arial Unicode MS"/>
        </w:rPr>
        <w:t xml:space="preserve">= </w:t>
      </w:r>
      <w:r>
        <w:rPr>
          <w:rFonts w:eastAsia="Arial Unicode MS"/>
        </w:rPr>
        <w:t>ONZ</w:t>
      </w:r>
      <w:r w:rsidR="00D26343">
        <w:rPr>
          <w:rFonts w:eastAsia="Arial Unicode MS"/>
        </w:rPr>
        <w:t xml:space="preserve"> </w:t>
      </w:r>
      <w:r w:rsidR="00BC16E6">
        <w:rPr>
          <w:rFonts w:eastAsia="Arial Unicode MS"/>
        </w:rPr>
        <w:t>(ČR)</w:t>
      </w:r>
      <w:bookmarkEnd w:id="102"/>
    </w:p>
    <w:p w14:paraId="78DC9DDF" w14:textId="77777777" w:rsidR="00D26343" w:rsidRDefault="00D26343" w:rsidP="00BC16E6">
      <w:pPr>
        <w:pStyle w:val="Nadpis3"/>
        <w:rPr>
          <w:rFonts w:eastAsia="Arial Unicode MS"/>
        </w:rPr>
      </w:pPr>
      <w:bookmarkStart w:id="103" w:name="_Toc198145700"/>
      <w:r>
        <w:rPr>
          <w:rFonts w:eastAsia="Arial Unicode MS"/>
        </w:rPr>
        <w:t xml:space="preserve">Data správní jednotky pro </w:t>
      </w:r>
      <w:r w:rsidR="00AA1610">
        <w:rPr>
          <w:rFonts w:eastAsia="Arial Unicode MS"/>
        </w:rPr>
        <w:t>ONZ</w:t>
      </w:r>
      <w:bookmarkEnd w:id="103"/>
    </w:p>
    <w:p w14:paraId="42A167A0" w14:textId="77777777" w:rsidR="00D26343" w:rsidRPr="00D26343" w:rsidRDefault="00D26343" w:rsidP="00D26343">
      <w:pPr>
        <w:pStyle w:val="no1"/>
        <w:rPr>
          <w:bCs/>
        </w:rPr>
      </w:pPr>
      <w:r w:rsidRPr="00D26343">
        <w:rPr>
          <w:bCs/>
        </w:rPr>
        <w:t xml:space="preserve">Jedná se o </w:t>
      </w:r>
      <w:r>
        <w:rPr>
          <w:bCs/>
        </w:rPr>
        <w:t xml:space="preserve">konfigurační parametry za SJ, které se pak objevují i v datech </w:t>
      </w:r>
      <w:r w:rsidR="00AA1610">
        <w:rPr>
          <w:bCs/>
        </w:rPr>
        <w:t>ONZ</w:t>
      </w:r>
      <w:r>
        <w:rPr>
          <w:bCs/>
        </w:rPr>
        <w:t xml:space="preserve"> a to jak na formuláři (promítané z evidence SJ), tak hlavně v exportních XML souborech.</w:t>
      </w:r>
    </w:p>
    <w:p w14:paraId="45114974" w14:textId="77777777" w:rsidR="00D26343" w:rsidRDefault="00D26343" w:rsidP="00D26343">
      <w:pPr>
        <w:pStyle w:val="no1"/>
        <w:outlineLvl w:val="8"/>
        <w:rPr>
          <w:b/>
          <w:bCs/>
        </w:rPr>
      </w:pPr>
      <w:bookmarkStart w:id="104" w:name="Číslo_okresu_PNP"/>
      <w:r>
        <w:rPr>
          <w:b/>
          <w:bCs/>
        </w:rPr>
        <w:t>Číslo okresu</w:t>
      </w:r>
      <w:bookmarkEnd w:id="104"/>
    </w:p>
    <w:p w14:paraId="433BC94C" w14:textId="77777777" w:rsidR="00D26343" w:rsidRDefault="00D26343" w:rsidP="00D26343">
      <w:pPr>
        <w:pStyle w:val="normodsaz"/>
      </w:pPr>
      <w:r>
        <w:t>Číslo organizační jednotky ČSSZ, ke které je SJ příslušná a předává jí data.</w:t>
      </w:r>
    </w:p>
    <w:p w14:paraId="67A64080" w14:textId="77777777" w:rsidR="00D26343" w:rsidRDefault="00D26343" w:rsidP="00D26343">
      <w:pPr>
        <w:pStyle w:val="no1"/>
        <w:outlineLvl w:val="8"/>
        <w:rPr>
          <w:b/>
          <w:bCs/>
        </w:rPr>
      </w:pPr>
      <w:bookmarkStart w:id="105" w:name="Název_okresu_PNP"/>
      <w:r>
        <w:rPr>
          <w:b/>
          <w:bCs/>
        </w:rPr>
        <w:t>Název okresu</w:t>
      </w:r>
      <w:bookmarkEnd w:id="105"/>
    </w:p>
    <w:p w14:paraId="70054ACF" w14:textId="77777777" w:rsidR="00D26343" w:rsidRDefault="00D26343" w:rsidP="00D26343">
      <w:pPr>
        <w:pStyle w:val="normodsaz"/>
      </w:pPr>
      <w:r>
        <w:t>Název organizační jednotky ČSSZ …</w:t>
      </w:r>
    </w:p>
    <w:p w14:paraId="1613DF03" w14:textId="77777777" w:rsidR="00D26343" w:rsidRDefault="00D26343" w:rsidP="00D26343">
      <w:pPr>
        <w:pStyle w:val="no1"/>
        <w:outlineLvl w:val="8"/>
        <w:rPr>
          <w:b/>
          <w:bCs/>
        </w:rPr>
      </w:pPr>
      <w:bookmarkStart w:id="106" w:name="Uvádět_tituly_PNP"/>
      <w:r>
        <w:rPr>
          <w:b/>
          <w:bCs/>
        </w:rPr>
        <w:lastRenderedPageBreak/>
        <w:t>Uvádět tituly</w:t>
      </w:r>
    </w:p>
    <w:bookmarkEnd w:id="106"/>
    <w:p w14:paraId="135F3AA7" w14:textId="77777777" w:rsidR="00D26343" w:rsidRDefault="00D26343" w:rsidP="00D26343">
      <w:pPr>
        <w:pStyle w:val="normodsaz"/>
      </w:pPr>
      <w:r>
        <w:t>V exportovaných datech uvádět ke jménu i tituly – metodika přímo neříká</w:t>
      </w:r>
      <w:r w:rsidR="00DF736C">
        <w:t>,</w:t>
      </w:r>
      <w:r>
        <w:t xml:space="preserve"> zda ano či ne.</w:t>
      </w:r>
    </w:p>
    <w:p w14:paraId="4759D3DC" w14:textId="77777777" w:rsidR="00D26343" w:rsidRDefault="0013178B" w:rsidP="00D26343">
      <w:pPr>
        <w:pStyle w:val="no1"/>
        <w:outlineLvl w:val="8"/>
        <w:rPr>
          <w:b/>
          <w:bCs/>
        </w:rPr>
      </w:pPr>
      <w:bookmarkStart w:id="107" w:name="Stát_činnost_PNP"/>
      <w:r>
        <w:rPr>
          <w:b/>
          <w:bCs/>
        </w:rPr>
        <w:t xml:space="preserve">Místo </w:t>
      </w:r>
      <w:r w:rsidR="00D67CB3">
        <w:rPr>
          <w:b/>
          <w:bCs/>
        </w:rPr>
        <w:t>výkonu činnost</w:t>
      </w:r>
      <w:bookmarkEnd w:id="107"/>
      <w:r w:rsidR="00D67CB3">
        <w:rPr>
          <w:b/>
          <w:bCs/>
        </w:rPr>
        <w:t>i</w:t>
      </w:r>
    </w:p>
    <w:p w14:paraId="5C218BCB" w14:textId="77777777" w:rsidR="0013178B" w:rsidRPr="0013178B" w:rsidRDefault="0013178B" w:rsidP="0013178B">
      <w:pPr>
        <w:pStyle w:val="normodsaz"/>
      </w:pPr>
      <w:r w:rsidRPr="0013178B">
        <w:t>Uvádí se stát, ve kterém je činnost vykonávána (údaj může být rozdílný od údaje o sídle organizace). Je-li výkon činnosti v České republice, tento údaj není nutné vyplňovat. Pokud zaměstnanec vykonává práci v ČR a dočasně je vyslán k výkonu práce pro svého zaměstnavatele mimo území ČR (vyslaní pracovníci), považuje se za místo výkonu činnosti ČR a tento údaj není nutné vyplňovat, pokud se na něj nadále vztahují české právní předpisy.</w:t>
      </w:r>
    </w:p>
    <w:p w14:paraId="0DFCC1AB" w14:textId="77777777" w:rsidR="0013178B" w:rsidRDefault="008967A8" w:rsidP="0013178B">
      <w:pPr>
        <w:pStyle w:val="normodsaz"/>
      </w:pPr>
      <w:r>
        <w:t xml:space="preserve">Vyplňuje se </w:t>
      </w:r>
      <w:r w:rsidR="0013178B">
        <w:t>podle číselníku států</w:t>
      </w:r>
    </w:p>
    <w:p w14:paraId="349E6535" w14:textId="77777777" w:rsidR="00D26343" w:rsidRDefault="00D26343" w:rsidP="00D26343">
      <w:pPr>
        <w:pStyle w:val="no1"/>
        <w:outlineLvl w:val="8"/>
        <w:rPr>
          <w:b/>
          <w:bCs/>
        </w:rPr>
      </w:pPr>
      <w:bookmarkStart w:id="108" w:name="Uvádět_důchody_PNP"/>
      <w:r>
        <w:rPr>
          <w:b/>
          <w:bCs/>
        </w:rPr>
        <w:t>Uvádět důchody</w:t>
      </w:r>
    </w:p>
    <w:bookmarkEnd w:id="108"/>
    <w:p w14:paraId="3B9D82E9" w14:textId="77777777" w:rsidR="00D26343" w:rsidRDefault="00D26343" w:rsidP="00D26343">
      <w:pPr>
        <w:pStyle w:val="normodsaz"/>
      </w:pPr>
      <w:r>
        <w:t>V exportovaných datech uvádět i druh důchodu a od kdy je pobírán – metodika přímo neříká</w:t>
      </w:r>
      <w:r w:rsidR="00DF736C">
        <w:t>,</w:t>
      </w:r>
      <w:r>
        <w:t xml:space="preserve"> zda ano či ne</w:t>
      </w:r>
      <w:r w:rsidR="000A4429">
        <w:t xml:space="preserve"> (týká se pouze „cizích“ důchodů – ostatní platí ČSSZ a ty se na ONZ neuvádějí v žádném případě)</w:t>
      </w:r>
      <w:r>
        <w:t>.</w:t>
      </w:r>
    </w:p>
    <w:p w14:paraId="24B40AA0" w14:textId="77777777" w:rsidR="00BC16E6" w:rsidRDefault="00BC16E6" w:rsidP="00BC16E6">
      <w:pPr>
        <w:pStyle w:val="Nadpis3"/>
        <w:rPr>
          <w:rFonts w:eastAsia="Arial Unicode MS"/>
        </w:rPr>
      </w:pPr>
      <w:bookmarkStart w:id="109" w:name="_Toc198145701"/>
      <w:r>
        <w:rPr>
          <w:rFonts w:eastAsia="Arial Unicode MS"/>
        </w:rPr>
        <w:t xml:space="preserve">Dávky </w:t>
      </w:r>
      <w:r w:rsidR="00AA1610">
        <w:rPr>
          <w:rFonts w:eastAsia="Arial Unicode MS"/>
        </w:rPr>
        <w:t>ONZ</w:t>
      </w:r>
      <w:bookmarkEnd w:id="109"/>
    </w:p>
    <w:p w14:paraId="2A0857C5" w14:textId="77777777" w:rsidR="00BC16E6" w:rsidRDefault="00BC16E6" w:rsidP="00BC16E6">
      <w:pPr>
        <w:pStyle w:val="no1"/>
        <w:outlineLvl w:val="8"/>
        <w:rPr>
          <w:b/>
          <w:bCs/>
        </w:rPr>
      </w:pPr>
      <w:bookmarkStart w:id="110" w:name="SJ_dávky_PNP"/>
      <w:r>
        <w:rPr>
          <w:b/>
          <w:bCs/>
        </w:rPr>
        <w:t>Správní jednotka</w:t>
      </w:r>
      <w:bookmarkEnd w:id="110"/>
    </w:p>
    <w:p w14:paraId="1D1BEA86" w14:textId="77777777" w:rsidR="00BC16E6" w:rsidRDefault="00BC16E6" w:rsidP="00BC16E6">
      <w:pPr>
        <w:pStyle w:val="normodsaz"/>
      </w:pPr>
      <w:r>
        <w:t>Správní jednotka v rámci níž se vytváří dávka dokladů s</w:t>
      </w:r>
      <w:r w:rsidR="00AA1610">
        <w:t> ONZ (</w:t>
      </w:r>
      <w:r>
        <w:t>přihláškami, odhláškami, změnami a opravami</w:t>
      </w:r>
      <w:r w:rsidR="00AA1610">
        <w:t>)</w:t>
      </w:r>
      <w:r>
        <w:t>.</w:t>
      </w:r>
    </w:p>
    <w:p w14:paraId="5300D4DF" w14:textId="77777777" w:rsidR="00BC16E6" w:rsidRDefault="00BC16E6" w:rsidP="00BC16E6">
      <w:pPr>
        <w:pStyle w:val="no1"/>
        <w:outlineLvl w:val="8"/>
        <w:rPr>
          <w:b/>
          <w:bCs/>
        </w:rPr>
      </w:pPr>
      <w:bookmarkStart w:id="111" w:name="Datum_vyhotovení_PNP"/>
      <w:r>
        <w:rPr>
          <w:b/>
          <w:bCs/>
        </w:rPr>
        <w:t xml:space="preserve">Datum vyhotovení </w:t>
      </w:r>
      <w:r w:rsidR="00313F61">
        <w:rPr>
          <w:b/>
          <w:bCs/>
        </w:rPr>
        <w:t>ONZ</w:t>
      </w:r>
      <w:bookmarkEnd w:id="111"/>
    </w:p>
    <w:p w14:paraId="61F33FB5" w14:textId="77777777" w:rsidR="00BC16E6" w:rsidRDefault="00BC16E6" w:rsidP="00BC16E6">
      <w:pPr>
        <w:pStyle w:val="normodsaz"/>
      </w:pPr>
      <w:r>
        <w:t>Den, kdy byla dávka naplněna daty. Automaticky naplňováno při hromadném načtení dat.</w:t>
      </w:r>
    </w:p>
    <w:p w14:paraId="4BDFF4A5" w14:textId="77777777" w:rsidR="00BC16E6" w:rsidRDefault="00BC16E6" w:rsidP="00BC16E6">
      <w:pPr>
        <w:pStyle w:val="no1"/>
        <w:outlineLvl w:val="8"/>
        <w:rPr>
          <w:b/>
          <w:bCs/>
        </w:rPr>
      </w:pPr>
      <w:bookmarkStart w:id="112" w:name="Datum_zaslání_PNP"/>
      <w:r>
        <w:rPr>
          <w:b/>
          <w:bCs/>
        </w:rPr>
        <w:t xml:space="preserve">Datum zaslání </w:t>
      </w:r>
      <w:r w:rsidR="00313F61">
        <w:rPr>
          <w:b/>
          <w:bCs/>
        </w:rPr>
        <w:t>ONZ</w:t>
      </w:r>
      <w:bookmarkEnd w:id="112"/>
    </w:p>
    <w:p w14:paraId="69B93B60" w14:textId="77777777" w:rsidR="00BC16E6" w:rsidRDefault="00BC16E6" w:rsidP="00BC16E6">
      <w:pPr>
        <w:pStyle w:val="normodsaz"/>
      </w:pPr>
      <w:r>
        <w:t xml:space="preserve">Den vytvoření exportního XML souboru s daty </w:t>
      </w:r>
      <w:r w:rsidR="00AA1610">
        <w:t>ONZ</w:t>
      </w:r>
      <w:r>
        <w:t>.</w:t>
      </w:r>
    </w:p>
    <w:p w14:paraId="0227BF20" w14:textId="77777777" w:rsidR="00BC16E6" w:rsidRDefault="00BC16E6" w:rsidP="00BC16E6">
      <w:pPr>
        <w:pStyle w:val="no1"/>
        <w:outlineLvl w:val="8"/>
        <w:rPr>
          <w:b/>
          <w:bCs/>
        </w:rPr>
      </w:pPr>
      <w:bookmarkStart w:id="113" w:name="Datum_akceptace_PNP"/>
      <w:r>
        <w:rPr>
          <w:b/>
          <w:bCs/>
        </w:rPr>
        <w:t xml:space="preserve">Datum akceptace </w:t>
      </w:r>
      <w:bookmarkEnd w:id="113"/>
      <w:r w:rsidR="00313F61">
        <w:rPr>
          <w:b/>
          <w:bCs/>
        </w:rPr>
        <w:t>ONZ</w:t>
      </w:r>
    </w:p>
    <w:p w14:paraId="49DBDBA8" w14:textId="77777777" w:rsidR="00BC16E6" w:rsidRDefault="00BC16E6" w:rsidP="00BC16E6">
      <w:pPr>
        <w:pStyle w:val="normodsaz"/>
      </w:pPr>
      <w:r>
        <w:t>Den, kdy byla potvrzena správnost dat dávky s </w:t>
      </w:r>
      <w:r w:rsidR="00AA1610">
        <w:t>ONZ</w:t>
      </w:r>
      <w:r>
        <w:t xml:space="preserve"> a dávka byla ze strany správy sociálního zabezpečení akceptována.</w:t>
      </w:r>
    </w:p>
    <w:p w14:paraId="12869C3F" w14:textId="77777777" w:rsidR="000A2FF3" w:rsidRDefault="000A2FF3" w:rsidP="000A2FF3">
      <w:pPr>
        <w:pStyle w:val="no1"/>
        <w:outlineLvl w:val="8"/>
        <w:rPr>
          <w:b/>
          <w:bCs/>
        </w:rPr>
      </w:pPr>
      <w:bookmarkStart w:id="114" w:name="Variabilní_symbol_PNP"/>
      <w:r>
        <w:rPr>
          <w:b/>
          <w:bCs/>
        </w:rPr>
        <w:t>Číslo okresu</w:t>
      </w:r>
    </w:p>
    <w:p w14:paraId="5124C9B1" w14:textId="77777777" w:rsidR="000A2FF3" w:rsidRDefault="000A2FF3" w:rsidP="000A2FF3">
      <w:pPr>
        <w:pStyle w:val="normodsaz"/>
      </w:pPr>
      <w:r>
        <w:t>Číslo organizační jednotky ČSSZ, ke které je SJ příslušná a předává jí data.</w:t>
      </w:r>
    </w:p>
    <w:p w14:paraId="0B5A7CF8" w14:textId="77777777" w:rsidR="00204714" w:rsidRDefault="00204714" w:rsidP="00204714">
      <w:pPr>
        <w:pStyle w:val="no1"/>
        <w:outlineLvl w:val="8"/>
        <w:rPr>
          <w:b/>
          <w:bCs/>
        </w:rPr>
      </w:pPr>
      <w:r>
        <w:rPr>
          <w:b/>
          <w:bCs/>
        </w:rPr>
        <w:t>Variabilní symbol</w:t>
      </w:r>
      <w:bookmarkEnd w:id="114"/>
    </w:p>
    <w:p w14:paraId="2978FEA0" w14:textId="77777777" w:rsidR="000A2FF3" w:rsidRDefault="00204714" w:rsidP="00204714">
      <w:pPr>
        <w:pStyle w:val="normodsaz"/>
      </w:pPr>
      <w:r>
        <w:t>Přidělený symbol pro spolupráci s ČSSZ</w:t>
      </w:r>
    </w:p>
    <w:p w14:paraId="21CD135F" w14:textId="77777777" w:rsidR="000A2FF3" w:rsidRDefault="000A2FF3" w:rsidP="00F5032B">
      <w:pPr>
        <w:pStyle w:val="no1"/>
        <w:outlineLvl w:val="8"/>
        <w:rPr>
          <w:b/>
          <w:bCs/>
        </w:rPr>
      </w:pPr>
      <w:r w:rsidRPr="00F5032B">
        <w:rPr>
          <w:b/>
          <w:bCs/>
        </w:rPr>
        <w:t>IČO zaměstnavatele</w:t>
      </w:r>
    </w:p>
    <w:p w14:paraId="536CF5C8" w14:textId="77777777" w:rsidR="000A2FF3" w:rsidRPr="000A2FF3" w:rsidRDefault="000A2FF3">
      <w:pPr>
        <w:pStyle w:val="normodsaz"/>
      </w:pPr>
      <w:r>
        <w:t>Identifikační číslo</w:t>
      </w:r>
    </w:p>
    <w:p w14:paraId="161DE46F" w14:textId="77777777" w:rsidR="00BC16E6" w:rsidRDefault="00E71613" w:rsidP="00BC16E6">
      <w:pPr>
        <w:pStyle w:val="no1"/>
        <w:outlineLvl w:val="8"/>
        <w:rPr>
          <w:b/>
          <w:bCs/>
        </w:rPr>
      </w:pPr>
      <w:bookmarkStart w:id="115" w:name="Název_adresa_zaměstnavatele_PNP"/>
      <w:r>
        <w:rPr>
          <w:b/>
          <w:bCs/>
        </w:rPr>
        <w:t>Název zaměstnavatele</w:t>
      </w:r>
      <w:bookmarkEnd w:id="115"/>
    </w:p>
    <w:p w14:paraId="13D12395" w14:textId="77777777" w:rsidR="00BC16E6" w:rsidRDefault="00E71613" w:rsidP="00BC16E6">
      <w:pPr>
        <w:pStyle w:val="normodsaz"/>
      </w:pPr>
      <w:r>
        <w:t>Přebíráno z evidovaných dat správní jednotky při založení záznamu o dávce.</w:t>
      </w:r>
    </w:p>
    <w:p w14:paraId="594ED9E1" w14:textId="77777777" w:rsidR="00BC16E6" w:rsidRDefault="00E71613" w:rsidP="00BC16E6">
      <w:pPr>
        <w:pStyle w:val="no1"/>
        <w:outlineLvl w:val="8"/>
        <w:rPr>
          <w:b/>
          <w:bCs/>
        </w:rPr>
      </w:pPr>
      <w:bookmarkStart w:id="116" w:name="Akceptace_dávky_PNP"/>
      <w:r>
        <w:rPr>
          <w:b/>
          <w:bCs/>
        </w:rPr>
        <w:t>Akceptace dávky je potlačena</w:t>
      </w:r>
      <w:bookmarkEnd w:id="116"/>
    </w:p>
    <w:p w14:paraId="410962E8" w14:textId="77777777" w:rsidR="00BC16E6" w:rsidRDefault="00E71613" w:rsidP="00BC16E6">
      <w:pPr>
        <w:pStyle w:val="normodsaz"/>
      </w:pPr>
      <w:r>
        <w:t>Ano / Ne</w:t>
      </w:r>
    </w:p>
    <w:p w14:paraId="202433C7" w14:textId="77777777" w:rsidR="00BC16E6" w:rsidRDefault="00BC16E6" w:rsidP="00BC16E6">
      <w:pPr>
        <w:pStyle w:val="Nadpis3"/>
        <w:rPr>
          <w:rFonts w:eastAsia="Arial Unicode MS"/>
        </w:rPr>
      </w:pPr>
      <w:bookmarkStart w:id="117" w:name="_Data_zaměstnanců"/>
      <w:bookmarkStart w:id="118" w:name="_Toc198145702"/>
      <w:bookmarkEnd w:id="117"/>
      <w:r>
        <w:rPr>
          <w:rFonts w:eastAsia="Arial Unicode MS"/>
        </w:rPr>
        <w:t>Data zaměstnanců</w:t>
      </w:r>
      <w:bookmarkEnd w:id="118"/>
    </w:p>
    <w:p w14:paraId="27E31670" w14:textId="77777777" w:rsidR="00BC16E6" w:rsidRDefault="00F01874" w:rsidP="00BC16E6">
      <w:pPr>
        <w:rPr>
          <w:rFonts w:eastAsia="Arial Unicode MS"/>
        </w:rPr>
      </w:pPr>
      <w:r>
        <w:rPr>
          <w:rFonts w:eastAsia="Arial Unicode MS"/>
        </w:rPr>
        <w:t xml:space="preserve">Data </w:t>
      </w:r>
      <w:r w:rsidR="00AA1610">
        <w:rPr>
          <w:rFonts w:eastAsia="Arial Unicode MS"/>
        </w:rPr>
        <w:t>ONZ</w:t>
      </w:r>
      <w:r>
        <w:rPr>
          <w:rFonts w:eastAsia="Arial Unicode MS"/>
        </w:rPr>
        <w:t xml:space="preserve"> jsou kopií evidovaných dat. Jsou uchovávána pro plnou spolehlivost a nezávislost systému na průběžně prováděných změnách v samostatné evidenci.</w:t>
      </w:r>
    </w:p>
    <w:p w14:paraId="4DE0828E" w14:textId="77777777" w:rsidR="00D64D10" w:rsidRDefault="00D64D10" w:rsidP="00D64D10">
      <w:pPr>
        <w:pStyle w:val="no1"/>
        <w:outlineLvl w:val="8"/>
        <w:rPr>
          <w:b/>
          <w:bCs/>
        </w:rPr>
      </w:pPr>
      <w:bookmarkStart w:id="119" w:name="Odkaz_na_dávku_PNP"/>
      <w:bookmarkStart w:id="120" w:name="Akce_PNP"/>
      <w:r>
        <w:rPr>
          <w:b/>
          <w:bCs/>
        </w:rPr>
        <w:t>Odkaz na dávku zasílaných dokladů</w:t>
      </w:r>
      <w:bookmarkEnd w:id="119"/>
    </w:p>
    <w:p w14:paraId="38FD6072" w14:textId="77777777" w:rsidR="00D64D10" w:rsidRDefault="00D64D10" w:rsidP="00D64D10">
      <w:pPr>
        <w:pStyle w:val="normodsaz"/>
      </w:pPr>
      <w:r>
        <w:t xml:space="preserve">Doklady </w:t>
      </w:r>
      <w:r w:rsidR="00AA1610">
        <w:t>ONZ</w:t>
      </w:r>
      <w:r>
        <w:t xml:space="preserve"> se sdružují do dávek a zde je odkaz na zvolenou dávku </w:t>
      </w:r>
    </w:p>
    <w:p w14:paraId="6B69CD9A" w14:textId="77777777" w:rsidR="00F5155F" w:rsidRDefault="00F5155F" w:rsidP="00F5155F">
      <w:pPr>
        <w:pStyle w:val="no1"/>
        <w:outlineLvl w:val="8"/>
        <w:rPr>
          <w:b/>
          <w:bCs/>
        </w:rPr>
      </w:pPr>
      <w:r>
        <w:rPr>
          <w:b/>
          <w:bCs/>
        </w:rPr>
        <w:t>Akce</w:t>
      </w:r>
      <w:bookmarkEnd w:id="120"/>
    </w:p>
    <w:p w14:paraId="55018521" w14:textId="77777777" w:rsidR="00F5155F" w:rsidRDefault="00F5155F" w:rsidP="00F5155F">
      <w:pPr>
        <w:pStyle w:val="normodsaz"/>
      </w:pPr>
      <w:r>
        <w:t>Druh dokladu podle metodiky ČSSZ naplňovaný podle řešitelského číselníku np_akce s hodnotami:</w:t>
      </w:r>
    </w:p>
    <w:p w14:paraId="365D2A51" w14:textId="781043C9" w:rsidR="00F5155F" w:rsidRDefault="002E0F05" w:rsidP="003A6581">
      <w:pPr>
        <w:pStyle w:val="Seznam4"/>
        <w:numPr>
          <w:ilvl w:val="1"/>
          <w:numId w:val="7"/>
        </w:numPr>
        <w:tabs>
          <w:tab w:val="clear" w:pos="1650"/>
          <w:tab w:val="num" w:pos="1342"/>
        </w:tabs>
      </w:pPr>
      <w:r>
        <w:t>oznámení o nástupu do zaměstnání</w:t>
      </w:r>
    </w:p>
    <w:p w14:paraId="2F2D2B69" w14:textId="230562BE" w:rsidR="00F5155F" w:rsidRDefault="002E0F05" w:rsidP="003A6581">
      <w:pPr>
        <w:pStyle w:val="Seznam4"/>
        <w:numPr>
          <w:ilvl w:val="1"/>
          <w:numId w:val="7"/>
        </w:numPr>
        <w:tabs>
          <w:tab w:val="clear" w:pos="1650"/>
          <w:tab w:val="num" w:pos="1342"/>
        </w:tabs>
      </w:pPr>
      <w:r>
        <w:t>oznámení o skončení zaměstnání</w:t>
      </w:r>
    </w:p>
    <w:p w14:paraId="72E727A5" w14:textId="77777777" w:rsidR="00F5155F" w:rsidRDefault="00F5155F" w:rsidP="003A6581">
      <w:pPr>
        <w:pStyle w:val="Seznam4"/>
        <w:numPr>
          <w:ilvl w:val="1"/>
          <w:numId w:val="7"/>
        </w:numPr>
        <w:tabs>
          <w:tab w:val="clear" w:pos="1650"/>
          <w:tab w:val="num" w:pos="1342"/>
        </w:tabs>
      </w:pPr>
      <w:r>
        <w:t>změna údajů</w:t>
      </w:r>
    </w:p>
    <w:p w14:paraId="28E8D03E" w14:textId="3C612AA3" w:rsidR="00F5155F" w:rsidRDefault="00F5155F" w:rsidP="003A6581">
      <w:pPr>
        <w:pStyle w:val="Seznam4"/>
        <w:numPr>
          <w:ilvl w:val="1"/>
          <w:numId w:val="7"/>
        </w:numPr>
        <w:tabs>
          <w:tab w:val="clear" w:pos="1650"/>
          <w:tab w:val="num" w:pos="1342"/>
        </w:tabs>
      </w:pPr>
      <w:r>
        <w:t>hromadný sběr (pouze při zahájení v 2005-07)</w:t>
      </w:r>
      <w:r w:rsidR="002E0F05">
        <w:t xml:space="preserve"> od 1.4.2022 ZRUŠENO</w:t>
      </w:r>
    </w:p>
    <w:p w14:paraId="06899233" w14:textId="49B4537B" w:rsidR="00F5155F" w:rsidRDefault="00F5155F" w:rsidP="003A6581">
      <w:pPr>
        <w:pStyle w:val="Seznam4"/>
        <w:numPr>
          <w:ilvl w:val="1"/>
          <w:numId w:val="7"/>
        </w:numPr>
        <w:tabs>
          <w:tab w:val="clear" w:pos="1650"/>
          <w:tab w:val="num" w:pos="1342"/>
        </w:tabs>
      </w:pPr>
      <w:r>
        <w:t>oprava</w:t>
      </w:r>
      <w:r w:rsidR="002E0F05">
        <w:t xml:space="preserve"> chybných údajů zaměstnance</w:t>
      </w:r>
    </w:p>
    <w:p w14:paraId="66BA606D" w14:textId="2F6CC8ED" w:rsidR="00121211" w:rsidRDefault="00121211" w:rsidP="003A6581">
      <w:pPr>
        <w:pStyle w:val="Seznam4"/>
        <w:numPr>
          <w:ilvl w:val="1"/>
          <w:numId w:val="7"/>
        </w:numPr>
        <w:tabs>
          <w:tab w:val="clear" w:pos="1650"/>
          <w:tab w:val="num" w:pos="1342"/>
        </w:tabs>
      </w:pPr>
      <w:r w:rsidRPr="00AE1CD9">
        <w:t>převod zaměstnance</w:t>
      </w:r>
      <w:r w:rsidR="006979D7">
        <w:t xml:space="preserve"> k jinému VS</w:t>
      </w:r>
    </w:p>
    <w:p w14:paraId="218C27B6" w14:textId="4FAC8BC2" w:rsidR="006979D7" w:rsidRDefault="006979D7" w:rsidP="006979D7">
      <w:pPr>
        <w:pStyle w:val="Seznam4"/>
        <w:ind w:left="1080" w:firstLine="0"/>
      </w:pPr>
      <w:r>
        <w:t>9  vznik příslušnosti k českým právním předpisům</w:t>
      </w:r>
    </w:p>
    <w:p w14:paraId="141F5A97" w14:textId="1AA6ADA1" w:rsidR="006979D7" w:rsidRDefault="006979D7" w:rsidP="0052439B">
      <w:pPr>
        <w:pStyle w:val="Seznam4"/>
        <w:ind w:left="1080" w:firstLine="0"/>
      </w:pPr>
      <w:r>
        <w:t>10 skončení příslušnosti k českým právním předpisům</w:t>
      </w:r>
    </w:p>
    <w:p w14:paraId="171234C1" w14:textId="7781D13E" w:rsidR="00F01874" w:rsidRDefault="00F01874" w:rsidP="00F01874">
      <w:pPr>
        <w:pStyle w:val="no1"/>
        <w:outlineLvl w:val="8"/>
        <w:rPr>
          <w:b/>
          <w:bCs/>
        </w:rPr>
      </w:pPr>
      <w:bookmarkStart w:id="121" w:name="Platnost_od_PNP"/>
      <w:r>
        <w:rPr>
          <w:b/>
          <w:bCs/>
        </w:rPr>
        <w:lastRenderedPageBreak/>
        <w:t>Platnost od</w:t>
      </w:r>
      <w:bookmarkEnd w:id="121"/>
    </w:p>
    <w:p w14:paraId="307E8CF5" w14:textId="77777777" w:rsidR="00F01874" w:rsidRDefault="00F01874" w:rsidP="00F01874">
      <w:pPr>
        <w:pStyle w:val="normodsaz"/>
      </w:pPr>
      <w:r>
        <w:t>Evidovaná data o osobě platí od uvedeného dne</w:t>
      </w:r>
      <w:r w:rsidR="002F050B">
        <w:t>. Používá se pro opravy (akce 5).</w:t>
      </w:r>
    </w:p>
    <w:p w14:paraId="01F2595E" w14:textId="77777777" w:rsidR="00F01874" w:rsidRDefault="00F01874" w:rsidP="00F01874">
      <w:pPr>
        <w:pStyle w:val="no1"/>
        <w:outlineLvl w:val="8"/>
        <w:rPr>
          <w:b/>
          <w:bCs/>
        </w:rPr>
      </w:pPr>
      <w:r>
        <w:rPr>
          <w:b/>
          <w:bCs/>
        </w:rPr>
        <w:t>Rodné číslo</w:t>
      </w:r>
    </w:p>
    <w:p w14:paraId="495B0DC4" w14:textId="77777777" w:rsidR="00F01874" w:rsidRDefault="00F01874" w:rsidP="00F01874">
      <w:pPr>
        <w:pStyle w:val="no1"/>
        <w:outlineLvl w:val="8"/>
        <w:rPr>
          <w:b/>
          <w:bCs/>
        </w:rPr>
      </w:pPr>
      <w:r>
        <w:rPr>
          <w:b/>
          <w:bCs/>
        </w:rPr>
        <w:t>Příjmení</w:t>
      </w:r>
    </w:p>
    <w:p w14:paraId="452BEEE6" w14:textId="77777777" w:rsidR="00F01874" w:rsidRDefault="00F01874" w:rsidP="00F01874">
      <w:pPr>
        <w:pStyle w:val="no1"/>
        <w:outlineLvl w:val="8"/>
        <w:rPr>
          <w:b/>
          <w:bCs/>
        </w:rPr>
      </w:pPr>
      <w:r>
        <w:rPr>
          <w:b/>
          <w:bCs/>
        </w:rPr>
        <w:t>Všechna další předchozí příjmení</w:t>
      </w:r>
    </w:p>
    <w:p w14:paraId="4178BE1A" w14:textId="77777777" w:rsidR="00F01874" w:rsidRDefault="00F01874" w:rsidP="00F01874">
      <w:pPr>
        <w:pStyle w:val="no1"/>
        <w:outlineLvl w:val="8"/>
        <w:rPr>
          <w:b/>
          <w:bCs/>
        </w:rPr>
      </w:pPr>
      <w:r>
        <w:rPr>
          <w:b/>
          <w:bCs/>
        </w:rPr>
        <w:t>Jméno</w:t>
      </w:r>
    </w:p>
    <w:p w14:paraId="5021CF66" w14:textId="77777777" w:rsidR="00BC16E6" w:rsidRDefault="00F01874" w:rsidP="007534A6">
      <w:pPr>
        <w:pStyle w:val="no1"/>
        <w:outlineLvl w:val="8"/>
        <w:rPr>
          <w:b/>
          <w:bCs/>
        </w:rPr>
      </w:pPr>
      <w:r>
        <w:rPr>
          <w:b/>
          <w:bCs/>
        </w:rPr>
        <w:t>Titul</w:t>
      </w:r>
    </w:p>
    <w:p w14:paraId="3C1E61BC" w14:textId="77777777" w:rsidR="00532061" w:rsidRDefault="00F01874" w:rsidP="007534A6">
      <w:pPr>
        <w:pStyle w:val="no1"/>
        <w:outlineLvl w:val="8"/>
        <w:rPr>
          <w:b/>
          <w:bCs/>
        </w:rPr>
      </w:pPr>
      <w:r>
        <w:rPr>
          <w:b/>
          <w:bCs/>
        </w:rPr>
        <w:t>Datum narození</w:t>
      </w:r>
    </w:p>
    <w:p w14:paraId="74982F6D" w14:textId="77777777" w:rsidR="00532061" w:rsidRDefault="00F01874" w:rsidP="007534A6">
      <w:pPr>
        <w:pStyle w:val="no1"/>
        <w:outlineLvl w:val="8"/>
        <w:rPr>
          <w:b/>
          <w:bCs/>
        </w:rPr>
      </w:pPr>
      <w:r>
        <w:rPr>
          <w:b/>
          <w:bCs/>
        </w:rPr>
        <w:t>Rodné příjmení</w:t>
      </w:r>
    </w:p>
    <w:p w14:paraId="0D606967" w14:textId="77777777" w:rsidR="00532061" w:rsidRDefault="00F01874" w:rsidP="007534A6">
      <w:pPr>
        <w:pStyle w:val="no1"/>
        <w:outlineLvl w:val="8"/>
        <w:rPr>
          <w:b/>
          <w:bCs/>
        </w:rPr>
      </w:pPr>
      <w:r>
        <w:rPr>
          <w:b/>
          <w:bCs/>
        </w:rPr>
        <w:t>Místo narození</w:t>
      </w:r>
    </w:p>
    <w:p w14:paraId="46B8512F" w14:textId="77777777" w:rsidR="00532061" w:rsidRDefault="00F01874" w:rsidP="007534A6">
      <w:pPr>
        <w:pStyle w:val="no1"/>
        <w:outlineLvl w:val="8"/>
        <w:rPr>
          <w:b/>
          <w:bCs/>
        </w:rPr>
      </w:pPr>
      <w:r>
        <w:rPr>
          <w:b/>
          <w:bCs/>
        </w:rPr>
        <w:t xml:space="preserve">Pohlaví </w:t>
      </w:r>
    </w:p>
    <w:p w14:paraId="280F5DD4" w14:textId="1462E60F" w:rsidR="00532061" w:rsidRDefault="00F01874" w:rsidP="007534A6">
      <w:pPr>
        <w:pStyle w:val="normodsaz"/>
      </w:pPr>
      <w:r>
        <w:t xml:space="preserve">S jiným číselníkem než obvykle (M=muž, Ž=žena, </w:t>
      </w:r>
      <w:r w:rsidRPr="0052439B">
        <w:rPr>
          <w:strike/>
        </w:rPr>
        <w:t>0=nezjištěno</w:t>
      </w:r>
      <w:r w:rsidR="00BE7217">
        <w:rPr>
          <w:strike/>
        </w:rPr>
        <w:t xml:space="preserve"> </w:t>
      </w:r>
      <w:r w:rsidR="00BE7217" w:rsidRPr="0052439B">
        <w:t>od 1.4.2022 neplatné</w:t>
      </w:r>
      <w:r w:rsidRPr="00BE7217">
        <w:t>)</w:t>
      </w:r>
    </w:p>
    <w:p w14:paraId="708F5B1D" w14:textId="77777777" w:rsidR="00532061" w:rsidRDefault="00F01874" w:rsidP="007534A6">
      <w:pPr>
        <w:pStyle w:val="no1"/>
        <w:outlineLvl w:val="8"/>
        <w:rPr>
          <w:b/>
          <w:bCs/>
        </w:rPr>
      </w:pPr>
      <w:r>
        <w:rPr>
          <w:b/>
          <w:bCs/>
        </w:rPr>
        <w:t>Rodinný stav</w:t>
      </w:r>
    </w:p>
    <w:p w14:paraId="46A76437" w14:textId="77777777" w:rsidR="00F01874" w:rsidRDefault="00F5155F" w:rsidP="007534A6">
      <w:pPr>
        <w:pStyle w:val="no1"/>
        <w:outlineLvl w:val="8"/>
        <w:rPr>
          <w:b/>
          <w:bCs/>
        </w:rPr>
      </w:pPr>
      <w:r>
        <w:rPr>
          <w:b/>
          <w:bCs/>
        </w:rPr>
        <w:t>Státní občanství</w:t>
      </w:r>
    </w:p>
    <w:p w14:paraId="1EBC756A" w14:textId="77777777" w:rsidR="00F5155F" w:rsidRDefault="00F5155F" w:rsidP="007534A6">
      <w:pPr>
        <w:pStyle w:val="no1"/>
        <w:outlineLvl w:val="8"/>
        <w:rPr>
          <w:b/>
          <w:bCs/>
        </w:rPr>
      </w:pPr>
      <w:r>
        <w:rPr>
          <w:b/>
          <w:bCs/>
        </w:rPr>
        <w:t>Trvalý pobyt</w:t>
      </w:r>
    </w:p>
    <w:p w14:paraId="3EF11868" w14:textId="77777777" w:rsidR="00F5155F" w:rsidRDefault="00F5155F" w:rsidP="007534A6">
      <w:pPr>
        <w:pStyle w:val="no1"/>
        <w:outlineLvl w:val="8"/>
        <w:rPr>
          <w:b/>
          <w:bCs/>
        </w:rPr>
      </w:pPr>
      <w:r>
        <w:rPr>
          <w:b/>
          <w:bCs/>
        </w:rPr>
        <w:t>Trvalý pobyt v ČR</w:t>
      </w:r>
    </w:p>
    <w:p w14:paraId="424230C3" w14:textId="77777777" w:rsidR="00F5155F" w:rsidRDefault="00F5155F" w:rsidP="007534A6">
      <w:pPr>
        <w:pStyle w:val="no1"/>
        <w:outlineLvl w:val="8"/>
        <w:rPr>
          <w:b/>
          <w:bCs/>
        </w:rPr>
      </w:pPr>
      <w:r>
        <w:rPr>
          <w:b/>
          <w:bCs/>
        </w:rPr>
        <w:t>Datum vstupu do zaměstnání</w:t>
      </w:r>
    </w:p>
    <w:p w14:paraId="005580A9" w14:textId="77777777" w:rsidR="00F5155F" w:rsidRDefault="00F5155F" w:rsidP="007534A6">
      <w:pPr>
        <w:pStyle w:val="no1"/>
        <w:outlineLvl w:val="8"/>
        <w:rPr>
          <w:b/>
          <w:bCs/>
        </w:rPr>
      </w:pPr>
      <w:r>
        <w:rPr>
          <w:b/>
          <w:bCs/>
        </w:rPr>
        <w:t>Datum ukončení zaměstnání</w:t>
      </w:r>
    </w:p>
    <w:p w14:paraId="6B35825F" w14:textId="77777777" w:rsidR="00F5155F" w:rsidRDefault="00F5155F" w:rsidP="007534A6">
      <w:pPr>
        <w:pStyle w:val="no1"/>
        <w:outlineLvl w:val="8"/>
        <w:rPr>
          <w:b/>
          <w:bCs/>
        </w:rPr>
      </w:pPr>
      <w:r>
        <w:rPr>
          <w:b/>
          <w:bCs/>
        </w:rPr>
        <w:t>Druh výdělečné činnosti</w:t>
      </w:r>
    </w:p>
    <w:p w14:paraId="7ED77271" w14:textId="77777777" w:rsidR="0013178B" w:rsidRDefault="0013178B" w:rsidP="0013178B">
      <w:pPr>
        <w:pStyle w:val="normodsaz"/>
      </w:pPr>
      <w:r>
        <w:t xml:space="preserve">Položka velmi významná pro účely ČSSZ a vyplňovaná podle </w:t>
      </w:r>
      <w:r w:rsidR="003750EB">
        <w:t xml:space="preserve">řešitelského </w:t>
      </w:r>
      <w:r>
        <w:t>číselníku druh_cin_np:</w:t>
      </w:r>
    </w:p>
    <w:p w14:paraId="2A4E51E9" w14:textId="77777777" w:rsidR="00627E7F" w:rsidRDefault="00627E7F" w:rsidP="003750EB">
      <w:pPr>
        <w:pStyle w:val="Seznam4"/>
      </w:pPr>
      <w:r>
        <w:t>-2</w:t>
      </w:r>
      <w:r>
        <w:tab/>
        <w:t>neznámá</w:t>
      </w:r>
    </w:p>
    <w:p w14:paraId="19A93109" w14:textId="77777777" w:rsidR="00627E7F" w:rsidRDefault="00627E7F" w:rsidP="003750EB">
      <w:pPr>
        <w:pStyle w:val="Seznam4"/>
      </w:pPr>
      <w:r>
        <w:t>-1</w:t>
      </w:r>
      <w:r>
        <w:tab/>
        <w:t>činnost nezakládající účast na nemocenském pojištění</w:t>
      </w:r>
    </w:p>
    <w:p w14:paraId="0ACAF480" w14:textId="77777777" w:rsidR="003D6433" w:rsidRDefault="003D6433" w:rsidP="003D6433">
      <w:pPr>
        <w:pStyle w:val="Seznam4"/>
      </w:pPr>
      <w:r>
        <w:t>1</w:t>
      </w:r>
      <w:r>
        <w:tab/>
        <w:t>První pracovní poměr u organizace</w:t>
      </w:r>
    </w:p>
    <w:p w14:paraId="271277E4" w14:textId="77777777" w:rsidR="003D6433" w:rsidRDefault="003D6433" w:rsidP="003D6433">
      <w:pPr>
        <w:pStyle w:val="Seznam4"/>
      </w:pPr>
      <w:r>
        <w:t>2</w:t>
      </w:r>
      <w:r>
        <w:tab/>
        <w:t>Druhý pracovní poměr u téže organizace</w:t>
      </w:r>
    </w:p>
    <w:p w14:paraId="0A8E31CF" w14:textId="77777777" w:rsidR="003D6433" w:rsidRDefault="003D6433" w:rsidP="003D6433">
      <w:pPr>
        <w:pStyle w:val="Seznam4"/>
      </w:pPr>
      <w:r>
        <w:t>3</w:t>
      </w:r>
      <w:r>
        <w:tab/>
        <w:t>Třetí pracovní poměr u téže organizace</w:t>
      </w:r>
    </w:p>
    <w:p w14:paraId="0C198CB9" w14:textId="77777777" w:rsidR="003D6433" w:rsidRDefault="003D6433" w:rsidP="003D6433">
      <w:pPr>
        <w:pStyle w:val="Seznam4"/>
      </w:pPr>
      <w:r>
        <w:t>4</w:t>
      </w:r>
      <w:r>
        <w:tab/>
        <w:t>Čtvrtý pracovní poměr u téže organizace</w:t>
      </w:r>
    </w:p>
    <w:p w14:paraId="4B38435D" w14:textId="77777777" w:rsidR="003D6433" w:rsidRDefault="003D6433" w:rsidP="003D6433">
      <w:pPr>
        <w:pStyle w:val="Seznam4"/>
      </w:pPr>
      <w:r>
        <w:t>5</w:t>
      </w:r>
      <w:r>
        <w:tab/>
        <w:t>Pátý pracovní poměr u téže organizace</w:t>
      </w:r>
    </w:p>
    <w:p w14:paraId="487D1C6E" w14:textId="77777777" w:rsidR="003D6433" w:rsidRDefault="003D6433" w:rsidP="003D6433">
      <w:pPr>
        <w:pStyle w:val="Seznam4"/>
      </w:pPr>
      <w:r>
        <w:t>6</w:t>
      </w:r>
      <w:r>
        <w:tab/>
        <w:t>Šestý pracovní poměr u téže organizace</w:t>
      </w:r>
    </w:p>
    <w:p w14:paraId="02B8730B" w14:textId="77777777" w:rsidR="003D6433" w:rsidRDefault="003D6433" w:rsidP="003D6433">
      <w:pPr>
        <w:pStyle w:val="Seznam4"/>
      </w:pPr>
      <w:r>
        <w:t>7</w:t>
      </w:r>
      <w:r>
        <w:tab/>
        <w:t>Sedmý pracovní poměr u téže organizace</w:t>
      </w:r>
    </w:p>
    <w:p w14:paraId="7922209E" w14:textId="77777777" w:rsidR="003D6433" w:rsidRDefault="003D6433" w:rsidP="003D6433">
      <w:pPr>
        <w:pStyle w:val="Seznam4"/>
      </w:pPr>
      <w:r>
        <w:t>8</w:t>
      </w:r>
      <w:r>
        <w:tab/>
        <w:t>Osmý pracovní poměr u téže organizace</w:t>
      </w:r>
    </w:p>
    <w:p w14:paraId="2D4A5360" w14:textId="77777777" w:rsidR="003D6433" w:rsidRDefault="003D6433" w:rsidP="003D6433">
      <w:pPr>
        <w:pStyle w:val="Seznam4"/>
      </w:pPr>
      <w:r>
        <w:t>9</w:t>
      </w:r>
      <w:r>
        <w:tab/>
        <w:t>Devátý pracovní poměr u téže organizace</w:t>
      </w:r>
    </w:p>
    <w:p w14:paraId="176D4BBD" w14:textId="77777777" w:rsidR="003D6433" w:rsidRDefault="003D6433" w:rsidP="003D6433">
      <w:pPr>
        <w:pStyle w:val="Seznam4"/>
      </w:pPr>
      <w:r>
        <w:t>A</w:t>
      </w:r>
      <w:r>
        <w:tab/>
        <w:t>Dohoda o pracovní činnosti</w:t>
      </w:r>
    </w:p>
    <w:p w14:paraId="56FF5E89" w14:textId="77777777" w:rsidR="003D6433" w:rsidRDefault="003D6433" w:rsidP="003D6433">
      <w:pPr>
        <w:pStyle w:val="Seznam4"/>
      </w:pPr>
      <w:r>
        <w:t>B</w:t>
      </w:r>
      <w:r>
        <w:tab/>
        <w:t>Dohoda o pracovní činnosti (druhá) u téže organizace</w:t>
      </w:r>
    </w:p>
    <w:p w14:paraId="1DDA958C" w14:textId="77777777" w:rsidR="003D6433" w:rsidRDefault="003D6433" w:rsidP="003D6433">
      <w:pPr>
        <w:pStyle w:val="Seznam4"/>
      </w:pPr>
      <w:r>
        <w:t>C</w:t>
      </w:r>
      <w:r>
        <w:tab/>
        <w:t>Dohoda o pracovní činnosti (třetí) u téže organizace</w:t>
      </w:r>
    </w:p>
    <w:p w14:paraId="65A7E54A" w14:textId="77777777" w:rsidR="003D6433" w:rsidRDefault="003D6433" w:rsidP="003D6433">
      <w:pPr>
        <w:pStyle w:val="Seznam4"/>
      </w:pPr>
      <w:r>
        <w:t>D</w:t>
      </w:r>
      <w:r>
        <w:tab/>
        <w:t>Dohoda o pracovní činnosti (čtvrtá) u téže organizace</w:t>
      </w:r>
    </w:p>
    <w:p w14:paraId="75142205" w14:textId="77777777" w:rsidR="003D6433" w:rsidRDefault="003D6433" w:rsidP="003D6433">
      <w:pPr>
        <w:pStyle w:val="Seznam4"/>
      </w:pPr>
      <w:r>
        <w:t>E</w:t>
      </w:r>
      <w:r>
        <w:tab/>
        <w:t>Dohoda o pracovní činnosti (pátá) u téže organizace</w:t>
      </w:r>
    </w:p>
    <w:p w14:paraId="206A075D" w14:textId="77777777" w:rsidR="003D6433" w:rsidRDefault="003D6433" w:rsidP="003D6433">
      <w:pPr>
        <w:pStyle w:val="Seznam4"/>
      </w:pPr>
      <w:r>
        <w:t>F</w:t>
      </w:r>
      <w:r>
        <w:tab/>
        <w:t>Dohoda o pracovní činnosti (šestá) u téže organizace</w:t>
      </w:r>
    </w:p>
    <w:p w14:paraId="1EA943D8" w14:textId="77777777" w:rsidR="003D6433" w:rsidRDefault="003D6433" w:rsidP="003D6433">
      <w:pPr>
        <w:pStyle w:val="Seznam4"/>
      </w:pPr>
      <w:r>
        <w:t>G</w:t>
      </w:r>
      <w:r>
        <w:tab/>
        <w:t>Dohoda o pracovní činnosti (sedmá) u téže organizace</w:t>
      </w:r>
    </w:p>
    <w:p w14:paraId="5E9C6CC4" w14:textId="77777777" w:rsidR="003D6433" w:rsidRDefault="003D6433" w:rsidP="003D6433">
      <w:pPr>
        <w:pStyle w:val="Seznam4"/>
      </w:pPr>
      <w:r>
        <w:t>H</w:t>
      </w:r>
      <w:r>
        <w:tab/>
        <w:t>Dohoda o pracovní činnosti (osmá) u téže organizace</w:t>
      </w:r>
    </w:p>
    <w:p w14:paraId="320576FE" w14:textId="77777777" w:rsidR="003D6433" w:rsidRDefault="003D6433" w:rsidP="003D6433">
      <w:pPr>
        <w:pStyle w:val="Seznam4"/>
      </w:pPr>
      <w:r>
        <w:t>I</w:t>
      </w:r>
      <w:r>
        <w:tab/>
        <w:t>Dohoda o pracovní činnosti (devátá) u téže organizace</w:t>
      </w:r>
    </w:p>
    <w:p w14:paraId="16B2B54F" w14:textId="77777777" w:rsidR="003D6433" w:rsidRDefault="003D6433" w:rsidP="003D6433">
      <w:pPr>
        <w:pStyle w:val="Seznam4"/>
      </w:pPr>
      <w:r>
        <w:t>J</w:t>
      </w:r>
      <w:r>
        <w:tab/>
        <w:t>Dohoda o pracovní činnosti (desátá) u téže organizace</w:t>
      </w:r>
    </w:p>
    <w:p w14:paraId="60E252AB" w14:textId="77777777" w:rsidR="003D6433" w:rsidRDefault="003D6433" w:rsidP="003D6433">
      <w:pPr>
        <w:pStyle w:val="Seznam4"/>
      </w:pPr>
      <w:r>
        <w:t>K</w:t>
      </w:r>
      <w:r>
        <w:tab/>
        <w:t>Dobrovolný pracovník pečovatelské služby</w:t>
      </w:r>
    </w:p>
    <w:p w14:paraId="658A4216" w14:textId="77777777" w:rsidR="003D6433" w:rsidRDefault="003D6433" w:rsidP="003D6433">
      <w:pPr>
        <w:pStyle w:val="Seznam4"/>
      </w:pPr>
      <w:r>
        <w:t>L</w:t>
      </w:r>
      <w:r>
        <w:tab/>
        <w:t>Domácký zaměstnanec</w:t>
      </w:r>
    </w:p>
    <w:p w14:paraId="04162947" w14:textId="77777777" w:rsidR="003D6433" w:rsidRDefault="003D6433" w:rsidP="003D6433">
      <w:pPr>
        <w:pStyle w:val="Seznam4"/>
      </w:pPr>
      <w:r>
        <w:t>M</w:t>
      </w:r>
      <w:r>
        <w:tab/>
        <w:t>Pěstouni ve zvláštních případech</w:t>
      </w:r>
    </w:p>
    <w:p w14:paraId="613A2FC1" w14:textId="77777777" w:rsidR="003D6433" w:rsidRDefault="003D6433" w:rsidP="003D6433">
      <w:pPr>
        <w:pStyle w:val="Seznam4"/>
      </w:pPr>
      <w:r>
        <w:t>N</w:t>
      </w:r>
      <w:r>
        <w:tab/>
        <w:t>Smluvní zaměstnanec</w:t>
      </w:r>
    </w:p>
    <w:p w14:paraId="1046EA57" w14:textId="77777777" w:rsidR="003D6433" w:rsidRDefault="003D6433" w:rsidP="003D6433">
      <w:pPr>
        <w:pStyle w:val="Seznam4"/>
      </w:pPr>
      <w:r>
        <w:t>O</w:t>
      </w:r>
      <w:r>
        <w:tab/>
        <w:t>Člen družstva</w:t>
      </w:r>
    </w:p>
    <w:p w14:paraId="0B98BC50" w14:textId="77777777" w:rsidR="003D6433" w:rsidRDefault="003D6433" w:rsidP="003D6433">
      <w:pPr>
        <w:pStyle w:val="Seznam4"/>
      </w:pPr>
      <w:r>
        <w:t>P</w:t>
      </w:r>
      <w:r>
        <w:tab/>
        <w:t>Prokurista</w:t>
      </w:r>
    </w:p>
    <w:p w14:paraId="7D7CFF15" w14:textId="77777777" w:rsidR="003D6433" w:rsidRDefault="003D6433" w:rsidP="003D6433">
      <w:pPr>
        <w:pStyle w:val="Seznam4"/>
      </w:pPr>
      <w:r>
        <w:t>Q</w:t>
      </w:r>
      <w:r>
        <w:tab/>
        <w:t>Člen kol. orgánů právnických osob</w:t>
      </w:r>
    </w:p>
    <w:p w14:paraId="3F52C768" w14:textId="77777777" w:rsidR="003D6433" w:rsidRDefault="003D6433" w:rsidP="003D6433">
      <w:pPr>
        <w:pStyle w:val="Seznam4"/>
      </w:pPr>
      <w:r>
        <w:t>R</w:t>
      </w:r>
      <w:r>
        <w:tab/>
        <w:t>Likvidátor</w:t>
      </w:r>
    </w:p>
    <w:p w14:paraId="65B8C782" w14:textId="77777777" w:rsidR="003D6433" w:rsidRDefault="003D6433" w:rsidP="003D6433">
      <w:pPr>
        <w:pStyle w:val="Seznam4"/>
      </w:pPr>
      <w:r>
        <w:t>S</w:t>
      </w:r>
      <w:r>
        <w:tab/>
        <w:t>Společník, jednatel, komanditista, ředitel o.p.s.</w:t>
      </w:r>
    </w:p>
    <w:p w14:paraId="7CCAA130" w14:textId="77777777" w:rsidR="003D6433" w:rsidRDefault="003D6433" w:rsidP="003D6433">
      <w:pPr>
        <w:pStyle w:val="Seznam4"/>
      </w:pPr>
      <w:r>
        <w:t>T</w:t>
      </w:r>
      <w:r>
        <w:tab/>
        <w:t>První dohoda o provedení práce</w:t>
      </w:r>
    </w:p>
    <w:p w14:paraId="04969BE9" w14:textId="77777777" w:rsidR="003D6433" w:rsidRDefault="003D6433" w:rsidP="003D6433">
      <w:pPr>
        <w:pStyle w:val="Seznam4"/>
      </w:pPr>
      <w:r>
        <w:lastRenderedPageBreak/>
        <w:t>U</w:t>
      </w:r>
      <w:r>
        <w:tab/>
        <w:t>Druhá soub. dohoda o provedení práce u téhož zaměstnavatele</w:t>
      </w:r>
    </w:p>
    <w:p w14:paraId="20E7FBA9" w14:textId="77777777" w:rsidR="003D6433" w:rsidRDefault="003D6433" w:rsidP="003D6433">
      <w:pPr>
        <w:pStyle w:val="Seznam4"/>
      </w:pPr>
      <w:r>
        <w:t>V</w:t>
      </w:r>
      <w:r>
        <w:tab/>
        <w:t>Třetí soub. dohoda o provedení práce u téhož zaměstnavatele</w:t>
      </w:r>
    </w:p>
    <w:p w14:paraId="7EAE36D7" w14:textId="77777777" w:rsidR="003D6433" w:rsidRDefault="003D6433" w:rsidP="003D6433">
      <w:pPr>
        <w:pStyle w:val="Seznam4"/>
      </w:pPr>
      <w:r>
        <w:t>W</w:t>
      </w:r>
      <w:r>
        <w:tab/>
        <w:t>Čtvrtá soub. dohoda o provedení práce u téhož zaměstnavatele</w:t>
      </w:r>
    </w:p>
    <w:p w14:paraId="7C7ADC00" w14:textId="77777777" w:rsidR="003D6433" w:rsidRDefault="003D6433" w:rsidP="003D6433">
      <w:pPr>
        <w:pStyle w:val="Seznam4"/>
      </w:pPr>
      <w:r>
        <w:t>X</w:t>
      </w:r>
      <w:r>
        <w:tab/>
        <w:t>Pátá soub. dohoda o provedení práce u téhož zaměstnavatele</w:t>
      </w:r>
    </w:p>
    <w:p w14:paraId="1056DC9F" w14:textId="77777777" w:rsidR="003D6433" w:rsidRDefault="003D6433" w:rsidP="003D6433">
      <w:pPr>
        <w:pStyle w:val="Seznam4"/>
      </w:pPr>
      <w:r>
        <w:t>Y</w:t>
      </w:r>
      <w:r>
        <w:tab/>
        <w:t>Šestá soub. dohoda o provedení práce u téhož zaměstnavatele</w:t>
      </w:r>
    </w:p>
    <w:p w14:paraId="6F5A7389" w14:textId="77777777" w:rsidR="003D6433" w:rsidRDefault="003D6433" w:rsidP="003D6433">
      <w:pPr>
        <w:pStyle w:val="Seznam4"/>
      </w:pPr>
      <w:r>
        <w:t>Z</w:t>
      </w:r>
      <w:r>
        <w:tab/>
        <w:t>Sedmá soub. dohoda o provedení práce u téhož zaměstnavatele</w:t>
      </w:r>
    </w:p>
    <w:p w14:paraId="7C0F3C50" w14:textId="77777777" w:rsidR="003D6433" w:rsidRDefault="003D6433" w:rsidP="003750EB">
      <w:pPr>
        <w:pStyle w:val="Seznam4"/>
      </w:pPr>
    </w:p>
    <w:p w14:paraId="6F89B87A" w14:textId="77777777" w:rsidR="00F5155F" w:rsidRDefault="00F5155F" w:rsidP="007534A6">
      <w:pPr>
        <w:pStyle w:val="no1"/>
        <w:outlineLvl w:val="8"/>
        <w:rPr>
          <w:b/>
          <w:bCs/>
        </w:rPr>
      </w:pPr>
      <w:r>
        <w:rPr>
          <w:b/>
          <w:bCs/>
        </w:rPr>
        <w:t>Místo výkonu činnosti (stát)</w:t>
      </w:r>
    </w:p>
    <w:p w14:paraId="1177246C" w14:textId="77777777" w:rsidR="00F5155F" w:rsidRDefault="00F5155F" w:rsidP="007534A6">
      <w:pPr>
        <w:pStyle w:val="no1"/>
        <w:outlineLvl w:val="8"/>
        <w:rPr>
          <w:b/>
          <w:bCs/>
        </w:rPr>
      </w:pPr>
      <w:r>
        <w:rPr>
          <w:b/>
          <w:bCs/>
        </w:rPr>
        <w:t>Pracovní úvazek (týdně hodiny a dny)</w:t>
      </w:r>
    </w:p>
    <w:p w14:paraId="22BCFFB4" w14:textId="77777777" w:rsidR="00F5155F" w:rsidRDefault="00F5155F" w:rsidP="007534A6">
      <w:pPr>
        <w:pStyle w:val="no1"/>
        <w:outlineLvl w:val="8"/>
        <w:rPr>
          <w:b/>
          <w:bCs/>
        </w:rPr>
      </w:pPr>
      <w:r>
        <w:rPr>
          <w:b/>
          <w:bCs/>
        </w:rPr>
        <w:t>Poslední nositel cizozemského pojištění a číslo tohoto pojištění</w:t>
      </w:r>
    </w:p>
    <w:p w14:paraId="47AA6645" w14:textId="77777777" w:rsidR="00F5155F" w:rsidRDefault="00F5155F" w:rsidP="007534A6">
      <w:pPr>
        <w:pStyle w:val="no1"/>
        <w:outlineLvl w:val="8"/>
        <w:rPr>
          <w:b/>
          <w:bCs/>
        </w:rPr>
      </w:pPr>
      <w:r>
        <w:rPr>
          <w:b/>
          <w:bCs/>
        </w:rPr>
        <w:t>Druh pobíraného důchodu</w:t>
      </w:r>
    </w:p>
    <w:p w14:paraId="2152C2AB" w14:textId="1204598B" w:rsidR="00025DA8" w:rsidRDefault="00F5155F" w:rsidP="007534A6">
      <w:pPr>
        <w:pStyle w:val="no1"/>
        <w:outlineLvl w:val="8"/>
        <w:rPr>
          <w:b/>
          <w:bCs/>
        </w:rPr>
      </w:pPr>
      <w:r>
        <w:rPr>
          <w:b/>
          <w:bCs/>
        </w:rPr>
        <w:t>Důchod pobírán od</w:t>
      </w:r>
    </w:p>
    <w:p w14:paraId="26D46E40" w14:textId="254AF142" w:rsidR="00025DA8" w:rsidRPr="00B751AC" w:rsidRDefault="00025DA8" w:rsidP="00B751AC">
      <w:pPr>
        <w:pStyle w:val="no1"/>
        <w:outlineLvl w:val="8"/>
        <w:rPr>
          <w:b/>
          <w:bCs/>
        </w:rPr>
      </w:pPr>
      <w:r>
        <w:rPr>
          <w:b/>
          <w:bCs/>
        </w:rPr>
        <w:t>Položky platné od 1.4.2022 – podklady pro Úřad práce</w:t>
      </w:r>
      <w:r w:rsidRPr="00B751AC">
        <w:rPr>
          <w:b/>
          <w:bCs/>
        </w:rPr>
        <w:t>–oddíl 9:</w:t>
      </w:r>
    </w:p>
    <w:p w14:paraId="3E9652A2" w14:textId="30300B6A" w:rsidR="00025DA8" w:rsidRDefault="00025DA8" w:rsidP="00B751AC">
      <w:pPr>
        <w:pStyle w:val="dokumentace-textpodntu"/>
        <w:ind w:left="0"/>
        <w:rPr>
          <w:color w:val="000000"/>
        </w:rPr>
      </w:pPr>
      <w:bookmarkStart w:id="122" w:name="_Hlk113973112"/>
      <w:r w:rsidRPr="005D272A">
        <w:rPr>
          <w:color w:val="000000"/>
        </w:rPr>
        <w:t>Důvod neposkytnutí podkladů</w:t>
      </w:r>
    </w:p>
    <w:p w14:paraId="1DAE211E" w14:textId="77777777" w:rsidR="0051705F" w:rsidRDefault="0051705F" w:rsidP="0051705F">
      <w:pPr>
        <w:overflowPunct/>
        <w:textAlignment w:val="auto"/>
      </w:pPr>
      <w:r>
        <w:t xml:space="preserve">           Položka podle metodiky ČSSZ naplňovaná podle číselníku Druh neposkytnutí podkladů pro ÚP,</w:t>
      </w:r>
    </w:p>
    <w:p w14:paraId="22E21984" w14:textId="658A7719" w:rsidR="0051705F" w:rsidRDefault="0051705F" w:rsidP="0051705F">
      <w:pPr>
        <w:overflowPunct/>
        <w:textAlignment w:val="auto"/>
        <w:rPr>
          <w:rFonts w:ascii="Helv" w:hAnsi="Helv" w:cs="Helv"/>
          <w:color w:val="000000"/>
        </w:rPr>
      </w:pPr>
      <w:r>
        <w:t xml:space="preserve">            </w:t>
      </w:r>
      <w:r>
        <w:rPr>
          <w:rFonts w:ascii="Helv" w:hAnsi="Helv" w:cs="Helv"/>
          <w:color w:val="000000"/>
        </w:rPr>
        <w:t>np_duv</w:t>
      </w:r>
      <w:r w:rsidR="00F74F48">
        <w:rPr>
          <w:rFonts w:ascii="Helv" w:hAnsi="Helv" w:cs="Helv"/>
          <w:color w:val="000000"/>
        </w:rPr>
        <w:t>_</w:t>
      </w:r>
      <w:r>
        <w:rPr>
          <w:rFonts w:ascii="Helv" w:hAnsi="Helv" w:cs="Helv"/>
          <w:color w:val="000000"/>
        </w:rPr>
        <w:t>neposkyt_podkladu s hodnotami:</w:t>
      </w:r>
    </w:p>
    <w:p w14:paraId="56F9B225" w14:textId="77777777" w:rsidR="0051705F" w:rsidRDefault="0051705F" w:rsidP="0051705F">
      <w:pPr>
        <w:pStyle w:val="Seznam4"/>
        <w:numPr>
          <w:ilvl w:val="0"/>
          <w:numId w:val="84"/>
        </w:numPr>
      </w:pPr>
      <w:r>
        <w:t>úmrtí pojištěnce</w:t>
      </w:r>
    </w:p>
    <w:p w14:paraId="44342370" w14:textId="77777777" w:rsidR="0051705F" w:rsidRDefault="0051705F" w:rsidP="0051705F">
      <w:pPr>
        <w:pStyle w:val="Seznam4"/>
        <w:numPr>
          <w:ilvl w:val="0"/>
          <w:numId w:val="84"/>
        </w:numPr>
      </w:pPr>
      <w:r>
        <w:t>starobní důchod</w:t>
      </w:r>
    </w:p>
    <w:p w14:paraId="1F404C0B" w14:textId="77777777" w:rsidR="0051705F" w:rsidRDefault="0051705F" w:rsidP="0051705F">
      <w:pPr>
        <w:pStyle w:val="Seznam4"/>
        <w:numPr>
          <w:ilvl w:val="0"/>
          <w:numId w:val="84"/>
        </w:numPr>
      </w:pPr>
      <w:r>
        <w:t>vybrané zaměstnání</w:t>
      </w:r>
    </w:p>
    <w:p w14:paraId="00B1F8FF" w14:textId="77777777" w:rsidR="0051705F" w:rsidRDefault="0051705F" w:rsidP="0051705F">
      <w:pPr>
        <w:tabs>
          <w:tab w:val="center" w:pos="4536"/>
        </w:tabs>
      </w:pPr>
    </w:p>
    <w:p w14:paraId="27ECF256" w14:textId="03E96363" w:rsidR="00025DA8" w:rsidRDefault="00025DA8" w:rsidP="00B751AC">
      <w:pPr>
        <w:pStyle w:val="dokumentace-textpodntu"/>
        <w:ind w:left="0"/>
        <w:rPr>
          <w:color w:val="000000"/>
        </w:rPr>
      </w:pPr>
      <w:r w:rsidRPr="005D272A">
        <w:rPr>
          <w:color w:val="000000"/>
        </w:rPr>
        <w:t>Druh zaměstnání</w:t>
      </w:r>
    </w:p>
    <w:p w14:paraId="2F1C4098" w14:textId="6DB7535F" w:rsidR="0038403E" w:rsidRDefault="0038403E" w:rsidP="0038403E">
      <w:pPr>
        <w:overflowPunct/>
        <w:textAlignment w:val="auto"/>
      </w:pPr>
      <w:r>
        <w:t xml:space="preserve">         Položka podle metodiky ČSSZ naplňovaná podle číselníku Druh</w:t>
      </w:r>
      <w:r w:rsidR="00CF6506">
        <w:t>ů</w:t>
      </w:r>
      <w:r>
        <w:t xml:space="preserve"> zaměstnání</w:t>
      </w:r>
      <w:r w:rsidR="00CF6506">
        <w:t xml:space="preserve"> pro</w:t>
      </w:r>
      <w:r>
        <w:t xml:space="preserve"> ÚP,</w:t>
      </w:r>
    </w:p>
    <w:p w14:paraId="2991E0BD" w14:textId="77777777" w:rsidR="0038403E" w:rsidRDefault="0038403E" w:rsidP="00B751AC">
      <w:pPr>
        <w:pStyle w:val="dokumentace-textpodntu"/>
        <w:ind w:left="0"/>
        <w:rPr>
          <w:color w:val="000000"/>
        </w:rPr>
      </w:pPr>
      <w:r>
        <w:rPr>
          <w:color w:val="000000"/>
        </w:rPr>
        <w:t xml:space="preserve">         np_druh_zamestnani s hodnotami:</w:t>
      </w:r>
    </w:p>
    <w:p w14:paraId="0636E8ED" w14:textId="5788EBED" w:rsidR="0038403E" w:rsidRDefault="0038403E" w:rsidP="0038403E">
      <w:pPr>
        <w:pStyle w:val="Seznam4"/>
        <w:numPr>
          <w:ilvl w:val="0"/>
          <w:numId w:val="85"/>
        </w:numPr>
      </w:pPr>
      <w:r>
        <w:t xml:space="preserve">bez pojištění DPČ, DPP (pomocná hodnota)  </w:t>
      </w:r>
    </w:p>
    <w:p w14:paraId="039277C9" w14:textId="762BA6B1" w:rsidR="0038403E" w:rsidRDefault="0038403E" w:rsidP="0038403E">
      <w:pPr>
        <w:pStyle w:val="Seznam4"/>
        <w:numPr>
          <w:ilvl w:val="0"/>
          <w:numId w:val="85"/>
        </w:numPr>
      </w:pPr>
      <w:r>
        <w:t>pracovněprávní vztah (platí i pro pojištěné DPC,</w:t>
      </w:r>
      <w:r w:rsidR="00B41614">
        <w:t xml:space="preserve"> </w:t>
      </w:r>
      <w:r>
        <w:t>DPP)</w:t>
      </w:r>
    </w:p>
    <w:p w14:paraId="250A0987" w14:textId="3E453B25" w:rsidR="0038403E" w:rsidRDefault="00B41614" w:rsidP="0038403E">
      <w:pPr>
        <w:pStyle w:val="Seznam4"/>
        <w:numPr>
          <w:ilvl w:val="0"/>
          <w:numId w:val="85"/>
        </w:numPr>
      </w:pPr>
      <w:r>
        <w:t>služební poměr podle zákona č. 234/2014 Sb.</w:t>
      </w:r>
    </w:p>
    <w:bookmarkEnd w:id="122"/>
    <w:p w14:paraId="33B8D261" w14:textId="77777777" w:rsidR="0038403E" w:rsidRDefault="0038403E" w:rsidP="00B751AC">
      <w:pPr>
        <w:pStyle w:val="dokumentace-textpodntu"/>
        <w:ind w:left="0"/>
        <w:rPr>
          <w:color w:val="000000"/>
        </w:rPr>
      </w:pPr>
    </w:p>
    <w:p w14:paraId="2B967008" w14:textId="211323AE" w:rsidR="00026DFA" w:rsidRDefault="0038403E" w:rsidP="00B751AC">
      <w:pPr>
        <w:pStyle w:val="dokumentace-textpodntu"/>
        <w:ind w:left="0"/>
        <w:rPr>
          <w:color w:val="000000"/>
        </w:rPr>
      </w:pPr>
      <w:r>
        <w:rPr>
          <w:color w:val="000000"/>
        </w:rPr>
        <w:t xml:space="preserve">            </w:t>
      </w:r>
    </w:p>
    <w:p w14:paraId="48310B04" w14:textId="77777777" w:rsidR="00026DFA" w:rsidRPr="005D272A" w:rsidRDefault="00026DFA" w:rsidP="00B751AC">
      <w:pPr>
        <w:pStyle w:val="dokumentace-textpodntu"/>
        <w:ind w:left="0"/>
        <w:rPr>
          <w:color w:val="000000"/>
        </w:rPr>
      </w:pPr>
    </w:p>
    <w:p w14:paraId="48198CC8" w14:textId="77777777" w:rsidR="00025DA8" w:rsidRPr="005D272A" w:rsidRDefault="00025DA8" w:rsidP="00B751AC">
      <w:pPr>
        <w:pStyle w:val="dokumentace-textpodntu"/>
        <w:ind w:left="0"/>
        <w:rPr>
          <w:color w:val="000000"/>
        </w:rPr>
      </w:pPr>
      <w:r w:rsidRPr="005D272A">
        <w:rPr>
          <w:color w:val="000000"/>
        </w:rPr>
        <w:t>Průměrný čistý měsíční výdělek</w:t>
      </w:r>
    </w:p>
    <w:p w14:paraId="173AAFB2" w14:textId="622BA2F3" w:rsidR="00025DA8" w:rsidRPr="005D272A" w:rsidRDefault="00025DA8" w:rsidP="00B751AC">
      <w:pPr>
        <w:pStyle w:val="dokumentace-textpodntu"/>
        <w:ind w:left="0"/>
        <w:rPr>
          <w:color w:val="000000"/>
        </w:rPr>
      </w:pPr>
      <w:r w:rsidRPr="005D272A">
        <w:rPr>
          <w:color w:val="000000"/>
        </w:rPr>
        <w:t>Odchodné/odbytné/odstupné-</w:t>
      </w:r>
      <w:r>
        <w:rPr>
          <w:color w:val="000000"/>
        </w:rPr>
        <w:t>n</w:t>
      </w:r>
      <w:r w:rsidRPr="005D272A">
        <w:rPr>
          <w:color w:val="000000"/>
        </w:rPr>
        <w:t>álež</w:t>
      </w:r>
      <w:r>
        <w:rPr>
          <w:color w:val="000000"/>
        </w:rPr>
        <w:t>í</w:t>
      </w:r>
    </w:p>
    <w:p w14:paraId="41730DBD" w14:textId="77777777" w:rsidR="00025DA8" w:rsidRPr="005D272A" w:rsidRDefault="00025DA8" w:rsidP="00B751AC">
      <w:pPr>
        <w:pStyle w:val="dokumentace-textpodntu"/>
        <w:ind w:left="0"/>
        <w:rPr>
          <w:color w:val="000000"/>
        </w:rPr>
      </w:pPr>
      <w:r w:rsidRPr="005D272A">
        <w:rPr>
          <w:color w:val="000000"/>
        </w:rPr>
        <w:t xml:space="preserve">Vyplaceno v plné výši  </w:t>
      </w:r>
    </w:p>
    <w:p w14:paraId="75E2EFD6" w14:textId="02267E05" w:rsidR="00025DA8" w:rsidRDefault="00025DA8" w:rsidP="00B751AC">
      <w:pPr>
        <w:pStyle w:val="dokumentace-textpodntu"/>
        <w:ind w:left="0"/>
        <w:rPr>
          <w:color w:val="000000"/>
        </w:rPr>
      </w:pPr>
      <w:r w:rsidRPr="005D272A">
        <w:rPr>
          <w:color w:val="000000"/>
        </w:rPr>
        <w:t xml:space="preserve">Důvod ukončení pracovního vztahu  </w:t>
      </w:r>
    </w:p>
    <w:p w14:paraId="2F7EB992" w14:textId="2FD432F3" w:rsidR="009005AA" w:rsidRDefault="00CF6506" w:rsidP="009005AA">
      <w:pPr>
        <w:overflowPunct/>
        <w:textAlignment w:val="auto"/>
        <w:rPr>
          <w:color w:val="000000"/>
        </w:rPr>
      </w:pPr>
      <w:bookmarkStart w:id="123" w:name="_Hlk113973134"/>
      <w:r>
        <w:rPr>
          <w:color w:val="000000"/>
        </w:rPr>
        <w:t xml:space="preserve"> </w:t>
      </w:r>
      <w:r>
        <w:t xml:space="preserve">         Položka podle metodiky ČSSZ naplňovaná podle číselníku Důvod</w:t>
      </w:r>
      <w:r w:rsidR="00BF328A">
        <w:t>ů</w:t>
      </w:r>
      <w:r>
        <w:t xml:space="preserve"> ukončení pracovněprávního vztahu pro ÚP,</w:t>
      </w:r>
      <w:r>
        <w:rPr>
          <w:color w:val="000000"/>
        </w:rPr>
        <w:t xml:space="preserve"> np_du</w:t>
      </w:r>
      <w:r w:rsidR="00063DBD">
        <w:rPr>
          <w:color w:val="000000"/>
        </w:rPr>
        <w:t>v</w:t>
      </w:r>
      <w:r>
        <w:rPr>
          <w:color w:val="000000"/>
        </w:rPr>
        <w:t>_</w:t>
      </w:r>
      <w:r w:rsidR="00063DBD">
        <w:rPr>
          <w:color w:val="000000"/>
        </w:rPr>
        <w:t>ukonceni_pv_onz</w:t>
      </w:r>
      <w:r w:rsidR="009005AA">
        <w:rPr>
          <w:color w:val="000000"/>
        </w:rPr>
        <w:t>.</w:t>
      </w:r>
    </w:p>
    <w:bookmarkEnd w:id="123"/>
    <w:p w14:paraId="018FD704" w14:textId="6A147FFB" w:rsidR="00CF6506" w:rsidRPr="005D272A" w:rsidRDefault="009005AA" w:rsidP="0052439B">
      <w:pPr>
        <w:overflowPunct/>
        <w:textAlignment w:val="auto"/>
        <w:rPr>
          <w:color w:val="000000"/>
        </w:rPr>
      </w:pPr>
      <w:r>
        <w:rPr>
          <w:color w:val="000000"/>
        </w:rPr>
        <w:t xml:space="preserve"> </w:t>
      </w:r>
    </w:p>
    <w:p w14:paraId="1E17DF54" w14:textId="77777777" w:rsidR="00025DA8" w:rsidRPr="005D272A" w:rsidRDefault="00025DA8" w:rsidP="00B751AC">
      <w:pPr>
        <w:pStyle w:val="dokumentace-textpodntu"/>
        <w:ind w:left="0"/>
        <w:rPr>
          <w:color w:val="000000"/>
        </w:rPr>
      </w:pPr>
      <w:r w:rsidRPr="005D272A">
        <w:rPr>
          <w:color w:val="000000"/>
        </w:rPr>
        <w:t xml:space="preserve">Odstupné (§67 odst. 1 ZP) - násobek příjmu   </w:t>
      </w:r>
    </w:p>
    <w:p w14:paraId="14DF534A" w14:textId="77777777" w:rsidR="00025DA8" w:rsidRPr="005D272A" w:rsidRDefault="00025DA8" w:rsidP="00B751AC">
      <w:pPr>
        <w:pStyle w:val="dokumentace-textpodntu"/>
        <w:ind w:left="0"/>
        <w:rPr>
          <w:color w:val="000000"/>
        </w:rPr>
      </w:pPr>
      <w:r w:rsidRPr="005D272A">
        <w:rPr>
          <w:color w:val="000000"/>
        </w:rPr>
        <w:t>Odstupné (§67 odst. 2 ZP) - násobek příjmu</w:t>
      </w:r>
    </w:p>
    <w:p w14:paraId="568AF315" w14:textId="2946458C" w:rsidR="00025DA8" w:rsidRDefault="00025DA8" w:rsidP="00B751AC">
      <w:pPr>
        <w:pStyle w:val="dokumentace-textpodntu"/>
        <w:ind w:left="0"/>
        <w:rPr>
          <w:color w:val="000000"/>
        </w:rPr>
      </w:pPr>
      <w:r w:rsidRPr="005D272A">
        <w:rPr>
          <w:color w:val="000000"/>
        </w:rPr>
        <w:t>Důvod ukončení služebního poměru</w:t>
      </w:r>
      <w:r w:rsidR="009005AA">
        <w:rPr>
          <w:color w:val="000000"/>
        </w:rPr>
        <w:t xml:space="preserve"> </w:t>
      </w:r>
    </w:p>
    <w:p w14:paraId="5DA04D6F" w14:textId="711BD7FF" w:rsidR="00BF328A" w:rsidRDefault="00BF328A" w:rsidP="00BF328A">
      <w:pPr>
        <w:overflowPunct/>
        <w:textAlignment w:val="auto"/>
        <w:rPr>
          <w:color w:val="000000"/>
        </w:rPr>
      </w:pPr>
      <w:bookmarkStart w:id="124" w:name="_Hlk113973307"/>
      <w:r>
        <w:rPr>
          <w:color w:val="000000"/>
        </w:rPr>
        <w:t xml:space="preserve"> </w:t>
      </w:r>
      <w:r>
        <w:t xml:space="preserve">         Položka podle metodiky ČSSZ naplňovaná podle číselníku Důvodů ukončení služebního poměru pro ÚP,</w:t>
      </w:r>
      <w:r>
        <w:rPr>
          <w:color w:val="000000"/>
        </w:rPr>
        <w:t xml:space="preserve"> np_duv_ukonceni_slup_onz.</w:t>
      </w:r>
    </w:p>
    <w:bookmarkEnd w:id="124"/>
    <w:p w14:paraId="66B73480" w14:textId="77777777" w:rsidR="00BF328A" w:rsidRPr="005D272A" w:rsidRDefault="00BF328A" w:rsidP="00B751AC">
      <w:pPr>
        <w:pStyle w:val="dokumentace-textpodntu"/>
        <w:ind w:left="0"/>
        <w:rPr>
          <w:color w:val="000000"/>
        </w:rPr>
      </w:pPr>
    </w:p>
    <w:p w14:paraId="2B9C451F" w14:textId="14617A9D" w:rsidR="00025DA8" w:rsidRPr="005D272A" w:rsidRDefault="00025DA8" w:rsidP="00B751AC">
      <w:pPr>
        <w:pStyle w:val="dokumentace-textpodntu"/>
        <w:ind w:left="0"/>
        <w:rPr>
          <w:color w:val="000000"/>
        </w:rPr>
      </w:pPr>
      <w:r w:rsidRPr="005D272A">
        <w:rPr>
          <w:color w:val="000000"/>
        </w:rPr>
        <w:t>Odchodné - násobek příjm</w:t>
      </w:r>
      <w:r w:rsidR="00974B50">
        <w:rPr>
          <w:color w:val="000000"/>
        </w:rPr>
        <w:t>u</w:t>
      </w:r>
    </w:p>
    <w:p w14:paraId="25147D98" w14:textId="77777777" w:rsidR="00025DA8" w:rsidRPr="005D272A" w:rsidRDefault="00025DA8" w:rsidP="00B751AC">
      <w:pPr>
        <w:pStyle w:val="dokumentace-textpodntu"/>
        <w:ind w:left="0"/>
        <w:rPr>
          <w:color w:val="000000"/>
        </w:rPr>
      </w:pPr>
      <w:r w:rsidRPr="005D272A">
        <w:rPr>
          <w:color w:val="000000"/>
        </w:rPr>
        <w:t>Odbytné - násobek příjmu</w:t>
      </w:r>
    </w:p>
    <w:p w14:paraId="1E230710" w14:textId="376D2F0D" w:rsidR="00025DA8" w:rsidRPr="005D272A" w:rsidRDefault="00025DA8" w:rsidP="00B751AC">
      <w:pPr>
        <w:pStyle w:val="dokumentace-textpodntu"/>
        <w:ind w:left="0"/>
        <w:rPr>
          <w:color w:val="000000"/>
        </w:rPr>
      </w:pPr>
      <w:r w:rsidRPr="005D272A">
        <w:rPr>
          <w:color w:val="000000"/>
        </w:rPr>
        <w:t>Doba důchodového pojištěn</w:t>
      </w:r>
      <w:r w:rsidR="00451728">
        <w:rPr>
          <w:color w:val="000000"/>
        </w:rPr>
        <w:t>í</w:t>
      </w:r>
    </w:p>
    <w:p w14:paraId="40D2B84B" w14:textId="77777777" w:rsidR="00025DA8" w:rsidRPr="005D272A" w:rsidRDefault="00025DA8" w:rsidP="00B751AC">
      <w:pPr>
        <w:pStyle w:val="dokumentace-textpodntu"/>
        <w:ind w:left="0"/>
        <w:rPr>
          <w:color w:val="000000"/>
        </w:rPr>
      </w:pPr>
      <w:r w:rsidRPr="005D272A">
        <w:rPr>
          <w:color w:val="000000"/>
        </w:rPr>
        <w:t xml:space="preserve">                                    Od</w:t>
      </w:r>
    </w:p>
    <w:p w14:paraId="1F932EA0" w14:textId="4BEBE1B1" w:rsidR="00025DA8" w:rsidRDefault="00025DA8" w:rsidP="00B751AC">
      <w:pPr>
        <w:pStyle w:val="dokumentace-textpodntu"/>
        <w:ind w:left="0"/>
      </w:pPr>
      <w:r>
        <w:rPr>
          <w:rFonts w:ascii="Helv" w:hAnsi="Helv" w:cs="Helv"/>
          <w:color w:val="000000"/>
        </w:rPr>
        <w:t xml:space="preserve">                                    Do</w:t>
      </w:r>
    </w:p>
    <w:p w14:paraId="1063D57D" w14:textId="77777777" w:rsidR="00D64D10" w:rsidRDefault="00A17265" w:rsidP="00D64D10">
      <w:pPr>
        <w:pStyle w:val="no1"/>
        <w:outlineLvl w:val="8"/>
        <w:rPr>
          <w:b/>
          <w:bCs/>
        </w:rPr>
      </w:pPr>
      <w:bookmarkStart w:id="125" w:name="Doklad_neposílat_PNP"/>
      <w:r>
        <w:rPr>
          <w:b/>
          <w:bCs/>
        </w:rPr>
        <w:t>Potlačit odeslání dokladu</w:t>
      </w:r>
      <w:bookmarkEnd w:id="125"/>
    </w:p>
    <w:p w14:paraId="6101E790" w14:textId="77777777" w:rsidR="00D64D10" w:rsidRDefault="00B83F44" w:rsidP="00D64D10">
      <w:pPr>
        <w:pStyle w:val="normodsaz"/>
      </w:pPr>
      <w:r>
        <w:t>Pokud se má doklad pouze zaevidovat a neodesílat na SSZ, pak zadejte hodnotu Ano, jinak Ne</w:t>
      </w:r>
    </w:p>
    <w:p w14:paraId="211D6046" w14:textId="77777777" w:rsidR="00D64D10" w:rsidRDefault="00D64D10" w:rsidP="00D64D10">
      <w:pPr>
        <w:pStyle w:val="no1"/>
        <w:outlineLvl w:val="8"/>
        <w:rPr>
          <w:b/>
          <w:bCs/>
        </w:rPr>
      </w:pPr>
      <w:bookmarkStart w:id="126" w:name="Uzamknutí_dokladu_PNP"/>
      <w:r>
        <w:rPr>
          <w:b/>
          <w:bCs/>
        </w:rPr>
        <w:t>Uzamknutí dokladu po</w:t>
      </w:r>
      <w:r w:rsidR="00175E7E">
        <w:rPr>
          <w:b/>
          <w:bCs/>
        </w:rPr>
        <w:t xml:space="preserve"> </w:t>
      </w:r>
      <w:r>
        <w:rPr>
          <w:b/>
          <w:bCs/>
        </w:rPr>
        <w:t>ručních úpravách</w:t>
      </w:r>
      <w:bookmarkEnd w:id="126"/>
    </w:p>
    <w:p w14:paraId="7F03128D" w14:textId="77777777" w:rsidR="00D64D10" w:rsidRDefault="00B83F44" w:rsidP="00D64D10">
      <w:pPr>
        <w:pStyle w:val="normodsaz"/>
      </w:pPr>
      <w:r>
        <w:t>Jestliže doklad má uzamknutí = Ano, pak případné další „načtení dat“ ponechá tento doklad v původním stavu.</w:t>
      </w:r>
    </w:p>
    <w:p w14:paraId="33EBA31C" w14:textId="77777777" w:rsidR="00974006" w:rsidRDefault="00974006" w:rsidP="00974006">
      <w:pPr>
        <w:pStyle w:val="Nadpis2"/>
        <w:rPr>
          <w:rFonts w:eastAsia="Arial Unicode MS"/>
        </w:rPr>
      </w:pPr>
      <w:bookmarkStart w:id="127" w:name="_Toc198145703"/>
      <w:r>
        <w:rPr>
          <w:rFonts w:eastAsia="Arial Unicode MS"/>
        </w:rPr>
        <w:lastRenderedPageBreak/>
        <w:t>Číselník složek mezd</w:t>
      </w:r>
      <w:bookmarkEnd w:id="127"/>
    </w:p>
    <w:p w14:paraId="71DD349F" w14:textId="77777777" w:rsidR="00974006" w:rsidRDefault="00974006" w:rsidP="00EE6581">
      <w:pPr>
        <w:pStyle w:val="Nadpis3"/>
        <w:rPr>
          <w:rFonts w:eastAsia="Arial Unicode MS"/>
        </w:rPr>
      </w:pPr>
      <w:bookmarkStart w:id="128" w:name="_Toc198145704"/>
      <w:r>
        <w:rPr>
          <w:rFonts w:eastAsia="Arial Unicode MS"/>
        </w:rPr>
        <w:t>Atributy SLM</w:t>
      </w:r>
      <w:bookmarkEnd w:id="128"/>
    </w:p>
    <w:p w14:paraId="4E38B497" w14:textId="77777777" w:rsidR="00974006" w:rsidRDefault="00974006" w:rsidP="00974006">
      <w:pPr>
        <w:rPr>
          <w:rFonts w:eastAsia="Arial Unicode MS"/>
        </w:rPr>
      </w:pPr>
      <w:r>
        <w:rPr>
          <w:rFonts w:eastAsia="Arial Unicode MS"/>
        </w:rPr>
        <w:t>Pro práci s pojištěním jsou z číselníku SLM použity položky:</w:t>
      </w:r>
    </w:p>
    <w:p w14:paraId="7074F65F" w14:textId="77777777" w:rsidR="00974006" w:rsidRDefault="00974006" w:rsidP="00974006">
      <w:pPr>
        <w:pStyle w:val="no1"/>
        <w:outlineLvl w:val="8"/>
        <w:rPr>
          <w:b/>
          <w:bCs/>
        </w:rPr>
      </w:pPr>
      <w:bookmarkStart w:id="129" w:name="Započit_pro_sociální_pojištění_CSLM"/>
      <w:r>
        <w:rPr>
          <w:b/>
          <w:bCs/>
        </w:rPr>
        <w:t>Započitatelnost pro sociální zabezpečení</w:t>
      </w:r>
      <w:bookmarkEnd w:id="129"/>
    </w:p>
    <w:p w14:paraId="521C7B78" w14:textId="77777777" w:rsidR="00974006" w:rsidRDefault="00974006" w:rsidP="00974006">
      <w:pPr>
        <w:pStyle w:val="normodsaz"/>
      </w:pPr>
      <w:r>
        <w:t>Uvádí se, zda se částka SLM započítává do vyměřovacího základu pro výpočet sociálního zabezpečení (Ne / Ano; standardně Ne).</w:t>
      </w:r>
    </w:p>
    <w:p w14:paraId="29B9863C" w14:textId="77777777" w:rsidR="00974006" w:rsidRDefault="00974006" w:rsidP="00974006">
      <w:pPr>
        <w:pStyle w:val="no1"/>
        <w:outlineLvl w:val="8"/>
        <w:rPr>
          <w:b/>
          <w:bCs/>
        </w:rPr>
      </w:pPr>
      <w:r>
        <w:rPr>
          <w:b/>
          <w:bCs/>
        </w:rPr>
        <w:t>Započitatelnost pro zdravotní pojištění</w:t>
      </w:r>
    </w:p>
    <w:p w14:paraId="4D5F64E4" w14:textId="77777777" w:rsidR="00974006" w:rsidRDefault="00974006" w:rsidP="00974006">
      <w:pPr>
        <w:pStyle w:val="normodsaz"/>
      </w:pPr>
      <w:r>
        <w:t>Uvádí se, zda a jakým způsobem se částka SLM započítává do vyměřovacího základu pro výpočet zdravotního pojištění. Vyplňuje se podle řešitelského číselníku s hodnotami:</w:t>
      </w:r>
    </w:p>
    <w:p w14:paraId="5FAE6867" w14:textId="77777777" w:rsidR="00974006" w:rsidRDefault="00974006" w:rsidP="00974006">
      <w:pPr>
        <w:pStyle w:val="Seznam4"/>
        <w:rPr>
          <w:rFonts w:eastAsia="Arial Unicode MS"/>
        </w:rPr>
      </w:pPr>
      <w:r>
        <w:t>0</w:t>
      </w:r>
      <w:r>
        <w:rPr>
          <w:rFonts w:eastAsia="Arial Unicode MS"/>
        </w:rPr>
        <w:tab/>
        <w:t>N</w:t>
      </w:r>
      <w:r>
        <w:t>ezapočítává</w:t>
      </w:r>
    </w:p>
    <w:p w14:paraId="40E80EA3" w14:textId="77777777" w:rsidR="00974006" w:rsidRDefault="00974006" w:rsidP="00974006">
      <w:pPr>
        <w:pStyle w:val="Seznam4"/>
        <w:rPr>
          <w:rFonts w:eastAsia="Arial Unicode MS"/>
        </w:rPr>
      </w:pPr>
      <w:r>
        <w:t>1</w:t>
      </w:r>
      <w:r>
        <w:rPr>
          <w:rFonts w:eastAsia="Arial Unicode MS"/>
        </w:rPr>
        <w:tab/>
        <w:t>A</w:t>
      </w:r>
      <w:r>
        <w:t>no, 1/3 osoba povinně 2/3 organizace povinně</w:t>
      </w:r>
    </w:p>
    <w:p w14:paraId="2186472D" w14:textId="77777777" w:rsidR="00974006" w:rsidRDefault="00974006" w:rsidP="00974006">
      <w:pPr>
        <w:pStyle w:val="Seznam4"/>
        <w:rPr>
          <w:rFonts w:eastAsia="Arial Unicode MS"/>
        </w:rPr>
      </w:pPr>
      <w:r>
        <w:t>2</w:t>
      </w:r>
      <w:r>
        <w:rPr>
          <w:rFonts w:eastAsia="Arial Unicode MS"/>
        </w:rPr>
        <w:tab/>
        <w:t>A</w:t>
      </w:r>
      <w:r>
        <w:t>no, 3/3 osoba povinně</w:t>
      </w:r>
    </w:p>
    <w:p w14:paraId="37655986" w14:textId="77777777" w:rsidR="00974006" w:rsidRDefault="00974006" w:rsidP="00974006">
      <w:pPr>
        <w:pStyle w:val="Seznam4"/>
        <w:rPr>
          <w:rFonts w:eastAsia="Arial Unicode MS"/>
        </w:rPr>
      </w:pPr>
      <w:r>
        <w:t>3</w:t>
      </w:r>
      <w:r>
        <w:rPr>
          <w:rFonts w:eastAsia="Arial Unicode MS"/>
        </w:rPr>
        <w:tab/>
        <w:t>A</w:t>
      </w:r>
      <w:r>
        <w:t>no, 1/3 osoba povinně 2/3 osoba dobrovolně </w:t>
      </w:r>
    </w:p>
    <w:p w14:paraId="46282ACB" w14:textId="77777777" w:rsidR="00974006" w:rsidRDefault="00974006" w:rsidP="00974006">
      <w:pPr>
        <w:pStyle w:val="Seznam4"/>
        <w:rPr>
          <w:rFonts w:eastAsia="Arial Unicode MS"/>
        </w:rPr>
      </w:pPr>
      <w:r>
        <w:t>4</w:t>
      </w:r>
      <w:r>
        <w:rPr>
          <w:rFonts w:eastAsia="Arial Unicode MS"/>
        </w:rPr>
        <w:tab/>
        <w:t>A</w:t>
      </w:r>
      <w:r>
        <w:t>no, 2/3 organizace povinně, 1/3 organizace.dobrovolně</w:t>
      </w:r>
    </w:p>
    <w:p w14:paraId="0DFE81AB" w14:textId="77777777" w:rsidR="00974006" w:rsidRDefault="00974006" w:rsidP="00974006">
      <w:pPr>
        <w:pStyle w:val="Seznam4"/>
        <w:rPr>
          <w:rFonts w:eastAsia="Arial Unicode MS"/>
        </w:rPr>
      </w:pPr>
      <w:r>
        <w:t>5</w:t>
      </w:r>
      <w:r>
        <w:rPr>
          <w:rFonts w:eastAsia="Arial Unicode MS"/>
        </w:rPr>
        <w:tab/>
        <w:t>A</w:t>
      </w:r>
      <w:r>
        <w:t>no, 3/3 organizace povinně</w:t>
      </w:r>
    </w:p>
    <w:p w14:paraId="77C14161" w14:textId="77777777" w:rsidR="00974006" w:rsidRDefault="00470E21" w:rsidP="00EE6581">
      <w:pPr>
        <w:pStyle w:val="Nadpis3"/>
        <w:rPr>
          <w:rFonts w:eastAsia="Arial Unicode MS"/>
        </w:rPr>
      </w:pPr>
      <w:bookmarkStart w:id="130" w:name="_Toc198145705"/>
      <w:r>
        <w:rPr>
          <w:rFonts w:eastAsia="Arial Unicode MS"/>
        </w:rPr>
        <w:t>Používané i</w:t>
      </w:r>
      <w:r w:rsidR="00974006">
        <w:rPr>
          <w:rFonts w:eastAsia="Arial Unicode MS"/>
        </w:rPr>
        <w:t>nterní algoritmy</w:t>
      </w:r>
      <w:bookmarkEnd w:id="130"/>
      <w:r w:rsidR="00974006">
        <w:rPr>
          <w:rFonts w:eastAsia="Arial Unicode MS"/>
        </w:rPr>
        <w:t xml:space="preserve"> </w:t>
      </w:r>
    </w:p>
    <w:p w14:paraId="4BF61249" w14:textId="77777777" w:rsidR="00470E21" w:rsidRDefault="00470E21" w:rsidP="00470E21">
      <w:pPr>
        <w:pStyle w:val="Nadpis4"/>
      </w:pPr>
      <w:r>
        <w:t>Pro sociální zabezpečení</w:t>
      </w:r>
    </w:p>
    <w:p w14:paraId="3A2851A9" w14:textId="77777777" w:rsidR="00470E21" w:rsidRDefault="00470E21" w:rsidP="00470E21">
      <w:pPr>
        <w:pStyle w:val="Seznam3"/>
        <w:ind w:left="1260" w:hanging="694"/>
      </w:pPr>
      <w:r>
        <w:t>3011</w:t>
      </w:r>
      <w:r>
        <w:tab/>
        <w:t>Vyměřovací základ SZ</w:t>
      </w:r>
      <w:r w:rsidR="002716D3">
        <w:t xml:space="preserve">  </w:t>
      </w:r>
    </w:p>
    <w:p w14:paraId="37D1A3C0" w14:textId="77777777" w:rsidR="00470E21" w:rsidRDefault="00470E21" w:rsidP="00470E21">
      <w:pPr>
        <w:pStyle w:val="Seznam3"/>
        <w:ind w:left="1260" w:hanging="694"/>
      </w:pPr>
      <w:r>
        <w:t>3012</w:t>
      </w:r>
      <w:r>
        <w:tab/>
        <w:t>Pojistné na SZ za zaměstnance</w:t>
      </w:r>
    </w:p>
    <w:p w14:paraId="0083D10C" w14:textId="77777777" w:rsidR="00470E21" w:rsidRDefault="00470E21" w:rsidP="00470E21">
      <w:pPr>
        <w:pStyle w:val="Seznam3"/>
        <w:ind w:left="1260" w:hanging="694"/>
      </w:pPr>
      <w:r>
        <w:t>3013</w:t>
      </w:r>
      <w:r>
        <w:tab/>
        <w:t>Pojistné na SZ za zaměstnavatele</w:t>
      </w:r>
    </w:p>
    <w:p w14:paraId="5BF77A19" w14:textId="77777777" w:rsidR="00CD6C9E" w:rsidRDefault="00CD6C9E" w:rsidP="00470E21">
      <w:pPr>
        <w:pStyle w:val="Seznam3"/>
        <w:ind w:left="1260" w:hanging="694"/>
      </w:pPr>
      <w:r>
        <w:t>3014</w:t>
      </w:r>
      <w:r>
        <w:tab/>
        <w:t>Vyšší vyměřovací základ SZ, ze kterého se neplatí pojistné (nad roční maximální VZ)</w:t>
      </w:r>
    </w:p>
    <w:p w14:paraId="4013E886" w14:textId="77777777" w:rsidR="002716D3" w:rsidRDefault="002716D3" w:rsidP="00470E21">
      <w:pPr>
        <w:pStyle w:val="Seznam3"/>
        <w:ind w:left="1260" w:hanging="694"/>
      </w:pPr>
      <w:r>
        <w:t>3031</w:t>
      </w:r>
      <w:r>
        <w:tab/>
        <w:t>Vyměřovací základ SZ/DS (generuje se místo IA 3011, pokud je zaměstnanec účastníkem systému důchodového spoření)</w:t>
      </w:r>
    </w:p>
    <w:p w14:paraId="56CC4102" w14:textId="77777777" w:rsidR="00470E21" w:rsidRDefault="00470E21" w:rsidP="00470E21">
      <w:pPr>
        <w:pStyle w:val="Seznam3"/>
        <w:ind w:left="1260" w:hanging="694"/>
      </w:pPr>
      <w:r>
        <w:t>5051</w:t>
      </w:r>
      <w:r>
        <w:tab/>
        <w:t>Změna vyměřovacího základu sociálního zabezpečení ČR</w:t>
      </w:r>
    </w:p>
    <w:p w14:paraId="74E6CBE1" w14:textId="77777777" w:rsidR="00C8246D" w:rsidRDefault="00C8246D" w:rsidP="00C8246D">
      <w:pPr>
        <w:pStyle w:val="Seznam3"/>
        <w:ind w:left="1260" w:hanging="694"/>
      </w:pPr>
    </w:p>
    <w:p w14:paraId="552874FE" w14:textId="77777777" w:rsidR="00C8246D" w:rsidRPr="0010698D" w:rsidRDefault="00C8246D" w:rsidP="00C8246D">
      <w:pPr>
        <w:pStyle w:val="Seznam3"/>
        <w:ind w:left="1260" w:hanging="694"/>
      </w:pPr>
      <w:r w:rsidRPr="0010698D">
        <w:t>3019</w:t>
      </w:r>
      <w:r w:rsidRPr="0010698D">
        <w:tab/>
        <w:t>Po</w:t>
      </w:r>
      <w:r>
        <w:t>j</w:t>
      </w:r>
      <w:r w:rsidRPr="0010698D">
        <w:t>istné na SZ za zaměstnance placené do zahraničí</w:t>
      </w:r>
    </w:p>
    <w:p w14:paraId="0C1D10AA" w14:textId="77777777" w:rsidR="003D6433" w:rsidRPr="0010698D" w:rsidRDefault="003D6433" w:rsidP="003D6433">
      <w:pPr>
        <w:pStyle w:val="Seznam3"/>
        <w:ind w:left="1260" w:hanging="694"/>
      </w:pPr>
      <w:r w:rsidRPr="0010698D">
        <w:t>5141</w:t>
      </w:r>
      <w:r w:rsidRPr="0010698D">
        <w:tab/>
        <w:t>Po</w:t>
      </w:r>
      <w:r>
        <w:t>j</w:t>
      </w:r>
      <w:r w:rsidRPr="0010698D">
        <w:t>istné na SZ za organiz</w:t>
      </w:r>
      <w:r>
        <w:t>a</w:t>
      </w:r>
      <w:r w:rsidRPr="0010698D">
        <w:t>ci pla</w:t>
      </w:r>
      <w:r>
        <w:t>c</w:t>
      </w:r>
      <w:r w:rsidRPr="0010698D">
        <w:t>ené do zahraničí</w:t>
      </w:r>
    </w:p>
    <w:p w14:paraId="5214FBCF" w14:textId="77777777" w:rsidR="00CD6C9E" w:rsidRDefault="00CD6C9E" w:rsidP="00470E21">
      <w:pPr>
        <w:pStyle w:val="Seznam3"/>
        <w:ind w:left="1260" w:hanging="694"/>
      </w:pPr>
    </w:p>
    <w:p w14:paraId="0A0D1AEE" w14:textId="77777777" w:rsidR="00CD6C9E" w:rsidRDefault="00CD6C9E" w:rsidP="00CD6C9E">
      <w:pPr>
        <w:pStyle w:val="Seznam3"/>
        <w:ind w:left="540" w:firstLine="26"/>
      </w:pPr>
      <w:r>
        <w:t>Pro zaměstnance pouze důchodově pojištěné (od platnosti zákona 187/2006) se používá jiná sada IA:</w:t>
      </w:r>
    </w:p>
    <w:p w14:paraId="33CED110" w14:textId="77777777" w:rsidR="00CD6C9E" w:rsidRDefault="00CD6C9E" w:rsidP="00CD6C9E">
      <w:pPr>
        <w:pStyle w:val="Seznam3"/>
        <w:ind w:left="1260" w:hanging="694"/>
      </w:pPr>
      <w:r>
        <w:t>3015</w:t>
      </w:r>
      <w:r>
        <w:tab/>
        <w:t>Vyměřovací základ DP</w:t>
      </w:r>
    </w:p>
    <w:p w14:paraId="203719EC" w14:textId="77777777" w:rsidR="00CD6C9E" w:rsidRDefault="00CD6C9E" w:rsidP="00CD6C9E">
      <w:pPr>
        <w:pStyle w:val="Seznam3"/>
        <w:ind w:left="1260" w:hanging="694"/>
      </w:pPr>
      <w:r>
        <w:t>3016</w:t>
      </w:r>
      <w:r>
        <w:tab/>
        <w:t>Pojistné na DP za zaměstnance</w:t>
      </w:r>
    </w:p>
    <w:p w14:paraId="7CEA34AB" w14:textId="77777777" w:rsidR="00CD6C9E" w:rsidRDefault="00CD6C9E" w:rsidP="00CD6C9E">
      <w:pPr>
        <w:pStyle w:val="Seznam3"/>
        <w:ind w:left="1260" w:hanging="694"/>
      </w:pPr>
      <w:r>
        <w:t>3017</w:t>
      </w:r>
      <w:r>
        <w:tab/>
        <w:t>Pojistné na DP za zaměstnavatele</w:t>
      </w:r>
    </w:p>
    <w:p w14:paraId="3FF37E54" w14:textId="77777777" w:rsidR="00CD6C9E" w:rsidRDefault="00CD6C9E" w:rsidP="00CD6C9E">
      <w:pPr>
        <w:pStyle w:val="Seznam3"/>
        <w:ind w:left="1260" w:hanging="694"/>
      </w:pPr>
      <w:r>
        <w:t>3018</w:t>
      </w:r>
      <w:r>
        <w:tab/>
        <w:t xml:space="preserve">Vyšší vyměřovací základ </w:t>
      </w:r>
      <w:r w:rsidR="003B528D">
        <w:t>DP</w:t>
      </w:r>
      <w:r>
        <w:t>, ze kterého se neplatí pojistné (nad roční maximální VZ)</w:t>
      </w:r>
    </w:p>
    <w:p w14:paraId="7B42403E" w14:textId="77777777" w:rsidR="00CD6C9E" w:rsidRDefault="00CD6C9E" w:rsidP="00470E21">
      <w:pPr>
        <w:pStyle w:val="Seznam3"/>
        <w:ind w:left="1260" w:hanging="694"/>
        <w:rPr>
          <w:lang w:val="sk-SK"/>
        </w:rPr>
      </w:pPr>
    </w:p>
    <w:p w14:paraId="37A781A9" w14:textId="77777777" w:rsidR="003D6433" w:rsidRDefault="003D6433" w:rsidP="00470E21">
      <w:pPr>
        <w:pStyle w:val="Seznam3"/>
        <w:ind w:left="1260" w:hanging="694"/>
        <w:rPr>
          <w:b/>
        </w:rPr>
      </w:pPr>
      <w:r w:rsidRPr="000C5EE0">
        <w:rPr>
          <w:b/>
        </w:rPr>
        <w:t>Pozn.: IA pojistného pro pouze důchodově pojištěné zamě</w:t>
      </w:r>
      <w:r w:rsidR="00012FEF" w:rsidRPr="000C5EE0">
        <w:rPr>
          <w:b/>
        </w:rPr>
        <w:t>s</w:t>
      </w:r>
      <w:r w:rsidRPr="000C5EE0">
        <w:rPr>
          <w:b/>
        </w:rPr>
        <w:t xml:space="preserve">tnance jsou od 1.1.2012 neplatné. </w:t>
      </w:r>
    </w:p>
    <w:p w14:paraId="3026030B" w14:textId="77777777" w:rsidR="00D30B0F" w:rsidRDefault="00D30B0F" w:rsidP="00470E21">
      <w:pPr>
        <w:pStyle w:val="Seznam3"/>
        <w:ind w:left="1260" w:hanging="694"/>
        <w:rPr>
          <w:b/>
        </w:rPr>
      </w:pPr>
    </w:p>
    <w:p w14:paraId="3D4F7DE2" w14:textId="77777777" w:rsidR="00D30B0F" w:rsidRDefault="00D30B0F" w:rsidP="00D30B0F">
      <w:pPr>
        <w:pStyle w:val="Nadpis4"/>
      </w:pPr>
      <w:r>
        <w:t>Pro důchodové spoření</w:t>
      </w:r>
    </w:p>
    <w:p w14:paraId="2D9D2C7B" w14:textId="77777777" w:rsidR="00D30B0F" w:rsidRDefault="00D30B0F" w:rsidP="00D30B0F">
      <w:pPr>
        <w:pStyle w:val="Seznam3"/>
        <w:ind w:left="1260" w:hanging="694"/>
      </w:pPr>
      <w:r>
        <w:t>3031</w:t>
      </w:r>
      <w:r>
        <w:tab/>
        <w:t>Vyměřovací základ DS/SZ</w:t>
      </w:r>
    </w:p>
    <w:p w14:paraId="01C03B50" w14:textId="77777777" w:rsidR="00D30B0F" w:rsidRDefault="00D30B0F" w:rsidP="00D30B0F">
      <w:pPr>
        <w:pStyle w:val="Seznam3"/>
        <w:ind w:left="1260" w:hanging="694"/>
      </w:pPr>
      <w:r>
        <w:t>3032</w:t>
      </w:r>
      <w:r>
        <w:tab/>
        <w:t>Pojistné na DS za zaměstnance</w:t>
      </w:r>
    </w:p>
    <w:p w14:paraId="46B00A42" w14:textId="77777777" w:rsidR="00D30B0F" w:rsidRDefault="00D30B0F" w:rsidP="00D30B0F">
      <w:pPr>
        <w:pStyle w:val="Seznam3"/>
        <w:ind w:left="1260" w:hanging="694"/>
      </w:pPr>
      <w:r>
        <w:t>3034</w:t>
      </w:r>
      <w:r>
        <w:tab/>
        <w:t>Vyšší vyměřovací základ DS/SZ, ze kterého se neplatí pojistné (nad roční maximální VZ)</w:t>
      </w:r>
    </w:p>
    <w:p w14:paraId="6A866789" w14:textId="77777777" w:rsidR="002716D3" w:rsidRDefault="002716D3" w:rsidP="00D30B0F">
      <w:pPr>
        <w:pStyle w:val="Seznam3"/>
        <w:ind w:left="1260" w:hanging="694"/>
      </w:pPr>
      <w:r>
        <w:t>3035</w:t>
      </w:r>
      <w:r>
        <w:tab/>
        <w:t>Přeplatek pojistného na DS</w:t>
      </w:r>
    </w:p>
    <w:p w14:paraId="413ED048" w14:textId="77777777" w:rsidR="002716D3" w:rsidRDefault="002716D3" w:rsidP="00D30B0F">
      <w:pPr>
        <w:pStyle w:val="Seznam3"/>
        <w:ind w:left="1260" w:hanging="694"/>
      </w:pPr>
      <w:r>
        <w:t>3036</w:t>
      </w:r>
      <w:r>
        <w:tab/>
        <w:t>Nedoplatek pojistného na DS</w:t>
      </w:r>
    </w:p>
    <w:p w14:paraId="21C92802" w14:textId="77777777" w:rsidR="007570F5" w:rsidRDefault="007570F5" w:rsidP="00D30B0F">
      <w:pPr>
        <w:pStyle w:val="Seznam3"/>
        <w:ind w:left="1260" w:hanging="694"/>
      </w:pPr>
      <w:r>
        <w:t>5136</w:t>
      </w:r>
      <w:r>
        <w:tab/>
        <w:t>Korekce VZ pro DS</w:t>
      </w:r>
    </w:p>
    <w:p w14:paraId="3D10A400" w14:textId="77777777" w:rsidR="00D30B0F" w:rsidRDefault="00D30B0F" w:rsidP="00470E21">
      <w:pPr>
        <w:pStyle w:val="Seznam3"/>
        <w:ind w:left="1260" w:hanging="694"/>
      </w:pPr>
    </w:p>
    <w:p w14:paraId="42707495" w14:textId="77777777" w:rsidR="00D30B0F" w:rsidRDefault="00D30B0F" w:rsidP="00470E21">
      <w:pPr>
        <w:pStyle w:val="Seznam3"/>
        <w:ind w:left="1260" w:hanging="694"/>
      </w:pPr>
      <w:r w:rsidRPr="00925759">
        <w:rPr>
          <w:u w:val="single"/>
        </w:rPr>
        <w:t>Pozn.:</w:t>
      </w:r>
      <w:r w:rsidRPr="00925759">
        <w:t xml:space="preserve"> </w:t>
      </w:r>
    </w:p>
    <w:p w14:paraId="6F355723" w14:textId="77777777" w:rsidR="00D30B0F" w:rsidRDefault="00D30B0F" w:rsidP="00470E21">
      <w:pPr>
        <w:pStyle w:val="Seznam3"/>
        <w:ind w:left="1260" w:hanging="694"/>
      </w:pPr>
      <w:r>
        <w:t>Pojistné na důchodové spoření (na soukromý účet zaměstnance u penzijní společnosti) platí pouze zaměstnanec.</w:t>
      </w:r>
    </w:p>
    <w:p w14:paraId="6C5CBFD7" w14:textId="77777777" w:rsidR="00D30B0F" w:rsidRPr="00925759" w:rsidRDefault="00D30B0F" w:rsidP="00470E21">
      <w:pPr>
        <w:pStyle w:val="Seznam3"/>
        <w:ind w:left="1260" w:hanging="694"/>
      </w:pPr>
      <w:r w:rsidRPr="00925759">
        <w:t xml:space="preserve">Pro </w:t>
      </w:r>
      <w:r>
        <w:t xml:space="preserve">platbu </w:t>
      </w:r>
      <w:r w:rsidRPr="00925759">
        <w:t>pojistné</w:t>
      </w:r>
      <w:r>
        <w:t>ho</w:t>
      </w:r>
      <w:r w:rsidRPr="00925759">
        <w:t xml:space="preserve"> zaměstnavatele</w:t>
      </w:r>
      <w:r>
        <w:t xml:space="preserve"> za účastníka důchodového spoření, které zaměstnavatel odvádí do I. (státního) pilíře, je použit IA 3013 – pojistné na SZ za zaměstnavatele.</w:t>
      </w:r>
      <w:r w:rsidRPr="00925759">
        <w:t xml:space="preserve"> </w:t>
      </w:r>
    </w:p>
    <w:p w14:paraId="3D388B20" w14:textId="77777777" w:rsidR="00470E21" w:rsidRDefault="00470E21" w:rsidP="00470E21">
      <w:pPr>
        <w:pStyle w:val="Nadpis4"/>
        <w:rPr>
          <w:szCs w:val="26"/>
        </w:rPr>
      </w:pPr>
      <w:r>
        <w:rPr>
          <w:szCs w:val="26"/>
        </w:rPr>
        <w:lastRenderedPageBreak/>
        <w:t>Pro zdravotní pojištění</w:t>
      </w:r>
    </w:p>
    <w:p w14:paraId="3D3E1362" w14:textId="77777777" w:rsidR="00470E21" w:rsidRDefault="00470E21" w:rsidP="00470E21">
      <w:pPr>
        <w:pStyle w:val="Seznam3"/>
        <w:ind w:left="1260" w:hanging="694"/>
      </w:pPr>
      <w:r>
        <w:t>3021</w:t>
      </w:r>
      <w:r>
        <w:tab/>
        <w:t>Vyměřovací základ ZP</w:t>
      </w:r>
    </w:p>
    <w:p w14:paraId="117A5864" w14:textId="77777777" w:rsidR="00470E21" w:rsidRDefault="00470E21" w:rsidP="00470E21">
      <w:pPr>
        <w:pStyle w:val="Seznam3"/>
        <w:ind w:left="1260" w:hanging="694"/>
      </w:pPr>
      <w:r>
        <w:t>3022</w:t>
      </w:r>
      <w:r>
        <w:tab/>
        <w:t>Pojistné na ZP zaměstnance - povinné</w:t>
      </w:r>
    </w:p>
    <w:p w14:paraId="1D9DBA3D" w14:textId="77777777" w:rsidR="00470E21" w:rsidRDefault="00470E21" w:rsidP="00470E21">
      <w:pPr>
        <w:pStyle w:val="Seznam3"/>
        <w:ind w:left="1260" w:hanging="694"/>
      </w:pPr>
      <w:r>
        <w:t>3023</w:t>
      </w:r>
      <w:r>
        <w:tab/>
        <w:t>Pojistné na ZP zaměstnance - dobrovolné</w:t>
      </w:r>
    </w:p>
    <w:p w14:paraId="46FE7BB2" w14:textId="77777777" w:rsidR="00470E21" w:rsidRDefault="00470E21" w:rsidP="00470E21">
      <w:pPr>
        <w:pStyle w:val="Seznam3"/>
        <w:ind w:left="1260" w:hanging="694"/>
      </w:pPr>
      <w:r>
        <w:t>3024</w:t>
      </w:r>
      <w:r>
        <w:tab/>
        <w:t>Pojistné na ZP zaměstnavatele - povinné</w:t>
      </w:r>
    </w:p>
    <w:p w14:paraId="2BDC24B9" w14:textId="77777777" w:rsidR="00470E21" w:rsidRDefault="00470E21" w:rsidP="00470E21">
      <w:pPr>
        <w:pStyle w:val="Seznam3"/>
        <w:ind w:left="1260" w:hanging="694"/>
      </w:pPr>
      <w:r>
        <w:t>3025</w:t>
      </w:r>
      <w:r>
        <w:tab/>
        <w:t>Pojistné na ZP zaměstnavatele - dobrovolné</w:t>
      </w:r>
    </w:p>
    <w:p w14:paraId="37798481" w14:textId="77777777" w:rsidR="00470E21" w:rsidRDefault="00470E21" w:rsidP="00470E21">
      <w:pPr>
        <w:pStyle w:val="Seznam3"/>
        <w:ind w:left="1260" w:hanging="694"/>
      </w:pPr>
      <w:r>
        <w:t>3026</w:t>
      </w:r>
      <w:r>
        <w:tab/>
        <w:t>Pojistné na ZP zaměstnance - povinné celé</w:t>
      </w:r>
    </w:p>
    <w:p w14:paraId="4BDD24A6" w14:textId="77777777" w:rsidR="00470E21" w:rsidRDefault="00470E21" w:rsidP="00470E21">
      <w:pPr>
        <w:pStyle w:val="Seznam3"/>
        <w:ind w:left="1260" w:hanging="694"/>
      </w:pPr>
      <w:r>
        <w:t>3027</w:t>
      </w:r>
      <w:r>
        <w:tab/>
        <w:t>Pojistné na ZP zaměstnavatele - povinné celé</w:t>
      </w:r>
    </w:p>
    <w:p w14:paraId="7DD3E1B2" w14:textId="77777777" w:rsidR="0010698D" w:rsidRPr="0010698D" w:rsidRDefault="0010698D" w:rsidP="0010698D">
      <w:pPr>
        <w:pStyle w:val="Seznam3"/>
        <w:ind w:left="1260" w:hanging="694"/>
      </w:pPr>
      <w:r w:rsidRPr="0010698D">
        <w:t>3029</w:t>
      </w:r>
      <w:r w:rsidRPr="0010698D">
        <w:tab/>
        <w:t>Pojistné na ZP za zaměstnance placené do zahraničí</w:t>
      </w:r>
    </w:p>
    <w:p w14:paraId="4486715C" w14:textId="77777777" w:rsidR="00470E21" w:rsidRDefault="00470E21" w:rsidP="00470E21">
      <w:pPr>
        <w:pStyle w:val="Seznam3"/>
        <w:ind w:left="1260" w:hanging="694"/>
      </w:pPr>
      <w:r>
        <w:t>5061</w:t>
      </w:r>
      <w:r>
        <w:tab/>
        <w:t>Změna vyměřovacího základu zdravotního pojištění ČR (1p:2p)</w:t>
      </w:r>
    </w:p>
    <w:p w14:paraId="74B7AE76" w14:textId="77777777" w:rsidR="00470E21" w:rsidRDefault="00470E21" w:rsidP="00470E21">
      <w:pPr>
        <w:pStyle w:val="Seznam3"/>
        <w:ind w:left="1260" w:hanging="694"/>
      </w:pPr>
      <w:r>
        <w:t>5062</w:t>
      </w:r>
      <w:r>
        <w:tab/>
        <w:t>Změna vyměřovacího základu zdravotního pojištění ČR (3p:0)</w:t>
      </w:r>
    </w:p>
    <w:p w14:paraId="45ACCF1E" w14:textId="77777777" w:rsidR="00470E21" w:rsidRDefault="00470E21" w:rsidP="00470E21">
      <w:pPr>
        <w:pStyle w:val="Seznam3"/>
        <w:ind w:left="1260" w:hanging="694"/>
      </w:pPr>
      <w:r>
        <w:t>5063</w:t>
      </w:r>
      <w:r>
        <w:tab/>
        <w:t>Změna vyměřovacího základu zdravotního pojištění ČR (1p2d:0)</w:t>
      </w:r>
    </w:p>
    <w:p w14:paraId="11927B42" w14:textId="77777777" w:rsidR="00470E21" w:rsidRDefault="00470E21" w:rsidP="00470E21">
      <w:pPr>
        <w:pStyle w:val="Seznam3"/>
        <w:ind w:left="1260" w:hanging="694"/>
      </w:pPr>
      <w:r>
        <w:t>5064</w:t>
      </w:r>
      <w:r>
        <w:tab/>
        <w:t>Změna vyměřovacího základu zdravotního pojištění ČR (0:2p1d)</w:t>
      </w:r>
    </w:p>
    <w:p w14:paraId="3B8F3FC9" w14:textId="77777777" w:rsidR="00470E21" w:rsidRDefault="00470E21" w:rsidP="00470E21">
      <w:pPr>
        <w:pStyle w:val="Seznam3"/>
        <w:ind w:left="1260" w:hanging="694"/>
      </w:pPr>
      <w:r>
        <w:t>5065</w:t>
      </w:r>
      <w:r>
        <w:tab/>
        <w:t>Změna vyměřovacího základu zdravotního pojištění ČR (0:3p)</w:t>
      </w:r>
    </w:p>
    <w:p w14:paraId="018ECD54" w14:textId="77777777" w:rsidR="00470E21" w:rsidRDefault="00470E21" w:rsidP="00470E21">
      <w:pPr>
        <w:pStyle w:val="Seznam3"/>
        <w:ind w:left="1260" w:hanging="694"/>
      </w:pPr>
      <w:r>
        <w:t>5069</w:t>
      </w:r>
      <w:r>
        <w:tab/>
        <w:t>Korekce minimálního vyměřovacího základu zdravotního pojištění ČR</w:t>
      </w:r>
    </w:p>
    <w:p w14:paraId="5E67B1AE" w14:textId="77777777" w:rsidR="0010698D" w:rsidRPr="0010698D" w:rsidRDefault="0010698D" w:rsidP="0010698D">
      <w:pPr>
        <w:pStyle w:val="Seznam3"/>
        <w:ind w:left="1260" w:hanging="694"/>
      </w:pPr>
      <w:r w:rsidRPr="0010698D">
        <w:t>5142</w:t>
      </w:r>
      <w:r w:rsidRPr="0010698D">
        <w:tab/>
        <w:t>Pojistné na ZP za organizaci placené do zahraničí</w:t>
      </w:r>
    </w:p>
    <w:p w14:paraId="4B1859D2" w14:textId="77777777" w:rsidR="00470E21" w:rsidRPr="0010698D" w:rsidRDefault="00470E21" w:rsidP="00974006">
      <w:pPr>
        <w:rPr>
          <w:rFonts w:eastAsia="Arial Unicode MS"/>
          <w:lang w:val="sk-SK"/>
        </w:rPr>
      </w:pPr>
    </w:p>
    <w:p w14:paraId="003AAB07" w14:textId="77777777" w:rsidR="00F64CCF" w:rsidRPr="002A1F65" w:rsidRDefault="00F64CCF">
      <w:pPr>
        <w:pStyle w:val="Nadpis1"/>
        <w:rPr>
          <w:u w:val="single"/>
        </w:rPr>
      </w:pPr>
      <w:bookmarkStart w:id="131" w:name="_Režimy"/>
      <w:bookmarkStart w:id="132" w:name="_Jména"/>
      <w:bookmarkStart w:id="133" w:name="_Toc198145706"/>
      <w:bookmarkEnd w:id="131"/>
      <w:bookmarkEnd w:id="132"/>
      <w:r w:rsidRPr="002A1F65">
        <w:rPr>
          <w:u w:val="single"/>
        </w:rPr>
        <w:t>Standardní řešení okruhu „</w:t>
      </w:r>
      <w:r w:rsidR="005E3830" w:rsidRPr="002A1F65">
        <w:rPr>
          <w:u w:val="single"/>
        </w:rPr>
        <w:t>Poj</w:t>
      </w:r>
      <w:r w:rsidRPr="002A1F65">
        <w:rPr>
          <w:u w:val="single"/>
        </w:rPr>
        <w:t>“</w:t>
      </w:r>
      <w:bookmarkEnd w:id="133"/>
    </w:p>
    <w:p w14:paraId="65BFE7EF" w14:textId="77777777" w:rsidR="00F64CCF" w:rsidRDefault="00F64CCF">
      <w:pPr>
        <w:pStyle w:val="no1"/>
      </w:pPr>
      <w:r>
        <w:t xml:space="preserve">V následující tabulce je uveden seznam objektů zařazených do okruhu </w:t>
      </w:r>
      <w:r w:rsidR="005E3830">
        <w:t>Poj</w:t>
      </w:r>
      <w:r>
        <w:t>. V první sloupci je kód objektu, ve druhém označení druhu objektu (F = formulář, P = proces, S = sestava). Třetí sloupec popisuje obsah objektu</w:t>
      </w:r>
    </w:p>
    <w:p w14:paraId="0E31A51A" w14:textId="77777777" w:rsidR="00F64CCF" w:rsidRDefault="00F64CCF">
      <w:r>
        <w:t>Tučným písmem jsou označeny již řešené a zdokumentované objekty</w:t>
      </w:r>
      <w:r w:rsidR="005E3830">
        <w:t>.</w:t>
      </w:r>
    </w:p>
    <w:p w14:paraId="2197A02D" w14:textId="77777777" w:rsidR="00F64CCF" w:rsidRPr="005E3830" w:rsidRDefault="00F64CCF">
      <w:pPr>
        <w:rPr>
          <w:rFonts w:cs="Arial"/>
        </w:rPr>
      </w:pPr>
    </w:p>
    <w:tbl>
      <w:tblPr>
        <w:tblW w:w="93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6"/>
        <w:gridCol w:w="20"/>
        <w:gridCol w:w="340"/>
        <w:gridCol w:w="16"/>
        <w:gridCol w:w="8069"/>
      </w:tblGrid>
      <w:tr w:rsidR="00F64CCF" w:rsidRPr="005E3830" w14:paraId="09A3B8F7" w14:textId="77777777" w:rsidTr="00F1111E">
        <w:trPr>
          <w:trHeight w:val="255"/>
        </w:trPr>
        <w:tc>
          <w:tcPr>
            <w:tcW w:w="936" w:type="dxa"/>
            <w:gridSpan w:val="2"/>
            <w:noWrap/>
            <w:vAlign w:val="bottom"/>
          </w:tcPr>
          <w:p w14:paraId="50E8ADFF" w14:textId="77777777" w:rsidR="00F64CCF" w:rsidRPr="00EE2C81" w:rsidRDefault="005E3830">
            <w:pPr>
              <w:jc w:val="center"/>
              <w:rPr>
                <w:rFonts w:eastAsia="Arial Unicode MS" w:cs="Arial"/>
                <w:b/>
              </w:rPr>
            </w:pPr>
            <w:hyperlink w:anchor="_Poj01_Pojištění_–_individuální form" w:history="1">
              <w:r w:rsidRPr="00EE2C81">
                <w:rPr>
                  <w:rStyle w:val="Hypertextovodkaz"/>
                  <w:rFonts w:eastAsia="Arial Unicode MS" w:cs="Arial"/>
                  <w:b/>
                </w:rPr>
                <w:t>Poj01</w:t>
              </w:r>
            </w:hyperlink>
          </w:p>
        </w:tc>
        <w:tc>
          <w:tcPr>
            <w:tcW w:w="356" w:type="dxa"/>
            <w:gridSpan w:val="2"/>
            <w:noWrap/>
            <w:vAlign w:val="bottom"/>
          </w:tcPr>
          <w:p w14:paraId="0967ECB4" w14:textId="77777777" w:rsidR="00F64CCF" w:rsidRPr="005E3830" w:rsidRDefault="00F64CCF">
            <w:pPr>
              <w:jc w:val="center"/>
              <w:rPr>
                <w:rFonts w:eastAsia="Arial Unicode MS" w:cs="Arial"/>
              </w:rPr>
            </w:pPr>
            <w:r w:rsidRPr="005E3830">
              <w:rPr>
                <w:rFonts w:cs="Arial"/>
              </w:rPr>
              <w:t>F</w:t>
            </w:r>
          </w:p>
        </w:tc>
        <w:tc>
          <w:tcPr>
            <w:tcW w:w="8069" w:type="dxa"/>
            <w:noWrap/>
            <w:vAlign w:val="bottom"/>
          </w:tcPr>
          <w:p w14:paraId="72F0596E" w14:textId="77777777" w:rsidR="00F64CCF" w:rsidRPr="005E3830" w:rsidRDefault="005E3830" w:rsidP="00EE2C81">
            <w:pPr>
              <w:ind w:left="153"/>
              <w:jc w:val="both"/>
              <w:rPr>
                <w:rFonts w:eastAsia="Arial Unicode MS" w:cs="Arial"/>
              </w:rPr>
            </w:pPr>
            <w:r w:rsidRPr="005E3830">
              <w:rPr>
                <w:rFonts w:cs="Arial"/>
              </w:rPr>
              <w:t>Pojištění – individuální formulář</w:t>
            </w:r>
          </w:p>
        </w:tc>
      </w:tr>
      <w:tr w:rsidR="00F64CCF" w:rsidRPr="005E3830" w14:paraId="358A3BCD" w14:textId="77777777" w:rsidTr="00F1111E">
        <w:trPr>
          <w:trHeight w:val="255"/>
        </w:trPr>
        <w:tc>
          <w:tcPr>
            <w:tcW w:w="936" w:type="dxa"/>
            <w:gridSpan w:val="2"/>
            <w:noWrap/>
            <w:vAlign w:val="bottom"/>
          </w:tcPr>
          <w:p w14:paraId="68FB93B3" w14:textId="77777777" w:rsidR="00F64CCF" w:rsidRPr="00EE2C81" w:rsidRDefault="005E3830">
            <w:pPr>
              <w:jc w:val="center"/>
              <w:rPr>
                <w:rFonts w:eastAsia="Arial Unicode MS" w:cs="Arial"/>
                <w:b/>
              </w:rPr>
            </w:pPr>
            <w:hyperlink w:anchor="_Poj02_Výpis_dávek_nemocenského poji" w:history="1">
              <w:r w:rsidRPr="00EE2C81">
                <w:rPr>
                  <w:rStyle w:val="Hypertextovodkaz"/>
                  <w:rFonts w:eastAsia="Arial Unicode MS" w:cs="Arial"/>
                  <w:b/>
                </w:rPr>
                <w:t>Poj02</w:t>
              </w:r>
            </w:hyperlink>
          </w:p>
        </w:tc>
        <w:tc>
          <w:tcPr>
            <w:tcW w:w="356" w:type="dxa"/>
            <w:gridSpan w:val="2"/>
            <w:noWrap/>
            <w:vAlign w:val="bottom"/>
          </w:tcPr>
          <w:p w14:paraId="165E2E2B" w14:textId="77777777" w:rsidR="00F64CCF" w:rsidRPr="005E3830" w:rsidRDefault="005E3830">
            <w:pPr>
              <w:jc w:val="center"/>
              <w:rPr>
                <w:rFonts w:eastAsia="Arial Unicode MS" w:cs="Arial"/>
              </w:rPr>
            </w:pPr>
            <w:r w:rsidRPr="005E3830">
              <w:rPr>
                <w:rFonts w:eastAsia="Arial Unicode MS" w:cs="Arial"/>
              </w:rPr>
              <w:t>S</w:t>
            </w:r>
          </w:p>
        </w:tc>
        <w:tc>
          <w:tcPr>
            <w:tcW w:w="8069" w:type="dxa"/>
            <w:noWrap/>
            <w:vAlign w:val="bottom"/>
          </w:tcPr>
          <w:p w14:paraId="361DEFEE" w14:textId="77777777" w:rsidR="00F64CCF" w:rsidRPr="005E3830" w:rsidRDefault="005E3830" w:rsidP="00EE2C81">
            <w:pPr>
              <w:ind w:left="153"/>
              <w:jc w:val="both"/>
              <w:rPr>
                <w:rFonts w:eastAsia="Arial Unicode MS" w:cs="Arial"/>
              </w:rPr>
            </w:pPr>
            <w:r w:rsidRPr="005E3830">
              <w:rPr>
                <w:rFonts w:cs="Arial"/>
              </w:rPr>
              <w:t>Výpis dávek nemocenského pojištění</w:t>
            </w:r>
          </w:p>
        </w:tc>
      </w:tr>
      <w:tr w:rsidR="00F64CCF" w:rsidRPr="005E3830" w14:paraId="46F0CF24" w14:textId="77777777" w:rsidTr="00F1111E">
        <w:trPr>
          <w:trHeight w:val="255"/>
        </w:trPr>
        <w:tc>
          <w:tcPr>
            <w:tcW w:w="936" w:type="dxa"/>
            <w:gridSpan w:val="2"/>
            <w:noWrap/>
            <w:vAlign w:val="bottom"/>
          </w:tcPr>
          <w:p w14:paraId="1325061C" w14:textId="77777777" w:rsidR="00F64CCF" w:rsidRPr="00EE2C81" w:rsidRDefault="005E3830">
            <w:pPr>
              <w:jc w:val="center"/>
              <w:rPr>
                <w:rFonts w:eastAsia="Arial Unicode MS" w:cs="Arial"/>
                <w:b/>
              </w:rPr>
            </w:pPr>
            <w:hyperlink w:anchor="_Poj03_Podklady_pro_roční výkaz o pr" w:history="1">
              <w:r w:rsidRPr="00EE2C81">
                <w:rPr>
                  <w:rStyle w:val="Hypertextovodkaz"/>
                  <w:rFonts w:eastAsia="Arial Unicode MS" w:cs="Arial"/>
                  <w:b/>
                </w:rPr>
                <w:t>Poj03</w:t>
              </w:r>
            </w:hyperlink>
          </w:p>
        </w:tc>
        <w:tc>
          <w:tcPr>
            <w:tcW w:w="356" w:type="dxa"/>
            <w:gridSpan w:val="2"/>
            <w:noWrap/>
            <w:vAlign w:val="bottom"/>
          </w:tcPr>
          <w:p w14:paraId="0E682376" w14:textId="77777777" w:rsidR="00F64CCF" w:rsidRPr="005E3830" w:rsidRDefault="005E3830">
            <w:pPr>
              <w:jc w:val="center"/>
              <w:rPr>
                <w:rFonts w:eastAsia="Arial Unicode MS" w:cs="Arial"/>
              </w:rPr>
            </w:pPr>
            <w:r w:rsidRPr="005E3830">
              <w:rPr>
                <w:rFonts w:eastAsia="Arial Unicode MS" w:cs="Arial"/>
              </w:rPr>
              <w:t>S</w:t>
            </w:r>
          </w:p>
        </w:tc>
        <w:tc>
          <w:tcPr>
            <w:tcW w:w="8069" w:type="dxa"/>
            <w:noWrap/>
            <w:vAlign w:val="bottom"/>
          </w:tcPr>
          <w:p w14:paraId="4C251DB0" w14:textId="77777777" w:rsidR="00F64CCF" w:rsidRPr="005E3830" w:rsidRDefault="005E3830" w:rsidP="00EE2C81">
            <w:pPr>
              <w:ind w:left="153"/>
              <w:jc w:val="both"/>
              <w:rPr>
                <w:rFonts w:eastAsia="Arial Unicode MS" w:cs="Arial"/>
              </w:rPr>
            </w:pPr>
            <w:r w:rsidRPr="005E3830">
              <w:rPr>
                <w:rFonts w:cs="Arial"/>
              </w:rPr>
              <w:t>Podklady pro roční výkaz o pracovní neschopnosti pro nemoc a úraz NemÚr</w:t>
            </w:r>
          </w:p>
        </w:tc>
      </w:tr>
      <w:tr w:rsidR="00F64CCF" w:rsidRPr="005E3830" w14:paraId="134C340D" w14:textId="77777777" w:rsidTr="00F1111E">
        <w:trPr>
          <w:trHeight w:val="255"/>
        </w:trPr>
        <w:tc>
          <w:tcPr>
            <w:tcW w:w="936" w:type="dxa"/>
            <w:gridSpan w:val="2"/>
            <w:noWrap/>
            <w:vAlign w:val="bottom"/>
          </w:tcPr>
          <w:p w14:paraId="1F4768A1" w14:textId="77777777" w:rsidR="00F64CCF" w:rsidRPr="009E5508" w:rsidRDefault="005E3830">
            <w:pPr>
              <w:jc w:val="center"/>
              <w:rPr>
                <w:rFonts w:eastAsia="Arial Unicode MS" w:cs="Arial"/>
                <w:b/>
                <w:dstrike/>
              </w:rPr>
            </w:pPr>
            <w:hyperlink w:anchor="_Poj04_Podpůrčí_doba" w:history="1">
              <w:r w:rsidRPr="009E5508">
                <w:rPr>
                  <w:rStyle w:val="Hypertextovodkaz"/>
                  <w:rFonts w:eastAsia="Arial Unicode MS" w:cs="Arial"/>
                  <w:b/>
                  <w:dstrike/>
                </w:rPr>
                <w:t>Poj04</w:t>
              </w:r>
            </w:hyperlink>
          </w:p>
        </w:tc>
        <w:tc>
          <w:tcPr>
            <w:tcW w:w="356" w:type="dxa"/>
            <w:gridSpan w:val="2"/>
            <w:noWrap/>
            <w:vAlign w:val="bottom"/>
          </w:tcPr>
          <w:p w14:paraId="1185A615" w14:textId="77777777" w:rsidR="00F64CCF" w:rsidRPr="005E3830" w:rsidRDefault="005E3830">
            <w:pPr>
              <w:jc w:val="center"/>
              <w:rPr>
                <w:rFonts w:eastAsia="Arial Unicode MS" w:cs="Arial"/>
              </w:rPr>
            </w:pPr>
            <w:r w:rsidRPr="005E3830">
              <w:rPr>
                <w:rFonts w:eastAsia="Arial Unicode MS" w:cs="Arial"/>
              </w:rPr>
              <w:t>S</w:t>
            </w:r>
          </w:p>
        </w:tc>
        <w:tc>
          <w:tcPr>
            <w:tcW w:w="8069" w:type="dxa"/>
            <w:noWrap/>
            <w:vAlign w:val="bottom"/>
          </w:tcPr>
          <w:p w14:paraId="4F4132F1" w14:textId="77777777" w:rsidR="00F64CCF" w:rsidRPr="005E3830" w:rsidRDefault="005E3830" w:rsidP="008B311A">
            <w:pPr>
              <w:ind w:left="153"/>
              <w:jc w:val="both"/>
              <w:rPr>
                <w:rFonts w:eastAsia="Arial Unicode MS" w:cs="Arial"/>
              </w:rPr>
            </w:pPr>
            <w:r w:rsidRPr="009E5508">
              <w:rPr>
                <w:rFonts w:cs="Arial"/>
                <w:dstrike/>
              </w:rPr>
              <w:t>Podpůrčí doba</w:t>
            </w:r>
            <w:r w:rsidR="009E5508">
              <w:rPr>
                <w:rFonts w:cs="Arial"/>
              </w:rPr>
              <w:t xml:space="preserve"> – zrušena od verze e201012</w:t>
            </w:r>
          </w:p>
        </w:tc>
      </w:tr>
      <w:tr w:rsidR="00F64CCF" w:rsidRPr="005E3830" w14:paraId="33E207F6" w14:textId="77777777" w:rsidTr="00F1111E">
        <w:trPr>
          <w:trHeight w:val="255"/>
        </w:trPr>
        <w:tc>
          <w:tcPr>
            <w:tcW w:w="936" w:type="dxa"/>
            <w:gridSpan w:val="2"/>
            <w:noWrap/>
            <w:vAlign w:val="bottom"/>
          </w:tcPr>
          <w:p w14:paraId="6D758ACC" w14:textId="77777777" w:rsidR="00F64CCF" w:rsidRPr="00EE2C81" w:rsidRDefault="005E3830">
            <w:pPr>
              <w:jc w:val="center"/>
              <w:rPr>
                <w:rFonts w:eastAsia="Arial Unicode MS" w:cs="Arial"/>
                <w:b/>
              </w:rPr>
            </w:pPr>
            <w:hyperlink w:anchor="_Poj05_Přehled_o_všech odvodech" w:history="1">
              <w:r w:rsidRPr="00EE2C81">
                <w:rPr>
                  <w:rStyle w:val="Hypertextovodkaz"/>
                  <w:rFonts w:eastAsia="Arial Unicode MS" w:cs="Arial"/>
                  <w:b/>
                </w:rPr>
                <w:t>Poj05</w:t>
              </w:r>
            </w:hyperlink>
          </w:p>
        </w:tc>
        <w:tc>
          <w:tcPr>
            <w:tcW w:w="356" w:type="dxa"/>
            <w:gridSpan w:val="2"/>
            <w:noWrap/>
            <w:vAlign w:val="bottom"/>
          </w:tcPr>
          <w:p w14:paraId="515A972A" w14:textId="77777777" w:rsidR="00F64CCF" w:rsidRPr="005E3830" w:rsidRDefault="005E3830">
            <w:pPr>
              <w:jc w:val="center"/>
              <w:rPr>
                <w:rFonts w:eastAsia="Arial Unicode MS" w:cs="Arial"/>
              </w:rPr>
            </w:pPr>
            <w:r w:rsidRPr="005E3830">
              <w:rPr>
                <w:rFonts w:eastAsia="Arial Unicode MS" w:cs="Arial"/>
              </w:rPr>
              <w:t>S</w:t>
            </w:r>
          </w:p>
        </w:tc>
        <w:tc>
          <w:tcPr>
            <w:tcW w:w="8069" w:type="dxa"/>
            <w:noWrap/>
            <w:vAlign w:val="bottom"/>
          </w:tcPr>
          <w:p w14:paraId="1B660532" w14:textId="77777777" w:rsidR="00F64CCF" w:rsidRPr="005E3830" w:rsidRDefault="005E3830" w:rsidP="00EE2C81">
            <w:pPr>
              <w:ind w:left="153"/>
              <w:jc w:val="both"/>
              <w:rPr>
                <w:rFonts w:eastAsia="Arial Unicode MS" w:cs="Arial"/>
              </w:rPr>
            </w:pPr>
            <w:r w:rsidRPr="005E3830">
              <w:rPr>
                <w:rFonts w:cs="Arial"/>
              </w:rPr>
              <w:t>Přehled o všech odvodech</w:t>
            </w:r>
          </w:p>
        </w:tc>
      </w:tr>
      <w:tr w:rsidR="007A3F46" w:rsidRPr="005E3830" w14:paraId="7B802E33" w14:textId="77777777" w:rsidTr="00F1111E">
        <w:trPr>
          <w:trHeight w:val="255"/>
        </w:trPr>
        <w:tc>
          <w:tcPr>
            <w:tcW w:w="936" w:type="dxa"/>
            <w:gridSpan w:val="2"/>
            <w:noWrap/>
            <w:vAlign w:val="bottom"/>
          </w:tcPr>
          <w:p w14:paraId="38F5F088" w14:textId="3B62131C" w:rsidR="007A3F46" w:rsidRPr="002605F6" w:rsidRDefault="007A3F46">
            <w:pPr>
              <w:jc w:val="center"/>
              <w:rPr>
                <w:b/>
                <w:bCs/>
              </w:rPr>
            </w:pPr>
            <w:hyperlink w:anchor="_Poj05a_–_Přehled" w:history="1">
              <w:r w:rsidRPr="002605F6">
                <w:rPr>
                  <w:rStyle w:val="Hypertextovodkaz"/>
                  <w:b/>
                  <w:bCs/>
                </w:rPr>
                <w:t>Poj05a</w:t>
              </w:r>
            </w:hyperlink>
            <w:r w:rsidRPr="002605F6">
              <w:rPr>
                <w:b/>
                <w:bCs/>
              </w:rPr>
              <w:t xml:space="preserve"> </w:t>
            </w:r>
          </w:p>
        </w:tc>
        <w:tc>
          <w:tcPr>
            <w:tcW w:w="356" w:type="dxa"/>
            <w:gridSpan w:val="2"/>
            <w:noWrap/>
            <w:vAlign w:val="bottom"/>
          </w:tcPr>
          <w:p w14:paraId="4E197390" w14:textId="4D9AEDA6" w:rsidR="007A3F46" w:rsidRPr="005E3830" w:rsidRDefault="007A3F46">
            <w:pPr>
              <w:jc w:val="center"/>
              <w:rPr>
                <w:rFonts w:eastAsia="Arial Unicode MS" w:cs="Arial"/>
              </w:rPr>
            </w:pPr>
            <w:r>
              <w:rPr>
                <w:rFonts w:eastAsia="Arial Unicode MS" w:cs="Arial"/>
              </w:rPr>
              <w:t>S</w:t>
            </w:r>
          </w:p>
        </w:tc>
        <w:tc>
          <w:tcPr>
            <w:tcW w:w="8069" w:type="dxa"/>
            <w:noWrap/>
            <w:vAlign w:val="bottom"/>
          </w:tcPr>
          <w:p w14:paraId="41733334" w14:textId="531E84F9" w:rsidR="007A3F46" w:rsidRPr="005E3830" w:rsidRDefault="007A3F46" w:rsidP="00EE2C81">
            <w:pPr>
              <w:ind w:left="153"/>
              <w:jc w:val="both"/>
              <w:rPr>
                <w:rFonts w:cs="Arial"/>
              </w:rPr>
            </w:pPr>
            <w:r w:rsidRPr="007A3F46">
              <w:rPr>
                <w:rFonts w:cs="Arial"/>
              </w:rPr>
              <w:t>Přehled o odvodech na SP [CZ]</w:t>
            </w:r>
          </w:p>
        </w:tc>
      </w:tr>
      <w:tr w:rsidR="007A3F46" w:rsidRPr="005E3830" w14:paraId="468F747C" w14:textId="77777777" w:rsidTr="00F1111E">
        <w:trPr>
          <w:trHeight w:val="255"/>
        </w:trPr>
        <w:tc>
          <w:tcPr>
            <w:tcW w:w="936" w:type="dxa"/>
            <w:gridSpan w:val="2"/>
            <w:noWrap/>
            <w:vAlign w:val="bottom"/>
          </w:tcPr>
          <w:p w14:paraId="4A0B808B" w14:textId="1182F165" w:rsidR="007A3F46" w:rsidRPr="00F27235" w:rsidRDefault="00F27235">
            <w:pPr>
              <w:jc w:val="center"/>
            </w:pPr>
            <w:hyperlink w:anchor="_Poj05b_–_Přehled" w:history="1">
              <w:r w:rsidRPr="002605F6">
                <w:rPr>
                  <w:rStyle w:val="Hypertextovodkaz"/>
                </w:rPr>
                <w:t>Poj05b</w:t>
              </w:r>
            </w:hyperlink>
            <w:r w:rsidRPr="00F27235">
              <w:t xml:space="preserve"> </w:t>
            </w:r>
          </w:p>
        </w:tc>
        <w:tc>
          <w:tcPr>
            <w:tcW w:w="356" w:type="dxa"/>
            <w:gridSpan w:val="2"/>
            <w:noWrap/>
            <w:vAlign w:val="bottom"/>
          </w:tcPr>
          <w:p w14:paraId="364F4018" w14:textId="41CE7B7E" w:rsidR="007A3F46" w:rsidRPr="005E3830" w:rsidRDefault="00F27235">
            <w:pPr>
              <w:jc w:val="center"/>
              <w:rPr>
                <w:rFonts w:eastAsia="Arial Unicode MS" w:cs="Arial"/>
              </w:rPr>
            </w:pPr>
            <w:r>
              <w:rPr>
                <w:rFonts w:eastAsia="Arial Unicode MS" w:cs="Arial"/>
              </w:rPr>
              <w:t>S</w:t>
            </w:r>
          </w:p>
        </w:tc>
        <w:tc>
          <w:tcPr>
            <w:tcW w:w="8069" w:type="dxa"/>
            <w:noWrap/>
            <w:vAlign w:val="bottom"/>
          </w:tcPr>
          <w:p w14:paraId="195AAC44" w14:textId="16580408" w:rsidR="007A3F46" w:rsidRPr="005E3830" w:rsidRDefault="00F27235" w:rsidP="00EE2C81">
            <w:pPr>
              <w:ind w:left="153"/>
              <w:jc w:val="both"/>
              <w:rPr>
                <w:rFonts w:cs="Arial"/>
              </w:rPr>
            </w:pPr>
            <w:r w:rsidRPr="00F27235">
              <w:rPr>
                <w:rFonts w:cs="Arial"/>
              </w:rPr>
              <w:t>Přehled o odvodech na ZP [CZ]</w:t>
            </w:r>
          </w:p>
        </w:tc>
      </w:tr>
      <w:tr w:rsidR="00F64CCF" w:rsidRPr="005E3830" w14:paraId="4804394A" w14:textId="77777777" w:rsidTr="00F1111E">
        <w:trPr>
          <w:trHeight w:val="255"/>
        </w:trPr>
        <w:tc>
          <w:tcPr>
            <w:tcW w:w="936" w:type="dxa"/>
            <w:gridSpan w:val="2"/>
            <w:noWrap/>
            <w:vAlign w:val="bottom"/>
          </w:tcPr>
          <w:p w14:paraId="01583612" w14:textId="77777777" w:rsidR="00F64CCF" w:rsidRPr="00EE2C81" w:rsidRDefault="005E3830">
            <w:pPr>
              <w:jc w:val="center"/>
              <w:rPr>
                <w:rFonts w:eastAsia="Arial Unicode MS" w:cs="Arial"/>
                <w:b/>
              </w:rPr>
            </w:pPr>
            <w:hyperlink w:anchor="_Poj06_Přehled_o_výši pojistného na " w:history="1">
              <w:r w:rsidRPr="00EE2C81">
                <w:rPr>
                  <w:rStyle w:val="Hypertextovodkaz"/>
                  <w:rFonts w:eastAsia="Arial Unicode MS" w:cs="Arial"/>
                  <w:b/>
                </w:rPr>
                <w:t>Poj06</w:t>
              </w:r>
            </w:hyperlink>
          </w:p>
        </w:tc>
        <w:tc>
          <w:tcPr>
            <w:tcW w:w="356" w:type="dxa"/>
            <w:gridSpan w:val="2"/>
            <w:noWrap/>
            <w:vAlign w:val="bottom"/>
          </w:tcPr>
          <w:p w14:paraId="301F11E1" w14:textId="73E22228" w:rsidR="00F64CCF" w:rsidRPr="005E3830" w:rsidRDefault="00F27235">
            <w:pPr>
              <w:jc w:val="center"/>
              <w:rPr>
                <w:rFonts w:eastAsia="Arial Unicode MS" w:cs="Arial"/>
              </w:rPr>
            </w:pPr>
            <w:r>
              <w:rPr>
                <w:rFonts w:eastAsia="Arial Unicode MS" w:cs="Arial"/>
              </w:rPr>
              <w:t>F</w:t>
            </w:r>
          </w:p>
        </w:tc>
        <w:tc>
          <w:tcPr>
            <w:tcW w:w="8069" w:type="dxa"/>
            <w:noWrap/>
            <w:vAlign w:val="bottom"/>
          </w:tcPr>
          <w:p w14:paraId="32FDA734" w14:textId="454552F7" w:rsidR="00F64CCF" w:rsidRPr="005E3830" w:rsidRDefault="005E3830" w:rsidP="00EE2C81">
            <w:pPr>
              <w:ind w:left="153"/>
              <w:jc w:val="both"/>
              <w:rPr>
                <w:rFonts w:eastAsia="Arial Unicode MS" w:cs="Arial"/>
              </w:rPr>
            </w:pPr>
            <w:r w:rsidRPr="005E3830">
              <w:rPr>
                <w:rFonts w:cs="Arial"/>
              </w:rPr>
              <w:t>Přehled o výši pojistného na sociální zabezpečení</w:t>
            </w:r>
            <w:r w:rsidR="00D65ECA">
              <w:rPr>
                <w:rFonts w:cs="Arial"/>
              </w:rPr>
              <w:t xml:space="preserve"> </w:t>
            </w:r>
          </w:p>
        </w:tc>
      </w:tr>
      <w:tr w:rsidR="00D65ECA" w:rsidRPr="005E3830" w14:paraId="7AC4E14B" w14:textId="77777777" w:rsidTr="00F1111E">
        <w:trPr>
          <w:trHeight w:val="255"/>
        </w:trPr>
        <w:tc>
          <w:tcPr>
            <w:tcW w:w="936" w:type="dxa"/>
            <w:gridSpan w:val="2"/>
            <w:noWrap/>
            <w:vAlign w:val="bottom"/>
          </w:tcPr>
          <w:p w14:paraId="6516A156" w14:textId="77777777" w:rsidR="00D65ECA" w:rsidRPr="00EE2C81" w:rsidRDefault="00D65ECA">
            <w:pPr>
              <w:jc w:val="center"/>
              <w:rPr>
                <w:rFonts w:eastAsia="Arial Unicode MS" w:cs="Arial"/>
                <w:b/>
              </w:rPr>
            </w:pPr>
            <w:hyperlink w:anchor="Poj06a_popis" w:history="1">
              <w:r w:rsidRPr="00D65ECA">
                <w:rPr>
                  <w:rStyle w:val="Hypertextovodkaz"/>
                  <w:rFonts w:eastAsia="Arial Unicode MS" w:cs="Arial"/>
                  <w:b/>
                </w:rPr>
                <w:t>Poj06a</w:t>
              </w:r>
            </w:hyperlink>
          </w:p>
        </w:tc>
        <w:tc>
          <w:tcPr>
            <w:tcW w:w="356" w:type="dxa"/>
            <w:gridSpan w:val="2"/>
            <w:noWrap/>
            <w:vAlign w:val="bottom"/>
          </w:tcPr>
          <w:p w14:paraId="3038537C" w14:textId="77777777" w:rsidR="00D65ECA" w:rsidRPr="005E3830" w:rsidRDefault="00D65ECA">
            <w:pPr>
              <w:jc w:val="center"/>
              <w:rPr>
                <w:rFonts w:eastAsia="Arial Unicode MS" w:cs="Arial"/>
              </w:rPr>
            </w:pPr>
            <w:r>
              <w:rPr>
                <w:rFonts w:eastAsia="Arial Unicode MS" w:cs="Arial"/>
              </w:rPr>
              <w:t>E</w:t>
            </w:r>
          </w:p>
        </w:tc>
        <w:tc>
          <w:tcPr>
            <w:tcW w:w="8069" w:type="dxa"/>
            <w:noWrap/>
            <w:vAlign w:val="bottom"/>
          </w:tcPr>
          <w:p w14:paraId="7BE77D75" w14:textId="77777777" w:rsidR="00D65ECA" w:rsidRPr="005E3830" w:rsidRDefault="00D65ECA" w:rsidP="00EE2C81">
            <w:pPr>
              <w:ind w:left="153"/>
              <w:jc w:val="both"/>
              <w:rPr>
                <w:rFonts w:cs="Arial"/>
              </w:rPr>
            </w:pPr>
            <w:r w:rsidRPr="005E3830">
              <w:rPr>
                <w:rFonts w:cs="Arial"/>
              </w:rPr>
              <w:t>Přehled o výši pojistného na sociální zabezpečení</w:t>
            </w:r>
            <w:r>
              <w:rPr>
                <w:rFonts w:cs="Arial"/>
              </w:rPr>
              <w:t xml:space="preserve"> – XML export pro e-podání PVPOJ</w:t>
            </w:r>
          </w:p>
        </w:tc>
      </w:tr>
      <w:tr w:rsidR="007A3F46" w:rsidRPr="005E3830" w14:paraId="493FB694" w14:textId="77777777" w:rsidTr="00F1111E">
        <w:trPr>
          <w:trHeight w:val="255"/>
        </w:trPr>
        <w:tc>
          <w:tcPr>
            <w:tcW w:w="936" w:type="dxa"/>
            <w:gridSpan w:val="2"/>
            <w:noWrap/>
            <w:vAlign w:val="bottom"/>
          </w:tcPr>
          <w:p w14:paraId="3B53D4D7" w14:textId="77777777" w:rsidR="007A3F46" w:rsidRDefault="007A3F46">
            <w:pPr>
              <w:jc w:val="center"/>
            </w:pPr>
          </w:p>
        </w:tc>
        <w:tc>
          <w:tcPr>
            <w:tcW w:w="356" w:type="dxa"/>
            <w:gridSpan w:val="2"/>
            <w:noWrap/>
            <w:vAlign w:val="bottom"/>
          </w:tcPr>
          <w:p w14:paraId="1A190922" w14:textId="77777777" w:rsidR="007A3F46" w:rsidRDefault="007A3F46">
            <w:pPr>
              <w:jc w:val="center"/>
              <w:rPr>
                <w:rFonts w:eastAsia="Arial Unicode MS" w:cs="Arial"/>
              </w:rPr>
            </w:pPr>
          </w:p>
        </w:tc>
        <w:tc>
          <w:tcPr>
            <w:tcW w:w="8069" w:type="dxa"/>
            <w:noWrap/>
            <w:vAlign w:val="bottom"/>
          </w:tcPr>
          <w:p w14:paraId="4D802CB3" w14:textId="77777777" w:rsidR="007A3F46" w:rsidRPr="005E3830" w:rsidRDefault="007A3F46" w:rsidP="00EE2C81">
            <w:pPr>
              <w:ind w:left="153"/>
              <w:jc w:val="both"/>
              <w:rPr>
                <w:rFonts w:cs="Arial"/>
              </w:rPr>
            </w:pPr>
          </w:p>
        </w:tc>
      </w:tr>
      <w:tr w:rsidR="00F64CCF" w:rsidRPr="005E3830" w14:paraId="642E826B" w14:textId="77777777" w:rsidTr="00F1111E">
        <w:trPr>
          <w:trHeight w:val="255"/>
        </w:trPr>
        <w:tc>
          <w:tcPr>
            <w:tcW w:w="936" w:type="dxa"/>
            <w:gridSpan w:val="2"/>
            <w:noWrap/>
            <w:vAlign w:val="bottom"/>
          </w:tcPr>
          <w:p w14:paraId="6E03FABF" w14:textId="77777777" w:rsidR="00F64CCF" w:rsidRPr="00EE2C81" w:rsidRDefault="005E3830">
            <w:pPr>
              <w:jc w:val="center"/>
              <w:rPr>
                <w:rFonts w:eastAsia="Arial Unicode MS" w:cs="Arial"/>
                <w:b/>
              </w:rPr>
            </w:pPr>
            <w:hyperlink w:anchor="_Poj07_Rozdíl_vyměřovacího_základu s" w:history="1">
              <w:r w:rsidRPr="00EE2C81">
                <w:rPr>
                  <w:rStyle w:val="Hypertextovodkaz"/>
                  <w:rFonts w:eastAsia="Arial Unicode MS" w:cs="Arial"/>
                  <w:b/>
                </w:rPr>
                <w:t>Poj07</w:t>
              </w:r>
            </w:hyperlink>
          </w:p>
        </w:tc>
        <w:tc>
          <w:tcPr>
            <w:tcW w:w="356" w:type="dxa"/>
            <w:gridSpan w:val="2"/>
            <w:noWrap/>
            <w:vAlign w:val="bottom"/>
          </w:tcPr>
          <w:p w14:paraId="29B75F02" w14:textId="77777777" w:rsidR="00F64CCF" w:rsidRPr="005E3830" w:rsidRDefault="005E3830">
            <w:pPr>
              <w:jc w:val="center"/>
              <w:rPr>
                <w:rFonts w:eastAsia="Arial Unicode MS" w:cs="Arial"/>
              </w:rPr>
            </w:pPr>
            <w:r w:rsidRPr="005E3830">
              <w:rPr>
                <w:rFonts w:eastAsia="Arial Unicode MS" w:cs="Arial"/>
              </w:rPr>
              <w:t>S</w:t>
            </w:r>
          </w:p>
        </w:tc>
        <w:tc>
          <w:tcPr>
            <w:tcW w:w="8069" w:type="dxa"/>
            <w:noWrap/>
            <w:vAlign w:val="bottom"/>
          </w:tcPr>
          <w:p w14:paraId="7AC49FAC" w14:textId="77777777" w:rsidR="00F64CCF" w:rsidRPr="005E3830" w:rsidRDefault="005E3830" w:rsidP="00EE2C81">
            <w:pPr>
              <w:ind w:left="153"/>
              <w:jc w:val="both"/>
              <w:rPr>
                <w:rFonts w:eastAsia="Arial Unicode MS" w:cs="Arial"/>
              </w:rPr>
            </w:pPr>
            <w:r w:rsidRPr="005E3830">
              <w:rPr>
                <w:rFonts w:cs="Arial"/>
              </w:rPr>
              <w:t>Rozdíl vyměřovacího základu sociálního zabezpečení od příjmu</w:t>
            </w:r>
          </w:p>
        </w:tc>
      </w:tr>
      <w:tr w:rsidR="00F64CCF" w:rsidRPr="005E3830" w14:paraId="355F8D00" w14:textId="77777777" w:rsidTr="00F1111E">
        <w:trPr>
          <w:trHeight w:val="255"/>
        </w:trPr>
        <w:tc>
          <w:tcPr>
            <w:tcW w:w="936" w:type="dxa"/>
            <w:gridSpan w:val="2"/>
            <w:noWrap/>
            <w:vAlign w:val="bottom"/>
          </w:tcPr>
          <w:p w14:paraId="674E234D" w14:textId="77777777" w:rsidR="00F64CCF" w:rsidRPr="00EE2C81" w:rsidRDefault="005E3830">
            <w:pPr>
              <w:jc w:val="center"/>
              <w:rPr>
                <w:rFonts w:eastAsia="Arial Unicode MS" w:cs="Arial"/>
                <w:b/>
              </w:rPr>
            </w:pPr>
            <w:hyperlink w:anchor="_Poj08_Hlášení_změn_ZP" w:history="1">
              <w:r w:rsidRPr="00EE2C81">
                <w:rPr>
                  <w:rStyle w:val="Hypertextovodkaz"/>
                  <w:rFonts w:eastAsia="Arial Unicode MS" w:cs="Arial"/>
                  <w:b/>
                </w:rPr>
                <w:t>Poj08</w:t>
              </w:r>
            </w:hyperlink>
          </w:p>
        </w:tc>
        <w:tc>
          <w:tcPr>
            <w:tcW w:w="356" w:type="dxa"/>
            <w:gridSpan w:val="2"/>
            <w:noWrap/>
            <w:vAlign w:val="bottom"/>
          </w:tcPr>
          <w:p w14:paraId="3BAD3869" w14:textId="77777777" w:rsidR="00F64CCF" w:rsidRPr="005E3830" w:rsidRDefault="005E3830">
            <w:pPr>
              <w:jc w:val="center"/>
              <w:rPr>
                <w:rFonts w:eastAsia="Arial Unicode MS" w:cs="Arial"/>
              </w:rPr>
            </w:pPr>
            <w:r w:rsidRPr="005E3830">
              <w:rPr>
                <w:rFonts w:eastAsia="Arial Unicode MS" w:cs="Arial"/>
              </w:rPr>
              <w:t>S</w:t>
            </w:r>
          </w:p>
        </w:tc>
        <w:tc>
          <w:tcPr>
            <w:tcW w:w="8069" w:type="dxa"/>
            <w:noWrap/>
            <w:vAlign w:val="bottom"/>
          </w:tcPr>
          <w:p w14:paraId="7F59DC26" w14:textId="77777777" w:rsidR="00F64CCF" w:rsidRPr="005E3830" w:rsidRDefault="005E3830" w:rsidP="00EE2C81">
            <w:pPr>
              <w:ind w:left="153"/>
              <w:jc w:val="both"/>
              <w:rPr>
                <w:rFonts w:eastAsia="Arial Unicode MS" w:cs="Arial"/>
              </w:rPr>
            </w:pPr>
            <w:r w:rsidRPr="005E3830">
              <w:rPr>
                <w:rFonts w:cs="Arial"/>
              </w:rPr>
              <w:t>Hlášení změn ZP</w:t>
            </w:r>
          </w:p>
        </w:tc>
      </w:tr>
      <w:tr w:rsidR="00F64CCF" w:rsidRPr="005E3830" w14:paraId="3C9823A5" w14:textId="77777777" w:rsidTr="00F1111E">
        <w:trPr>
          <w:trHeight w:val="255"/>
        </w:trPr>
        <w:tc>
          <w:tcPr>
            <w:tcW w:w="936" w:type="dxa"/>
            <w:gridSpan w:val="2"/>
            <w:noWrap/>
            <w:vAlign w:val="bottom"/>
          </w:tcPr>
          <w:p w14:paraId="2DB101C2" w14:textId="77777777" w:rsidR="00F64CCF" w:rsidRPr="00EE2C81" w:rsidRDefault="005E3830">
            <w:pPr>
              <w:jc w:val="center"/>
              <w:rPr>
                <w:rFonts w:eastAsia="Arial Unicode MS" w:cs="Arial"/>
                <w:b/>
              </w:rPr>
            </w:pPr>
            <w:hyperlink w:anchor="_Poj09_Oznámení_zdravotní_pojišťovně" w:history="1">
              <w:r w:rsidRPr="00EE2C81">
                <w:rPr>
                  <w:rStyle w:val="Hypertextovodkaz"/>
                  <w:rFonts w:eastAsia="Arial Unicode MS" w:cs="Arial"/>
                  <w:b/>
                </w:rPr>
                <w:t>Poj09</w:t>
              </w:r>
            </w:hyperlink>
          </w:p>
        </w:tc>
        <w:tc>
          <w:tcPr>
            <w:tcW w:w="356" w:type="dxa"/>
            <w:gridSpan w:val="2"/>
            <w:noWrap/>
            <w:vAlign w:val="bottom"/>
          </w:tcPr>
          <w:p w14:paraId="7A9D3143" w14:textId="77777777" w:rsidR="00F64CCF" w:rsidRPr="005E3830" w:rsidRDefault="005E3830">
            <w:pPr>
              <w:jc w:val="center"/>
              <w:rPr>
                <w:rFonts w:eastAsia="Arial Unicode MS" w:cs="Arial"/>
              </w:rPr>
            </w:pPr>
            <w:r w:rsidRPr="005E3830">
              <w:rPr>
                <w:rFonts w:eastAsia="Arial Unicode MS" w:cs="Arial"/>
              </w:rPr>
              <w:t>S</w:t>
            </w:r>
          </w:p>
        </w:tc>
        <w:tc>
          <w:tcPr>
            <w:tcW w:w="8069" w:type="dxa"/>
            <w:noWrap/>
            <w:vAlign w:val="bottom"/>
          </w:tcPr>
          <w:p w14:paraId="7B77C39C" w14:textId="77777777" w:rsidR="00F64CCF" w:rsidRPr="005E3830" w:rsidRDefault="005E3830" w:rsidP="00EE2C81">
            <w:pPr>
              <w:ind w:left="153"/>
              <w:jc w:val="both"/>
              <w:rPr>
                <w:rFonts w:eastAsia="Arial Unicode MS" w:cs="Arial"/>
              </w:rPr>
            </w:pPr>
            <w:r w:rsidRPr="005E3830">
              <w:rPr>
                <w:rFonts w:cs="Arial"/>
              </w:rPr>
              <w:t xml:space="preserve">Oznámení </w:t>
            </w:r>
            <w:r w:rsidR="00EE2C81">
              <w:rPr>
                <w:rFonts w:cs="Arial"/>
              </w:rPr>
              <w:t xml:space="preserve">zaměstnavatele </w:t>
            </w:r>
            <w:r w:rsidRPr="005E3830">
              <w:rPr>
                <w:rFonts w:cs="Arial"/>
              </w:rPr>
              <w:t>zdravotní pojišťovně o vyměřovacích základech</w:t>
            </w:r>
          </w:p>
        </w:tc>
      </w:tr>
      <w:tr w:rsidR="00F64CCF" w:rsidRPr="005E3830" w14:paraId="48BE3726" w14:textId="77777777" w:rsidTr="00F1111E">
        <w:trPr>
          <w:trHeight w:val="255"/>
        </w:trPr>
        <w:tc>
          <w:tcPr>
            <w:tcW w:w="936" w:type="dxa"/>
            <w:gridSpan w:val="2"/>
            <w:noWrap/>
            <w:vAlign w:val="bottom"/>
          </w:tcPr>
          <w:p w14:paraId="339C410A" w14:textId="77777777" w:rsidR="00F64CCF" w:rsidRPr="00EE2C81" w:rsidRDefault="005E3830">
            <w:pPr>
              <w:jc w:val="center"/>
              <w:rPr>
                <w:rFonts w:eastAsia="Arial Unicode MS" w:cs="Arial"/>
                <w:b/>
              </w:rPr>
            </w:pPr>
            <w:hyperlink w:anchor="_Poj10_Rozdíl_vyměřovacího_základu z" w:history="1">
              <w:r w:rsidRPr="00EE2C81">
                <w:rPr>
                  <w:rStyle w:val="Hypertextovodkaz"/>
                  <w:rFonts w:eastAsia="Arial Unicode MS" w:cs="Arial"/>
                  <w:b/>
                </w:rPr>
                <w:t>Poj10</w:t>
              </w:r>
            </w:hyperlink>
          </w:p>
        </w:tc>
        <w:tc>
          <w:tcPr>
            <w:tcW w:w="356" w:type="dxa"/>
            <w:gridSpan w:val="2"/>
            <w:noWrap/>
            <w:vAlign w:val="bottom"/>
          </w:tcPr>
          <w:p w14:paraId="0C77FD25" w14:textId="77777777" w:rsidR="00F64CCF" w:rsidRPr="005E3830" w:rsidRDefault="005E3830">
            <w:pPr>
              <w:jc w:val="center"/>
              <w:rPr>
                <w:rFonts w:eastAsia="Arial Unicode MS" w:cs="Arial"/>
              </w:rPr>
            </w:pPr>
            <w:r w:rsidRPr="005E3830">
              <w:rPr>
                <w:rFonts w:eastAsia="Arial Unicode MS" w:cs="Arial"/>
              </w:rPr>
              <w:t>S</w:t>
            </w:r>
          </w:p>
        </w:tc>
        <w:tc>
          <w:tcPr>
            <w:tcW w:w="8069" w:type="dxa"/>
            <w:noWrap/>
            <w:vAlign w:val="bottom"/>
          </w:tcPr>
          <w:p w14:paraId="7237261E" w14:textId="77777777" w:rsidR="00F64CCF" w:rsidRPr="005E3830" w:rsidRDefault="005E3830" w:rsidP="00EE2C81">
            <w:pPr>
              <w:ind w:left="153"/>
              <w:jc w:val="both"/>
              <w:rPr>
                <w:rFonts w:eastAsia="Arial Unicode MS" w:cs="Arial"/>
              </w:rPr>
            </w:pPr>
            <w:r w:rsidRPr="005E3830">
              <w:rPr>
                <w:rFonts w:cs="Arial"/>
              </w:rPr>
              <w:t>Rozdíl vyměřovacího základu zdravotního pojištění od příjmu</w:t>
            </w:r>
          </w:p>
        </w:tc>
      </w:tr>
      <w:tr w:rsidR="00F64CCF" w:rsidRPr="005E3830" w14:paraId="2578D837" w14:textId="77777777" w:rsidTr="00F1111E">
        <w:trPr>
          <w:trHeight w:val="255"/>
        </w:trPr>
        <w:tc>
          <w:tcPr>
            <w:tcW w:w="936" w:type="dxa"/>
            <w:gridSpan w:val="2"/>
            <w:noWrap/>
            <w:vAlign w:val="bottom"/>
          </w:tcPr>
          <w:p w14:paraId="44567629" w14:textId="77777777" w:rsidR="00F64CCF" w:rsidRPr="00EE2C81" w:rsidRDefault="005E3830">
            <w:pPr>
              <w:jc w:val="center"/>
              <w:rPr>
                <w:rFonts w:eastAsia="Arial Unicode MS" w:cs="Arial"/>
                <w:b/>
              </w:rPr>
            </w:pPr>
            <w:hyperlink w:anchor="_Poj11_Přehled_o_platbách pojistného" w:history="1">
              <w:r w:rsidRPr="00EE2C81">
                <w:rPr>
                  <w:rStyle w:val="Hypertextovodkaz"/>
                  <w:rFonts w:eastAsia="Arial Unicode MS" w:cs="Arial"/>
                  <w:b/>
                </w:rPr>
                <w:t>Poj11</w:t>
              </w:r>
            </w:hyperlink>
          </w:p>
        </w:tc>
        <w:tc>
          <w:tcPr>
            <w:tcW w:w="356" w:type="dxa"/>
            <w:gridSpan w:val="2"/>
            <w:noWrap/>
            <w:vAlign w:val="bottom"/>
          </w:tcPr>
          <w:p w14:paraId="43FFD611" w14:textId="77777777" w:rsidR="00F64CCF" w:rsidRPr="005E3830" w:rsidRDefault="005E3830">
            <w:pPr>
              <w:jc w:val="center"/>
              <w:rPr>
                <w:rFonts w:eastAsia="Arial Unicode MS" w:cs="Arial"/>
              </w:rPr>
            </w:pPr>
            <w:r w:rsidRPr="005E3830">
              <w:rPr>
                <w:rFonts w:eastAsia="Arial Unicode MS" w:cs="Arial"/>
              </w:rPr>
              <w:t>S</w:t>
            </w:r>
          </w:p>
        </w:tc>
        <w:tc>
          <w:tcPr>
            <w:tcW w:w="8069" w:type="dxa"/>
            <w:noWrap/>
            <w:vAlign w:val="bottom"/>
          </w:tcPr>
          <w:p w14:paraId="48C4157A" w14:textId="77777777" w:rsidR="00F64CCF" w:rsidRPr="005E3830" w:rsidRDefault="005E3830" w:rsidP="00EE2C81">
            <w:pPr>
              <w:ind w:left="153"/>
              <w:jc w:val="both"/>
              <w:rPr>
                <w:rFonts w:eastAsia="Arial Unicode MS" w:cs="Arial"/>
              </w:rPr>
            </w:pPr>
            <w:r w:rsidRPr="005E3830">
              <w:rPr>
                <w:rFonts w:cs="Arial"/>
              </w:rPr>
              <w:t>Přehled o platbách pojistného zdravotním pojišťovnám</w:t>
            </w:r>
          </w:p>
        </w:tc>
      </w:tr>
      <w:tr w:rsidR="00BC11DE" w:rsidRPr="005E3830" w14:paraId="669D88DB" w14:textId="77777777" w:rsidTr="00F1111E">
        <w:trPr>
          <w:trHeight w:val="255"/>
        </w:trPr>
        <w:tc>
          <w:tcPr>
            <w:tcW w:w="936" w:type="dxa"/>
            <w:gridSpan w:val="2"/>
            <w:noWrap/>
            <w:vAlign w:val="bottom"/>
          </w:tcPr>
          <w:p w14:paraId="280B893A" w14:textId="77777777" w:rsidR="00BC11DE" w:rsidRPr="00EE2C81" w:rsidRDefault="00BC11DE">
            <w:pPr>
              <w:jc w:val="center"/>
              <w:rPr>
                <w:rFonts w:eastAsia="Arial Unicode MS" w:cs="Arial"/>
                <w:b/>
              </w:rPr>
            </w:pPr>
            <w:hyperlink w:anchor="_Poj11a_–_Export" w:history="1">
              <w:r w:rsidRPr="00A72BA9">
                <w:rPr>
                  <w:rStyle w:val="Hypertextovodkaz"/>
                  <w:rFonts w:eastAsia="Arial Unicode MS" w:cs="Arial"/>
                  <w:b/>
                </w:rPr>
                <w:t>Poj11a</w:t>
              </w:r>
            </w:hyperlink>
          </w:p>
        </w:tc>
        <w:tc>
          <w:tcPr>
            <w:tcW w:w="356" w:type="dxa"/>
            <w:gridSpan w:val="2"/>
            <w:noWrap/>
            <w:vAlign w:val="bottom"/>
          </w:tcPr>
          <w:p w14:paraId="5D9C4857" w14:textId="77777777" w:rsidR="00BC11DE" w:rsidRPr="005E3830" w:rsidRDefault="00BC11DE">
            <w:pPr>
              <w:jc w:val="center"/>
              <w:rPr>
                <w:rFonts w:eastAsia="Arial Unicode MS" w:cs="Arial"/>
              </w:rPr>
            </w:pPr>
            <w:r>
              <w:rPr>
                <w:rFonts w:eastAsia="Arial Unicode MS" w:cs="Arial"/>
              </w:rPr>
              <w:t>S</w:t>
            </w:r>
          </w:p>
        </w:tc>
        <w:tc>
          <w:tcPr>
            <w:tcW w:w="8069" w:type="dxa"/>
            <w:noWrap/>
            <w:vAlign w:val="bottom"/>
          </w:tcPr>
          <w:p w14:paraId="4F901C61" w14:textId="77777777" w:rsidR="00BC11DE" w:rsidRPr="005E3830" w:rsidRDefault="00BC11DE" w:rsidP="00066C6D">
            <w:pPr>
              <w:ind w:left="153"/>
              <w:jc w:val="both"/>
              <w:rPr>
                <w:rFonts w:cs="Arial"/>
              </w:rPr>
            </w:pPr>
            <w:r>
              <w:rPr>
                <w:rFonts w:cs="Arial"/>
              </w:rPr>
              <w:t xml:space="preserve">Export přehledu o platbách </w:t>
            </w:r>
            <w:r w:rsidR="00066C6D">
              <w:rPr>
                <w:rFonts w:cs="Arial"/>
              </w:rPr>
              <w:t>ZP</w:t>
            </w:r>
            <w:r w:rsidR="000E1384">
              <w:rPr>
                <w:rFonts w:cs="Arial"/>
              </w:rPr>
              <w:t>.</w:t>
            </w:r>
            <w:r w:rsidR="00066C6D">
              <w:rPr>
                <w:rFonts w:cs="Arial"/>
              </w:rPr>
              <w:t xml:space="preserve"> Textový soubor pro VZP</w:t>
            </w:r>
          </w:p>
        </w:tc>
      </w:tr>
      <w:tr w:rsidR="000E1384" w:rsidRPr="005E3830" w14:paraId="71E15666" w14:textId="77777777" w:rsidTr="00F1111E">
        <w:trPr>
          <w:trHeight w:val="255"/>
        </w:trPr>
        <w:tc>
          <w:tcPr>
            <w:tcW w:w="936" w:type="dxa"/>
            <w:gridSpan w:val="2"/>
            <w:noWrap/>
            <w:vAlign w:val="bottom"/>
          </w:tcPr>
          <w:p w14:paraId="44982EAC" w14:textId="77777777" w:rsidR="000E1384" w:rsidRDefault="000E1384">
            <w:pPr>
              <w:jc w:val="center"/>
              <w:rPr>
                <w:rFonts w:eastAsia="Arial Unicode MS" w:cs="Arial"/>
                <w:b/>
              </w:rPr>
            </w:pPr>
            <w:hyperlink w:anchor="_Poj11b_–_Export" w:history="1">
              <w:r w:rsidRPr="00F20E9D">
                <w:rPr>
                  <w:rStyle w:val="Hypertextovodkaz"/>
                  <w:rFonts w:eastAsia="Arial Unicode MS" w:cs="Arial"/>
                  <w:b/>
                </w:rPr>
                <w:t>Poj11b</w:t>
              </w:r>
            </w:hyperlink>
          </w:p>
        </w:tc>
        <w:tc>
          <w:tcPr>
            <w:tcW w:w="356" w:type="dxa"/>
            <w:gridSpan w:val="2"/>
            <w:noWrap/>
            <w:vAlign w:val="bottom"/>
          </w:tcPr>
          <w:p w14:paraId="1D4352A8" w14:textId="77777777" w:rsidR="000E1384" w:rsidRDefault="000E1384">
            <w:pPr>
              <w:jc w:val="center"/>
              <w:rPr>
                <w:rFonts w:eastAsia="Arial Unicode MS" w:cs="Arial"/>
              </w:rPr>
            </w:pPr>
            <w:r>
              <w:rPr>
                <w:rFonts w:eastAsia="Arial Unicode MS" w:cs="Arial"/>
              </w:rPr>
              <w:t>S</w:t>
            </w:r>
          </w:p>
        </w:tc>
        <w:tc>
          <w:tcPr>
            <w:tcW w:w="8069" w:type="dxa"/>
            <w:noWrap/>
            <w:vAlign w:val="bottom"/>
          </w:tcPr>
          <w:p w14:paraId="3AC6A629" w14:textId="77777777" w:rsidR="000E1384" w:rsidRDefault="000E1384" w:rsidP="00A9467E">
            <w:pPr>
              <w:ind w:left="153"/>
              <w:jc w:val="both"/>
              <w:rPr>
                <w:rFonts w:cs="Arial"/>
              </w:rPr>
            </w:pPr>
            <w:r>
              <w:rPr>
                <w:rFonts w:cs="Arial"/>
              </w:rPr>
              <w:t xml:space="preserve">Export přehledu o platbách </w:t>
            </w:r>
            <w:r w:rsidR="00066C6D">
              <w:rPr>
                <w:rFonts w:cs="Arial"/>
              </w:rPr>
              <w:t>ZP</w:t>
            </w:r>
            <w:r>
              <w:rPr>
                <w:rFonts w:cs="Arial"/>
              </w:rPr>
              <w:t xml:space="preserve">. </w:t>
            </w:r>
            <w:r w:rsidR="00066C6D">
              <w:rPr>
                <w:rFonts w:cs="Arial"/>
              </w:rPr>
              <w:t>Textový soubor pro portál ZP</w:t>
            </w:r>
          </w:p>
        </w:tc>
      </w:tr>
      <w:tr w:rsidR="000E1384" w:rsidRPr="005E3830" w14:paraId="19F9688C" w14:textId="77777777" w:rsidTr="00F1111E">
        <w:trPr>
          <w:trHeight w:val="255"/>
        </w:trPr>
        <w:tc>
          <w:tcPr>
            <w:tcW w:w="936" w:type="dxa"/>
            <w:gridSpan w:val="2"/>
            <w:noWrap/>
            <w:vAlign w:val="bottom"/>
          </w:tcPr>
          <w:p w14:paraId="6CBC6949" w14:textId="77777777" w:rsidR="000E1384" w:rsidRDefault="000E1384">
            <w:pPr>
              <w:jc w:val="center"/>
              <w:rPr>
                <w:rFonts w:eastAsia="Arial Unicode MS" w:cs="Arial"/>
                <w:b/>
              </w:rPr>
            </w:pPr>
            <w:hyperlink w:anchor="_Poj11c_–_Export" w:history="1">
              <w:r w:rsidRPr="00F20E9D">
                <w:rPr>
                  <w:rStyle w:val="Hypertextovodkaz"/>
                  <w:rFonts w:eastAsia="Arial Unicode MS" w:cs="Arial"/>
                  <w:b/>
                </w:rPr>
                <w:t>Poj11c</w:t>
              </w:r>
            </w:hyperlink>
          </w:p>
        </w:tc>
        <w:tc>
          <w:tcPr>
            <w:tcW w:w="356" w:type="dxa"/>
            <w:gridSpan w:val="2"/>
            <w:noWrap/>
            <w:vAlign w:val="bottom"/>
          </w:tcPr>
          <w:p w14:paraId="131FF475" w14:textId="77777777" w:rsidR="000E1384" w:rsidRDefault="000E1384">
            <w:pPr>
              <w:jc w:val="center"/>
              <w:rPr>
                <w:rFonts w:eastAsia="Arial Unicode MS" w:cs="Arial"/>
              </w:rPr>
            </w:pPr>
            <w:r>
              <w:rPr>
                <w:rFonts w:eastAsia="Arial Unicode MS" w:cs="Arial"/>
              </w:rPr>
              <w:t>S</w:t>
            </w:r>
          </w:p>
        </w:tc>
        <w:tc>
          <w:tcPr>
            <w:tcW w:w="8069" w:type="dxa"/>
            <w:noWrap/>
            <w:vAlign w:val="bottom"/>
          </w:tcPr>
          <w:p w14:paraId="4BF1E560" w14:textId="77777777" w:rsidR="000E1384" w:rsidRDefault="000E1384" w:rsidP="00A9467E">
            <w:pPr>
              <w:ind w:left="153"/>
              <w:jc w:val="both"/>
              <w:rPr>
                <w:rFonts w:cs="Arial"/>
              </w:rPr>
            </w:pPr>
            <w:r>
              <w:rPr>
                <w:rFonts w:cs="Arial"/>
              </w:rPr>
              <w:t xml:space="preserve">Export přehledu o platbách </w:t>
            </w:r>
            <w:r w:rsidR="00066C6D">
              <w:rPr>
                <w:rFonts w:cs="Arial"/>
              </w:rPr>
              <w:t>ZP</w:t>
            </w:r>
            <w:r>
              <w:rPr>
                <w:rFonts w:cs="Arial"/>
              </w:rPr>
              <w:t>.</w:t>
            </w:r>
            <w:r w:rsidR="00066C6D">
              <w:rPr>
                <w:rFonts w:cs="Arial"/>
              </w:rPr>
              <w:t xml:space="preserve"> Textový soubor pro portál ZPMV</w:t>
            </w:r>
            <w:r>
              <w:rPr>
                <w:rFonts w:cs="Arial"/>
              </w:rPr>
              <w:t xml:space="preserve"> </w:t>
            </w:r>
          </w:p>
        </w:tc>
      </w:tr>
      <w:tr w:rsidR="00204163" w:rsidRPr="005E3830" w14:paraId="212175A4" w14:textId="77777777" w:rsidTr="00F1111E">
        <w:trPr>
          <w:trHeight w:val="255"/>
        </w:trPr>
        <w:tc>
          <w:tcPr>
            <w:tcW w:w="936" w:type="dxa"/>
            <w:gridSpan w:val="2"/>
            <w:noWrap/>
            <w:vAlign w:val="bottom"/>
          </w:tcPr>
          <w:p w14:paraId="102C8014" w14:textId="77777777" w:rsidR="00204163" w:rsidRPr="00EE2C81" w:rsidRDefault="00204163">
            <w:pPr>
              <w:jc w:val="center"/>
              <w:rPr>
                <w:rFonts w:eastAsia="Arial Unicode MS" w:cs="Arial"/>
                <w:b/>
              </w:rPr>
            </w:pPr>
            <w:hyperlink w:anchor="_Poj11d_–_Export" w:history="1">
              <w:r w:rsidRPr="00C12C59">
                <w:rPr>
                  <w:rStyle w:val="Hypertextovodkaz"/>
                  <w:rFonts w:eastAsia="Arial Unicode MS" w:cs="Arial"/>
                  <w:b/>
                </w:rPr>
                <w:t>Poj11d</w:t>
              </w:r>
            </w:hyperlink>
          </w:p>
        </w:tc>
        <w:tc>
          <w:tcPr>
            <w:tcW w:w="356" w:type="dxa"/>
            <w:gridSpan w:val="2"/>
            <w:noWrap/>
            <w:vAlign w:val="bottom"/>
          </w:tcPr>
          <w:p w14:paraId="163A421B" w14:textId="77777777" w:rsidR="00204163" w:rsidRPr="005E3830" w:rsidRDefault="00204163">
            <w:pPr>
              <w:jc w:val="center"/>
              <w:rPr>
                <w:rFonts w:eastAsia="Arial Unicode MS" w:cs="Arial"/>
              </w:rPr>
            </w:pPr>
            <w:r>
              <w:rPr>
                <w:rFonts w:eastAsia="Arial Unicode MS" w:cs="Arial"/>
              </w:rPr>
              <w:t>S</w:t>
            </w:r>
          </w:p>
        </w:tc>
        <w:tc>
          <w:tcPr>
            <w:tcW w:w="8069" w:type="dxa"/>
            <w:noWrap/>
            <w:vAlign w:val="bottom"/>
          </w:tcPr>
          <w:p w14:paraId="5406BA2F" w14:textId="77777777" w:rsidR="00204163" w:rsidRPr="005E3830" w:rsidRDefault="00204163" w:rsidP="00EE2C81">
            <w:pPr>
              <w:ind w:left="153"/>
              <w:jc w:val="both"/>
              <w:rPr>
                <w:rFonts w:cs="Arial"/>
              </w:rPr>
            </w:pPr>
            <w:r>
              <w:rPr>
                <w:rFonts w:cs="Arial"/>
              </w:rPr>
              <w:t>Export přehledu o platbách ZP. XML soubor pro portál VZP</w:t>
            </w:r>
          </w:p>
        </w:tc>
      </w:tr>
      <w:tr w:rsidR="00F65DE2" w:rsidRPr="005E3830" w14:paraId="75103C76" w14:textId="77777777" w:rsidTr="00F1111E">
        <w:trPr>
          <w:trHeight w:val="255"/>
        </w:trPr>
        <w:tc>
          <w:tcPr>
            <w:tcW w:w="936" w:type="dxa"/>
            <w:gridSpan w:val="2"/>
            <w:noWrap/>
            <w:vAlign w:val="bottom"/>
          </w:tcPr>
          <w:p w14:paraId="1BAAE2E1" w14:textId="77777777" w:rsidR="00F65DE2" w:rsidRPr="00D3231C" w:rsidRDefault="00F65DE2">
            <w:pPr>
              <w:jc w:val="center"/>
              <w:rPr>
                <w:b/>
              </w:rPr>
            </w:pPr>
            <w:hyperlink w:anchor="_Poj11e_–_Export" w:history="1">
              <w:r w:rsidRPr="00D3231C">
                <w:rPr>
                  <w:rStyle w:val="Hypertextovodkaz"/>
                  <w:b/>
                </w:rPr>
                <w:t>Poj11e</w:t>
              </w:r>
            </w:hyperlink>
          </w:p>
        </w:tc>
        <w:tc>
          <w:tcPr>
            <w:tcW w:w="356" w:type="dxa"/>
            <w:gridSpan w:val="2"/>
            <w:noWrap/>
            <w:vAlign w:val="bottom"/>
          </w:tcPr>
          <w:p w14:paraId="05CEA477" w14:textId="77777777" w:rsidR="00F65DE2" w:rsidRDefault="00F65DE2">
            <w:pPr>
              <w:jc w:val="center"/>
              <w:rPr>
                <w:rFonts w:eastAsia="Arial Unicode MS" w:cs="Arial"/>
              </w:rPr>
            </w:pPr>
            <w:r>
              <w:rPr>
                <w:rFonts w:eastAsia="Arial Unicode MS" w:cs="Arial"/>
              </w:rPr>
              <w:t>S</w:t>
            </w:r>
          </w:p>
        </w:tc>
        <w:tc>
          <w:tcPr>
            <w:tcW w:w="8069" w:type="dxa"/>
            <w:noWrap/>
            <w:vAlign w:val="bottom"/>
          </w:tcPr>
          <w:p w14:paraId="63880AB9" w14:textId="77777777" w:rsidR="00F65DE2" w:rsidRDefault="00F65DE2" w:rsidP="00EE2C81">
            <w:pPr>
              <w:ind w:left="153"/>
              <w:jc w:val="both"/>
              <w:rPr>
                <w:rFonts w:cs="Arial"/>
              </w:rPr>
            </w:pPr>
            <w:r>
              <w:rPr>
                <w:rFonts w:cs="Arial"/>
              </w:rPr>
              <w:t>Export přehledu o platbách ZP. XML soubor pro portál ZPMV</w:t>
            </w:r>
          </w:p>
        </w:tc>
      </w:tr>
      <w:tr w:rsidR="00182ADD" w:rsidRPr="005E3830" w14:paraId="6E7DF441" w14:textId="77777777" w:rsidTr="00F1111E">
        <w:trPr>
          <w:trHeight w:val="255"/>
        </w:trPr>
        <w:tc>
          <w:tcPr>
            <w:tcW w:w="936" w:type="dxa"/>
            <w:gridSpan w:val="2"/>
            <w:noWrap/>
            <w:vAlign w:val="bottom"/>
          </w:tcPr>
          <w:p w14:paraId="5A27367B" w14:textId="7EAF458C" w:rsidR="00182ADD" w:rsidRDefault="00182ADD">
            <w:pPr>
              <w:jc w:val="center"/>
            </w:pPr>
            <w:hyperlink w:anchor="_Poj11f_-_" w:history="1">
              <w:r w:rsidRPr="00182ADD">
                <w:rPr>
                  <w:rStyle w:val="Hypertextovodkaz"/>
                </w:rPr>
                <w:t>Poj11f</w:t>
              </w:r>
            </w:hyperlink>
          </w:p>
        </w:tc>
        <w:tc>
          <w:tcPr>
            <w:tcW w:w="356" w:type="dxa"/>
            <w:gridSpan w:val="2"/>
            <w:noWrap/>
            <w:vAlign w:val="bottom"/>
          </w:tcPr>
          <w:p w14:paraId="2D61E926" w14:textId="0EDB05FB" w:rsidR="00182ADD" w:rsidRPr="005E3830" w:rsidRDefault="00182ADD">
            <w:pPr>
              <w:jc w:val="center"/>
              <w:rPr>
                <w:rFonts w:eastAsia="Arial Unicode MS" w:cs="Arial"/>
              </w:rPr>
            </w:pPr>
            <w:r>
              <w:rPr>
                <w:rFonts w:eastAsia="Arial Unicode MS" w:cs="Arial"/>
              </w:rPr>
              <w:t>S</w:t>
            </w:r>
          </w:p>
        </w:tc>
        <w:tc>
          <w:tcPr>
            <w:tcW w:w="8069" w:type="dxa"/>
            <w:noWrap/>
            <w:vAlign w:val="bottom"/>
          </w:tcPr>
          <w:p w14:paraId="203A0FD4" w14:textId="6AE690C7" w:rsidR="00182ADD" w:rsidRPr="005E3830" w:rsidRDefault="00182ADD" w:rsidP="00EE2C81">
            <w:pPr>
              <w:ind w:left="153"/>
              <w:jc w:val="both"/>
              <w:rPr>
                <w:rFonts w:cs="Arial"/>
              </w:rPr>
            </w:pPr>
            <w:r>
              <w:rPr>
                <w:rFonts w:cs="Arial"/>
              </w:rPr>
              <w:t xml:space="preserve">Export přehledu o platbách </w:t>
            </w:r>
            <w:r w:rsidR="00F84AAE">
              <w:rPr>
                <w:rFonts w:cs="Arial"/>
              </w:rPr>
              <w:t>ZP. P</w:t>
            </w:r>
            <w:r>
              <w:rPr>
                <w:rFonts w:cs="Arial"/>
              </w:rPr>
              <w:t>ro ČPZ</w:t>
            </w:r>
            <w:r w:rsidR="00595683">
              <w:rPr>
                <w:rFonts w:cs="Arial"/>
              </w:rPr>
              <w:t>, formát xml</w:t>
            </w:r>
          </w:p>
        </w:tc>
      </w:tr>
      <w:tr w:rsidR="00F64CCF" w:rsidRPr="005E3830" w14:paraId="7DE124EA" w14:textId="77777777" w:rsidTr="00F1111E">
        <w:trPr>
          <w:trHeight w:val="255"/>
        </w:trPr>
        <w:tc>
          <w:tcPr>
            <w:tcW w:w="936" w:type="dxa"/>
            <w:gridSpan w:val="2"/>
            <w:noWrap/>
            <w:vAlign w:val="bottom"/>
          </w:tcPr>
          <w:p w14:paraId="0AEC723B" w14:textId="77777777" w:rsidR="00F64CCF" w:rsidRPr="00EE2C81" w:rsidRDefault="005E3830">
            <w:pPr>
              <w:jc w:val="center"/>
              <w:rPr>
                <w:rFonts w:eastAsia="Arial Unicode MS" w:cs="Arial"/>
                <w:b/>
              </w:rPr>
            </w:pPr>
            <w:hyperlink w:anchor="_Poj12_Přehled_odvodů_zdravotním poj" w:history="1">
              <w:r w:rsidRPr="00EE2C81">
                <w:rPr>
                  <w:rStyle w:val="Hypertextovodkaz"/>
                  <w:rFonts w:eastAsia="Arial Unicode MS" w:cs="Arial"/>
                  <w:b/>
                </w:rPr>
                <w:t>Poj12</w:t>
              </w:r>
            </w:hyperlink>
          </w:p>
        </w:tc>
        <w:tc>
          <w:tcPr>
            <w:tcW w:w="356" w:type="dxa"/>
            <w:gridSpan w:val="2"/>
            <w:noWrap/>
            <w:vAlign w:val="bottom"/>
          </w:tcPr>
          <w:p w14:paraId="2BE7028C" w14:textId="77777777" w:rsidR="00F64CCF" w:rsidRPr="005E3830" w:rsidRDefault="005E3830">
            <w:pPr>
              <w:jc w:val="center"/>
              <w:rPr>
                <w:rFonts w:eastAsia="Arial Unicode MS" w:cs="Arial"/>
              </w:rPr>
            </w:pPr>
            <w:r w:rsidRPr="005E3830">
              <w:rPr>
                <w:rFonts w:eastAsia="Arial Unicode MS" w:cs="Arial"/>
              </w:rPr>
              <w:t>S</w:t>
            </w:r>
          </w:p>
        </w:tc>
        <w:tc>
          <w:tcPr>
            <w:tcW w:w="8069" w:type="dxa"/>
            <w:noWrap/>
            <w:vAlign w:val="bottom"/>
          </w:tcPr>
          <w:p w14:paraId="585988C7" w14:textId="77777777" w:rsidR="00F64CCF" w:rsidRPr="005E3830" w:rsidRDefault="005E3830" w:rsidP="00EE2C81">
            <w:pPr>
              <w:ind w:left="153"/>
              <w:jc w:val="both"/>
              <w:rPr>
                <w:rFonts w:eastAsia="Arial Unicode MS" w:cs="Arial"/>
              </w:rPr>
            </w:pPr>
            <w:r w:rsidRPr="005E3830">
              <w:rPr>
                <w:rFonts w:cs="Arial"/>
              </w:rPr>
              <w:t>Přehled odvodů zdravotním pojišťovnám</w:t>
            </w:r>
          </w:p>
        </w:tc>
      </w:tr>
      <w:tr w:rsidR="00F64CCF" w:rsidRPr="005E3830" w14:paraId="62B8B2E4" w14:textId="77777777" w:rsidTr="00F1111E">
        <w:trPr>
          <w:trHeight w:val="255"/>
        </w:trPr>
        <w:tc>
          <w:tcPr>
            <w:tcW w:w="936" w:type="dxa"/>
            <w:gridSpan w:val="2"/>
            <w:noWrap/>
            <w:vAlign w:val="bottom"/>
          </w:tcPr>
          <w:p w14:paraId="4152110E" w14:textId="77777777" w:rsidR="00F64CCF" w:rsidRPr="00EE2C81" w:rsidRDefault="005E3830">
            <w:pPr>
              <w:jc w:val="center"/>
              <w:rPr>
                <w:rFonts w:eastAsia="Arial Unicode MS" w:cs="Arial"/>
                <w:b/>
              </w:rPr>
            </w:pPr>
            <w:hyperlink w:anchor="_Poj13_ELDP" w:history="1">
              <w:r w:rsidRPr="00EE2C81">
                <w:rPr>
                  <w:rStyle w:val="Hypertextovodkaz"/>
                  <w:rFonts w:eastAsia="Arial Unicode MS" w:cs="Arial"/>
                  <w:b/>
                </w:rPr>
                <w:t>Poj13</w:t>
              </w:r>
            </w:hyperlink>
          </w:p>
        </w:tc>
        <w:tc>
          <w:tcPr>
            <w:tcW w:w="356" w:type="dxa"/>
            <w:gridSpan w:val="2"/>
            <w:noWrap/>
            <w:vAlign w:val="bottom"/>
          </w:tcPr>
          <w:p w14:paraId="04651D3B" w14:textId="77777777" w:rsidR="00F64CCF" w:rsidRPr="005E3830" w:rsidRDefault="005E3830">
            <w:pPr>
              <w:jc w:val="center"/>
              <w:rPr>
                <w:rFonts w:eastAsia="Arial Unicode MS" w:cs="Arial"/>
              </w:rPr>
            </w:pPr>
            <w:r w:rsidRPr="005E3830">
              <w:rPr>
                <w:rFonts w:eastAsia="Arial Unicode MS" w:cs="Arial"/>
              </w:rPr>
              <w:t>F</w:t>
            </w:r>
          </w:p>
        </w:tc>
        <w:tc>
          <w:tcPr>
            <w:tcW w:w="8069" w:type="dxa"/>
            <w:noWrap/>
            <w:vAlign w:val="bottom"/>
          </w:tcPr>
          <w:p w14:paraId="361F1D6D" w14:textId="77777777" w:rsidR="00F64CCF" w:rsidRPr="005E3830" w:rsidRDefault="005E3830" w:rsidP="00EE2C81">
            <w:pPr>
              <w:ind w:left="153"/>
              <w:jc w:val="both"/>
              <w:rPr>
                <w:rFonts w:eastAsia="Arial Unicode MS" w:cs="Arial"/>
              </w:rPr>
            </w:pPr>
            <w:r w:rsidRPr="005E3830">
              <w:rPr>
                <w:rFonts w:eastAsia="Arial Unicode MS" w:cs="Arial"/>
              </w:rPr>
              <w:t>ELDP</w:t>
            </w:r>
          </w:p>
        </w:tc>
      </w:tr>
      <w:tr w:rsidR="00F64CCF" w:rsidRPr="005E3830" w14:paraId="66D9B0D4" w14:textId="77777777" w:rsidTr="00F1111E">
        <w:trPr>
          <w:trHeight w:val="255"/>
        </w:trPr>
        <w:tc>
          <w:tcPr>
            <w:tcW w:w="936" w:type="dxa"/>
            <w:gridSpan w:val="2"/>
            <w:noWrap/>
            <w:vAlign w:val="bottom"/>
          </w:tcPr>
          <w:p w14:paraId="62B3BBED" w14:textId="77777777" w:rsidR="00F64CCF" w:rsidRPr="00EE2C81" w:rsidRDefault="005E3830">
            <w:pPr>
              <w:jc w:val="center"/>
              <w:rPr>
                <w:rFonts w:eastAsia="Arial Unicode MS" w:cs="Arial"/>
                <w:b/>
              </w:rPr>
            </w:pPr>
            <w:hyperlink w:anchor="_Poj14_Seznam_ELDP" w:history="1">
              <w:r w:rsidRPr="00EE2C81">
                <w:rPr>
                  <w:rStyle w:val="Hypertextovodkaz"/>
                  <w:rFonts w:eastAsia="Arial Unicode MS" w:cs="Arial"/>
                  <w:b/>
                </w:rPr>
                <w:t>Poj14</w:t>
              </w:r>
            </w:hyperlink>
          </w:p>
        </w:tc>
        <w:tc>
          <w:tcPr>
            <w:tcW w:w="356" w:type="dxa"/>
            <w:gridSpan w:val="2"/>
            <w:noWrap/>
            <w:vAlign w:val="bottom"/>
          </w:tcPr>
          <w:p w14:paraId="243D70E7" w14:textId="77777777" w:rsidR="00F64CCF" w:rsidRPr="005E3830" w:rsidRDefault="005E3830">
            <w:pPr>
              <w:jc w:val="center"/>
              <w:rPr>
                <w:rFonts w:eastAsia="Arial Unicode MS" w:cs="Arial"/>
              </w:rPr>
            </w:pPr>
            <w:r w:rsidRPr="005E3830">
              <w:rPr>
                <w:rFonts w:eastAsia="Arial Unicode MS" w:cs="Arial"/>
              </w:rPr>
              <w:t>F</w:t>
            </w:r>
          </w:p>
        </w:tc>
        <w:tc>
          <w:tcPr>
            <w:tcW w:w="8069" w:type="dxa"/>
            <w:noWrap/>
            <w:vAlign w:val="bottom"/>
          </w:tcPr>
          <w:p w14:paraId="642126C8" w14:textId="77777777" w:rsidR="00F64CCF" w:rsidRPr="005E3830" w:rsidRDefault="005E3830" w:rsidP="00EE2C81">
            <w:pPr>
              <w:ind w:left="153"/>
              <w:jc w:val="both"/>
              <w:rPr>
                <w:rFonts w:eastAsia="Arial Unicode MS" w:cs="Arial"/>
              </w:rPr>
            </w:pPr>
            <w:r w:rsidRPr="005E3830">
              <w:rPr>
                <w:rFonts w:eastAsia="Arial Unicode MS" w:cs="Arial"/>
              </w:rPr>
              <w:t>Seznam ELDP</w:t>
            </w:r>
          </w:p>
        </w:tc>
      </w:tr>
      <w:tr w:rsidR="00F64CCF" w:rsidRPr="005E3830" w14:paraId="03EAD5D4" w14:textId="77777777" w:rsidTr="00F1111E">
        <w:trPr>
          <w:trHeight w:val="255"/>
        </w:trPr>
        <w:tc>
          <w:tcPr>
            <w:tcW w:w="936" w:type="dxa"/>
            <w:gridSpan w:val="2"/>
            <w:noWrap/>
            <w:vAlign w:val="bottom"/>
          </w:tcPr>
          <w:p w14:paraId="48619D9E" w14:textId="77777777" w:rsidR="00F64CCF" w:rsidRPr="00EE2C81" w:rsidRDefault="005E3830">
            <w:pPr>
              <w:jc w:val="center"/>
              <w:rPr>
                <w:rFonts w:eastAsia="Arial Unicode MS" w:cs="Arial"/>
                <w:b/>
              </w:rPr>
            </w:pPr>
            <w:hyperlink w:anchor="_Poj15_Tisk_ELDP" w:history="1">
              <w:r w:rsidRPr="00EE2C81">
                <w:rPr>
                  <w:rStyle w:val="Hypertextovodkaz"/>
                  <w:rFonts w:eastAsia="Arial Unicode MS" w:cs="Arial"/>
                  <w:b/>
                </w:rPr>
                <w:t>Poj15</w:t>
              </w:r>
            </w:hyperlink>
          </w:p>
        </w:tc>
        <w:tc>
          <w:tcPr>
            <w:tcW w:w="356" w:type="dxa"/>
            <w:gridSpan w:val="2"/>
            <w:noWrap/>
            <w:vAlign w:val="bottom"/>
          </w:tcPr>
          <w:p w14:paraId="63E87FC0" w14:textId="77777777" w:rsidR="00F64CCF" w:rsidRPr="005E3830" w:rsidRDefault="005E3830">
            <w:pPr>
              <w:jc w:val="center"/>
              <w:rPr>
                <w:rFonts w:eastAsia="Arial Unicode MS" w:cs="Arial"/>
              </w:rPr>
            </w:pPr>
            <w:r w:rsidRPr="005E3830">
              <w:rPr>
                <w:rFonts w:eastAsia="Arial Unicode MS" w:cs="Arial"/>
              </w:rPr>
              <w:t>S</w:t>
            </w:r>
          </w:p>
        </w:tc>
        <w:tc>
          <w:tcPr>
            <w:tcW w:w="8069" w:type="dxa"/>
            <w:noWrap/>
            <w:vAlign w:val="bottom"/>
          </w:tcPr>
          <w:p w14:paraId="6979E248" w14:textId="77777777" w:rsidR="00F64CCF" w:rsidRPr="005E3830" w:rsidRDefault="005E3830" w:rsidP="00EE2C81">
            <w:pPr>
              <w:ind w:left="153"/>
              <w:jc w:val="both"/>
              <w:rPr>
                <w:rFonts w:eastAsia="Arial Unicode MS" w:cs="Arial"/>
              </w:rPr>
            </w:pPr>
            <w:r w:rsidRPr="005E3830">
              <w:rPr>
                <w:rFonts w:eastAsia="Arial Unicode MS" w:cs="Arial"/>
              </w:rPr>
              <w:t>Tisk ELDP</w:t>
            </w:r>
          </w:p>
        </w:tc>
      </w:tr>
      <w:tr w:rsidR="00F64CCF" w:rsidRPr="005E3830" w14:paraId="28968C60" w14:textId="77777777" w:rsidTr="00F1111E">
        <w:trPr>
          <w:trHeight w:val="255"/>
        </w:trPr>
        <w:tc>
          <w:tcPr>
            <w:tcW w:w="936" w:type="dxa"/>
            <w:gridSpan w:val="2"/>
            <w:noWrap/>
            <w:vAlign w:val="bottom"/>
          </w:tcPr>
          <w:p w14:paraId="6319C82E" w14:textId="77777777" w:rsidR="00F64CCF" w:rsidRPr="00EE2C81" w:rsidRDefault="005E3830">
            <w:pPr>
              <w:jc w:val="center"/>
              <w:rPr>
                <w:rFonts w:eastAsia="Arial Unicode MS" w:cs="Arial"/>
                <w:b/>
              </w:rPr>
            </w:pPr>
            <w:hyperlink w:anchor="Poj16_popis" w:history="1">
              <w:r w:rsidRPr="00EE2C81">
                <w:rPr>
                  <w:rStyle w:val="Hypertextovodkaz"/>
                  <w:rFonts w:eastAsia="Arial Unicode MS" w:cs="Arial"/>
                  <w:b/>
                </w:rPr>
                <w:t>Poj16</w:t>
              </w:r>
            </w:hyperlink>
          </w:p>
        </w:tc>
        <w:tc>
          <w:tcPr>
            <w:tcW w:w="356" w:type="dxa"/>
            <w:gridSpan w:val="2"/>
            <w:noWrap/>
            <w:vAlign w:val="bottom"/>
          </w:tcPr>
          <w:p w14:paraId="6F218651" w14:textId="77777777" w:rsidR="00F64CCF" w:rsidRPr="005E3830" w:rsidRDefault="005E3830">
            <w:pPr>
              <w:jc w:val="center"/>
              <w:rPr>
                <w:rFonts w:eastAsia="Arial Unicode MS" w:cs="Arial"/>
              </w:rPr>
            </w:pPr>
            <w:r w:rsidRPr="005E3830">
              <w:rPr>
                <w:rFonts w:eastAsia="Arial Unicode MS" w:cs="Arial"/>
              </w:rPr>
              <w:t>F</w:t>
            </w:r>
          </w:p>
        </w:tc>
        <w:tc>
          <w:tcPr>
            <w:tcW w:w="8069" w:type="dxa"/>
            <w:noWrap/>
            <w:vAlign w:val="bottom"/>
          </w:tcPr>
          <w:p w14:paraId="742ACA0F" w14:textId="77777777" w:rsidR="00F64CCF" w:rsidRPr="005E3830" w:rsidRDefault="005E3830" w:rsidP="00EE2C81">
            <w:pPr>
              <w:ind w:left="153"/>
              <w:jc w:val="both"/>
              <w:rPr>
                <w:rFonts w:eastAsia="Arial Unicode MS" w:cs="Arial"/>
              </w:rPr>
            </w:pPr>
            <w:r w:rsidRPr="005E3830">
              <w:rPr>
                <w:rFonts w:eastAsia="Arial Unicode MS" w:cs="Arial"/>
              </w:rPr>
              <w:t>Přihlášky k</w:t>
            </w:r>
            <w:r w:rsidR="00DD65A5">
              <w:rPr>
                <w:rFonts w:eastAsia="Arial Unicode MS" w:cs="Arial"/>
              </w:rPr>
              <w:t> </w:t>
            </w:r>
            <w:r w:rsidRPr="005E3830">
              <w:rPr>
                <w:rFonts w:eastAsia="Arial Unicode MS" w:cs="Arial"/>
              </w:rPr>
              <w:t>ZP</w:t>
            </w:r>
          </w:p>
        </w:tc>
      </w:tr>
      <w:tr w:rsidR="00F64CCF" w:rsidRPr="005E3830" w14:paraId="3795DC85" w14:textId="77777777" w:rsidTr="00F1111E">
        <w:trPr>
          <w:trHeight w:val="255"/>
        </w:trPr>
        <w:tc>
          <w:tcPr>
            <w:tcW w:w="936" w:type="dxa"/>
            <w:gridSpan w:val="2"/>
            <w:noWrap/>
            <w:vAlign w:val="bottom"/>
          </w:tcPr>
          <w:p w14:paraId="3293FA25" w14:textId="77777777" w:rsidR="00F64CCF" w:rsidRPr="009F1FF5" w:rsidRDefault="005E3830">
            <w:pPr>
              <w:jc w:val="center"/>
              <w:rPr>
                <w:rFonts w:eastAsia="Arial Unicode MS" w:cs="Arial"/>
                <w:b/>
              </w:rPr>
            </w:pPr>
            <w:hyperlink w:anchor="Poj17_popis" w:history="1">
              <w:r w:rsidRPr="009F1FF5">
                <w:rPr>
                  <w:rStyle w:val="Hypertextovodkaz"/>
                  <w:rFonts w:eastAsia="Arial Unicode MS" w:cs="Arial"/>
                  <w:b/>
                </w:rPr>
                <w:t>Poj17</w:t>
              </w:r>
            </w:hyperlink>
          </w:p>
        </w:tc>
        <w:tc>
          <w:tcPr>
            <w:tcW w:w="356" w:type="dxa"/>
            <w:gridSpan w:val="2"/>
            <w:noWrap/>
            <w:vAlign w:val="bottom"/>
          </w:tcPr>
          <w:p w14:paraId="71F02AEA" w14:textId="77777777" w:rsidR="00F64CCF" w:rsidRPr="005E3830" w:rsidRDefault="009F1FF5">
            <w:pPr>
              <w:jc w:val="center"/>
              <w:rPr>
                <w:rFonts w:eastAsia="Arial Unicode MS" w:cs="Arial"/>
              </w:rPr>
            </w:pPr>
            <w:r>
              <w:rPr>
                <w:rFonts w:eastAsia="Arial Unicode MS" w:cs="Arial"/>
              </w:rPr>
              <w:t>F</w:t>
            </w:r>
          </w:p>
        </w:tc>
        <w:tc>
          <w:tcPr>
            <w:tcW w:w="8069" w:type="dxa"/>
            <w:noWrap/>
            <w:vAlign w:val="bottom"/>
          </w:tcPr>
          <w:p w14:paraId="25AB4C2B" w14:textId="77777777" w:rsidR="00F64CCF" w:rsidRPr="005E3830" w:rsidRDefault="009F1FF5" w:rsidP="00EE2C81">
            <w:pPr>
              <w:ind w:left="153"/>
              <w:jc w:val="both"/>
              <w:rPr>
                <w:rFonts w:eastAsia="Arial Unicode MS" w:cs="Arial"/>
              </w:rPr>
            </w:pPr>
            <w:r>
              <w:rPr>
                <w:rFonts w:eastAsia="Arial Unicode MS" w:cs="Arial"/>
              </w:rPr>
              <w:t>Generování změn pro ZP (HOZ)</w:t>
            </w:r>
          </w:p>
        </w:tc>
      </w:tr>
      <w:tr w:rsidR="00F64CCF" w:rsidRPr="005E3830" w14:paraId="43DBEC29" w14:textId="77777777" w:rsidTr="00F1111E">
        <w:trPr>
          <w:trHeight w:val="255"/>
        </w:trPr>
        <w:tc>
          <w:tcPr>
            <w:tcW w:w="936" w:type="dxa"/>
            <w:gridSpan w:val="2"/>
            <w:noWrap/>
            <w:vAlign w:val="bottom"/>
          </w:tcPr>
          <w:p w14:paraId="0B39BE6D" w14:textId="77777777" w:rsidR="00F64CCF" w:rsidRPr="00EE2C81" w:rsidRDefault="005E3830">
            <w:pPr>
              <w:jc w:val="center"/>
              <w:rPr>
                <w:rFonts w:eastAsia="Arial Unicode MS" w:cs="Arial"/>
                <w:b/>
              </w:rPr>
            </w:pPr>
            <w:hyperlink w:anchor="_Poj18_Přihlášky_NP" w:history="1">
              <w:r w:rsidRPr="00EE2C81">
                <w:rPr>
                  <w:rStyle w:val="Hypertextovodkaz"/>
                  <w:rFonts w:eastAsia="Arial Unicode MS" w:cs="Arial"/>
                  <w:b/>
                </w:rPr>
                <w:t>Poj18</w:t>
              </w:r>
            </w:hyperlink>
          </w:p>
        </w:tc>
        <w:tc>
          <w:tcPr>
            <w:tcW w:w="356" w:type="dxa"/>
            <w:gridSpan w:val="2"/>
            <w:noWrap/>
            <w:vAlign w:val="bottom"/>
          </w:tcPr>
          <w:p w14:paraId="414B027C" w14:textId="77777777" w:rsidR="00F64CCF" w:rsidRPr="005E3830" w:rsidRDefault="005E3830">
            <w:pPr>
              <w:jc w:val="center"/>
              <w:rPr>
                <w:rFonts w:eastAsia="Arial Unicode MS" w:cs="Arial"/>
              </w:rPr>
            </w:pPr>
            <w:r w:rsidRPr="005E3830">
              <w:rPr>
                <w:rFonts w:eastAsia="Arial Unicode MS" w:cs="Arial"/>
              </w:rPr>
              <w:t>F</w:t>
            </w:r>
          </w:p>
        </w:tc>
        <w:tc>
          <w:tcPr>
            <w:tcW w:w="8069" w:type="dxa"/>
            <w:noWrap/>
            <w:vAlign w:val="bottom"/>
          </w:tcPr>
          <w:p w14:paraId="75AB334C" w14:textId="77777777" w:rsidR="00F64CCF" w:rsidRPr="005E3830" w:rsidRDefault="00F6108E" w:rsidP="00F6108E">
            <w:pPr>
              <w:ind w:left="153"/>
              <w:rPr>
                <w:rFonts w:eastAsia="Arial Unicode MS" w:cs="Arial"/>
              </w:rPr>
            </w:pPr>
            <w:r>
              <w:rPr>
                <w:rFonts w:eastAsia="Arial Unicode MS" w:cs="Arial"/>
              </w:rPr>
              <w:t>ONZ Oznámení o nástupu zaměstnance</w:t>
            </w:r>
          </w:p>
        </w:tc>
      </w:tr>
      <w:tr w:rsidR="00F64CCF" w:rsidRPr="005E3830" w14:paraId="3EF4276E" w14:textId="77777777" w:rsidTr="00F1111E">
        <w:trPr>
          <w:trHeight w:val="255"/>
        </w:trPr>
        <w:tc>
          <w:tcPr>
            <w:tcW w:w="936" w:type="dxa"/>
            <w:gridSpan w:val="2"/>
            <w:noWrap/>
            <w:vAlign w:val="bottom"/>
          </w:tcPr>
          <w:p w14:paraId="66FFBCFB" w14:textId="77777777" w:rsidR="00F64CCF" w:rsidRPr="00EE2C81" w:rsidRDefault="005E3830">
            <w:pPr>
              <w:jc w:val="center"/>
              <w:rPr>
                <w:rFonts w:eastAsia="Arial Unicode MS" w:cs="Arial"/>
                <w:b/>
              </w:rPr>
            </w:pPr>
            <w:hyperlink w:anchor="_Poj19_Seznam_NP_přihlášek" w:history="1">
              <w:r w:rsidRPr="00EE2C81">
                <w:rPr>
                  <w:rStyle w:val="Hypertextovodkaz"/>
                  <w:rFonts w:eastAsia="Arial Unicode MS" w:cs="Arial"/>
                  <w:b/>
                </w:rPr>
                <w:t>Poj19</w:t>
              </w:r>
            </w:hyperlink>
          </w:p>
        </w:tc>
        <w:tc>
          <w:tcPr>
            <w:tcW w:w="356" w:type="dxa"/>
            <w:gridSpan w:val="2"/>
            <w:noWrap/>
            <w:vAlign w:val="bottom"/>
          </w:tcPr>
          <w:p w14:paraId="7C01CC16" w14:textId="77777777" w:rsidR="00F64CCF" w:rsidRPr="005E3830" w:rsidRDefault="005E3830">
            <w:pPr>
              <w:jc w:val="center"/>
              <w:rPr>
                <w:rFonts w:eastAsia="Arial Unicode MS" w:cs="Arial"/>
              </w:rPr>
            </w:pPr>
            <w:r w:rsidRPr="005E3830">
              <w:rPr>
                <w:rFonts w:eastAsia="Arial Unicode MS" w:cs="Arial"/>
              </w:rPr>
              <w:t>F</w:t>
            </w:r>
          </w:p>
        </w:tc>
        <w:tc>
          <w:tcPr>
            <w:tcW w:w="8069" w:type="dxa"/>
            <w:noWrap/>
            <w:vAlign w:val="bottom"/>
          </w:tcPr>
          <w:p w14:paraId="6BFF5F33" w14:textId="77777777" w:rsidR="00F64CCF" w:rsidRPr="005E3830" w:rsidRDefault="005E3830" w:rsidP="00F6108E">
            <w:pPr>
              <w:ind w:left="153"/>
              <w:rPr>
                <w:rFonts w:eastAsia="Arial Unicode MS" w:cs="Arial"/>
              </w:rPr>
            </w:pPr>
            <w:r w:rsidRPr="005E3830">
              <w:rPr>
                <w:rFonts w:eastAsia="Arial Unicode MS" w:cs="Arial"/>
              </w:rPr>
              <w:t xml:space="preserve">Seznam </w:t>
            </w:r>
            <w:r w:rsidR="00F6108E">
              <w:rPr>
                <w:rFonts w:eastAsia="Arial Unicode MS" w:cs="Arial"/>
              </w:rPr>
              <w:t>ONZ</w:t>
            </w:r>
          </w:p>
        </w:tc>
      </w:tr>
      <w:tr w:rsidR="00F64CCF" w:rsidRPr="005E3830" w14:paraId="074DEE19" w14:textId="77777777" w:rsidTr="00F1111E">
        <w:trPr>
          <w:trHeight w:val="255"/>
        </w:trPr>
        <w:tc>
          <w:tcPr>
            <w:tcW w:w="936" w:type="dxa"/>
            <w:gridSpan w:val="2"/>
            <w:noWrap/>
            <w:vAlign w:val="bottom"/>
          </w:tcPr>
          <w:p w14:paraId="37998333" w14:textId="77777777" w:rsidR="00F64CCF" w:rsidRPr="00EE2C81" w:rsidRDefault="005E3830">
            <w:pPr>
              <w:jc w:val="center"/>
              <w:rPr>
                <w:rFonts w:eastAsia="Arial Unicode MS" w:cs="Arial"/>
                <w:b/>
              </w:rPr>
            </w:pPr>
            <w:hyperlink w:anchor="_Poj20_Tisk_přihlášek_NP" w:history="1">
              <w:r w:rsidRPr="00EE2C81">
                <w:rPr>
                  <w:rStyle w:val="Hypertextovodkaz"/>
                  <w:rFonts w:eastAsia="Arial Unicode MS" w:cs="Arial"/>
                  <w:b/>
                </w:rPr>
                <w:t>Poj20</w:t>
              </w:r>
            </w:hyperlink>
          </w:p>
        </w:tc>
        <w:tc>
          <w:tcPr>
            <w:tcW w:w="356" w:type="dxa"/>
            <w:gridSpan w:val="2"/>
            <w:noWrap/>
            <w:vAlign w:val="bottom"/>
          </w:tcPr>
          <w:p w14:paraId="174B0602" w14:textId="77777777" w:rsidR="00F64CCF" w:rsidRPr="005E3830" w:rsidRDefault="005E3830">
            <w:pPr>
              <w:jc w:val="center"/>
              <w:rPr>
                <w:rFonts w:eastAsia="Arial Unicode MS" w:cs="Arial"/>
              </w:rPr>
            </w:pPr>
            <w:r w:rsidRPr="005E3830">
              <w:rPr>
                <w:rFonts w:eastAsia="Arial Unicode MS" w:cs="Arial"/>
              </w:rPr>
              <w:t>S</w:t>
            </w:r>
          </w:p>
        </w:tc>
        <w:tc>
          <w:tcPr>
            <w:tcW w:w="8069" w:type="dxa"/>
            <w:noWrap/>
            <w:vAlign w:val="bottom"/>
          </w:tcPr>
          <w:p w14:paraId="34324355" w14:textId="77777777" w:rsidR="00F64CCF" w:rsidRPr="005E3830" w:rsidRDefault="005E3830" w:rsidP="00F6108E">
            <w:pPr>
              <w:ind w:left="153"/>
              <w:rPr>
                <w:rFonts w:eastAsia="Arial Unicode MS" w:cs="Arial"/>
              </w:rPr>
            </w:pPr>
            <w:r w:rsidRPr="005E3830">
              <w:rPr>
                <w:rFonts w:eastAsia="Arial Unicode MS" w:cs="Arial"/>
              </w:rPr>
              <w:t xml:space="preserve">Tisk </w:t>
            </w:r>
            <w:r w:rsidR="00F6108E">
              <w:rPr>
                <w:rFonts w:eastAsia="Arial Unicode MS" w:cs="Arial"/>
              </w:rPr>
              <w:t>ONZ</w:t>
            </w:r>
          </w:p>
        </w:tc>
      </w:tr>
      <w:tr w:rsidR="00F64CCF" w:rsidRPr="005E3830" w14:paraId="65BC9EC2" w14:textId="77777777" w:rsidTr="00F1111E">
        <w:trPr>
          <w:trHeight w:val="255"/>
        </w:trPr>
        <w:tc>
          <w:tcPr>
            <w:tcW w:w="936" w:type="dxa"/>
            <w:gridSpan w:val="2"/>
            <w:noWrap/>
            <w:vAlign w:val="bottom"/>
          </w:tcPr>
          <w:p w14:paraId="53B3DCDE" w14:textId="77777777" w:rsidR="00F64CCF" w:rsidRPr="00EE2C81" w:rsidRDefault="005E3830">
            <w:pPr>
              <w:jc w:val="center"/>
              <w:rPr>
                <w:rFonts w:eastAsia="Arial Unicode MS" w:cs="Arial"/>
                <w:b/>
              </w:rPr>
            </w:pPr>
            <w:hyperlink w:anchor="_Poj21_Zákonné_pojištění_odpovědnost" w:history="1">
              <w:r w:rsidRPr="00EE2C81">
                <w:rPr>
                  <w:rStyle w:val="Hypertextovodkaz"/>
                  <w:rFonts w:eastAsia="Arial Unicode MS" w:cs="Arial"/>
                  <w:b/>
                </w:rPr>
                <w:t>Poj21</w:t>
              </w:r>
            </w:hyperlink>
          </w:p>
        </w:tc>
        <w:tc>
          <w:tcPr>
            <w:tcW w:w="356" w:type="dxa"/>
            <w:gridSpan w:val="2"/>
            <w:noWrap/>
            <w:vAlign w:val="bottom"/>
          </w:tcPr>
          <w:p w14:paraId="362D1BCC" w14:textId="77777777" w:rsidR="00F64CCF" w:rsidRPr="005E3830" w:rsidRDefault="005E3830">
            <w:pPr>
              <w:jc w:val="center"/>
              <w:rPr>
                <w:rFonts w:eastAsia="Arial Unicode MS" w:cs="Arial"/>
              </w:rPr>
            </w:pPr>
            <w:r w:rsidRPr="005E3830">
              <w:rPr>
                <w:rFonts w:eastAsia="Arial Unicode MS" w:cs="Arial"/>
              </w:rPr>
              <w:t>S</w:t>
            </w:r>
          </w:p>
        </w:tc>
        <w:tc>
          <w:tcPr>
            <w:tcW w:w="8069" w:type="dxa"/>
            <w:noWrap/>
            <w:vAlign w:val="bottom"/>
          </w:tcPr>
          <w:p w14:paraId="7B903134" w14:textId="77777777" w:rsidR="00F64CCF" w:rsidRPr="005E3830" w:rsidRDefault="005E3830" w:rsidP="00EE2C81">
            <w:pPr>
              <w:ind w:left="153"/>
              <w:rPr>
                <w:rFonts w:eastAsia="Arial Unicode MS" w:cs="Arial"/>
              </w:rPr>
            </w:pPr>
            <w:r w:rsidRPr="005E3830">
              <w:rPr>
                <w:rFonts w:cs="Arial"/>
              </w:rPr>
              <w:t>Zákonné pojištění odpovědnosti organizace</w:t>
            </w:r>
          </w:p>
        </w:tc>
      </w:tr>
      <w:tr w:rsidR="00CD6C9E" w:rsidRPr="005E3830" w14:paraId="2D690222" w14:textId="77777777" w:rsidTr="00F1111E">
        <w:trPr>
          <w:trHeight w:val="255"/>
        </w:trPr>
        <w:tc>
          <w:tcPr>
            <w:tcW w:w="936" w:type="dxa"/>
            <w:gridSpan w:val="2"/>
            <w:noWrap/>
            <w:vAlign w:val="bottom"/>
          </w:tcPr>
          <w:p w14:paraId="102376E2" w14:textId="77777777" w:rsidR="00CD6C9E" w:rsidRDefault="00CD6C9E">
            <w:pPr>
              <w:jc w:val="center"/>
              <w:rPr>
                <w:rFonts w:eastAsia="Arial Unicode MS" w:cs="Arial"/>
                <w:b/>
              </w:rPr>
            </w:pPr>
            <w:hyperlink w:anchor="Poj23_popis" w:history="1">
              <w:r w:rsidRPr="009D483E">
                <w:rPr>
                  <w:rStyle w:val="Hypertextovodkaz"/>
                  <w:rFonts w:eastAsia="Arial Unicode MS" w:cs="Arial"/>
                  <w:b/>
                </w:rPr>
                <w:t>Poj23</w:t>
              </w:r>
            </w:hyperlink>
          </w:p>
        </w:tc>
        <w:tc>
          <w:tcPr>
            <w:tcW w:w="356" w:type="dxa"/>
            <w:gridSpan w:val="2"/>
            <w:noWrap/>
            <w:vAlign w:val="bottom"/>
          </w:tcPr>
          <w:p w14:paraId="3B947FFD" w14:textId="77777777" w:rsidR="00CD6C9E" w:rsidRDefault="00CD6C9E">
            <w:pPr>
              <w:jc w:val="center"/>
              <w:rPr>
                <w:rFonts w:eastAsia="Arial Unicode MS" w:cs="Arial"/>
              </w:rPr>
            </w:pPr>
            <w:r>
              <w:rPr>
                <w:rFonts w:eastAsia="Arial Unicode MS" w:cs="Arial"/>
              </w:rPr>
              <w:t>S</w:t>
            </w:r>
          </w:p>
        </w:tc>
        <w:tc>
          <w:tcPr>
            <w:tcW w:w="8069" w:type="dxa"/>
            <w:noWrap/>
            <w:vAlign w:val="bottom"/>
          </w:tcPr>
          <w:p w14:paraId="4AFED61D" w14:textId="77777777" w:rsidR="00CD6C9E" w:rsidRPr="00CD6C9E" w:rsidRDefault="00CD6C9E" w:rsidP="00EE2C81">
            <w:pPr>
              <w:ind w:left="153"/>
            </w:pPr>
            <w:r w:rsidRPr="00CD6C9E">
              <w:rPr>
                <w:rFonts w:cs="Arial"/>
              </w:rPr>
              <w:t>Potvrzení o úhrnu vyměřovacích základů pro S</w:t>
            </w:r>
            <w:r>
              <w:rPr>
                <w:rFonts w:cs="Arial"/>
              </w:rPr>
              <w:t>Z</w:t>
            </w:r>
          </w:p>
        </w:tc>
      </w:tr>
      <w:tr w:rsidR="00A41A0C" w:rsidRPr="005E3830" w14:paraId="4A9E8F86" w14:textId="77777777" w:rsidTr="00F1111E">
        <w:trPr>
          <w:trHeight w:val="255"/>
        </w:trPr>
        <w:tc>
          <w:tcPr>
            <w:tcW w:w="936" w:type="dxa"/>
            <w:gridSpan w:val="2"/>
            <w:noWrap/>
            <w:vAlign w:val="bottom"/>
          </w:tcPr>
          <w:p w14:paraId="3083A5E6" w14:textId="77777777" w:rsidR="00A41A0C" w:rsidRDefault="00A41A0C">
            <w:pPr>
              <w:jc w:val="center"/>
              <w:rPr>
                <w:rFonts w:eastAsia="Arial Unicode MS" w:cs="Arial"/>
                <w:b/>
              </w:rPr>
            </w:pPr>
            <w:hyperlink w:anchor="Poj25_popis" w:history="1">
              <w:r w:rsidRPr="00EF7186">
                <w:rPr>
                  <w:rStyle w:val="Hypertextovodkaz"/>
                  <w:rFonts w:eastAsia="Arial Unicode MS" w:cs="Arial"/>
                  <w:b/>
                </w:rPr>
                <w:t>Poj25</w:t>
              </w:r>
            </w:hyperlink>
          </w:p>
        </w:tc>
        <w:tc>
          <w:tcPr>
            <w:tcW w:w="356" w:type="dxa"/>
            <w:gridSpan w:val="2"/>
            <w:noWrap/>
            <w:vAlign w:val="bottom"/>
          </w:tcPr>
          <w:p w14:paraId="45803056" w14:textId="77777777" w:rsidR="00A41A0C" w:rsidRDefault="00A41A0C">
            <w:pPr>
              <w:jc w:val="center"/>
              <w:rPr>
                <w:rFonts w:eastAsia="Arial Unicode MS" w:cs="Arial"/>
              </w:rPr>
            </w:pPr>
            <w:r>
              <w:rPr>
                <w:rFonts w:eastAsia="Arial Unicode MS" w:cs="Arial"/>
              </w:rPr>
              <w:t>F</w:t>
            </w:r>
          </w:p>
        </w:tc>
        <w:tc>
          <w:tcPr>
            <w:tcW w:w="8069" w:type="dxa"/>
            <w:noWrap/>
            <w:vAlign w:val="bottom"/>
          </w:tcPr>
          <w:p w14:paraId="61CB2D87" w14:textId="77777777" w:rsidR="00A41A0C" w:rsidRPr="00CD6C9E" w:rsidRDefault="00A41A0C" w:rsidP="002974BC">
            <w:pPr>
              <w:ind w:left="153"/>
              <w:rPr>
                <w:rFonts w:cs="Arial"/>
              </w:rPr>
            </w:pPr>
            <w:r w:rsidRPr="00A41A0C">
              <w:rPr>
                <w:rFonts w:cs="Arial"/>
              </w:rPr>
              <w:t>Náhrada za ztrátu na výdělku</w:t>
            </w:r>
          </w:p>
        </w:tc>
      </w:tr>
      <w:tr w:rsidR="00A41A0C" w:rsidRPr="005E3830" w14:paraId="473BAEE2" w14:textId="77777777" w:rsidTr="00F1111E">
        <w:trPr>
          <w:trHeight w:val="255"/>
        </w:trPr>
        <w:tc>
          <w:tcPr>
            <w:tcW w:w="936" w:type="dxa"/>
            <w:gridSpan w:val="2"/>
            <w:noWrap/>
            <w:vAlign w:val="bottom"/>
          </w:tcPr>
          <w:p w14:paraId="3FF4EEB5" w14:textId="77777777" w:rsidR="00A41A0C" w:rsidRDefault="00A41A0C">
            <w:pPr>
              <w:jc w:val="center"/>
              <w:rPr>
                <w:rFonts w:eastAsia="Arial Unicode MS" w:cs="Arial"/>
                <w:b/>
              </w:rPr>
            </w:pPr>
            <w:hyperlink w:anchor="Poj26_popis" w:history="1">
              <w:r w:rsidRPr="00EF7186">
                <w:rPr>
                  <w:rStyle w:val="Hypertextovodkaz"/>
                  <w:rFonts w:eastAsia="Arial Unicode MS" w:cs="Arial"/>
                  <w:b/>
                </w:rPr>
                <w:t>Poj26</w:t>
              </w:r>
            </w:hyperlink>
          </w:p>
        </w:tc>
        <w:tc>
          <w:tcPr>
            <w:tcW w:w="356" w:type="dxa"/>
            <w:gridSpan w:val="2"/>
            <w:noWrap/>
            <w:vAlign w:val="bottom"/>
          </w:tcPr>
          <w:p w14:paraId="3276663A" w14:textId="77777777" w:rsidR="00A41A0C" w:rsidRDefault="00A41A0C">
            <w:pPr>
              <w:jc w:val="center"/>
              <w:rPr>
                <w:rFonts w:eastAsia="Arial Unicode MS" w:cs="Arial"/>
              </w:rPr>
            </w:pPr>
            <w:r>
              <w:rPr>
                <w:rFonts w:eastAsia="Arial Unicode MS" w:cs="Arial"/>
              </w:rPr>
              <w:t>S</w:t>
            </w:r>
          </w:p>
        </w:tc>
        <w:tc>
          <w:tcPr>
            <w:tcW w:w="8069" w:type="dxa"/>
            <w:noWrap/>
            <w:vAlign w:val="bottom"/>
          </w:tcPr>
          <w:p w14:paraId="033C9C0F" w14:textId="77777777" w:rsidR="00A41A0C" w:rsidRPr="00CD6C9E" w:rsidRDefault="00A41A0C" w:rsidP="002974BC">
            <w:pPr>
              <w:ind w:left="153"/>
              <w:rPr>
                <w:rFonts w:cs="Arial"/>
              </w:rPr>
            </w:pPr>
            <w:r>
              <w:rPr>
                <w:rFonts w:cs="Arial"/>
              </w:rPr>
              <w:t>Protokol o výpočtu n</w:t>
            </w:r>
            <w:r w:rsidRPr="00A41A0C">
              <w:rPr>
                <w:rFonts w:cs="Arial"/>
              </w:rPr>
              <w:t>áhrad</w:t>
            </w:r>
            <w:r>
              <w:rPr>
                <w:rFonts w:cs="Arial"/>
              </w:rPr>
              <w:t>y</w:t>
            </w:r>
            <w:r w:rsidRPr="00A41A0C">
              <w:rPr>
                <w:rFonts w:cs="Arial"/>
              </w:rPr>
              <w:t xml:space="preserve"> za ztrátu na výdělku</w:t>
            </w:r>
          </w:p>
        </w:tc>
      </w:tr>
      <w:tr w:rsidR="00A41A0C" w:rsidRPr="005E3830" w14:paraId="13569738" w14:textId="77777777" w:rsidTr="00F1111E">
        <w:trPr>
          <w:trHeight w:val="255"/>
        </w:trPr>
        <w:tc>
          <w:tcPr>
            <w:tcW w:w="936" w:type="dxa"/>
            <w:gridSpan w:val="2"/>
            <w:noWrap/>
            <w:vAlign w:val="bottom"/>
          </w:tcPr>
          <w:p w14:paraId="57B10039" w14:textId="77777777" w:rsidR="00A41A0C" w:rsidRDefault="00A41A0C">
            <w:pPr>
              <w:jc w:val="center"/>
              <w:rPr>
                <w:rFonts w:eastAsia="Arial Unicode MS" w:cs="Arial"/>
                <w:b/>
              </w:rPr>
            </w:pPr>
            <w:hyperlink w:anchor="Poj27_popis" w:history="1">
              <w:r w:rsidRPr="00AF5469">
                <w:rPr>
                  <w:rStyle w:val="Hypertextovodkaz"/>
                  <w:rFonts w:eastAsia="Arial Unicode MS" w:cs="Arial"/>
                  <w:b/>
                </w:rPr>
                <w:t>Poj27</w:t>
              </w:r>
            </w:hyperlink>
          </w:p>
        </w:tc>
        <w:tc>
          <w:tcPr>
            <w:tcW w:w="356" w:type="dxa"/>
            <w:gridSpan w:val="2"/>
            <w:noWrap/>
            <w:vAlign w:val="bottom"/>
          </w:tcPr>
          <w:p w14:paraId="3C627FAC" w14:textId="77777777" w:rsidR="00A41A0C" w:rsidRDefault="00A41A0C">
            <w:pPr>
              <w:jc w:val="center"/>
              <w:rPr>
                <w:rFonts w:eastAsia="Arial Unicode MS" w:cs="Arial"/>
              </w:rPr>
            </w:pPr>
            <w:r>
              <w:rPr>
                <w:rFonts w:eastAsia="Arial Unicode MS" w:cs="Arial"/>
              </w:rPr>
              <w:t>S</w:t>
            </w:r>
          </w:p>
        </w:tc>
        <w:tc>
          <w:tcPr>
            <w:tcW w:w="8069" w:type="dxa"/>
            <w:noWrap/>
            <w:vAlign w:val="bottom"/>
          </w:tcPr>
          <w:p w14:paraId="29C8B1B8" w14:textId="77777777" w:rsidR="00A41A0C" w:rsidRPr="00CD6C9E" w:rsidRDefault="00A41A0C" w:rsidP="002974BC">
            <w:pPr>
              <w:ind w:left="153"/>
              <w:rPr>
                <w:rFonts w:cs="Arial"/>
              </w:rPr>
            </w:pPr>
            <w:r>
              <w:rPr>
                <w:rFonts w:cs="Arial"/>
              </w:rPr>
              <w:t>Seznam vyplacených náhrad za ztrátu na výdělku</w:t>
            </w:r>
          </w:p>
        </w:tc>
      </w:tr>
      <w:tr w:rsidR="0001655A" w:rsidRPr="005E3830" w14:paraId="5B3731B3" w14:textId="77777777" w:rsidTr="00F1111E">
        <w:trPr>
          <w:trHeight w:val="255"/>
        </w:trPr>
        <w:tc>
          <w:tcPr>
            <w:tcW w:w="936" w:type="dxa"/>
            <w:gridSpan w:val="2"/>
            <w:noWrap/>
            <w:vAlign w:val="bottom"/>
          </w:tcPr>
          <w:p w14:paraId="7BF3FBBC" w14:textId="77777777" w:rsidR="0001655A" w:rsidRDefault="0001655A">
            <w:pPr>
              <w:jc w:val="center"/>
              <w:rPr>
                <w:rFonts w:eastAsia="Arial Unicode MS" w:cs="Arial"/>
                <w:b/>
              </w:rPr>
            </w:pPr>
            <w:hyperlink w:anchor="Poj29_popis" w:history="1">
              <w:r w:rsidRPr="0001655A">
                <w:rPr>
                  <w:rStyle w:val="Hypertextovodkaz"/>
                  <w:rFonts w:eastAsia="Arial Unicode MS" w:cs="Arial"/>
                  <w:b/>
                </w:rPr>
                <w:t>Poj29</w:t>
              </w:r>
            </w:hyperlink>
          </w:p>
        </w:tc>
        <w:tc>
          <w:tcPr>
            <w:tcW w:w="356" w:type="dxa"/>
            <w:gridSpan w:val="2"/>
            <w:noWrap/>
            <w:vAlign w:val="bottom"/>
          </w:tcPr>
          <w:p w14:paraId="5A0D4492" w14:textId="77777777" w:rsidR="0001655A" w:rsidRDefault="0001655A">
            <w:pPr>
              <w:jc w:val="center"/>
              <w:rPr>
                <w:rFonts w:eastAsia="Arial Unicode MS" w:cs="Arial"/>
              </w:rPr>
            </w:pPr>
            <w:r>
              <w:rPr>
                <w:rFonts w:eastAsia="Arial Unicode MS" w:cs="Arial"/>
              </w:rPr>
              <w:t>S</w:t>
            </w:r>
          </w:p>
        </w:tc>
        <w:tc>
          <w:tcPr>
            <w:tcW w:w="8069" w:type="dxa"/>
            <w:noWrap/>
            <w:vAlign w:val="bottom"/>
          </w:tcPr>
          <w:p w14:paraId="4A0C76D2" w14:textId="77777777" w:rsidR="0001655A" w:rsidRPr="0001655A" w:rsidRDefault="0001655A" w:rsidP="002974BC">
            <w:pPr>
              <w:ind w:left="153"/>
            </w:pPr>
            <w:r w:rsidRPr="0001655A">
              <w:rPr>
                <w:rFonts w:cs="Arial"/>
                <w:color w:val="000000"/>
              </w:rPr>
              <w:t>Příloha k žádosti o dávku nemocenského pojištění</w:t>
            </w:r>
          </w:p>
        </w:tc>
      </w:tr>
      <w:tr w:rsidR="00C059FB" w:rsidRPr="005E3830" w14:paraId="04974B22" w14:textId="77777777" w:rsidTr="00F1111E">
        <w:trPr>
          <w:trHeight w:val="255"/>
        </w:trPr>
        <w:tc>
          <w:tcPr>
            <w:tcW w:w="936" w:type="dxa"/>
            <w:gridSpan w:val="2"/>
            <w:noWrap/>
            <w:vAlign w:val="bottom"/>
          </w:tcPr>
          <w:p w14:paraId="6F7A90F1" w14:textId="77777777" w:rsidR="00C059FB" w:rsidRDefault="00C059FB">
            <w:pPr>
              <w:jc w:val="center"/>
              <w:rPr>
                <w:rFonts w:eastAsia="Arial Unicode MS" w:cs="Arial"/>
                <w:b/>
              </w:rPr>
            </w:pPr>
            <w:hyperlink w:anchor="Poj30_popis" w:history="1">
              <w:r w:rsidRPr="004F0F73">
                <w:rPr>
                  <w:rStyle w:val="Hypertextovodkaz"/>
                  <w:rFonts w:eastAsia="Arial Unicode MS" w:cs="Arial"/>
                  <w:b/>
                </w:rPr>
                <w:t>Poj30</w:t>
              </w:r>
            </w:hyperlink>
          </w:p>
        </w:tc>
        <w:tc>
          <w:tcPr>
            <w:tcW w:w="356" w:type="dxa"/>
            <w:gridSpan w:val="2"/>
            <w:noWrap/>
            <w:vAlign w:val="bottom"/>
          </w:tcPr>
          <w:p w14:paraId="4C17637D" w14:textId="77777777" w:rsidR="00C059FB" w:rsidRDefault="00C059FB">
            <w:pPr>
              <w:jc w:val="center"/>
              <w:rPr>
                <w:rFonts w:eastAsia="Arial Unicode MS" w:cs="Arial"/>
              </w:rPr>
            </w:pPr>
            <w:r>
              <w:rPr>
                <w:rFonts w:eastAsia="Arial Unicode MS" w:cs="Arial"/>
              </w:rPr>
              <w:t>S</w:t>
            </w:r>
          </w:p>
        </w:tc>
        <w:tc>
          <w:tcPr>
            <w:tcW w:w="8069" w:type="dxa"/>
            <w:noWrap/>
            <w:vAlign w:val="bottom"/>
          </w:tcPr>
          <w:p w14:paraId="385088A7" w14:textId="77777777" w:rsidR="00C059FB" w:rsidRPr="00C059FB" w:rsidRDefault="00C059FB" w:rsidP="00C059FB">
            <w:pPr>
              <w:ind w:left="153"/>
              <w:rPr>
                <w:rFonts w:ascii="Times New Roman" w:hAnsi="Times New Roman"/>
                <w:color w:val="008080"/>
              </w:rPr>
            </w:pPr>
            <w:r w:rsidRPr="00C059FB">
              <w:rPr>
                <w:rFonts w:cs="Arial"/>
                <w:color w:val="000000"/>
              </w:rPr>
              <w:t>Příloha k žádosti o provádění srážek z DPN</w:t>
            </w:r>
          </w:p>
        </w:tc>
      </w:tr>
      <w:tr w:rsidR="003700B6" w:rsidRPr="005E3830" w14:paraId="53AF5B16" w14:textId="77777777" w:rsidTr="00F1111E">
        <w:trPr>
          <w:trHeight w:val="255"/>
        </w:trPr>
        <w:tc>
          <w:tcPr>
            <w:tcW w:w="936" w:type="dxa"/>
            <w:gridSpan w:val="2"/>
            <w:noWrap/>
            <w:vAlign w:val="bottom"/>
          </w:tcPr>
          <w:p w14:paraId="308BE0BD" w14:textId="54E49C0A" w:rsidR="003700B6" w:rsidRPr="008D15CE" w:rsidRDefault="003700B6">
            <w:pPr>
              <w:jc w:val="center"/>
              <w:rPr>
                <w:b/>
                <w:bCs/>
                <w:color w:val="3333FF"/>
                <w:u w:val="single"/>
              </w:rPr>
            </w:pPr>
            <w:hyperlink w:anchor="_Poj31_–_Předejka" w:history="1">
              <w:r w:rsidRPr="008D15CE">
                <w:rPr>
                  <w:rStyle w:val="Hypertextovodkaz"/>
                  <w:b/>
                  <w:bCs/>
                </w:rPr>
                <w:t>Poj3</w:t>
              </w:r>
              <w:r w:rsidRPr="008047C8">
                <w:rPr>
                  <w:rStyle w:val="Hypertextovodkaz"/>
                  <w:b/>
                  <w:bCs/>
                </w:rPr>
                <w:t>1</w:t>
              </w:r>
            </w:hyperlink>
          </w:p>
        </w:tc>
        <w:tc>
          <w:tcPr>
            <w:tcW w:w="356" w:type="dxa"/>
            <w:gridSpan w:val="2"/>
            <w:noWrap/>
            <w:vAlign w:val="bottom"/>
          </w:tcPr>
          <w:p w14:paraId="0139805D" w14:textId="297DC989" w:rsidR="003700B6" w:rsidRDefault="003700B6">
            <w:pPr>
              <w:jc w:val="center"/>
              <w:rPr>
                <w:rFonts w:eastAsia="Arial Unicode MS" w:cs="Arial"/>
              </w:rPr>
            </w:pPr>
            <w:r>
              <w:rPr>
                <w:rFonts w:eastAsia="Arial Unicode MS" w:cs="Arial"/>
              </w:rPr>
              <w:t>S</w:t>
            </w:r>
          </w:p>
        </w:tc>
        <w:tc>
          <w:tcPr>
            <w:tcW w:w="8069" w:type="dxa"/>
            <w:noWrap/>
            <w:vAlign w:val="bottom"/>
          </w:tcPr>
          <w:p w14:paraId="15FE3120" w14:textId="603ABAB3" w:rsidR="003700B6" w:rsidRPr="004F0F73" w:rsidRDefault="003700B6" w:rsidP="004F0F73">
            <w:pPr>
              <w:ind w:left="153"/>
              <w:rPr>
                <w:rFonts w:cs="Arial"/>
                <w:color w:val="000000"/>
              </w:rPr>
            </w:pPr>
            <w:r>
              <w:rPr>
                <w:rFonts w:cs="Arial"/>
                <w:color w:val="000000"/>
              </w:rPr>
              <w:t xml:space="preserve">Předejka </w:t>
            </w:r>
            <w:r>
              <w:t xml:space="preserve">exekuce/insolvence na OSSZ </w:t>
            </w:r>
          </w:p>
        </w:tc>
      </w:tr>
      <w:tr w:rsidR="00C059FB" w:rsidRPr="005E3830" w14:paraId="274040BF" w14:textId="77777777" w:rsidTr="00F1111E">
        <w:trPr>
          <w:trHeight w:val="255"/>
        </w:trPr>
        <w:tc>
          <w:tcPr>
            <w:tcW w:w="936" w:type="dxa"/>
            <w:gridSpan w:val="2"/>
            <w:noWrap/>
            <w:vAlign w:val="bottom"/>
          </w:tcPr>
          <w:p w14:paraId="3B2A105F" w14:textId="77777777" w:rsidR="00C059FB" w:rsidRDefault="00C059FB">
            <w:pPr>
              <w:jc w:val="center"/>
              <w:rPr>
                <w:rFonts w:eastAsia="Arial Unicode MS" w:cs="Arial"/>
                <w:b/>
              </w:rPr>
            </w:pPr>
            <w:hyperlink w:anchor="_Poj32_–_Sociální" w:history="1">
              <w:r w:rsidRPr="004F0F73">
                <w:rPr>
                  <w:rStyle w:val="Hypertextovodkaz"/>
                  <w:rFonts w:eastAsia="Arial Unicode MS" w:cs="Arial"/>
                  <w:b/>
                </w:rPr>
                <w:t>Poj32</w:t>
              </w:r>
            </w:hyperlink>
          </w:p>
        </w:tc>
        <w:tc>
          <w:tcPr>
            <w:tcW w:w="356" w:type="dxa"/>
            <w:gridSpan w:val="2"/>
            <w:noWrap/>
            <w:vAlign w:val="bottom"/>
          </w:tcPr>
          <w:p w14:paraId="57C2EF1E" w14:textId="77777777" w:rsidR="00C059FB" w:rsidRDefault="00C059FB">
            <w:pPr>
              <w:jc w:val="center"/>
              <w:rPr>
                <w:rFonts w:eastAsia="Arial Unicode MS" w:cs="Arial"/>
              </w:rPr>
            </w:pPr>
            <w:r>
              <w:rPr>
                <w:rFonts w:eastAsia="Arial Unicode MS" w:cs="Arial"/>
              </w:rPr>
              <w:t>S</w:t>
            </w:r>
          </w:p>
        </w:tc>
        <w:tc>
          <w:tcPr>
            <w:tcW w:w="8069" w:type="dxa"/>
            <w:noWrap/>
            <w:vAlign w:val="bottom"/>
          </w:tcPr>
          <w:p w14:paraId="6C5C2D3C" w14:textId="77777777" w:rsidR="00C059FB" w:rsidRPr="004F0F73" w:rsidRDefault="004F0F73" w:rsidP="004F0F73">
            <w:pPr>
              <w:ind w:left="153"/>
              <w:rPr>
                <w:rFonts w:ascii="Times New Roman" w:hAnsi="Times New Roman"/>
                <w:color w:val="008080"/>
              </w:rPr>
            </w:pPr>
            <w:r w:rsidRPr="004F0F73">
              <w:rPr>
                <w:rFonts w:cs="Arial"/>
                <w:color w:val="000000"/>
              </w:rPr>
              <w:t>Sociální události</w:t>
            </w:r>
          </w:p>
        </w:tc>
      </w:tr>
      <w:tr w:rsidR="00991D18" w:rsidRPr="005E3830" w14:paraId="44DB1983" w14:textId="77777777" w:rsidTr="00F1111E">
        <w:trPr>
          <w:trHeight w:val="255"/>
        </w:trPr>
        <w:tc>
          <w:tcPr>
            <w:tcW w:w="936" w:type="dxa"/>
            <w:gridSpan w:val="2"/>
            <w:noWrap/>
            <w:vAlign w:val="bottom"/>
          </w:tcPr>
          <w:p w14:paraId="6700B33B" w14:textId="77777777" w:rsidR="00991D18" w:rsidRDefault="00991D18">
            <w:pPr>
              <w:jc w:val="center"/>
              <w:rPr>
                <w:rFonts w:eastAsia="Arial Unicode MS" w:cs="Arial"/>
                <w:b/>
              </w:rPr>
            </w:pPr>
            <w:hyperlink w:anchor="Poj33_popis" w:history="1">
              <w:r w:rsidRPr="00131E41">
                <w:rPr>
                  <w:rStyle w:val="Hypertextovodkaz"/>
                  <w:rFonts w:eastAsia="Arial Unicode MS" w:cs="Arial"/>
                  <w:b/>
                </w:rPr>
                <w:t>Poj33</w:t>
              </w:r>
            </w:hyperlink>
          </w:p>
        </w:tc>
        <w:tc>
          <w:tcPr>
            <w:tcW w:w="356" w:type="dxa"/>
            <w:gridSpan w:val="2"/>
            <w:noWrap/>
            <w:vAlign w:val="bottom"/>
          </w:tcPr>
          <w:p w14:paraId="20E8C217" w14:textId="77777777" w:rsidR="00991D18" w:rsidRDefault="00991D18">
            <w:pPr>
              <w:jc w:val="center"/>
              <w:rPr>
                <w:rFonts w:eastAsia="Arial Unicode MS" w:cs="Arial"/>
              </w:rPr>
            </w:pPr>
            <w:r>
              <w:rPr>
                <w:rFonts w:eastAsia="Arial Unicode MS" w:cs="Arial"/>
              </w:rPr>
              <w:t>S</w:t>
            </w:r>
          </w:p>
        </w:tc>
        <w:tc>
          <w:tcPr>
            <w:tcW w:w="8069" w:type="dxa"/>
            <w:noWrap/>
            <w:vAlign w:val="bottom"/>
          </w:tcPr>
          <w:p w14:paraId="1C6AB62A" w14:textId="77777777" w:rsidR="00991D18" w:rsidRPr="004F0F73" w:rsidRDefault="00991D18" w:rsidP="004F0F73">
            <w:pPr>
              <w:ind w:left="153"/>
              <w:rPr>
                <w:rFonts w:cs="Arial"/>
                <w:color w:val="000000"/>
              </w:rPr>
            </w:pPr>
            <w:r>
              <w:rPr>
                <w:rFonts w:cs="Arial"/>
                <w:color w:val="000000"/>
              </w:rPr>
              <w:t>Opis dávky ELDP</w:t>
            </w:r>
          </w:p>
        </w:tc>
      </w:tr>
      <w:tr w:rsidR="00DD65A5" w:rsidRPr="005E3830" w14:paraId="78423B50"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246E8F88" w14:textId="77777777" w:rsidR="00DD65A5" w:rsidRDefault="00DD65A5" w:rsidP="0010698D">
            <w:pPr>
              <w:jc w:val="center"/>
              <w:rPr>
                <w:rFonts w:eastAsia="Arial Unicode MS" w:cs="Arial"/>
                <w:b/>
              </w:rPr>
            </w:pPr>
            <w:hyperlink w:anchor="Poj34_popis" w:history="1">
              <w:r w:rsidRPr="00DD65A5">
                <w:rPr>
                  <w:rStyle w:val="Hypertextovodkaz"/>
                  <w:rFonts w:eastAsia="Arial Unicode MS" w:cs="Arial"/>
                  <w:b/>
                </w:rPr>
                <w:t>Poj3</w:t>
              </w:r>
              <w:r>
                <w:rPr>
                  <w:rStyle w:val="Hypertextovodkaz"/>
                  <w:rFonts w:eastAsia="Arial Unicode MS" w:cs="Arial"/>
                  <w:b/>
                </w:rPr>
                <w:t>4</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40851F2F" w14:textId="77777777" w:rsidR="00DD65A5" w:rsidRDefault="00DD65A5" w:rsidP="0010698D">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4E0A328D" w14:textId="77777777" w:rsidR="00DD65A5" w:rsidRPr="004F0F73" w:rsidRDefault="00DD65A5" w:rsidP="0010698D">
            <w:pPr>
              <w:ind w:left="153"/>
              <w:rPr>
                <w:rFonts w:cs="Arial"/>
                <w:color w:val="000000"/>
              </w:rPr>
            </w:pPr>
            <w:r>
              <w:rPr>
                <w:rFonts w:cs="Arial"/>
                <w:color w:val="000000"/>
              </w:rPr>
              <w:t>Pojistné na SP a ZP placené do zahraničí</w:t>
            </w:r>
          </w:p>
        </w:tc>
      </w:tr>
      <w:tr w:rsidR="00681BC6" w:rsidRPr="005E3830" w14:paraId="341E4765"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1FEA6214" w14:textId="77777777" w:rsidR="00681BC6" w:rsidRDefault="00681BC6" w:rsidP="0010698D">
            <w:pPr>
              <w:jc w:val="center"/>
              <w:rPr>
                <w:rFonts w:eastAsia="Arial Unicode MS" w:cs="Arial"/>
                <w:b/>
              </w:rPr>
            </w:pPr>
            <w:hyperlink w:anchor="Poj35_popis" w:history="1">
              <w:r w:rsidRPr="003B0E53">
                <w:rPr>
                  <w:rStyle w:val="Hypertextovodkaz"/>
                  <w:rFonts w:eastAsia="Arial Unicode MS" w:cs="Arial"/>
                  <w:b/>
                </w:rPr>
                <w:t>Poj35</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7DC15009" w14:textId="77777777" w:rsidR="00681BC6" w:rsidRDefault="00681BC6" w:rsidP="0010698D">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7C286100" w14:textId="77777777" w:rsidR="00681BC6" w:rsidRDefault="00CB1A6B" w:rsidP="00CB1A6B">
            <w:pPr>
              <w:ind w:left="153"/>
              <w:rPr>
                <w:rFonts w:cs="Arial"/>
                <w:color w:val="000000"/>
              </w:rPr>
            </w:pPr>
            <w:r>
              <w:rPr>
                <w:rFonts w:cs="Arial"/>
                <w:color w:val="000000"/>
              </w:rPr>
              <w:t>Detail</w:t>
            </w:r>
            <w:r w:rsidR="00681BC6">
              <w:rPr>
                <w:rFonts w:cs="Arial"/>
                <w:color w:val="000000"/>
              </w:rPr>
              <w:t xml:space="preserve"> přehledu o platbě pojistného zaměstnavatele</w:t>
            </w:r>
          </w:p>
        </w:tc>
      </w:tr>
      <w:tr w:rsidR="002A05EA" w:rsidRPr="005E3830" w14:paraId="00E2EC8B"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08A5B40E" w14:textId="77777777" w:rsidR="002A05EA" w:rsidRDefault="002A05EA" w:rsidP="0010698D">
            <w:pPr>
              <w:jc w:val="center"/>
              <w:rPr>
                <w:rFonts w:eastAsia="Arial Unicode MS" w:cs="Arial"/>
                <w:b/>
              </w:rPr>
            </w:pPr>
            <w:hyperlink w:anchor="Poj36_popis" w:history="1">
              <w:r w:rsidRPr="00066C6D">
                <w:rPr>
                  <w:rStyle w:val="Hypertextovodkaz"/>
                  <w:rFonts w:eastAsia="Arial Unicode MS" w:cs="Arial"/>
                  <w:b/>
                </w:rPr>
                <w:t>Poj36</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57F91FB4" w14:textId="77777777" w:rsidR="002A05EA" w:rsidRDefault="002A05EA" w:rsidP="0010698D">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0B421316" w14:textId="77777777" w:rsidR="002A05EA" w:rsidRDefault="004E5179" w:rsidP="00FF4CC4">
            <w:pPr>
              <w:ind w:left="153"/>
              <w:rPr>
                <w:rFonts w:cs="Arial"/>
                <w:color w:val="000000"/>
              </w:rPr>
            </w:pPr>
            <w:r>
              <w:rPr>
                <w:rFonts w:eastAsia="Arial Unicode MS"/>
              </w:rPr>
              <w:t>Kontrola vyloučených dob EL</w:t>
            </w:r>
            <w:r w:rsidR="002A05EA" w:rsidRPr="00037B6E">
              <w:rPr>
                <w:rFonts w:eastAsia="Arial Unicode MS"/>
              </w:rPr>
              <w:t>D</w:t>
            </w:r>
            <w:r>
              <w:rPr>
                <w:rFonts w:eastAsia="Arial Unicode MS"/>
              </w:rPr>
              <w:t>P</w:t>
            </w:r>
            <w:r w:rsidR="002A05EA" w:rsidRPr="00037B6E">
              <w:rPr>
                <w:rFonts w:eastAsia="Arial Unicode MS"/>
              </w:rPr>
              <w:t xml:space="preserve"> </w:t>
            </w:r>
            <w:r w:rsidR="002A05EA">
              <w:rPr>
                <w:rFonts w:eastAsia="Arial Unicode MS"/>
              </w:rPr>
              <w:t>a</w:t>
            </w:r>
            <w:r w:rsidR="002A05EA" w:rsidRPr="00037B6E">
              <w:rPr>
                <w:rFonts w:eastAsia="Arial Unicode MS"/>
              </w:rPr>
              <w:t xml:space="preserve"> narození dítěte</w:t>
            </w:r>
          </w:p>
        </w:tc>
      </w:tr>
      <w:tr w:rsidR="007905F9" w:rsidRPr="005E3830" w14:paraId="09EA1FBF"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1C9930CB" w14:textId="77777777" w:rsidR="007905F9" w:rsidRDefault="007905F9" w:rsidP="0010698D">
            <w:pPr>
              <w:jc w:val="center"/>
              <w:rPr>
                <w:rFonts w:eastAsia="Arial Unicode MS" w:cs="Arial"/>
                <w:b/>
              </w:rPr>
            </w:pPr>
            <w:hyperlink w:anchor="Poj37_popis" w:history="1">
              <w:r w:rsidRPr="007905F9">
                <w:rPr>
                  <w:rStyle w:val="Hypertextovodkaz"/>
                  <w:rFonts w:eastAsia="Arial Unicode MS" w:cs="Arial"/>
                  <w:b/>
                </w:rPr>
                <w:t>Poj37</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3BF19A3D" w14:textId="77777777" w:rsidR="007905F9" w:rsidRDefault="007905F9" w:rsidP="0010698D">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3EB6E7DF" w14:textId="77777777" w:rsidR="007905F9" w:rsidRDefault="007905F9" w:rsidP="00FF4CC4">
            <w:pPr>
              <w:ind w:left="153"/>
              <w:rPr>
                <w:rFonts w:eastAsia="Arial Unicode MS"/>
              </w:rPr>
            </w:pPr>
            <w:r>
              <w:rPr>
                <w:rFonts w:eastAsia="Arial Unicode MS"/>
              </w:rPr>
              <w:t>Potvrzení o vyloučených dobách se započtenými příjmy</w:t>
            </w:r>
          </w:p>
        </w:tc>
      </w:tr>
      <w:tr w:rsidR="009E4ED7" w:rsidRPr="005E3830" w14:paraId="38F6F515"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75D08BAB" w14:textId="77777777" w:rsidR="009E4ED7" w:rsidRDefault="009E4ED7" w:rsidP="0010698D">
            <w:pPr>
              <w:jc w:val="center"/>
              <w:rPr>
                <w:rFonts w:eastAsia="Arial Unicode MS" w:cs="Arial"/>
                <w:b/>
              </w:rPr>
            </w:pPr>
            <w:hyperlink w:anchor="Poj38_popis" w:history="1">
              <w:r w:rsidRPr="000F6F6B">
                <w:rPr>
                  <w:rStyle w:val="Hypertextovodkaz"/>
                  <w:rFonts w:eastAsia="Arial Unicode MS" w:cs="Arial"/>
                  <w:b/>
                </w:rPr>
                <w:t>Poj38</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5C8B228B" w14:textId="77777777" w:rsidR="009E4ED7" w:rsidRDefault="009E4ED7" w:rsidP="0010698D">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60B91F69" w14:textId="77777777" w:rsidR="009E4ED7" w:rsidRDefault="009E4ED7" w:rsidP="00FF4CC4">
            <w:pPr>
              <w:ind w:left="153"/>
              <w:rPr>
                <w:rFonts w:eastAsia="Arial Unicode MS"/>
              </w:rPr>
            </w:pPr>
            <w:r>
              <w:rPr>
                <w:rFonts w:eastAsia="Arial Unicode MS"/>
              </w:rPr>
              <w:t>Hlášení k pojištění na důchodové spoření</w:t>
            </w:r>
          </w:p>
        </w:tc>
      </w:tr>
      <w:tr w:rsidR="009E4ED7" w:rsidRPr="005E3830" w14:paraId="664453CE"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7524FCB8" w14:textId="77777777" w:rsidR="009E4ED7" w:rsidRDefault="009E4ED7" w:rsidP="0010698D">
            <w:pPr>
              <w:jc w:val="center"/>
              <w:rPr>
                <w:rFonts w:eastAsia="Arial Unicode MS" w:cs="Arial"/>
                <w:b/>
              </w:rPr>
            </w:pPr>
            <w:hyperlink w:anchor="Poj39_popis" w:history="1">
              <w:r w:rsidRPr="000F6F6B">
                <w:rPr>
                  <w:rStyle w:val="Hypertextovodkaz"/>
                  <w:rFonts w:eastAsia="Arial Unicode MS" w:cs="Arial"/>
                  <w:b/>
                </w:rPr>
                <w:t>Poj39</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270013BC" w14:textId="77777777" w:rsidR="009E4ED7" w:rsidRDefault="009E4ED7" w:rsidP="0010698D">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4901D48F" w14:textId="77777777" w:rsidR="009E4ED7" w:rsidRDefault="009E4ED7" w:rsidP="00A9239C">
            <w:pPr>
              <w:rPr>
                <w:rFonts w:eastAsia="Arial Unicode MS"/>
              </w:rPr>
            </w:pPr>
            <w:r>
              <w:rPr>
                <w:rFonts w:eastAsia="Arial Unicode MS"/>
              </w:rPr>
              <w:t xml:space="preserve">   Potvrzení o zálohách na důchodové spoření</w:t>
            </w:r>
          </w:p>
        </w:tc>
      </w:tr>
      <w:tr w:rsidR="009E4ED7" w:rsidRPr="005E3830" w14:paraId="2C0E7919"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664FE837" w14:textId="77777777" w:rsidR="009E4ED7" w:rsidRDefault="009E4ED7" w:rsidP="0010698D">
            <w:pPr>
              <w:jc w:val="center"/>
              <w:rPr>
                <w:rFonts w:eastAsia="Arial Unicode MS" w:cs="Arial"/>
                <w:b/>
              </w:rPr>
            </w:pPr>
            <w:hyperlink w:anchor="Poj40_popis" w:history="1">
              <w:r w:rsidRPr="000F6F6B">
                <w:rPr>
                  <w:rStyle w:val="Hypertextovodkaz"/>
                  <w:rFonts w:eastAsia="Arial Unicode MS" w:cs="Arial"/>
                  <w:b/>
                </w:rPr>
                <w:t>Poj40</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228C72C7" w14:textId="77777777" w:rsidR="009E4ED7" w:rsidRDefault="009E4ED7" w:rsidP="0010698D">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011C0C3F" w14:textId="77777777" w:rsidR="009E4ED7" w:rsidRDefault="009E4ED7" w:rsidP="00FF4CC4">
            <w:pPr>
              <w:ind w:left="153"/>
              <w:rPr>
                <w:rFonts w:eastAsia="Arial Unicode MS"/>
              </w:rPr>
            </w:pPr>
            <w:r>
              <w:rPr>
                <w:rFonts w:eastAsia="Arial Unicode MS"/>
              </w:rPr>
              <w:t>Dlouhodobé nemoci</w:t>
            </w:r>
          </w:p>
        </w:tc>
      </w:tr>
      <w:tr w:rsidR="00D34F03" w:rsidRPr="005E3830" w14:paraId="7C35F942" w14:textId="77777777" w:rsidTr="00F1111E">
        <w:trPr>
          <w:trHeight w:val="255"/>
        </w:trPr>
        <w:tc>
          <w:tcPr>
            <w:tcW w:w="936" w:type="dxa"/>
            <w:gridSpan w:val="2"/>
            <w:tcBorders>
              <w:top w:val="single" w:sz="6" w:space="0" w:color="auto"/>
              <w:left w:val="single" w:sz="4" w:space="0" w:color="auto"/>
              <w:bottom w:val="single" w:sz="4" w:space="0" w:color="auto"/>
              <w:right w:val="single" w:sz="6" w:space="0" w:color="auto"/>
            </w:tcBorders>
            <w:noWrap/>
            <w:vAlign w:val="bottom"/>
          </w:tcPr>
          <w:p w14:paraId="42486E01" w14:textId="77777777" w:rsidR="00D34F03" w:rsidRDefault="00D34F03" w:rsidP="0010698D">
            <w:pPr>
              <w:jc w:val="center"/>
              <w:rPr>
                <w:rFonts w:eastAsia="Arial Unicode MS" w:cs="Arial"/>
                <w:b/>
              </w:rPr>
            </w:pPr>
            <w:hyperlink w:anchor="Poj41_popis" w:history="1">
              <w:r w:rsidRPr="00CC52EC">
                <w:rPr>
                  <w:rStyle w:val="Hypertextovodkaz"/>
                  <w:rFonts w:eastAsia="Arial Unicode MS" w:cs="Arial"/>
                  <w:b/>
                </w:rPr>
                <w:t>Poj41</w:t>
              </w:r>
            </w:hyperlink>
          </w:p>
        </w:tc>
        <w:tc>
          <w:tcPr>
            <w:tcW w:w="356" w:type="dxa"/>
            <w:gridSpan w:val="2"/>
            <w:tcBorders>
              <w:top w:val="single" w:sz="6" w:space="0" w:color="auto"/>
              <w:left w:val="single" w:sz="6" w:space="0" w:color="auto"/>
              <w:bottom w:val="single" w:sz="4" w:space="0" w:color="auto"/>
              <w:right w:val="single" w:sz="6" w:space="0" w:color="auto"/>
            </w:tcBorders>
            <w:noWrap/>
            <w:vAlign w:val="bottom"/>
          </w:tcPr>
          <w:p w14:paraId="6FB0EAFF" w14:textId="77777777" w:rsidR="00D34F03" w:rsidRDefault="00D34F03" w:rsidP="0010698D">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4" w:space="0" w:color="auto"/>
              <w:right w:val="single" w:sz="4" w:space="0" w:color="auto"/>
            </w:tcBorders>
            <w:noWrap/>
            <w:vAlign w:val="bottom"/>
          </w:tcPr>
          <w:p w14:paraId="71343DDB" w14:textId="77777777" w:rsidR="00D34F03" w:rsidRDefault="00D34F03" w:rsidP="00FF4CC4">
            <w:pPr>
              <w:ind w:left="153"/>
              <w:rPr>
                <w:rFonts w:eastAsia="Arial Unicode MS"/>
              </w:rPr>
            </w:pPr>
            <w:r>
              <w:rPr>
                <w:rFonts w:eastAsia="Arial Unicode MS"/>
              </w:rPr>
              <w:t>Sociální události a jejich náhrady</w:t>
            </w:r>
          </w:p>
        </w:tc>
      </w:tr>
      <w:tr w:rsidR="00500822" w:rsidRPr="005E3830" w14:paraId="2F2C63C3" w14:textId="77777777" w:rsidTr="00F1111E">
        <w:trPr>
          <w:trHeight w:val="255"/>
        </w:trPr>
        <w:tc>
          <w:tcPr>
            <w:tcW w:w="936" w:type="dxa"/>
            <w:gridSpan w:val="2"/>
            <w:tcBorders>
              <w:top w:val="single" w:sz="6" w:space="0" w:color="auto"/>
              <w:left w:val="single" w:sz="4" w:space="0" w:color="auto"/>
              <w:bottom w:val="single" w:sz="4" w:space="0" w:color="auto"/>
              <w:right w:val="single" w:sz="6" w:space="0" w:color="auto"/>
            </w:tcBorders>
            <w:noWrap/>
            <w:vAlign w:val="bottom"/>
          </w:tcPr>
          <w:p w14:paraId="3DA85F2C" w14:textId="77777777" w:rsidR="00500822" w:rsidRDefault="00500822" w:rsidP="00500822">
            <w:pPr>
              <w:jc w:val="center"/>
              <w:rPr>
                <w:rFonts w:eastAsia="Arial Unicode MS" w:cs="Arial"/>
                <w:b/>
              </w:rPr>
            </w:pPr>
            <w:hyperlink w:anchor="Poj42_popis" w:history="1">
              <w:r w:rsidRPr="00F45A2A">
                <w:rPr>
                  <w:rStyle w:val="Hypertextovodkaz"/>
                  <w:rFonts w:eastAsia="Arial Unicode MS" w:cs="Arial"/>
                  <w:b/>
                </w:rPr>
                <w:t>Poj42</w:t>
              </w:r>
            </w:hyperlink>
          </w:p>
        </w:tc>
        <w:tc>
          <w:tcPr>
            <w:tcW w:w="356" w:type="dxa"/>
            <w:gridSpan w:val="2"/>
            <w:tcBorders>
              <w:top w:val="single" w:sz="6" w:space="0" w:color="auto"/>
              <w:left w:val="single" w:sz="6" w:space="0" w:color="auto"/>
              <w:bottom w:val="single" w:sz="4" w:space="0" w:color="auto"/>
              <w:right w:val="single" w:sz="6" w:space="0" w:color="auto"/>
            </w:tcBorders>
            <w:noWrap/>
            <w:vAlign w:val="bottom"/>
          </w:tcPr>
          <w:p w14:paraId="7F58011C" w14:textId="77777777" w:rsidR="00500822" w:rsidRDefault="00500822" w:rsidP="00500822">
            <w:pPr>
              <w:jc w:val="center"/>
              <w:rPr>
                <w:rFonts w:eastAsia="Arial Unicode MS" w:cs="Arial"/>
              </w:rPr>
            </w:pPr>
            <w:r>
              <w:rPr>
                <w:rFonts w:eastAsia="Arial Unicode MS" w:cs="Arial"/>
              </w:rPr>
              <w:t>F</w:t>
            </w:r>
          </w:p>
        </w:tc>
        <w:tc>
          <w:tcPr>
            <w:tcW w:w="8069" w:type="dxa"/>
            <w:tcBorders>
              <w:top w:val="single" w:sz="6" w:space="0" w:color="auto"/>
              <w:left w:val="single" w:sz="6" w:space="0" w:color="auto"/>
              <w:bottom w:val="single" w:sz="4" w:space="0" w:color="auto"/>
              <w:right w:val="single" w:sz="4" w:space="0" w:color="auto"/>
            </w:tcBorders>
            <w:noWrap/>
            <w:vAlign w:val="bottom"/>
          </w:tcPr>
          <w:p w14:paraId="6E2F7F1D" w14:textId="77777777" w:rsidR="00500822" w:rsidRDefault="00500822" w:rsidP="00500822">
            <w:pPr>
              <w:ind w:left="153"/>
              <w:rPr>
                <w:rFonts w:eastAsia="Arial Unicode MS"/>
              </w:rPr>
            </w:pPr>
            <w:r>
              <w:rPr>
                <w:rFonts w:eastAsia="Arial Unicode MS"/>
              </w:rPr>
              <w:t>Příloha k žádosti o nemocenskou dávku</w:t>
            </w:r>
          </w:p>
        </w:tc>
      </w:tr>
      <w:tr w:rsidR="00500822" w:rsidRPr="005E3830" w14:paraId="51CD791F"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54FBFCCA" w14:textId="77777777" w:rsidR="00500822" w:rsidRDefault="00500822" w:rsidP="00500822">
            <w:pPr>
              <w:jc w:val="center"/>
              <w:rPr>
                <w:rFonts w:eastAsia="Arial Unicode MS" w:cs="Arial"/>
                <w:b/>
              </w:rPr>
            </w:pPr>
            <w:hyperlink w:anchor="Poj43_popis" w:history="1">
              <w:r w:rsidRPr="00500822">
                <w:rPr>
                  <w:rStyle w:val="Hypertextovodkaz"/>
                  <w:rFonts w:eastAsia="Arial Unicode MS" w:cs="Arial"/>
                  <w:b/>
                </w:rPr>
                <w:t>Poj4</w:t>
              </w:r>
              <w:r>
                <w:rPr>
                  <w:rStyle w:val="Hypertextovodkaz"/>
                  <w:rFonts w:eastAsia="Arial Unicode MS" w:cs="Arial"/>
                  <w:b/>
                </w:rPr>
                <w:t>3</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621DC020" w14:textId="77777777" w:rsidR="00500822" w:rsidRDefault="00500822" w:rsidP="00500822">
            <w:pPr>
              <w:jc w:val="center"/>
              <w:rPr>
                <w:rFonts w:eastAsia="Arial Unicode MS" w:cs="Arial"/>
              </w:rPr>
            </w:pPr>
            <w:r>
              <w:rPr>
                <w:rFonts w:eastAsia="Arial Unicode MS" w:cs="Arial"/>
              </w:rPr>
              <w:t>F</w:t>
            </w:r>
          </w:p>
        </w:tc>
        <w:tc>
          <w:tcPr>
            <w:tcW w:w="8069" w:type="dxa"/>
            <w:tcBorders>
              <w:top w:val="single" w:sz="6" w:space="0" w:color="auto"/>
              <w:left w:val="single" w:sz="6" w:space="0" w:color="auto"/>
              <w:bottom w:val="single" w:sz="6" w:space="0" w:color="auto"/>
              <w:right w:val="single" w:sz="4" w:space="0" w:color="auto"/>
            </w:tcBorders>
            <w:noWrap/>
            <w:vAlign w:val="bottom"/>
          </w:tcPr>
          <w:p w14:paraId="2A60774C" w14:textId="77777777" w:rsidR="00500822" w:rsidRDefault="00500822" w:rsidP="00500822">
            <w:pPr>
              <w:ind w:left="153"/>
              <w:rPr>
                <w:rFonts w:eastAsia="Arial Unicode MS"/>
              </w:rPr>
            </w:pPr>
            <w:r>
              <w:rPr>
                <w:rFonts w:eastAsia="Arial Unicode MS"/>
              </w:rPr>
              <w:t>Seznam Příloh k žádosti o nemocenskou dávku – NEMPRI</w:t>
            </w:r>
          </w:p>
        </w:tc>
      </w:tr>
      <w:tr w:rsidR="00745844" w:rsidRPr="005E3830" w14:paraId="60117BE7"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52AC8449" w14:textId="77777777" w:rsidR="00745844" w:rsidRDefault="00745844" w:rsidP="00500822">
            <w:pPr>
              <w:jc w:val="center"/>
              <w:rPr>
                <w:rFonts w:eastAsia="Arial Unicode MS" w:cs="Arial"/>
                <w:b/>
              </w:rPr>
            </w:pPr>
            <w:hyperlink w:anchor="Poj44_popis" w:history="1">
              <w:r w:rsidRPr="00911C71">
                <w:rPr>
                  <w:rStyle w:val="Hypertextovodkaz"/>
                  <w:rFonts w:eastAsia="Arial Unicode MS" w:cs="Arial"/>
                  <w:b/>
                </w:rPr>
                <w:t>Poj44</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3F5BBF2F" w14:textId="77777777" w:rsidR="00745844" w:rsidRDefault="00745844" w:rsidP="00500822">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3DC23FAC" w14:textId="77777777" w:rsidR="00745844" w:rsidRDefault="00745844" w:rsidP="00500822">
            <w:pPr>
              <w:ind w:left="153"/>
              <w:rPr>
                <w:rFonts w:eastAsia="Arial Unicode MS"/>
              </w:rPr>
            </w:pPr>
            <w:r>
              <w:rPr>
                <w:rFonts w:eastAsia="Arial Unicode MS"/>
              </w:rPr>
              <w:t>Vyúčtování pojistného na DS</w:t>
            </w:r>
          </w:p>
        </w:tc>
      </w:tr>
      <w:tr w:rsidR="00C42BC2" w:rsidRPr="005E3830" w14:paraId="6623A0ED"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19CB45A1" w14:textId="77777777" w:rsidR="00C42BC2" w:rsidRDefault="00C42BC2" w:rsidP="00500822">
            <w:pPr>
              <w:jc w:val="center"/>
              <w:rPr>
                <w:rFonts w:eastAsia="Arial Unicode MS" w:cs="Arial"/>
                <w:b/>
              </w:rPr>
            </w:pPr>
            <w:hyperlink w:anchor="Poj45_popis" w:history="1">
              <w:r w:rsidRPr="00965780">
                <w:rPr>
                  <w:rStyle w:val="Hypertextovodkaz"/>
                  <w:rFonts w:eastAsia="Arial Unicode MS" w:cs="Arial"/>
                  <w:b/>
                </w:rPr>
                <w:t>Poj45</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263AFCDE" w14:textId="77777777" w:rsidR="00C42BC2" w:rsidRDefault="00C42BC2" w:rsidP="00500822">
            <w:pPr>
              <w:jc w:val="center"/>
              <w:rPr>
                <w:rFonts w:eastAsia="Arial Unicode MS" w:cs="Arial"/>
              </w:rPr>
            </w:pPr>
            <w:r>
              <w:rPr>
                <w:rFonts w:eastAsia="Arial Unicode MS" w:cs="Arial"/>
              </w:rPr>
              <w:t>F</w:t>
            </w:r>
          </w:p>
        </w:tc>
        <w:tc>
          <w:tcPr>
            <w:tcW w:w="8069" w:type="dxa"/>
            <w:tcBorders>
              <w:top w:val="single" w:sz="6" w:space="0" w:color="auto"/>
              <w:left w:val="single" w:sz="6" w:space="0" w:color="auto"/>
              <w:bottom w:val="single" w:sz="6" w:space="0" w:color="auto"/>
              <w:right w:val="single" w:sz="4" w:space="0" w:color="auto"/>
            </w:tcBorders>
            <w:noWrap/>
            <w:vAlign w:val="bottom"/>
          </w:tcPr>
          <w:p w14:paraId="4003A026" w14:textId="77777777" w:rsidR="00C42BC2" w:rsidRDefault="00C42BC2" w:rsidP="00500822">
            <w:pPr>
              <w:ind w:left="153"/>
              <w:rPr>
                <w:rFonts w:eastAsia="Arial Unicode MS"/>
              </w:rPr>
            </w:pPr>
            <w:r>
              <w:rPr>
                <w:rFonts w:eastAsia="Arial Unicode MS"/>
              </w:rPr>
              <w:t>Sociální události</w:t>
            </w:r>
          </w:p>
        </w:tc>
      </w:tr>
      <w:tr w:rsidR="00350A2E" w:rsidRPr="005E3830" w14:paraId="68D04561"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7FE19D1A" w14:textId="77777777" w:rsidR="00350A2E" w:rsidRPr="00277E81" w:rsidRDefault="00350A2E" w:rsidP="00500822">
            <w:pPr>
              <w:jc w:val="center"/>
              <w:rPr>
                <w:b/>
              </w:rPr>
            </w:pPr>
            <w:hyperlink w:anchor="Poj46_popis" w:history="1">
              <w:r w:rsidRPr="00277E81">
                <w:rPr>
                  <w:rStyle w:val="Hypertextovodkaz"/>
                  <w:b/>
                </w:rPr>
                <w:t>Poj46</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0D54FC10" w14:textId="77777777" w:rsidR="00350A2E" w:rsidRDefault="00350A2E" w:rsidP="00500822">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1056B0FB" w14:textId="77777777" w:rsidR="00350A2E" w:rsidRDefault="00350A2E" w:rsidP="00500822">
            <w:pPr>
              <w:ind w:left="153"/>
              <w:rPr>
                <w:rFonts w:eastAsia="Arial Unicode MS"/>
              </w:rPr>
            </w:pPr>
            <w:r>
              <w:rPr>
                <w:rFonts w:eastAsia="Arial Unicode MS"/>
              </w:rPr>
              <w:t>Opis ELDP za rok</w:t>
            </w:r>
          </w:p>
        </w:tc>
      </w:tr>
      <w:tr w:rsidR="009E2101" w:rsidRPr="005E3830" w14:paraId="5F9217EA"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19027CEC" w14:textId="77777777" w:rsidR="009E2101" w:rsidRPr="00277E81" w:rsidRDefault="009E2101" w:rsidP="009E2101">
            <w:pPr>
              <w:jc w:val="center"/>
              <w:rPr>
                <w:b/>
              </w:rPr>
            </w:pPr>
            <w:hyperlink w:anchor="Poj47_popis" w:history="1">
              <w:r w:rsidRPr="00277E81">
                <w:rPr>
                  <w:rStyle w:val="Hypertextovodkaz"/>
                  <w:b/>
                </w:rPr>
                <w:t>Poj4</w:t>
              </w:r>
              <w:r>
                <w:rPr>
                  <w:rStyle w:val="Hypertextovodkaz"/>
                  <w:b/>
                </w:rPr>
                <w:t>7</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0F7F25AE" w14:textId="77777777" w:rsidR="009E2101" w:rsidRDefault="009E2101" w:rsidP="00DB1938">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1BD543AE" w14:textId="77777777" w:rsidR="009E2101" w:rsidRDefault="009E2101" w:rsidP="009E2101">
            <w:pPr>
              <w:ind w:left="153"/>
              <w:rPr>
                <w:rFonts w:eastAsia="Arial Unicode MS"/>
              </w:rPr>
            </w:pPr>
            <w:r w:rsidRPr="009E2101">
              <w:rPr>
                <w:rFonts w:eastAsia="Arial Unicode MS"/>
              </w:rPr>
              <w:t xml:space="preserve">Hlášení o zaměstnání poživatele předčasného starobního důchodu </w:t>
            </w:r>
          </w:p>
        </w:tc>
      </w:tr>
      <w:tr w:rsidR="001A3BD6" w:rsidRPr="005E3830" w14:paraId="002FAAFB"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02AC6492" w14:textId="77777777" w:rsidR="001A3BD6" w:rsidRPr="00A047F3" w:rsidRDefault="001A3BD6" w:rsidP="009E2101">
            <w:pPr>
              <w:jc w:val="center"/>
              <w:rPr>
                <w:b/>
              </w:rPr>
            </w:pPr>
            <w:hyperlink w:anchor="Poj48_popis" w:history="1">
              <w:r w:rsidRPr="00A047F3">
                <w:rPr>
                  <w:rStyle w:val="Hypertextovodkaz"/>
                  <w:b/>
                </w:rPr>
                <w:t>Poj48</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2A9AF27B" w14:textId="77777777" w:rsidR="001A3BD6" w:rsidRDefault="001A3BD6" w:rsidP="00DB1938">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1555306E" w14:textId="77777777" w:rsidR="001A3BD6" w:rsidRPr="009E2101" w:rsidRDefault="001A3BD6" w:rsidP="009E2101">
            <w:pPr>
              <w:ind w:left="153"/>
              <w:rPr>
                <w:rFonts w:eastAsia="Arial Unicode MS"/>
              </w:rPr>
            </w:pPr>
            <w:r w:rsidRPr="001A3BD6">
              <w:rPr>
                <w:rFonts w:eastAsia="Arial Unicode MS"/>
              </w:rPr>
              <w:t>Potvrzení o době trvání zaměstnání pro OSVČ</w:t>
            </w:r>
          </w:p>
        </w:tc>
      </w:tr>
      <w:tr w:rsidR="00CD7D9D" w:rsidRPr="005E3830" w14:paraId="1544FF22" w14:textId="77777777" w:rsidTr="00F1111E">
        <w:trPr>
          <w:trHeight w:val="255"/>
        </w:trPr>
        <w:tc>
          <w:tcPr>
            <w:tcW w:w="936" w:type="dxa"/>
            <w:gridSpan w:val="2"/>
            <w:tcBorders>
              <w:top w:val="single" w:sz="6" w:space="0" w:color="auto"/>
              <w:left w:val="single" w:sz="4" w:space="0" w:color="auto"/>
              <w:bottom w:val="single" w:sz="4" w:space="0" w:color="auto"/>
              <w:right w:val="single" w:sz="6" w:space="0" w:color="auto"/>
            </w:tcBorders>
            <w:noWrap/>
            <w:vAlign w:val="bottom"/>
          </w:tcPr>
          <w:p w14:paraId="3FBF0972" w14:textId="77777777" w:rsidR="00CD7D9D" w:rsidRPr="00AC0B16" w:rsidRDefault="00CD7D9D" w:rsidP="009E2101">
            <w:pPr>
              <w:jc w:val="center"/>
              <w:rPr>
                <w:b/>
              </w:rPr>
            </w:pPr>
            <w:hyperlink w:anchor="Poj49_popis" w:history="1">
              <w:r w:rsidRPr="00AC0B16">
                <w:rPr>
                  <w:rStyle w:val="Hypertextovodkaz"/>
                  <w:b/>
                </w:rPr>
                <w:t>Poj49</w:t>
              </w:r>
            </w:hyperlink>
          </w:p>
        </w:tc>
        <w:tc>
          <w:tcPr>
            <w:tcW w:w="356" w:type="dxa"/>
            <w:gridSpan w:val="2"/>
            <w:tcBorders>
              <w:top w:val="single" w:sz="6" w:space="0" w:color="auto"/>
              <w:left w:val="single" w:sz="6" w:space="0" w:color="auto"/>
              <w:bottom w:val="single" w:sz="4" w:space="0" w:color="auto"/>
              <w:right w:val="single" w:sz="6" w:space="0" w:color="auto"/>
            </w:tcBorders>
            <w:noWrap/>
            <w:vAlign w:val="bottom"/>
          </w:tcPr>
          <w:p w14:paraId="1EDA1EFA" w14:textId="77777777" w:rsidR="00CD7D9D" w:rsidRDefault="00CD7D9D" w:rsidP="00DB1938">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4" w:space="0" w:color="auto"/>
              <w:right w:val="single" w:sz="4" w:space="0" w:color="auto"/>
            </w:tcBorders>
            <w:noWrap/>
            <w:vAlign w:val="bottom"/>
          </w:tcPr>
          <w:p w14:paraId="30E32667" w14:textId="77777777" w:rsidR="00CD7D9D" w:rsidRPr="001A3BD6" w:rsidRDefault="00CD7D9D" w:rsidP="009E2101">
            <w:pPr>
              <w:ind w:left="153"/>
              <w:rPr>
                <w:rFonts w:eastAsia="Arial Unicode MS"/>
              </w:rPr>
            </w:pPr>
            <w:r w:rsidRPr="00CD7D9D">
              <w:rPr>
                <w:rFonts w:eastAsia="Arial Unicode MS"/>
              </w:rPr>
              <w:t>Potvrzení o pojistném na ZP pro zaměstnance/OSVČ</w:t>
            </w:r>
          </w:p>
        </w:tc>
      </w:tr>
      <w:tr w:rsidR="00902F84" w:rsidRPr="005E3830" w14:paraId="2D08F4EA"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12FC7A4B" w14:textId="77777777" w:rsidR="00902F84" w:rsidRPr="00133E4E" w:rsidRDefault="00902F84" w:rsidP="001E19BE">
            <w:pPr>
              <w:jc w:val="center"/>
              <w:rPr>
                <w:b/>
              </w:rPr>
            </w:pPr>
            <w:hyperlink w:anchor="Poj50_popis" w:history="1">
              <w:r w:rsidRPr="00133E4E">
                <w:rPr>
                  <w:rStyle w:val="Hypertextovodkaz"/>
                  <w:b/>
                </w:rPr>
                <w:t>Poj50</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7AEC58E6" w14:textId="77777777" w:rsidR="00902F84" w:rsidRDefault="00902F84" w:rsidP="001E19BE">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581B5E99" w14:textId="77777777" w:rsidR="00902F84" w:rsidRPr="001A3BD6" w:rsidRDefault="00902F84">
            <w:pPr>
              <w:ind w:left="153"/>
              <w:rPr>
                <w:rFonts w:eastAsia="Arial Unicode MS"/>
              </w:rPr>
            </w:pPr>
            <w:r>
              <w:rPr>
                <w:rFonts w:eastAsia="Arial Unicode MS"/>
              </w:rPr>
              <w:t>Zaměstnanci s</w:t>
            </w:r>
            <w:r w:rsidR="0051774D">
              <w:rPr>
                <w:rFonts w:eastAsia="Arial Unicode MS"/>
              </w:rPr>
              <w:t xml:space="preserve"> dosaženým </w:t>
            </w:r>
            <w:r>
              <w:rPr>
                <w:rFonts w:eastAsia="Arial Unicode MS"/>
              </w:rPr>
              <w:t>maximálním vyměřovacím základem SZ</w:t>
            </w:r>
          </w:p>
        </w:tc>
      </w:tr>
      <w:tr w:rsidR="00F27AC2" w:rsidRPr="005E3830" w14:paraId="1678B8C6"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4BA88CF9" w14:textId="77777777" w:rsidR="00F27AC2" w:rsidRPr="00690707" w:rsidRDefault="00F27AC2" w:rsidP="001E19BE">
            <w:pPr>
              <w:jc w:val="center"/>
              <w:rPr>
                <w:b/>
              </w:rPr>
            </w:pPr>
            <w:hyperlink w:anchor="Poj51_popis" w:history="1">
              <w:r w:rsidRPr="00DE3732">
                <w:rPr>
                  <w:rStyle w:val="Hypertextovodkaz"/>
                  <w:b/>
                </w:rPr>
                <w:t>Poj51</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1C350FBD" w14:textId="77777777" w:rsidR="00F27AC2" w:rsidRDefault="00F27AC2" w:rsidP="001E19BE">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3AA992FD" w14:textId="77777777" w:rsidR="00F27AC2" w:rsidRDefault="00F27AC2">
            <w:pPr>
              <w:ind w:left="153"/>
              <w:rPr>
                <w:rFonts w:eastAsia="Arial Unicode MS"/>
              </w:rPr>
            </w:pPr>
            <w:r>
              <w:rPr>
                <w:rFonts w:eastAsia="Arial Unicode MS"/>
              </w:rPr>
              <w:t>Potvrzení o vyplacených náhradách za ztrátu na výdělku po skončení pracovní neschopnosti</w:t>
            </w:r>
          </w:p>
        </w:tc>
      </w:tr>
      <w:tr w:rsidR="00690707" w:rsidRPr="005E3830" w14:paraId="6BD0F920"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305534A2" w14:textId="77777777" w:rsidR="00690707" w:rsidRPr="00690707" w:rsidRDefault="00690707" w:rsidP="00494499">
            <w:pPr>
              <w:jc w:val="center"/>
              <w:rPr>
                <w:b/>
              </w:rPr>
            </w:pPr>
            <w:hyperlink w:anchor="Poj52_popis" w:history="1">
              <w:r w:rsidRPr="00DE3732">
                <w:rPr>
                  <w:rStyle w:val="Hypertextovodkaz"/>
                  <w:b/>
                </w:rPr>
                <w:t>Poj5</w:t>
              </w:r>
              <w:r>
                <w:rPr>
                  <w:rStyle w:val="Hypertextovodkaz"/>
                  <w:b/>
                </w:rPr>
                <w:t>2</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4FD1073D" w14:textId="77777777" w:rsidR="00690707" w:rsidRDefault="00690707" w:rsidP="00494499">
            <w:pPr>
              <w:jc w:val="center"/>
              <w:rPr>
                <w:rFonts w:eastAsia="Arial Unicode MS" w:cs="Arial"/>
              </w:rPr>
            </w:pPr>
            <w:r>
              <w:rPr>
                <w:rFonts w:eastAsia="Arial Unicode MS" w:cs="Arial"/>
              </w:rPr>
              <w:t>F</w:t>
            </w:r>
          </w:p>
        </w:tc>
        <w:tc>
          <w:tcPr>
            <w:tcW w:w="8069" w:type="dxa"/>
            <w:tcBorders>
              <w:top w:val="single" w:sz="6" w:space="0" w:color="auto"/>
              <w:left w:val="single" w:sz="6" w:space="0" w:color="auto"/>
              <w:bottom w:val="single" w:sz="6" w:space="0" w:color="auto"/>
              <w:right w:val="single" w:sz="4" w:space="0" w:color="auto"/>
            </w:tcBorders>
            <w:noWrap/>
            <w:vAlign w:val="bottom"/>
          </w:tcPr>
          <w:p w14:paraId="210F8794" w14:textId="77777777" w:rsidR="00690707" w:rsidRDefault="00690707">
            <w:pPr>
              <w:ind w:left="153"/>
              <w:rPr>
                <w:rFonts w:eastAsia="Arial Unicode MS"/>
              </w:rPr>
            </w:pPr>
            <w:r w:rsidRPr="00DE3732">
              <w:rPr>
                <w:rFonts w:eastAsia="Arial Unicode MS"/>
              </w:rPr>
              <w:t>Hlášení zaměstnavatele o ukončení PN (HZUPN20)</w:t>
            </w:r>
            <w:r>
              <w:rPr>
                <w:rFonts w:eastAsia="Arial Unicode MS"/>
              </w:rPr>
              <w:t xml:space="preserve"> </w:t>
            </w:r>
          </w:p>
        </w:tc>
      </w:tr>
      <w:tr w:rsidR="00690707" w:rsidRPr="005E3830" w14:paraId="7C4FA68F"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4AF241F3" w14:textId="77777777" w:rsidR="00690707" w:rsidRPr="00DC012F" w:rsidRDefault="00690707" w:rsidP="00494499">
            <w:pPr>
              <w:jc w:val="center"/>
              <w:rPr>
                <w:b/>
              </w:rPr>
            </w:pPr>
            <w:hyperlink w:anchor="Poj53_popis" w:history="1">
              <w:r w:rsidRPr="00DC012F">
                <w:rPr>
                  <w:rStyle w:val="Hypertextovodkaz"/>
                  <w:b/>
                </w:rPr>
                <w:t>Poj5</w:t>
              </w:r>
              <w:r>
                <w:rPr>
                  <w:rStyle w:val="Hypertextovodkaz"/>
                  <w:b/>
                </w:rPr>
                <w:t>3</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4AD8F4E6" w14:textId="77777777" w:rsidR="00690707" w:rsidRDefault="00690707" w:rsidP="00494499">
            <w:pPr>
              <w:jc w:val="center"/>
              <w:rPr>
                <w:rFonts w:eastAsia="Arial Unicode MS" w:cs="Arial"/>
              </w:rPr>
            </w:pPr>
            <w:r>
              <w:rPr>
                <w:rFonts w:eastAsia="Arial Unicode MS" w:cs="Arial"/>
              </w:rPr>
              <w:t>F</w:t>
            </w:r>
          </w:p>
        </w:tc>
        <w:tc>
          <w:tcPr>
            <w:tcW w:w="8069" w:type="dxa"/>
            <w:tcBorders>
              <w:top w:val="single" w:sz="6" w:space="0" w:color="auto"/>
              <w:left w:val="single" w:sz="6" w:space="0" w:color="auto"/>
              <w:bottom w:val="single" w:sz="6" w:space="0" w:color="auto"/>
              <w:right w:val="single" w:sz="4" w:space="0" w:color="auto"/>
            </w:tcBorders>
            <w:noWrap/>
            <w:vAlign w:val="bottom"/>
          </w:tcPr>
          <w:p w14:paraId="0037EB6F" w14:textId="77777777" w:rsidR="00690707" w:rsidRDefault="00690707" w:rsidP="00494499">
            <w:pPr>
              <w:ind w:left="153"/>
              <w:rPr>
                <w:rFonts w:eastAsia="Arial Unicode MS"/>
              </w:rPr>
            </w:pPr>
            <w:r>
              <w:rPr>
                <w:rFonts w:eastAsia="Arial Unicode MS"/>
              </w:rPr>
              <w:t xml:space="preserve">Seznam </w:t>
            </w:r>
            <w:r w:rsidRPr="00DC012F">
              <w:rPr>
                <w:rFonts w:eastAsia="Arial Unicode MS"/>
              </w:rPr>
              <w:t>Hlášení zaměstnavatele o ukončení PN (HZUPN20)</w:t>
            </w:r>
            <w:r>
              <w:rPr>
                <w:rFonts w:eastAsia="Arial Unicode MS"/>
              </w:rPr>
              <w:t xml:space="preserve"> </w:t>
            </w:r>
          </w:p>
        </w:tc>
      </w:tr>
      <w:tr w:rsidR="0050025C" w:rsidRPr="005E3830" w14:paraId="30B4F7F6" w14:textId="77777777" w:rsidTr="00F1111E">
        <w:trPr>
          <w:trHeight w:val="255"/>
        </w:trPr>
        <w:tc>
          <w:tcPr>
            <w:tcW w:w="936" w:type="dxa"/>
            <w:gridSpan w:val="2"/>
            <w:tcBorders>
              <w:top w:val="single" w:sz="6" w:space="0" w:color="auto"/>
              <w:left w:val="single" w:sz="4" w:space="0" w:color="auto"/>
              <w:bottom w:val="single" w:sz="4" w:space="0" w:color="auto"/>
              <w:right w:val="single" w:sz="6" w:space="0" w:color="auto"/>
            </w:tcBorders>
            <w:noWrap/>
            <w:vAlign w:val="bottom"/>
          </w:tcPr>
          <w:p w14:paraId="16B5C6B9" w14:textId="77777777" w:rsidR="0050025C" w:rsidRDefault="0050025C" w:rsidP="0050025C">
            <w:pPr>
              <w:jc w:val="center"/>
              <w:rPr>
                <w:rStyle w:val="Hypertextovodkaz"/>
              </w:rPr>
            </w:pPr>
            <w:hyperlink w:anchor="Poj54_popis" w:history="1">
              <w:r w:rsidRPr="0050025C">
                <w:rPr>
                  <w:rStyle w:val="Hypertextovodkaz"/>
                  <w:b/>
                </w:rPr>
                <w:t>Poj54</w:t>
              </w:r>
            </w:hyperlink>
          </w:p>
        </w:tc>
        <w:tc>
          <w:tcPr>
            <w:tcW w:w="356" w:type="dxa"/>
            <w:gridSpan w:val="2"/>
            <w:tcBorders>
              <w:top w:val="single" w:sz="6" w:space="0" w:color="auto"/>
              <w:left w:val="single" w:sz="6" w:space="0" w:color="auto"/>
              <w:bottom w:val="single" w:sz="4" w:space="0" w:color="auto"/>
              <w:right w:val="single" w:sz="6" w:space="0" w:color="auto"/>
            </w:tcBorders>
            <w:noWrap/>
            <w:vAlign w:val="bottom"/>
          </w:tcPr>
          <w:p w14:paraId="569551FD" w14:textId="77777777" w:rsidR="0050025C" w:rsidRDefault="0050025C" w:rsidP="0050025C">
            <w:pPr>
              <w:jc w:val="center"/>
              <w:rPr>
                <w:rFonts w:eastAsia="Arial Unicode MS" w:cs="Arial"/>
              </w:rPr>
            </w:pPr>
            <w:r>
              <w:rPr>
                <w:rFonts w:eastAsia="Arial Unicode MS" w:cs="Arial"/>
              </w:rPr>
              <w:t>F</w:t>
            </w:r>
          </w:p>
        </w:tc>
        <w:tc>
          <w:tcPr>
            <w:tcW w:w="8069" w:type="dxa"/>
            <w:tcBorders>
              <w:top w:val="single" w:sz="6" w:space="0" w:color="auto"/>
              <w:left w:val="single" w:sz="6" w:space="0" w:color="auto"/>
              <w:bottom w:val="single" w:sz="4" w:space="0" w:color="auto"/>
              <w:right w:val="single" w:sz="4" w:space="0" w:color="auto"/>
            </w:tcBorders>
            <w:noWrap/>
            <w:vAlign w:val="bottom"/>
          </w:tcPr>
          <w:p w14:paraId="39774C40" w14:textId="77777777" w:rsidR="0050025C" w:rsidRDefault="0050025C" w:rsidP="0050025C">
            <w:pPr>
              <w:ind w:left="153"/>
              <w:rPr>
                <w:rFonts w:eastAsia="Arial Unicode MS"/>
              </w:rPr>
            </w:pPr>
            <w:r w:rsidRPr="0050025C">
              <w:rPr>
                <w:rFonts w:eastAsia="Arial Unicode MS"/>
              </w:rPr>
              <w:t>Individuální údaje o PN z ČSSZ (DZDPN)</w:t>
            </w:r>
          </w:p>
        </w:tc>
      </w:tr>
      <w:tr w:rsidR="0050025C" w:rsidRPr="005E3830" w14:paraId="459B0191" w14:textId="77777777" w:rsidTr="00F1111E">
        <w:trPr>
          <w:trHeight w:val="255"/>
        </w:trPr>
        <w:tc>
          <w:tcPr>
            <w:tcW w:w="936" w:type="dxa"/>
            <w:gridSpan w:val="2"/>
            <w:tcBorders>
              <w:top w:val="single" w:sz="6" w:space="0" w:color="auto"/>
              <w:left w:val="single" w:sz="4" w:space="0" w:color="auto"/>
              <w:bottom w:val="single" w:sz="4" w:space="0" w:color="auto"/>
              <w:right w:val="single" w:sz="6" w:space="0" w:color="auto"/>
            </w:tcBorders>
            <w:noWrap/>
            <w:vAlign w:val="bottom"/>
          </w:tcPr>
          <w:p w14:paraId="29996180" w14:textId="77777777" w:rsidR="0050025C" w:rsidRDefault="0050025C" w:rsidP="0050025C">
            <w:pPr>
              <w:jc w:val="center"/>
              <w:rPr>
                <w:rStyle w:val="Hypertextovodkaz"/>
              </w:rPr>
            </w:pPr>
            <w:hyperlink w:anchor="Poj55_popis" w:history="1">
              <w:r w:rsidRPr="0050025C">
                <w:rPr>
                  <w:rStyle w:val="Hypertextovodkaz"/>
                  <w:b/>
                </w:rPr>
                <w:t>Poj55</w:t>
              </w:r>
            </w:hyperlink>
          </w:p>
        </w:tc>
        <w:tc>
          <w:tcPr>
            <w:tcW w:w="356" w:type="dxa"/>
            <w:gridSpan w:val="2"/>
            <w:tcBorders>
              <w:top w:val="single" w:sz="6" w:space="0" w:color="auto"/>
              <w:left w:val="single" w:sz="6" w:space="0" w:color="auto"/>
              <w:bottom w:val="single" w:sz="4" w:space="0" w:color="auto"/>
              <w:right w:val="single" w:sz="6" w:space="0" w:color="auto"/>
            </w:tcBorders>
            <w:noWrap/>
            <w:vAlign w:val="bottom"/>
          </w:tcPr>
          <w:p w14:paraId="7C3E29C3" w14:textId="77777777" w:rsidR="0050025C" w:rsidRDefault="0050025C" w:rsidP="0050025C">
            <w:pPr>
              <w:jc w:val="center"/>
              <w:rPr>
                <w:rFonts w:eastAsia="Arial Unicode MS" w:cs="Arial"/>
              </w:rPr>
            </w:pPr>
            <w:r>
              <w:rPr>
                <w:rFonts w:eastAsia="Arial Unicode MS" w:cs="Arial"/>
              </w:rPr>
              <w:t>F</w:t>
            </w:r>
          </w:p>
        </w:tc>
        <w:tc>
          <w:tcPr>
            <w:tcW w:w="8069" w:type="dxa"/>
            <w:tcBorders>
              <w:top w:val="single" w:sz="6" w:space="0" w:color="auto"/>
              <w:left w:val="single" w:sz="6" w:space="0" w:color="auto"/>
              <w:bottom w:val="single" w:sz="4" w:space="0" w:color="auto"/>
              <w:right w:val="single" w:sz="4" w:space="0" w:color="auto"/>
            </w:tcBorders>
            <w:noWrap/>
            <w:vAlign w:val="bottom"/>
          </w:tcPr>
          <w:p w14:paraId="77D51BDE" w14:textId="77777777" w:rsidR="0050025C" w:rsidRDefault="0050025C" w:rsidP="0050025C">
            <w:pPr>
              <w:ind w:left="153"/>
              <w:rPr>
                <w:rFonts w:eastAsia="Arial Unicode MS"/>
              </w:rPr>
            </w:pPr>
            <w:r w:rsidRPr="0050025C">
              <w:rPr>
                <w:rFonts w:eastAsia="Arial Unicode MS"/>
              </w:rPr>
              <w:t>Dávky notifikací o DPN od ČSSZ (DZDPN)</w:t>
            </w:r>
          </w:p>
        </w:tc>
      </w:tr>
      <w:tr w:rsidR="0050025C" w:rsidRPr="005E3830" w14:paraId="632B43EA" w14:textId="77777777" w:rsidTr="00F1111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6698037F" w14:textId="77777777" w:rsidR="0050025C" w:rsidRPr="0050025C" w:rsidRDefault="0050025C" w:rsidP="0050025C">
            <w:pPr>
              <w:jc w:val="center"/>
              <w:rPr>
                <w:b/>
              </w:rPr>
            </w:pPr>
            <w:hyperlink w:anchor="Poj56_popis" w:history="1">
              <w:r w:rsidRPr="00DE3732">
                <w:rPr>
                  <w:rStyle w:val="Hypertextovodkaz"/>
                  <w:b/>
                </w:rPr>
                <w:t>Poj56</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70CB0796" w14:textId="77777777" w:rsidR="0050025C" w:rsidRDefault="0050025C" w:rsidP="0050025C">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37EEE746" w14:textId="77777777" w:rsidR="0050025C" w:rsidRDefault="0050025C" w:rsidP="0050025C">
            <w:pPr>
              <w:ind w:left="153"/>
              <w:rPr>
                <w:rFonts w:eastAsia="Arial Unicode MS"/>
              </w:rPr>
            </w:pPr>
            <w:r>
              <w:rPr>
                <w:rFonts w:eastAsia="Arial Unicode MS"/>
              </w:rPr>
              <w:t>Export HOZ do souboru</w:t>
            </w:r>
          </w:p>
        </w:tc>
      </w:tr>
      <w:tr w:rsidR="005303F4" w:rsidRPr="005E3830" w14:paraId="2072D776" w14:textId="77777777" w:rsidTr="0094470D">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0B72194F" w14:textId="41574849" w:rsidR="005303F4" w:rsidRPr="00F1111E" w:rsidRDefault="00AD72F9" w:rsidP="0050025C">
            <w:pPr>
              <w:jc w:val="center"/>
              <w:rPr>
                <w:b/>
                <w:bCs/>
              </w:rPr>
            </w:pPr>
            <w:hyperlink w:anchor="_Poj57_–_Žádost" w:history="1">
              <w:r w:rsidRPr="00AD72F9">
                <w:rPr>
                  <w:rStyle w:val="Hypertextovodkaz"/>
                  <w:b/>
                  <w:bCs/>
                </w:rPr>
                <w:t>Poj57</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3341A52C" w14:textId="70C08FC6" w:rsidR="005303F4" w:rsidRDefault="005303F4" w:rsidP="0050025C">
            <w:pPr>
              <w:jc w:val="center"/>
              <w:rPr>
                <w:rFonts w:eastAsia="Arial Unicode MS" w:cs="Arial"/>
              </w:rPr>
            </w:pPr>
            <w:r>
              <w:rPr>
                <w:rFonts w:eastAsia="Arial Unicode MS" w:cs="Arial"/>
              </w:rPr>
              <w:t>F</w:t>
            </w:r>
          </w:p>
        </w:tc>
        <w:tc>
          <w:tcPr>
            <w:tcW w:w="8069" w:type="dxa"/>
            <w:tcBorders>
              <w:top w:val="single" w:sz="6" w:space="0" w:color="auto"/>
              <w:left w:val="single" w:sz="6" w:space="0" w:color="auto"/>
              <w:bottom w:val="single" w:sz="6" w:space="0" w:color="auto"/>
              <w:right w:val="single" w:sz="4" w:space="0" w:color="auto"/>
            </w:tcBorders>
            <w:noWrap/>
            <w:vAlign w:val="bottom"/>
          </w:tcPr>
          <w:p w14:paraId="786A48AC" w14:textId="5AB72191" w:rsidR="005303F4" w:rsidRDefault="005303F4" w:rsidP="0050025C">
            <w:pPr>
              <w:ind w:left="153"/>
              <w:rPr>
                <w:rFonts w:eastAsia="Arial Unicode MS"/>
              </w:rPr>
            </w:pPr>
            <w:r w:rsidRPr="005303F4">
              <w:rPr>
                <w:rFonts w:eastAsia="Arial Unicode MS"/>
              </w:rPr>
              <w:t>Žádost o úhradu poskytnuté náhr</w:t>
            </w:r>
            <w:r>
              <w:rPr>
                <w:rFonts w:eastAsia="Arial Unicode MS"/>
              </w:rPr>
              <w:t>.</w:t>
            </w:r>
            <w:r w:rsidR="003275CC">
              <w:rPr>
                <w:rFonts w:eastAsia="Arial Unicode MS"/>
              </w:rPr>
              <w:t xml:space="preserve"> </w:t>
            </w:r>
            <w:r w:rsidRPr="005303F4">
              <w:rPr>
                <w:rFonts w:eastAsia="Arial Unicode MS"/>
              </w:rPr>
              <w:t>mzdy</w:t>
            </w:r>
            <w:r w:rsidR="00D717DE">
              <w:rPr>
                <w:rFonts w:eastAsia="Arial Unicode MS"/>
              </w:rPr>
              <w:t xml:space="preserve"> </w:t>
            </w:r>
            <w:r w:rsidRPr="005303F4">
              <w:rPr>
                <w:rFonts w:eastAsia="Arial Unicode MS"/>
              </w:rPr>
              <w:t>(platu) při prac.</w:t>
            </w:r>
            <w:r w:rsidR="003275CC">
              <w:rPr>
                <w:rFonts w:eastAsia="Arial Unicode MS"/>
              </w:rPr>
              <w:t xml:space="preserve"> </w:t>
            </w:r>
            <w:r w:rsidRPr="005303F4">
              <w:rPr>
                <w:rFonts w:eastAsia="Arial Unicode MS"/>
              </w:rPr>
              <w:t>volnu související</w:t>
            </w:r>
            <w:r w:rsidR="003275CC">
              <w:rPr>
                <w:rFonts w:eastAsia="Arial Unicode MS"/>
              </w:rPr>
              <w:t>m</w:t>
            </w:r>
            <w:r w:rsidRPr="005303F4">
              <w:rPr>
                <w:rFonts w:eastAsia="Arial Unicode MS"/>
              </w:rPr>
              <w:t xml:space="preserve"> s akcí pro děti</w:t>
            </w:r>
            <w:r>
              <w:rPr>
                <w:rFonts w:eastAsia="Arial Unicode MS"/>
              </w:rPr>
              <w:t xml:space="preserve"> </w:t>
            </w:r>
            <w:r w:rsidRPr="005303F4">
              <w:rPr>
                <w:rFonts w:eastAsia="Arial Unicode MS"/>
              </w:rPr>
              <w:t>(ZOUPNM)</w:t>
            </w:r>
          </w:p>
        </w:tc>
      </w:tr>
      <w:tr w:rsidR="00F737D8" w:rsidRPr="005E3830" w14:paraId="0588C0BF" w14:textId="77777777" w:rsidTr="0094470D">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1D6FF9DA" w14:textId="2E80042C" w:rsidR="00F737D8" w:rsidRPr="0094470D" w:rsidRDefault="00B438B1" w:rsidP="0050025C">
            <w:pPr>
              <w:jc w:val="center"/>
              <w:rPr>
                <w:b/>
                <w:bCs/>
              </w:rPr>
            </w:pPr>
            <w:hyperlink w:anchor="_Poj58_–_Oznámení" w:history="1">
              <w:r w:rsidRPr="0094470D">
                <w:rPr>
                  <w:rStyle w:val="Hypertextovodkaz"/>
                  <w:b/>
                  <w:bCs/>
                </w:rPr>
                <w:t>Poj58</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6BD0E9C6" w14:textId="3801A73D" w:rsidR="00F737D8" w:rsidRDefault="00B438B1" w:rsidP="0050025C">
            <w:pPr>
              <w:jc w:val="center"/>
              <w:rPr>
                <w:rFonts w:eastAsia="Arial Unicode MS" w:cs="Arial"/>
              </w:rPr>
            </w:pPr>
            <w:r>
              <w:rPr>
                <w:rFonts w:eastAsia="Arial Unicode MS" w:cs="Arial"/>
              </w:rPr>
              <w:t>F</w:t>
            </w:r>
          </w:p>
        </w:tc>
        <w:tc>
          <w:tcPr>
            <w:tcW w:w="8069" w:type="dxa"/>
            <w:tcBorders>
              <w:top w:val="single" w:sz="6" w:space="0" w:color="auto"/>
              <w:left w:val="single" w:sz="6" w:space="0" w:color="auto"/>
              <w:bottom w:val="single" w:sz="6" w:space="0" w:color="auto"/>
              <w:right w:val="single" w:sz="4" w:space="0" w:color="auto"/>
            </w:tcBorders>
            <w:noWrap/>
            <w:vAlign w:val="bottom"/>
          </w:tcPr>
          <w:p w14:paraId="48A53901" w14:textId="21CF7A99" w:rsidR="00F737D8" w:rsidRPr="005303F4" w:rsidRDefault="00B438B1" w:rsidP="0094470D">
            <w:pPr>
              <w:rPr>
                <w:rFonts w:eastAsia="Arial Unicode MS"/>
              </w:rPr>
            </w:pPr>
            <w:r w:rsidRPr="00B438B1">
              <w:rPr>
                <w:rFonts w:eastAsia="Arial Unicode MS"/>
              </w:rPr>
              <w:t xml:space="preserve"> </w:t>
            </w:r>
            <w:r w:rsidR="007424BB">
              <w:rPr>
                <w:rFonts w:eastAsia="Arial Unicode MS"/>
              </w:rPr>
              <w:t xml:space="preserve"> </w:t>
            </w:r>
            <w:r w:rsidRPr="00B438B1">
              <w:rPr>
                <w:rFonts w:eastAsia="Arial Unicode MS"/>
              </w:rPr>
              <w:t>Oznámení záměru uplatňovat slevu na pojistném za zaměstnance (OZUSPOJ)</w:t>
            </w:r>
          </w:p>
        </w:tc>
      </w:tr>
      <w:tr w:rsidR="00F737D8" w:rsidRPr="005E3830" w14:paraId="7FB6C0C1" w14:textId="77777777" w:rsidTr="00F1111E">
        <w:trPr>
          <w:trHeight w:val="255"/>
        </w:trPr>
        <w:tc>
          <w:tcPr>
            <w:tcW w:w="936" w:type="dxa"/>
            <w:gridSpan w:val="2"/>
            <w:tcBorders>
              <w:top w:val="single" w:sz="6" w:space="0" w:color="auto"/>
              <w:left w:val="single" w:sz="4" w:space="0" w:color="auto"/>
              <w:bottom w:val="single" w:sz="4" w:space="0" w:color="auto"/>
              <w:right w:val="single" w:sz="6" w:space="0" w:color="auto"/>
            </w:tcBorders>
            <w:noWrap/>
            <w:vAlign w:val="bottom"/>
          </w:tcPr>
          <w:p w14:paraId="6B87238D" w14:textId="38FA3704" w:rsidR="00F737D8" w:rsidRPr="0094470D" w:rsidRDefault="007424BB" w:rsidP="0050025C">
            <w:pPr>
              <w:jc w:val="center"/>
              <w:rPr>
                <w:b/>
                <w:bCs/>
              </w:rPr>
            </w:pPr>
            <w:hyperlink w:anchor="_Poj59_–_e-podání" w:history="1">
              <w:r w:rsidRPr="0094470D">
                <w:rPr>
                  <w:rStyle w:val="Hypertextovodkaz"/>
                  <w:b/>
                  <w:bCs/>
                </w:rPr>
                <w:t>Poj59</w:t>
              </w:r>
            </w:hyperlink>
            <w:r w:rsidRPr="0094470D">
              <w:rPr>
                <w:b/>
                <w:bCs/>
              </w:rPr>
              <w:t xml:space="preserve"> </w:t>
            </w:r>
          </w:p>
        </w:tc>
        <w:tc>
          <w:tcPr>
            <w:tcW w:w="356" w:type="dxa"/>
            <w:gridSpan w:val="2"/>
            <w:tcBorders>
              <w:top w:val="single" w:sz="6" w:space="0" w:color="auto"/>
              <w:left w:val="single" w:sz="6" w:space="0" w:color="auto"/>
              <w:bottom w:val="single" w:sz="4" w:space="0" w:color="auto"/>
              <w:right w:val="single" w:sz="6" w:space="0" w:color="auto"/>
            </w:tcBorders>
            <w:noWrap/>
            <w:vAlign w:val="bottom"/>
          </w:tcPr>
          <w:p w14:paraId="3A6BC9BD" w14:textId="042C5BD3" w:rsidR="00F737D8" w:rsidRDefault="007424BB" w:rsidP="0050025C">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4" w:space="0" w:color="auto"/>
              <w:right w:val="single" w:sz="4" w:space="0" w:color="auto"/>
            </w:tcBorders>
            <w:noWrap/>
            <w:vAlign w:val="bottom"/>
          </w:tcPr>
          <w:p w14:paraId="542738B1" w14:textId="74F31948" w:rsidR="00F737D8" w:rsidRPr="005303F4" w:rsidRDefault="007424BB" w:rsidP="0050025C">
            <w:pPr>
              <w:ind w:left="153"/>
              <w:rPr>
                <w:rFonts w:eastAsia="Arial Unicode MS"/>
              </w:rPr>
            </w:pPr>
            <w:r w:rsidRPr="007424BB">
              <w:rPr>
                <w:rFonts w:eastAsia="Arial Unicode MS"/>
              </w:rPr>
              <w:t>e-podání Oznámení záměru uplatňovat slevu na pojistném za zaměstnance (OZUSPOJ)</w:t>
            </w:r>
          </w:p>
        </w:tc>
      </w:tr>
      <w:tr w:rsidR="00F737D8" w:rsidRPr="005E3830" w14:paraId="7BD01E47" w14:textId="77777777" w:rsidTr="002605F6">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3AC3E11C" w14:textId="0677D7F2" w:rsidR="00F737D8" w:rsidRPr="0094470D" w:rsidRDefault="007424BB" w:rsidP="0050025C">
            <w:pPr>
              <w:jc w:val="center"/>
              <w:rPr>
                <w:b/>
                <w:bCs/>
              </w:rPr>
            </w:pPr>
            <w:hyperlink w:anchor="_Poj60_–_Tisk" w:history="1">
              <w:r w:rsidRPr="0094470D">
                <w:rPr>
                  <w:rStyle w:val="Hypertextovodkaz"/>
                  <w:b/>
                  <w:bCs/>
                </w:rPr>
                <w:t>Poj60</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079FB3BC" w14:textId="1B18B917" w:rsidR="00F737D8" w:rsidRDefault="007424BB" w:rsidP="0050025C">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14BEEE7E" w14:textId="0B5FF807" w:rsidR="00F737D8" w:rsidRPr="005303F4" w:rsidRDefault="007424BB" w:rsidP="0050025C">
            <w:pPr>
              <w:ind w:left="153"/>
              <w:rPr>
                <w:rFonts w:eastAsia="Arial Unicode MS"/>
              </w:rPr>
            </w:pPr>
            <w:r w:rsidRPr="007424BB">
              <w:rPr>
                <w:rFonts w:eastAsia="Arial Unicode MS"/>
              </w:rPr>
              <w:t>Tisk OZUSPOJ</w:t>
            </w:r>
          </w:p>
        </w:tc>
      </w:tr>
      <w:tr w:rsidR="00F27235" w:rsidRPr="005E3830" w14:paraId="798E0757" w14:textId="77777777" w:rsidTr="00F1111E">
        <w:trPr>
          <w:trHeight w:val="255"/>
        </w:trPr>
        <w:tc>
          <w:tcPr>
            <w:tcW w:w="936" w:type="dxa"/>
            <w:gridSpan w:val="2"/>
            <w:tcBorders>
              <w:top w:val="single" w:sz="6" w:space="0" w:color="auto"/>
              <w:left w:val="single" w:sz="4" w:space="0" w:color="auto"/>
              <w:bottom w:val="single" w:sz="4" w:space="0" w:color="auto"/>
              <w:right w:val="single" w:sz="6" w:space="0" w:color="auto"/>
            </w:tcBorders>
            <w:noWrap/>
            <w:vAlign w:val="bottom"/>
          </w:tcPr>
          <w:p w14:paraId="3A37E92F" w14:textId="12DBC39C" w:rsidR="00F27235" w:rsidRDefault="00F27235" w:rsidP="0050025C">
            <w:pPr>
              <w:jc w:val="center"/>
            </w:pPr>
            <w:hyperlink w:anchor="_Poj61-_Potvrzení_o" w:history="1">
              <w:r w:rsidRPr="002605F6">
                <w:rPr>
                  <w:rStyle w:val="Hypertextovodkaz"/>
                  <w:b/>
                  <w:bCs/>
                </w:rPr>
                <w:t>Poj61</w:t>
              </w:r>
            </w:hyperlink>
          </w:p>
        </w:tc>
        <w:tc>
          <w:tcPr>
            <w:tcW w:w="356" w:type="dxa"/>
            <w:gridSpan w:val="2"/>
            <w:tcBorders>
              <w:top w:val="single" w:sz="6" w:space="0" w:color="auto"/>
              <w:left w:val="single" w:sz="6" w:space="0" w:color="auto"/>
              <w:bottom w:val="single" w:sz="4" w:space="0" w:color="auto"/>
              <w:right w:val="single" w:sz="6" w:space="0" w:color="auto"/>
            </w:tcBorders>
            <w:noWrap/>
            <w:vAlign w:val="bottom"/>
          </w:tcPr>
          <w:p w14:paraId="0DF97F20" w14:textId="38BDF974" w:rsidR="00F27235" w:rsidRDefault="00F27235" w:rsidP="0050025C">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4" w:space="0" w:color="auto"/>
              <w:right w:val="single" w:sz="4" w:space="0" w:color="auto"/>
            </w:tcBorders>
            <w:noWrap/>
            <w:vAlign w:val="bottom"/>
          </w:tcPr>
          <w:p w14:paraId="378EBA4E" w14:textId="729B6A6C" w:rsidR="00F27235" w:rsidRPr="007424BB" w:rsidRDefault="00F27235" w:rsidP="0050025C">
            <w:pPr>
              <w:ind w:left="153"/>
              <w:rPr>
                <w:rFonts w:eastAsia="Arial Unicode MS"/>
              </w:rPr>
            </w:pPr>
            <w:r w:rsidRPr="00F27235">
              <w:rPr>
                <w:rFonts w:eastAsia="Arial Unicode MS"/>
              </w:rPr>
              <w:t>Potvrzení o počtu směn v zaměstnání zdravotnického záchranáře nebo člena jednotky hasičského záchranného</w:t>
            </w:r>
            <w:r w:rsidR="005405AE">
              <w:rPr>
                <w:rFonts w:eastAsia="Arial Unicode MS"/>
              </w:rPr>
              <w:t xml:space="preserve"> sboru podniku od 1.1.2023 (PSZZ)</w:t>
            </w:r>
          </w:p>
        </w:tc>
      </w:tr>
      <w:tr w:rsidR="005405AE" w:rsidRPr="005E3830" w14:paraId="201ADFC3" w14:textId="77777777" w:rsidTr="00F1111E">
        <w:trPr>
          <w:trHeight w:val="255"/>
        </w:trPr>
        <w:tc>
          <w:tcPr>
            <w:tcW w:w="936" w:type="dxa"/>
            <w:gridSpan w:val="2"/>
            <w:tcBorders>
              <w:top w:val="single" w:sz="6" w:space="0" w:color="auto"/>
              <w:left w:val="single" w:sz="4" w:space="0" w:color="auto"/>
              <w:bottom w:val="single" w:sz="4" w:space="0" w:color="auto"/>
              <w:right w:val="single" w:sz="6" w:space="0" w:color="auto"/>
            </w:tcBorders>
            <w:noWrap/>
            <w:vAlign w:val="bottom"/>
          </w:tcPr>
          <w:p w14:paraId="79132A7B" w14:textId="062728F1" w:rsidR="005405AE" w:rsidRPr="002605F6" w:rsidRDefault="005405AE" w:rsidP="005405AE">
            <w:pPr>
              <w:jc w:val="center"/>
              <w:rPr>
                <w:b/>
                <w:bCs/>
              </w:rPr>
            </w:pPr>
            <w:hyperlink w:anchor="_Poj61a_-_Potvrzení" w:history="1">
              <w:r w:rsidRPr="002605F6">
                <w:rPr>
                  <w:rStyle w:val="Hypertextovodkaz"/>
                  <w:b/>
                  <w:bCs/>
                </w:rPr>
                <w:t>Poj61a</w:t>
              </w:r>
            </w:hyperlink>
            <w:r w:rsidRPr="002605F6">
              <w:rPr>
                <w:b/>
                <w:bCs/>
              </w:rPr>
              <w:t xml:space="preserve"> </w:t>
            </w:r>
          </w:p>
        </w:tc>
        <w:tc>
          <w:tcPr>
            <w:tcW w:w="356" w:type="dxa"/>
            <w:gridSpan w:val="2"/>
            <w:tcBorders>
              <w:top w:val="single" w:sz="6" w:space="0" w:color="auto"/>
              <w:left w:val="single" w:sz="6" w:space="0" w:color="auto"/>
              <w:bottom w:val="single" w:sz="4" w:space="0" w:color="auto"/>
              <w:right w:val="single" w:sz="6" w:space="0" w:color="auto"/>
            </w:tcBorders>
            <w:noWrap/>
            <w:vAlign w:val="bottom"/>
          </w:tcPr>
          <w:p w14:paraId="6F51B6A7" w14:textId="74EBA449" w:rsidR="005405AE" w:rsidRDefault="005405AE" w:rsidP="005405AE">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4" w:space="0" w:color="auto"/>
              <w:right w:val="single" w:sz="4" w:space="0" w:color="auto"/>
            </w:tcBorders>
            <w:noWrap/>
            <w:vAlign w:val="bottom"/>
          </w:tcPr>
          <w:p w14:paraId="2CD91C2E" w14:textId="27C2B891" w:rsidR="005405AE" w:rsidRPr="007424BB" w:rsidRDefault="005405AE" w:rsidP="002605F6">
            <w:pPr>
              <w:rPr>
                <w:rFonts w:eastAsia="Arial Unicode MS"/>
              </w:rPr>
            </w:pPr>
            <w:r>
              <w:rPr>
                <w:rFonts w:eastAsia="Arial Unicode MS"/>
              </w:rPr>
              <w:t xml:space="preserve">  </w:t>
            </w:r>
            <w:r w:rsidRPr="005405AE">
              <w:rPr>
                <w:rFonts w:eastAsia="Arial Unicode MS"/>
              </w:rPr>
              <w:t xml:space="preserve">Potvrzení o počtu směn v zaměstnání zdravotnického záchranáře nebo člena jednotky </w:t>
            </w:r>
            <w:r>
              <w:rPr>
                <w:rFonts w:eastAsia="Arial Unicode MS"/>
              </w:rPr>
              <w:t xml:space="preserve">   </w:t>
            </w:r>
            <w:r w:rsidRPr="005405AE">
              <w:rPr>
                <w:rFonts w:eastAsia="Arial Unicode MS"/>
              </w:rPr>
              <w:t xml:space="preserve">hasičského záchranného sboru podniku před 1.1.2023 (PSZZ) </w:t>
            </w:r>
          </w:p>
        </w:tc>
      </w:tr>
      <w:tr w:rsidR="005405AE" w:rsidRPr="005E3830" w14:paraId="4D695A37" w14:textId="77777777" w:rsidTr="00F1111E">
        <w:trPr>
          <w:trHeight w:val="255"/>
        </w:trPr>
        <w:tc>
          <w:tcPr>
            <w:tcW w:w="936" w:type="dxa"/>
            <w:gridSpan w:val="2"/>
            <w:tcBorders>
              <w:top w:val="single" w:sz="6" w:space="0" w:color="auto"/>
              <w:left w:val="single" w:sz="4" w:space="0" w:color="auto"/>
              <w:bottom w:val="single" w:sz="4" w:space="0" w:color="auto"/>
              <w:right w:val="single" w:sz="6" w:space="0" w:color="auto"/>
            </w:tcBorders>
            <w:noWrap/>
            <w:vAlign w:val="bottom"/>
          </w:tcPr>
          <w:p w14:paraId="5B713DC0" w14:textId="493E8478" w:rsidR="005405AE" w:rsidRPr="002605F6" w:rsidRDefault="005405AE" w:rsidP="005405AE">
            <w:pPr>
              <w:jc w:val="center"/>
              <w:rPr>
                <w:b/>
                <w:bCs/>
              </w:rPr>
            </w:pPr>
            <w:hyperlink w:anchor="_Poj62_-_Žádost" w:history="1">
              <w:r w:rsidRPr="002605F6">
                <w:rPr>
                  <w:rStyle w:val="Hypertextovodkaz"/>
                  <w:b/>
                  <w:bCs/>
                </w:rPr>
                <w:t>Poj62</w:t>
              </w:r>
            </w:hyperlink>
            <w:r w:rsidRPr="002605F6">
              <w:rPr>
                <w:b/>
                <w:bCs/>
              </w:rPr>
              <w:t xml:space="preserve"> </w:t>
            </w:r>
          </w:p>
        </w:tc>
        <w:tc>
          <w:tcPr>
            <w:tcW w:w="356" w:type="dxa"/>
            <w:gridSpan w:val="2"/>
            <w:tcBorders>
              <w:top w:val="single" w:sz="6" w:space="0" w:color="auto"/>
              <w:left w:val="single" w:sz="6" w:space="0" w:color="auto"/>
              <w:bottom w:val="single" w:sz="4" w:space="0" w:color="auto"/>
              <w:right w:val="single" w:sz="6" w:space="0" w:color="auto"/>
            </w:tcBorders>
            <w:noWrap/>
            <w:vAlign w:val="bottom"/>
          </w:tcPr>
          <w:p w14:paraId="225AC8BE" w14:textId="40C1466C" w:rsidR="005405AE" w:rsidRDefault="00D64946" w:rsidP="005405AE">
            <w:pPr>
              <w:jc w:val="center"/>
              <w:rPr>
                <w:rFonts w:eastAsia="Arial Unicode MS" w:cs="Arial"/>
              </w:rPr>
            </w:pPr>
            <w:r>
              <w:rPr>
                <w:rFonts w:eastAsia="Arial Unicode MS" w:cs="Arial"/>
              </w:rPr>
              <w:t>F</w:t>
            </w:r>
          </w:p>
        </w:tc>
        <w:tc>
          <w:tcPr>
            <w:tcW w:w="8069" w:type="dxa"/>
            <w:tcBorders>
              <w:top w:val="single" w:sz="6" w:space="0" w:color="auto"/>
              <w:left w:val="single" w:sz="6" w:space="0" w:color="auto"/>
              <w:bottom w:val="single" w:sz="4" w:space="0" w:color="auto"/>
              <w:right w:val="single" w:sz="4" w:space="0" w:color="auto"/>
            </w:tcBorders>
            <w:noWrap/>
            <w:vAlign w:val="bottom"/>
          </w:tcPr>
          <w:p w14:paraId="0FD3DA46" w14:textId="3C0979A3" w:rsidR="005405AE" w:rsidRPr="007424BB" w:rsidRDefault="00D64946" w:rsidP="005405AE">
            <w:pPr>
              <w:ind w:left="153"/>
              <w:rPr>
                <w:rFonts w:eastAsia="Arial Unicode MS"/>
              </w:rPr>
            </w:pPr>
            <w:r w:rsidRPr="00D64946">
              <w:rPr>
                <w:rFonts w:eastAsia="Arial Unicode MS"/>
              </w:rPr>
              <w:t>Žádost o změnu výplaty při dočasné pracovní neschopnost ZZVDPN20</w:t>
            </w:r>
            <w:r w:rsidR="00D45FCB">
              <w:rPr>
                <w:rFonts w:eastAsia="Arial Unicode MS"/>
              </w:rPr>
              <w:t xml:space="preserve"> </w:t>
            </w:r>
            <w:r w:rsidRPr="00D64946">
              <w:rPr>
                <w:rFonts w:eastAsia="Arial Unicode MS"/>
              </w:rPr>
              <w:t>[CZ]</w:t>
            </w:r>
          </w:p>
        </w:tc>
      </w:tr>
      <w:tr w:rsidR="005405AE" w:rsidRPr="005E3830" w14:paraId="0E48B1DE" w14:textId="77777777" w:rsidTr="002605F6">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58BF3B23" w14:textId="7B30B283" w:rsidR="005405AE" w:rsidRPr="002605F6" w:rsidRDefault="00D64946" w:rsidP="005405AE">
            <w:pPr>
              <w:jc w:val="center"/>
              <w:rPr>
                <w:b/>
                <w:bCs/>
              </w:rPr>
            </w:pPr>
            <w:hyperlink w:anchor="_Poj63_-_Žádost" w:history="1">
              <w:r w:rsidRPr="002605F6">
                <w:rPr>
                  <w:rStyle w:val="Hypertextovodkaz"/>
                  <w:b/>
                  <w:bCs/>
                </w:rPr>
                <w:t xml:space="preserve">Poj63 </w:t>
              </w:r>
            </w:hyperlink>
            <w:r w:rsidRPr="002605F6">
              <w:rPr>
                <w:b/>
                <w:bCs/>
              </w:rPr>
              <w:t xml:space="preserve"> </w:t>
            </w:r>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3B4CA141" w14:textId="23656CAB" w:rsidR="005405AE" w:rsidRDefault="00D64946" w:rsidP="005405AE">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05D317E7" w14:textId="77A594FF" w:rsidR="005405AE" w:rsidRPr="007424BB" w:rsidRDefault="00D64946" w:rsidP="005405AE">
            <w:pPr>
              <w:ind w:left="153"/>
              <w:rPr>
                <w:rFonts w:eastAsia="Arial Unicode MS"/>
              </w:rPr>
            </w:pPr>
            <w:r w:rsidRPr="00D64946">
              <w:rPr>
                <w:rFonts w:eastAsia="Arial Unicode MS"/>
              </w:rPr>
              <w:t xml:space="preserve">Žádost o změnu výplaty při dočasné pracovní neschopnost ZZVDPN20 - </w:t>
            </w:r>
            <w:r w:rsidR="00D45FCB">
              <w:rPr>
                <w:rFonts w:eastAsia="Arial Unicode MS"/>
              </w:rPr>
              <w:t>Export</w:t>
            </w:r>
            <w:r w:rsidRPr="00D64946">
              <w:rPr>
                <w:rFonts w:eastAsia="Arial Unicode MS"/>
              </w:rPr>
              <w:t xml:space="preserve"> [CZ]</w:t>
            </w:r>
          </w:p>
        </w:tc>
      </w:tr>
      <w:tr w:rsidR="005405AE" w:rsidRPr="005E3830" w14:paraId="11CB77EF" w14:textId="77777777" w:rsidTr="00B05E95">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381F23FF" w14:textId="1BF48BE7" w:rsidR="005405AE" w:rsidRPr="002605F6" w:rsidRDefault="00D64946" w:rsidP="005405AE">
            <w:pPr>
              <w:jc w:val="center"/>
              <w:rPr>
                <w:b/>
                <w:bCs/>
              </w:rPr>
            </w:pPr>
            <w:hyperlink w:anchor="_Poj64_-_Žádost" w:history="1">
              <w:r w:rsidRPr="002605F6">
                <w:rPr>
                  <w:rStyle w:val="Hypertextovodkaz"/>
                  <w:b/>
                  <w:bCs/>
                </w:rPr>
                <w:t>Poj64</w:t>
              </w:r>
            </w:hyperlink>
            <w:r w:rsidRPr="002605F6">
              <w:rPr>
                <w:b/>
                <w:bCs/>
              </w:rPr>
              <w:t xml:space="preserve"> </w:t>
            </w:r>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1DB4AD41" w14:textId="02F622CC" w:rsidR="005405AE" w:rsidRDefault="00D64946" w:rsidP="005405AE">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37675242" w14:textId="258F46DC" w:rsidR="005405AE" w:rsidRPr="007424BB" w:rsidRDefault="00D64946" w:rsidP="005405AE">
            <w:pPr>
              <w:ind w:left="153"/>
              <w:rPr>
                <w:rFonts w:eastAsia="Arial Unicode MS"/>
              </w:rPr>
            </w:pPr>
            <w:r w:rsidRPr="00D64946">
              <w:rPr>
                <w:rFonts w:eastAsia="Arial Unicode MS"/>
              </w:rPr>
              <w:t>Žádost o změnu výplaty při dočasné pracovní neschopnost ZZVDPN20 - tisk [CZ]</w:t>
            </w:r>
          </w:p>
        </w:tc>
      </w:tr>
      <w:tr w:rsidR="0013520C" w:rsidRPr="005E3830" w14:paraId="1877BAF3" w14:textId="77777777" w:rsidTr="00EC1CA9">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04B21AFD" w14:textId="52B5971F" w:rsidR="0013520C" w:rsidRPr="007C3780" w:rsidRDefault="0013520C" w:rsidP="005405AE">
            <w:pPr>
              <w:jc w:val="center"/>
              <w:rPr>
                <w:b/>
                <w:bCs/>
              </w:rPr>
            </w:pPr>
            <w:hyperlink w:anchor="_Poj65_-_Potvrzení" w:history="1">
              <w:r w:rsidRPr="007C3780">
                <w:rPr>
                  <w:rStyle w:val="Hypertextovodkaz"/>
                  <w:b/>
                  <w:bCs/>
                </w:rPr>
                <w:t>Poj65</w:t>
              </w:r>
            </w:hyperlink>
            <w:r w:rsidRPr="007C3780">
              <w:rPr>
                <w:b/>
                <w:bCs/>
              </w:rPr>
              <w:t xml:space="preserve"> </w:t>
            </w:r>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3FC20B0A" w14:textId="7DB8ECC3" w:rsidR="0013520C" w:rsidRDefault="0013520C" w:rsidP="005405AE">
            <w:pPr>
              <w:jc w:val="center"/>
              <w:rPr>
                <w:rFonts w:eastAsia="Arial Unicode MS" w:cs="Arial"/>
              </w:rPr>
            </w:pPr>
            <w:r>
              <w:rPr>
                <w:rFonts w:eastAsia="Arial Unicode MS" w:cs="Arial"/>
              </w:rPr>
              <w:t>F</w:t>
            </w:r>
          </w:p>
        </w:tc>
        <w:tc>
          <w:tcPr>
            <w:tcW w:w="8069" w:type="dxa"/>
            <w:tcBorders>
              <w:top w:val="single" w:sz="6" w:space="0" w:color="auto"/>
              <w:left w:val="single" w:sz="6" w:space="0" w:color="auto"/>
              <w:bottom w:val="single" w:sz="6" w:space="0" w:color="auto"/>
              <w:right w:val="single" w:sz="4" w:space="0" w:color="auto"/>
            </w:tcBorders>
            <w:noWrap/>
            <w:vAlign w:val="bottom"/>
          </w:tcPr>
          <w:p w14:paraId="122E6224" w14:textId="1B736857" w:rsidR="0013520C" w:rsidRPr="00D64946" w:rsidRDefault="0013520C" w:rsidP="005405AE">
            <w:pPr>
              <w:ind w:left="153"/>
              <w:rPr>
                <w:rFonts w:eastAsia="Arial Unicode MS"/>
              </w:rPr>
            </w:pPr>
            <w:r w:rsidRPr="0013520C">
              <w:rPr>
                <w:rFonts w:eastAsia="Arial Unicode MS"/>
              </w:rPr>
              <w:t>Potvrzení o příjmu na výzvu ÚP ve formátu XML</w:t>
            </w:r>
          </w:p>
        </w:tc>
      </w:tr>
      <w:tr w:rsidR="00832E88" w:rsidRPr="005E3830" w14:paraId="59F54FAC" w14:textId="77777777" w:rsidTr="00F1111E">
        <w:trPr>
          <w:trHeight w:val="255"/>
        </w:trPr>
        <w:tc>
          <w:tcPr>
            <w:tcW w:w="936" w:type="dxa"/>
            <w:gridSpan w:val="2"/>
            <w:tcBorders>
              <w:top w:val="single" w:sz="6" w:space="0" w:color="auto"/>
              <w:left w:val="single" w:sz="4" w:space="0" w:color="auto"/>
              <w:bottom w:val="single" w:sz="4" w:space="0" w:color="auto"/>
              <w:right w:val="single" w:sz="6" w:space="0" w:color="auto"/>
            </w:tcBorders>
            <w:noWrap/>
            <w:vAlign w:val="bottom"/>
          </w:tcPr>
          <w:p w14:paraId="38C468B5" w14:textId="29BEFEF2" w:rsidR="00832E88" w:rsidRDefault="00832E88" w:rsidP="005405AE">
            <w:pPr>
              <w:jc w:val="center"/>
            </w:pPr>
            <w:hyperlink w:anchor="_Poj66_–_VPDPP" w:history="1">
              <w:r w:rsidRPr="00832E88">
                <w:rPr>
                  <w:rStyle w:val="Hypertextovodkaz"/>
                </w:rPr>
                <w:t>Poj66</w:t>
              </w:r>
            </w:hyperlink>
            <w:r>
              <w:t xml:space="preserve"> </w:t>
            </w:r>
          </w:p>
        </w:tc>
        <w:tc>
          <w:tcPr>
            <w:tcW w:w="356" w:type="dxa"/>
            <w:gridSpan w:val="2"/>
            <w:tcBorders>
              <w:top w:val="single" w:sz="6" w:space="0" w:color="auto"/>
              <w:left w:val="single" w:sz="6" w:space="0" w:color="auto"/>
              <w:bottom w:val="single" w:sz="4" w:space="0" w:color="auto"/>
              <w:right w:val="single" w:sz="6" w:space="0" w:color="auto"/>
            </w:tcBorders>
            <w:noWrap/>
            <w:vAlign w:val="bottom"/>
          </w:tcPr>
          <w:p w14:paraId="61F1C6C3" w14:textId="6ADB17CC" w:rsidR="00832E88" w:rsidRDefault="00832E88" w:rsidP="005405AE">
            <w:pPr>
              <w:jc w:val="center"/>
              <w:rPr>
                <w:rFonts w:eastAsia="Arial Unicode MS" w:cs="Arial"/>
              </w:rPr>
            </w:pPr>
            <w:r>
              <w:rPr>
                <w:rFonts w:eastAsia="Arial Unicode MS" w:cs="Arial"/>
              </w:rPr>
              <w:t>F</w:t>
            </w:r>
          </w:p>
        </w:tc>
        <w:tc>
          <w:tcPr>
            <w:tcW w:w="8069" w:type="dxa"/>
            <w:tcBorders>
              <w:top w:val="single" w:sz="6" w:space="0" w:color="auto"/>
              <w:left w:val="single" w:sz="6" w:space="0" w:color="auto"/>
              <w:bottom w:val="single" w:sz="4" w:space="0" w:color="auto"/>
              <w:right w:val="single" w:sz="4" w:space="0" w:color="auto"/>
            </w:tcBorders>
            <w:noWrap/>
            <w:vAlign w:val="bottom"/>
          </w:tcPr>
          <w:p w14:paraId="13630CF8" w14:textId="5521F5DD" w:rsidR="00832E88" w:rsidRPr="00CF1E55" w:rsidRDefault="00832E88" w:rsidP="00EC1CA9">
            <w:pPr>
              <w:pStyle w:val="dokumentace-nadpispodntu"/>
              <w:rPr>
                <w:rFonts w:eastAsia="Arial Unicode MS"/>
                <w:b w:val="0"/>
                <w:bCs w:val="0"/>
                <w:u w:val="none"/>
              </w:rPr>
            </w:pPr>
            <w:r w:rsidRPr="00CF1E55">
              <w:rPr>
                <w:b w:val="0"/>
                <w:bCs w:val="0"/>
                <w:u w:val="none"/>
              </w:rPr>
              <w:t>VPDPP – Výkaz příjmů zúčtovaných zaměstnavatelem zaměstnancům činným na základě dohody o provedení práce</w:t>
            </w:r>
          </w:p>
        </w:tc>
      </w:tr>
      <w:tr w:rsidR="00832E88" w:rsidRPr="005E3830" w14:paraId="4336DCF9" w14:textId="77777777" w:rsidTr="00F1111E">
        <w:trPr>
          <w:trHeight w:val="255"/>
        </w:trPr>
        <w:tc>
          <w:tcPr>
            <w:tcW w:w="936" w:type="dxa"/>
            <w:gridSpan w:val="2"/>
            <w:tcBorders>
              <w:top w:val="single" w:sz="6" w:space="0" w:color="auto"/>
              <w:left w:val="single" w:sz="4" w:space="0" w:color="auto"/>
              <w:bottom w:val="single" w:sz="4" w:space="0" w:color="auto"/>
              <w:right w:val="single" w:sz="6" w:space="0" w:color="auto"/>
            </w:tcBorders>
            <w:noWrap/>
            <w:vAlign w:val="bottom"/>
          </w:tcPr>
          <w:p w14:paraId="788B195D" w14:textId="4565FD7F" w:rsidR="00832E88" w:rsidRDefault="00832E88" w:rsidP="005405AE">
            <w:pPr>
              <w:jc w:val="center"/>
            </w:pPr>
            <w:hyperlink w:anchor="_Poj67_–_Seznam" w:history="1">
              <w:r w:rsidRPr="00832E88">
                <w:rPr>
                  <w:rStyle w:val="Hypertextovodkaz"/>
                </w:rPr>
                <w:t>Poj67</w:t>
              </w:r>
            </w:hyperlink>
          </w:p>
        </w:tc>
        <w:tc>
          <w:tcPr>
            <w:tcW w:w="356" w:type="dxa"/>
            <w:gridSpan w:val="2"/>
            <w:tcBorders>
              <w:top w:val="single" w:sz="6" w:space="0" w:color="auto"/>
              <w:left w:val="single" w:sz="6" w:space="0" w:color="auto"/>
              <w:bottom w:val="single" w:sz="4" w:space="0" w:color="auto"/>
              <w:right w:val="single" w:sz="6" w:space="0" w:color="auto"/>
            </w:tcBorders>
            <w:noWrap/>
            <w:vAlign w:val="bottom"/>
          </w:tcPr>
          <w:p w14:paraId="0B58EEAA" w14:textId="2685978C" w:rsidR="00832E88" w:rsidRDefault="00832E88" w:rsidP="005405AE">
            <w:pPr>
              <w:jc w:val="center"/>
              <w:rPr>
                <w:rFonts w:eastAsia="Arial Unicode MS" w:cs="Arial"/>
              </w:rPr>
            </w:pPr>
            <w:r>
              <w:rPr>
                <w:rFonts w:eastAsia="Arial Unicode MS" w:cs="Arial"/>
              </w:rPr>
              <w:t>F</w:t>
            </w:r>
          </w:p>
        </w:tc>
        <w:tc>
          <w:tcPr>
            <w:tcW w:w="8069" w:type="dxa"/>
            <w:tcBorders>
              <w:top w:val="single" w:sz="6" w:space="0" w:color="auto"/>
              <w:left w:val="single" w:sz="6" w:space="0" w:color="auto"/>
              <w:bottom w:val="single" w:sz="4" w:space="0" w:color="auto"/>
              <w:right w:val="single" w:sz="4" w:space="0" w:color="auto"/>
            </w:tcBorders>
            <w:noWrap/>
            <w:vAlign w:val="bottom"/>
          </w:tcPr>
          <w:p w14:paraId="6DC89632" w14:textId="0CBD6AFD" w:rsidR="00832E88" w:rsidRPr="00F01517" w:rsidRDefault="00832E88" w:rsidP="00EC1CA9">
            <w:pPr>
              <w:rPr>
                <w:rFonts w:eastAsia="Arial Unicode MS"/>
              </w:rPr>
            </w:pPr>
            <w:r w:rsidRPr="00F01517">
              <w:rPr>
                <w:rFonts w:eastAsia="Arial Unicode MS"/>
              </w:rPr>
              <w:t xml:space="preserve"> Seznam – VPDPP</w:t>
            </w:r>
          </w:p>
        </w:tc>
      </w:tr>
      <w:tr w:rsidR="00832E88" w:rsidRPr="005E3830" w14:paraId="005CA274" w14:textId="77777777" w:rsidTr="0047072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402B2DC2" w14:textId="34CE6D35" w:rsidR="00832E88" w:rsidRDefault="00832E88" w:rsidP="005405AE">
            <w:pPr>
              <w:jc w:val="center"/>
            </w:pPr>
            <w:hyperlink w:anchor="_Poj68_–_Tisk" w:history="1">
              <w:r w:rsidRPr="00832E88">
                <w:rPr>
                  <w:rStyle w:val="Hypertextovodkaz"/>
                </w:rPr>
                <w:t>Poj68</w:t>
              </w:r>
            </w:hyperlink>
            <w:r>
              <w:t xml:space="preserve"> </w:t>
            </w:r>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53873641" w14:textId="71F6BBCA" w:rsidR="00832E88" w:rsidRDefault="00832E88" w:rsidP="005405AE">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05394019" w14:textId="797D3A9F" w:rsidR="00832E88" w:rsidRPr="00CF1E55" w:rsidRDefault="00832E88" w:rsidP="00EC1CA9">
            <w:pPr>
              <w:pStyle w:val="dokumentace-nadpispodntu"/>
              <w:rPr>
                <w:rFonts w:eastAsia="Arial Unicode MS"/>
                <w:b w:val="0"/>
                <w:bCs w:val="0"/>
                <w:u w:val="none"/>
              </w:rPr>
            </w:pPr>
            <w:r w:rsidRPr="00CF1E55">
              <w:rPr>
                <w:b w:val="0"/>
                <w:bCs w:val="0"/>
                <w:u w:val="none"/>
              </w:rPr>
              <w:t>Tisk - Výkaz příjmů zúčtovaných zaměstnavatelem zaměstnancům činným na základě dohody o provedení práce (VPDPP)</w:t>
            </w:r>
          </w:p>
        </w:tc>
      </w:tr>
      <w:tr w:rsidR="009152D6" w:rsidRPr="005E3830" w14:paraId="612CED28" w14:textId="77777777" w:rsidTr="0047072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5E0ACDB1" w14:textId="035C6903" w:rsidR="009152D6" w:rsidRDefault="009152D6" w:rsidP="005405AE">
            <w:pPr>
              <w:jc w:val="center"/>
            </w:pPr>
            <w:hyperlink w:anchor="_Poj70-_Dotaz_zaměstnavatele" w:history="1">
              <w:r w:rsidRPr="009152D6">
                <w:rPr>
                  <w:rStyle w:val="Hypertextovodkaz"/>
                </w:rPr>
                <w:t>Poj70</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5F81FAB5" w14:textId="74BA52FC" w:rsidR="009152D6" w:rsidRDefault="009152D6" w:rsidP="005405AE">
            <w:pPr>
              <w:jc w:val="center"/>
              <w:rPr>
                <w:rFonts w:eastAsia="Arial Unicode MS" w:cs="Arial"/>
              </w:rPr>
            </w:pPr>
            <w:r>
              <w:rPr>
                <w:rFonts w:eastAsia="Arial Unicode MS" w:cs="Arial"/>
              </w:rPr>
              <w:t>F</w:t>
            </w:r>
          </w:p>
        </w:tc>
        <w:tc>
          <w:tcPr>
            <w:tcW w:w="8069" w:type="dxa"/>
            <w:tcBorders>
              <w:top w:val="single" w:sz="6" w:space="0" w:color="auto"/>
              <w:left w:val="single" w:sz="6" w:space="0" w:color="auto"/>
              <w:bottom w:val="single" w:sz="6" w:space="0" w:color="auto"/>
              <w:right w:val="single" w:sz="4" w:space="0" w:color="auto"/>
            </w:tcBorders>
            <w:noWrap/>
            <w:vAlign w:val="bottom"/>
          </w:tcPr>
          <w:p w14:paraId="187BD1D1" w14:textId="579F283C" w:rsidR="009152D6" w:rsidRPr="00CF1E55" w:rsidRDefault="009152D6" w:rsidP="00EC1CA9">
            <w:pPr>
              <w:pStyle w:val="dokumentace-nadpispodntu"/>
              <w:rPr>
                <w:b w:val="0"/>
                <w:bCs w:val="0"/>
                <w:u w:val="none"/>
              </w:rPr>
            </w:pPr>
            <w:r w:rsidRPr="00CF1E55">
              <w:rPr>
                <w:b w:val="0"/>
                <w:bCs w:val="0"/>
                <w:u w:val="none"/>
              </w:rPr>
              <w:t xml:space="preserve"> Dotaz zaměstnavatele na nemocenské dávky (DZNP)</w:t>
            </w:r>
          </w:p>
        </w:tc>
      </w:tr>
      <w:tr w:rsidR="009152D6" w:rsidRPr="005E3830" w14:paraId="60239264" w14:textId="77777777" w:rsidTr="0047072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15BD9874" w14:textId="0655735F" w:rsidR="009152D6" w:rsidRDefault="009152D6" w:rsidP="005405AE">
            <w:pPr>
              <w:jc w:val="center"/>
            </w:pPr>
            <w:hyperlink w:anchor="_Poj71-_Oznámení_zaměstnavateli" w:history="1">
              <w:r w:rsidRPr="009152D6">
                <w:rPr>
                  <w:rStyle w:val="Hypertextovodkaz"/>
                </w:rPr>
                <w:t>Poj71</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258E65F8" w14:textId="486B5D06" w:rsidR="009152D6" w:rsidRDefault="009152D6" w:rsidP="005405AE">
            <w:pPr>
              <w:jc w:val="center"/>
              <w:rPr>
                <w:rFonts w:eastAsia="Arial Unicode MS" w:cs="Arial"/>
              </w:rPr>
            </w:pPr>
            <w:r>
              <w:rPr>
                <w:rFonts w:eastAsia="Arial Unicode MS" w:cs="Arial"/>
              </w:rPr>
              <w:t>F</w:t>
            </w:r>
          </w:p>
        </w:tc>
        <w:tc>
          <w:tcPr>
            <w:tcW w:w="8069" w:type="dxa"/>
            <w:tcBorders>
              <w:top w:val="single" w:sz="6" w:space="0" w:color="auto"/>
              <w:left w:val="single" w:sz="6" w:space="0" w:color="auto"/>
              <w:bottom w:val="single" w:sz="6" w:space="0" w:color="auto"/>
              <w:right w:val="single" w:sz="4" w:space="0" w:color="auto"/>
            </w:tcBorders>
            <w:noWrap/>
            <w:vAlign w:val="bottom"/>
          </w:tcPr>
          <w:p w14:paraId="62EAAE0A" w14:textId="083C76DA" w:rsidR="009152D6" w:rsidRPr="00CF1E55" w:rsidRDefault="009152D6" w:rsidP="00EC1CA9">
            <w:pPr>
              <w:pStyle w:val="dokumentace-nadpispodntu"/>
              <w:rPr>
                <w:b w:val="0"/>
                <w:bCs w:val="0"/>
                <w:u w:val="none"/>
              </w:rPr>
            </w:pPr>
            <w:r w:rsidRPr="00CF1E55">
              <w:rPr>
                <w:b w:val="0"/>
                <w:bCs w:val="0"/>
                <w:u w:val="none"/>
              </w:rPr>
              <w:t xml:space="preserve"> Oznámení zaměstnavateli o potřebě OSE/DLO/PPM/OPP – zaměstnanec</w:t>
            </w:r>
          </w:p>
        </w:tc>
      </w:tr>
      <w:tr w:rsidR="009152D6" w:rsidRPr="005E3830" w14:paraId="44F2B871" w14:textId="77777777" w:rsidTr="0047072E">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4526159C" w14:textId="16128774" w:rsidR="009152D6" w:rsidRDefault="009152D6" w:rsidP="005405AE">
            <w:pPr>
              <w:jc w:val="center"/>
            </w:pPr>
            <w:hyperlink w:anchor="_Poj72-_Oznámení_zaměstnavateli" w:history="1">
              <w:r w:rsidRPr="009152D6">
                <w:rPr>
                  <w:rStyle w:val="Hypertextovodkaz"/>
                </w:rPr>
                <w:t>Poj72</w:t>
              </w:r>
            </w:hyperlink>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6117EB78" w14:textId="79742B57" w:rsidR="009152D6" w:rsidRDefault="009152D6" w:rsidP="005405AE">
            <w:pPr>
              <w:jc w:val="center"/>
              <w:rPr>
                <w:rFonts w:eastAsia="Arial Unicode MS" w:cs="Arial"/>
              </w:rPr>
            </w:pPr>
            <w:r>
              <w:rPr>
                <w:rFonts w:eastAsia="Arial Unicode MS" w:cs="Arial"/>
              </w:rPr>
              <w:t>F</w:t>
            </w:r>
          </w:p>
        </w:tc>
        <w:tc>
          <w:tcPr>
            <w:tcW w:w="8069" w:type="dxa"/>
            <w:tcBorders>
              <w:top w:val="single" w:sz="6" w:space="0" w:color="auto"/>
              <w:left w:val="single" w:sz="6" w:space="0" w:color="auto"/>
              <w:bottom w:val="single" w:sz="6" w:space="0" w:color="auto"/>
              <w:right w:val="single" w:sz="4" w:space="0" w:color="auto"/>
            </w:tcBorders>
            <w:noWrap/>
            <w:vAlign w:val="bottom"/>
          </w:tcPr>
          <w:p w14:paraId="6DB146B6" w14:textId="6550FF18" w:rsidR="009152D6" w:rsidRPr="00CF1E55" w:rsidRDefault="009152D6" w:rsidP="00EC1CA9">
            <w:pPr>
              <w:pStyle w:val="dokumentace-nadpispodntu"/>
              <w:rPr>
                <w:b w:val="0"/>
                <w:bCs w:val="0"/>
                <w:u w:val="none"/>
              </w:rPr>
            </w:pPr>
            <w:r w:rsidRPr="00CF1E55">
              <w:rPr>
                <w:b w:val="0"/>
                <w:bCs w:val="0"/>
                <w:u w:val="none"/>
              </w:rPr>
              <w:t>Oznámení zaměstnavateli o potřebě OSE/DLO/PPM/OPP –</w:t>
            </w:r>
            <w:r w:rsidR="00801219" w:rsidRPr="00CF1E55">
              <w:rPr>
                <w:b w:val="0"/>
                <w:bCs w:val="0"/>
                <w:u w:val="none"/>
              </w:rPr>
              <w:t xml:space="preserve"> MU</w:t>
            </w:r>
          </w:p>
        </w:tc>
      </w:tr>
      <w:tr w:rsidR="00BE64F3" w:rsidRPr="005E3830" w14:paraId="64FDE1CE" w14:textId="77777777" w:rsidTr="00CF1E55">
        <w:trPr>
          <w:trHeight w:val="255"/>
        </w:trPr>
        <w:tc>
          <w:tcPr>
            <w:tcW w:w="936" w:type="dxa"/>
            <w:gridSpan w:val="2"/>
            <w:tcBorders>
              <w:top w:val="single" w:sz="6" w:space="0" w:color="auto"/>
              <w:left w:val="single" w:sz="4" w:space="0" w:color="auto"/>
              <w:bottom w:val="single" w:sz="6" w:space="0" w:color="auto"/>
              <w:right w:val="single" w:sz="6" w:space="0" w:color="auto"/>
            </w:tcBorders>
            <w:noWrap/>
            <w:vAlign w:val="bottom"/>
          </w:tcPr>
          <w:p w14:paraId="4D8B5025" w14:textId="3ED302C1" w:rsidR="00BE64F3" w:rsidRDefault="008C2C3D" w:rsidP="00CF1E55">
            <w:hyperlink w:anchor="_Poj73_–_Oznámení" w:history="1">
              <w:r w:rsidRPr="008C2C3D">
                <w:rPr>
                  <w:rStyle w:val="Hypertextovodkaz"/>
                </w:rPr>
                <w:t>Poj73</w:t>
              </w:r>
            </w:hyperlink>
            <w:r>
              <w:t xml:space="preserve"> </w:t>
            </w:r>
          </w:p>
        </w:tc>
        <w:tc>
          <w:tcPr>
            <w:tcW w:w="356" w:type="dxa"/>
            <w:gridSpan w:val="2"/>
            <w:tcBorders>
              <w:top w:val="single" w:sz="6" w:space="0" w:color="auto"/>
              <w:left w:val="single" w:sz="6" w:space="0" w:color="auto"/>
              <w:bottom w:val="single" w:sz="6" w:space="0" w:color="auto"/>
              <w:right w:val="single" w:sz="6" w:space="0" w:color="auto"/>
            </w:tcBorders>
            <w:noWrap/>
            <w:vAlign w:val="bottom"/>
          </w:tcPr>
          <w:p w14:paraId="748E7B46" w14:textId="717B9A43" w:rsidR="00BE64F3" w:rsidRDefault="008C2C3D" w:rsidP="005405AE">
            <w:pPr>
              <w:jc w:val="center"/>
              <w:rPr>
                <w:rFonts w:eastAsia="Arial Unicode MS" w:cs="Arial"/>
              </w:rPr>
            </w:pPr>
            <w:r>
              <w:rPr>
                <w:rFonts w:eastAsia="Arial Unicode MS" w:cs="Arial"/>
              </w:rPr>
              <w:t>S</w:t>
            </w:r>
          </w:p>
        </w:tc>
        <w:tc>
          <w:tcPr>
            <w:tcW w:w="8069" w:type="dxa"/>
            <w:tcBorders>
              <w:top w:val="single" w:sz="6" w:space="0" w:color="auto"/>
              <w:left w:val="single" w:sz="6" w:space="0" w:color="auto"/>
              <w:bottom w:val="single" w:sz="6" w:space="0" w:color="auto"/>
              <w:right w:val="single" w:sz="4" w:space="0" w:color="auto"/>
            </w:tcBorders>
            <w:noWrap/>
            <w:vAlign w:val="bottom"/>
          </w:tcPr>
          <w:p w14:paraId="191C127C" w14:textId="327D8324" w:rsidR="00BE64F3" w:rsidRPr="00CF1E55" w:rsidRDefault="008C2C3D" w:rsidP="00EC1CA9">
            <w:pPr>
              <w:pStyle w:val="dokumentace-nadpispodntu"/>
              <w:rPr>
                <w:b w:val="0"/>
                <w:bCs w:val="0"/>
                <w:u w:val="none"/>
              </w:rPr>
            </w:pPr>
            <w:r w:rsidRPr="00CF1E55">
              <w:rPr>
                <w:b w:val="0"/>
                <w:bCs w:val="0"/>
                <w:u w:val="none"/>
              </w:rPr>
              <w:t xml:space="preserve"> Oznámení zaměstnavateli o potřebě </w:t>
            </w:r>
            <w:r w:rsidR="001E7961">
              <w:rPr>
                <w:b w:val="0"/>
                <w:bCs w:val="0"/>
                <w:u w:val="none"/>
              </w:rPr>
              <w:t>O</w:t>
            </w:r>
            <w:r w:rsidRPr="00CF1E55">
              <w:rPr>
                <w:b w:val="0"/>
                <w:bCs w:val="0"/>
                <w:u w:val="none"/>
              </w:rPr>
              <w:t>SE/DLO/PPM/OPP – Tisk</w:t>
            </w:r>
          </w:p>
        </w:tc>
      </w:tr>
      <w:tr w:rsidR="00BE64F3" w:rsidRPr="00F01517" w14:paraId="0A56A8A5" w14:textId="77777777" w:rsidTr="00CF1E55">
        <w:trPr>
          <w:trHeight w:val="255"/>
        </w:trPr>
        <w:tc>
          <w:tcPr>
            <w:tcW w:w="916" w:type="dxa"/>
            <w:tcBorders>
              <w:top w:val="single" w:sz="6" w:space="0" w:color="auto"/>
              <w:left w:val="single" w:sz="4" w:space="0" w:color="auto"/>
              <w:bottom w:val="single" w:sz="6" w:space="0" w:color="auto"/>
              <w:right w:val="single" w:sz="6" w:space="0" w:color="auto"/>
            </w:tcBorders>
            <w:noWrap/>
            <w:vAlign w:val="bottom"/>
          </w:tcPr>
          <w:p w14:paraId="7AE33B35" w14:textId="1381B50B" w:rsidR="00BE64F3" w:rsidRDefault="008C2C3D" w:rsidP="005405AE">
            <w:pPr>
              <w:jc w:val="center"/>
            </w:pPr>
            <w:hyperlink w:anchor="_Poj74_–_Potvrzení" w:history="1">
              <w:r w:rsidRPr="008C2C3D">
                <w:rPr>
                  <w:rStyle w:val="Hypertextovodkaz"/>
                </w:rPr>
                <w:t>Poj74</w:t>
              </w:r>
            </w:hyperlink>
            <w:r>
              <w:t xml:space="preserve"> </w:t>
            </w:r>
          </w:p>
        </w:tc>
        <w:tc>
          <w:tcPr>
            <w:tcW w:w="360" w:type="dxa"/>
            <w:gridSpan w:val="2"/>
            <w:tcBorders>
              <w:top w:val="single" w:sz="6" w:space="0" w:color="auto"/>
              <w:left w:val="single" w:sz="6" w:space="0" w:color="auto"/>
              <w:bottom w:val="single" w:sz="6" w:space="0" w:color="auto"/>
              <w:right w:val="single" w:sz="6" w:space="0" w:color="auto"/>
            </w:tcBorders>
            <w:noWrap/>
            <w:vAlign w:val="bottom"/>
          </w:tcPr>
          <w:p w14:paraId="7A6362A0" w14:textId="7498889B" w:rsidR="00BE64F3" w:rsidRDefault="00F01517" w:rsidP="005405AE">
            <w:pPr>
              <w:jc w:val="center"/>
              <w:rPr>
                <w:rFonts w:eastAsia="Arial Unicode MS" w:cs="Arial"/>
              </w:rPr>
            </w:pPr>
            <w:r>
              <w:rPr>
                <w:rFonts w:eastAsia="Arial Unicode MS" w:cs="Arial"/>
              </w:rPr>
              <w:t>F</w:t>
            </w:r>
          </w:p>
        </w:tc>
        <w:tc>
          <w:tcPr>
            <w:tcW w:w="8085" w:type="dxa"/>
            <w:gridSpan w:val="2"/>
            <w:tcBorders>
              <w:top w:val="single" w:sz="6" w:space="0" w:color="auto"/>
              <w:left w:val="single" w:sz="6" w:space="0" w:color="auto"/>
              <w:bottom w:val="single" w:sz="6" w:space="0" w:color="auto"/>
              <w:right w:val="single" w:sz="4" w:space="0" w:color="auto"/>
            </w:tcBorders>
            <w:noWrap/>
            <w:vAlign w:val="bottom"/>
          </w:tcPr>
          <w:p w14:paraId="51CB966D" w14:textId="06CD08D1" w:rsidR="00BE64F3" w:rsidRPr="00CF1E55" w:rsidRDefault="00F01517" w:rsidP="00EC1CA9">
            <w:pPr>
              <w:pStyle w:val="dokumentace-nadpispodntu"/>
              <w:rPr>
                <w:b w:val="0"/>
                <w:bCs w:val="0"/>
                <w:u w:val="none"/>
              </w:rPr>
            </w:pPr>
            <w:r w:rsidRPr="00F01517">
              <w:rPr>
                <w:b w:val="0"/>
                <w:bCs w:val="0"/>
                <w:u w:val="none"/>
              </w:rPr>
              <w:t>Potvrzení o počtu směn v zaměstnání zdravotnického záchranáře nebo člena jednotky hasičského záchranného sboru podniku e podání (PSZZ)</w:t>
            </w:r>
          </w:p>
        </w:tc>
      </w:tr>
      <w:tr w:rsidR="00D652CB" w:rsidRPr="00F01517" w14:paraId="3574B714" w14:textId="77777777" w:rsidTr="00CF1E55">
        <w:trPr>
          <w:trHeight w:val="255"/>
        </w:trPr>
        <w:tc>
          <w:tcPr>
            <w:tcW w:w="916" w:type="dxa"/>
            <w:tcBorders>
              <w:top w:val="single" w:sz="6" w:space="0" w:color="auto"/>
              <w:left w:val="single" w:sz="4" w:space="0" w:color="auto"/>
              <w:bottom w:val="single" w:sz="6" w:space="0" w:color="auto"/>
              <w:right w:val="single" w:sz="6" w:space="0" w:color="auto"/>
            </w:tcBorders>
            <w:noWrap/>
            <w:vAlign w:val="bottom"/>
          </w:tcPr>
          <w:p w14:paraId="09CE4F60" w14:textId="65658BE8" w:rsidR="00D652CB" w:rsidRDefault="00F01517" w:rsidP="005405AE">
            <w:pPr>
              <w:jc w:val="center"/>
            </w:pPr>
            <w:hyperlink w:anchor="_Poj75_–_Definice" w:history="1">
              <w:r w:rsidRPr="00F01517">
                <w:rPr>
                  <w:rStyle w:val="Hypertextovodkaz"/>
                </w:rPr>
                <w:t>Poj75</w:t>
              </w:r>
            </w:hyperlink>
          </w:p>
        </w:tc>
        <w:tc>
          <w:tcPr>
            <w:tcW w:w="360" w:type="dxa"/>
            <w:gridSpan w:val="2"/>
            <w:tcBorders>
              <w:top w:val="single" w:sz="6" w:space="0" w:color="auto"/>
              <w:left w:val="single" w:sz="6" w:space="0" w:color="auto"/>
              <w:bottom w:val="single" w:sz="6" w:space="0" w:color="auto"/>
              <w:right w:val="single" w:sz="6" w:space="0" w:color="auto"/>
            </w:tcBorders>
            <w:noWrap/>
            <w:vAlign w:val="bottom"/>
          </w:tcPr>
          <w:p w14:paraId="4AC7D6B0" w14:textId="1ACF4FFB" w:rsidR="00D652CB" w:rsidRDefault="00F01517" w:rsidP="005405AE">
            <w:pPr>
              <w:jc w:val="center"/>
              <w:rPr>
                <w:rFonts w:eastAsia="Arial Unicode MS" w:cs="Arial"/>
              </w:rPr>
            </w:pPr>
            <w:r>
              <w:rPr>
                <w:rFonts w:eastAsia="Arial Unicode MS" w:cs="Arial"/>
              </w:rPr>
              <w:t>F</w:t>
            </w:r>
          </w:p>
        </w:tc>
        <w:tc>
          <w:tcPr>
            <w:tcW w:w="8085" w:type="dxa"/>
            <w:gridSpan w:val="2"/>
            <w:tcBorders>
              <w:top w:val="single" w:sz="6" w:space="0" w:color="auto"/>
              <w:left w:val="single" w:sz="6" w:space="0" w:color="auto"/>
              <w:bottom w:val="single" w:sz="6" w:space="0" w:color="auto"/>
              <w:right w:val="single" w:sz="4" w:space="0" w:color="auto"/>
            </w:tcBorders>
            <w:noWrap/>
            <w:vAlign w:val="bottom"/>
          </w:tcPr>
          <w:p w14:paraId="6F83FC58" w14:textId="3320849A" w:rsidR="00D652CB" w:rsidRPr="00CF1E55" w:rsidRDefault="00F01517" w:rsidP="00EC1CA9">
            <w:pPr>
              <w:pStyle w:val="dokumentace-nadpispodntu"/>
              <w:rPr>
                <w:b w:val="0"/>
                <w:bCs w:val="0"/>
                <w:u w:val="none"/>
              </w:rPr>
            </w:pPr>
            <w:r w:rsidRPr="00CF1E55">
              <w:rPr>
                <w:b w:val="0"/>
                <w:bCs w:val="0"/>
                <w:u w:val="none"/>
              </w:rPr>
              <w:t>Definice e-Podání PSZZ</w:t>
            </w:r>
          </w:p>
        </w:tc>
      </w:tr>
      <w:tr w:rsidR="00D652CB" w:rsidRPr="00F01517" w14:paraId="5A48FD7B" w14:textId="77777777" w:rsidTr="00CF1E55">
        <w:trPr>
          <w:trHeight w:val="255"/>
        </w:trPr>
        <w:tc>
          <w:tcPr>
            <w:tcW w:w="916" w:type="dxa"/>
            <w:tcBorders>
              <w:top w:val="single" w:sz="6" w:space="0" w:color="auto"/>
              <w:left w:val="single" w:sz="4" w:space="0" w:color="auto"/>
              <w:bottom w:val="single" w:sz="6" w:space="0" w:color="auto"/>
              <w:right w:val="single" w:sz="6" w:space="0" w:color="auto"/>
            </w:tcBorders>
            <w:noWrap/>
            <w:vAlign w:val="bottom"/>
          </w:tcPr>
          <w:p w14:paraId="1ED34E2A" w14:textId="2DAA3CF4" w:rsidR="00D652CB" w:rsidRDefault="00F01517" w:rsidP="005405AE">
            <w:pPr>
              <w:jc w:val="center"/>
            </w:pPr>
            <w:hyperlink w:anchor="_Poj75a_–_e" w:history="1">
              <w:r w:rsidRPr="00F01517">
                <w:rPr>
                  <w:rStyle w:val="Hypertextovodkaz"/>
                </w:rPr>
                <w:t>Poj75a</w:t>
              </w:r>
            </w:hyperlink>
            <w:r>
              <w:t xml:space="preserve"> </w:t>
            </w:r>
          </w:p>
        </w:tc>
        <w:tc>
          <w:tcPr>
            <w:tcW w:w="360" w:type="dxa"/>
            <w:gridSpan w:val="2"/>
            <w:tcBorders>
              <w:top w:val="single" w:sz="6" w:space="0" w:color="auto"/>
              <w:left w:val="single" w:sz="6" w:space="0" w:color="auto"/>
              <w:bottom w:val="single" w:sz="6" w:space="0" w:color="auto"/>
              <w:right w:val="single" w:sz="6" w:space="0" w:color="auto"/>
            </w:tcBorders>
            <w:noWrap/>
            <w:vAlign w:val="bottom"/>
          </w:tcPr>
          <w:p w14:paraId="2B6A70D5" w14:textId="3AEC1945" w:rsidR="00D652CB" w:rsidRDefault="00F01517" w:rsidP="005405AE">
            <w:pPr>
              <w:jc w:val="center"/>
              <w:rPr>
                <w:rFonts w:eastAsia="Arial Unicode MS" w:cs="Arial"/>
              </w:rPr>
            </w:pPr>
            <w:r>
              <w:rPr>
                <w:rFonts w:eastAsia="Arial Unicode MS" w:cs="Arial"/>
              </w:rPr>
              <w:t>F</w:t>
            </w:r>
          </w:p>
        </w:tc>
        <w:tc>
          <w:tcPr>
            <w:tcW w:w="8085" w:type="dxa"/>
            <w:gridSpan w:val="2"/>
            <w:tcBorders>
              <w:top w:val="single" w:sz="6" w:space="0" w:color="auto"/>
              <w:left w:val="single" w:sz="6" w:space="0" w:color="auto"/>
              <w:bottom w:val="single" w:sz="6" w:space="0" w:color="auto"/>
              <w:right w:val="single" w:sz="4" w:space="0" w:color="auto"/>
            </w:tcBorders>
            <w:noWrap/>
            <w:vAlign w:val="bottom"/>
          </w:tcPr>
          <w:p w14:paraId="2D777179" w14:textId="480D35BD" w:rsidR="00D652CB" w:rsidRPr="00CF1E55" w:rsidRDefault="00F01517" w:rsidP="00EC1CA9">
            <w:pPr>
              <w:pStyle w:val="dokumentace-nadpispodntu"/>
              <w:rPr>
                <w:b w:val="0"/>
                <w:bCs w:val="0"/>
                <w:u w:val="none"/>
              </w:rPr>
            </w:pPr>
            <w:r w:rsidRPr="00F01517">
              <w:rPr>
                <w:b w:val="0"/>
                <w:bCs w:val="0"/>
                <w:u w:val="none"/>
              </w:rPr>
              <w:t xml:space="preserve"> e</w:t>
            </w:r>
            <w:r w:rsidR="00883D31">
              <w:rPr>
                <w:b w:val="0"/>
                <w:bCs w:val="0"/>
                <w:u w:val="none"/>
              </w:rPr>
              <w:t>-</w:t>
            </w:r>
            <w:r w:rsidR="00222EB9">
              <w:rPr>
                <w:b w:val="0"/>
                <w:bCs w:val="0"/>
                <w:u w:val="none"/>
              </w:rPr>
              <w:t>P</w:t>
            </w:r>
            <w:r w:rsidRPr="00F01517">
              <w:rPr>
                <w:b w:val="0"/>
                <w:bCs w:val="0"/>
                <w:u w:val="none"/>
              </w:rPr>
              <w:t>odání PSZZ-export</w:t>
            </w:r>
          </w:p>
        </w:tc>
      </w:tr>
      <w:tr w:rsidR="00D652CB" w:rsidRPr="00F01517" w14:paraId="3FA57752" w14:textId="77777777" w:rsidTr="00CF1E55">
        <w:trPr>
          <w:trHeight w:val="255"/>
        </w:trPr>
        <w:tc>
          <w:tcPr>
            <w:tcW w:w="916" w:type="dxa"/>
            <w:tcBorders>
              <w:top w:val="single" w:sz="6" w:space="0" w:color="auto"/>
              <w:left w:val="single" w:sz="4" w:space="0" w:color="auto"/>
              <w:bottom w:val="single" w:sz="4" w:space="0" w:color="auto"/>
              <w:right w:val="single" w:sz="6" w:space="0" w:color="auto"/>
            </w:tcBorders>
            <w:noWrap/>
            <w:vAlign w:val="bottom"/>
          </w:tcPr>
          <w:p w14:paraId="152A3365" w14:textId="67D4B372" w:rsidR="00D652CB" w:rsidRDefault="00F01517" w:rsidP="005405AE">
            <w:pPr>
              <w:jc w:val="center"/>
            </w:pPr>
            <w:hyperlink w:anchor="_Poj76_–_e-Podání" w:history="1">
              <w:r w:rsidRPr="00F01517">
                <w:rPr>
                  <w:rStyle w:val="Hypertextovodkaz"/>
                </w:rPr>
                <w:t>Poj76</w:t>
              </w:r>
            </w:hyperlink>
            <w:r>
              <w:t xml:space="preserve"> </w:t>
            </w:r>
          </w:p>
        </w:tc>
        <w:tc>
          <w:tcPr>
            <w:tcW w:w="360" w:type="dxa"/>
            <w:gridSpan w:val="2"/>
            <w:tcBorders>
              <w:top w:val="single" w:sz="6" w:space="0" w:color="auto"/>
              <w:left w:val="single" w:sz="6" w:space="0" w:color="auto"/>
              <w:bottom w:val="single" w:sz="4" w:space="0" w:color="auto"/>
              <w:right w:val="single" w:sz="6" w:space="0" w:color="auto"/>
            </w:tcBorders>
            <w:noWrap/>
            <w:vAlign w:val="bottom"/>
          </w:tcPr>
          <w:p w14:paraId="0F02547B" w14:textId="626FCADE" w:rsidR="00D652CB" w:rsidRDefault="00F01517" w:rsidP="005405AE">
            <w:pPr>
              <w:jc w:val="center"/>
              <w:rPr>
                <w:rFonts w:eastAsia="Arial Unicode MS" w:cs="Arial"/>
              </w:rPr>
            </w:pPr>
            <w:r>
              <w:rPr>
                <w:rFonts w:eastAsia="Arial Unicode MS" w:cs="Arial"/>
              </w:rPr>
              <w:t>S</w:t>
            </w:r>
          </w:p>
        </w:tc>
        <w:tc>
          <w:tcPr>
            <w:tcW w:w="8085" w:type="dxa"/>
            <w:gridSpan w:val="2"/>
            <w:tcBorders>
              <w:top w:val="single" w:sz="6" w:space="0" w:color="auto"/>
              <w:left w:val="single" w:sz="6" w:space="0" w:color="auto"/>
              <w:bottom w:val="single" w:sz="4" w:space="0" w:color="auto"/>
              <w:right w:val="single" w:sz="4" w:space="0" w:color="auto"/>
            </w:tcBorders>
            <w:noWrap/>
            <w:vAlign w:val="bottom"/>
          </w:tcPr>
          <w:p w14:paraId="676F9B4B" w14:textId="54F0BA81" w:rsidR="00D652CB" w:rsidRPr="00CF1E55" w:rsidRDefault="00F01517" w:rsidP="00EC1CA9">
            <w:pPr>
              <w:pStyle w:val="dokumentace-nadpispodntu"/>
              <w:rPr>
                <w:b w:val="0"/>
                <w:bCs w:val="0"/>
                <w:u w:val="none"/>
              </w:rPr>
            </w:pPr>
            <w:r w:rsidRPr="00F01517">
              <w:rPr>
                <w:b w:val="0"/>
                <w:bCs w:val="0"/>
                <w:u w:val="none"/>
              </w:rPr>
              <w:t xml:space="preserve"> e-Podání PSZZ – Tisk</w:t>
            </w:r>
          </w:p>
        </w:tc>
      </w:tr>
      <w:tr w:rsidR="00024C4F" w:rsidRPr="00F01517" w14:paraId="09DF5A78" w14:textId="77777777" w:rsidTr="00CF1E55">
        <w:trPr>
          <w:trHeight w:val="255"/>
        </w:trPr>
        <w:tc>
          <w:tcPr>
            <w:tcW w:w="916" w:type="dxa"/>
            <w:tcBorders>
              <w:top w:val="single" w:sz="6" w:space="0" w:color="auto"/>
              <w:left w:val="single" w:sz="4" w:space="0" w:color="auto"/>
              <w:bottom w:val="single" w:sz="4" w:space="0" w:color="auto"/>
              <w:right w:val="single" w:sz="6" w:space="0" w:color="auto"/>
            </w:tcBorders>
            <w:noWrap/>
            <w:vAlign w:val="bottom"/>
          </w:tcPr>
          <w:p w14:paraId="2DB85EAA" w14:textId="7365C0F8" w:rsidR="00024C4F" w:rsidRDefault="00F01517" w:rsidP="005405AE">
            <w:pPr>
              <w:jc w:val="center"/>
            </w:pPr>
            <w:hyperlink w:anchor="_Poj77-Potvrzení_o_počtu" w:history="1">
              <w:r w:rsidRPr="00F01517">
                <w:rPr>
                  <w:rStyle w:val="Hypertextovodkaz"/>
                </w:rPr>
                <w:t>Poj77</w:t>
              </w:r>
            </w:hyperlink>
          </w:p>
        </w:tc>
        <w:tc>
          <w:tcPr>
            <w:tcW w:w="360" w:type="dxa"/>
            <w:gridSpan w:val="2"/>
            <w:tcBorders>
              <w:top w:val="single" w:sz="6" w:space="0" w:color="auto"/>
              <w:left w:val="single" w:sz="6" w:space="0" w:color="auto"/>
              <w:bottom w:val="single" w:sz="4" w:space="0" w:color="auto"/>
              <w:right w:val="single" w:sz="6" w:space="0" w:color="auto"/>
            </w:tcBorders>
            <w:noWrap/>
            <w:vAlign w:val="bottom"/>
          </w:tcPr>
          <w:p w14:paraId="15146C43" w14:textId="53C41706" w:rsidR="00024C4F" w:rsidRDefault="00F01517" w:rsidP="005405AE">
            <w:pPr>
              <w:jc w:val="center"/>
              <w:rPr>
                <w:rFonts w:eastAsia="Arial Unicode MS" w:cs="Arial"/>
              </w:rPr>
            </w:pPr>
            <w:r>
              <w:rPr>
                <w:rFonts w:eastAsia="Arial Unicode MS" w:cs="Arial"/>
              </w:rPr>
              <w:t>S</w:t>
            </w:r>
          </w:p>
        </w:tc>
        <w:tc>
          <w:tcPr>
            <w:tcW w:w="8085" w:type="dxa"/>
            <w:gridSpan w:val="2"/>
            <w:tcBorders>
              <w:top w:val="single" w:sz="6" w:space="0" w:color="auto"/>
              <w:left w:val="single" w:sz="6" w:space="0" w:color="auto"/>
              <w:bottom w:val="single" w:sz="4" w:space="0" w:color="auto"/>
              <w:right w:val="single" w:sz="4" w:space="0" w:color="auto"/>
            </w:tcBorders>
            <w:noWrap/>
            <w:vAlign w:val="bottom"/>
          </w:tcPr>
          <w:p w14:paraId="4B8A0B46" w14:textId="55A46D02" w:rsidR="00024C4F" w:rsidRPr="00CF1E55" w:rsidRDefault="00F01517" w:rsidP="00EC1CA9">
            <w:pPr>
              <w:pStyle w:val="dokumentace-nadpispodntu"/>
              <w:rPr>
                <w:b w:val="0"/>
                <w:bCs w:val="0"/>
                <w:u w:val="none"/>
              </w:rPr>
            </w:pPr>
            <w:r>
              <w:rPr>
                <w:b w:val="0"/>
                <w:bCs w:val="0"/>
                <w:u w:val="none"/>
              </w:rPr>
              <w:t xml:space="preserve"> </w:t>
            </w:r>
            <w:r w:rsidRPr="00F01517">
              <w:rPr>
                <w:b w:val="0"/>
                <w:bCs w:val="0"/>
                <w:u w:val="none"/>
              </w:rPr>
              <w:t>Potvrzení o počtu směn zaměstnance, který vykonává rizikové práce (PSZR)</w:t>
            </w:r>
          </w:p>
        </w:tc>
      </w:tr>
      <w:tr w:rsidR="00D652CB" w:rsidRPr="005E3830" w14:paraId="3FFD1DB1" w14:textId="77777777" w:rsidTr="00CF1E55">
        <w:trPr>
          <w:trHeight w:val="255"/>
        </w:trPr>
        <w:tc>
          <w:tcPr>
            <w:tcW w:w="916" w:type="dxa"/>
            <w:tcBorders>
              <w:top w:val="single" w:sz="6" w:space="0" w:color="auto"/>
              <w:left w:val="single" w:sz="4" w:space="0" w:color="auto"/>
              <w:bottom w:val="single" w:sz="4" w:space="0" w:color="auto"/>
              <w:right w:val="single" w:sz="6" w:space="0" w:color="auto"/>
            </w:tcBorders>
            <w:noWrap/>
            <w:vAlign w:val="bottom"/>
          </w:tcPr>
          <w:p w14:paraId="1CD3E31D" w14:textId="3A3EAE5E" w:rsidR="00D652CB" w:rsidRDefault="00F01517" w:rsidP="005405AE">
            <w:pPr>
              <w:jc w:val="center"/>
            </w:pPr>
            <w:hyperlink w:anchor="_Poj78_Potvrzení_zaměstnavatele" w:history="1">
              <w:r w:rsidRPr="00F01517">
                <w:rPr>
                  <w:rStyle w:val="Hypertextovodkaz"/>
                </w:rPr>
                <w:t>Poj78</w:t>
              </w:r>
            </w:hyperlink>
            <w:r>
              <w:t xml:space="preserve"> </w:t>
            </w:r>
          </w:p>
        </w:tc>
        <w:tc>
          <w:tcPr>
            <w:tcW w:w="360" w:type="dxa"/>
            <w:gridSpan w:val="2"/>
            <w:tcBorders>
              <w:top w:val="single" w:sz="6" w:space="0" w:color="auto"/>
              <w:left w:val="single" w:sz="6" w:space="0" w:color="auto"/>
              <w:bottom w:val="single" w:sz="4" w:space="0" w:color="auto"/>
              <w:right w:val="single" w:sz="6" w:space="0" w:color="auto"/>
            </w:tcBorders>
            <w:noWrap/>
            <w:vAlign w:val="bottom"/>
          </w:tcPr>
          <w:p w14:paraId="07BC91C7" w14:textId="35934225" w:rsidR="00D652CB" w:rsidRDefault="00F01517" w:rsidP="005405AE">
            <w:pPr>
              <w:jc w:val="center"/>
              <w:rPr>
                <w:rFonts w:eastAsia="Arial Unicode MS" w:cs="Arial"/>
              </w:rPr>
            </w:pPr>
            <w:r>
              <w:rPr>
                <w:rFonts w:eastAsia="Arial Unicode MS" w:cs="Arial"/>
              </w:rPr>
              <w:t>S</w:t>
            </w:r>
          </w:p>
        </w:tc>
        <w:tc>
          <w:tcPr>
            <w:tcW w:w="8085" w:type="dxa"/>
            <w:gridSpan w:val="2"/>
            <w:tcBorders>
              <w:top w:val="single" w:sz="6" w:space="0" w:color="auto"/>
              <w:left w:val="single" w:sz="6" w:space="0" w:color="auto"/>
              <w:bottom w:val="single" w:sz="4" w:space="0" w:color="auto"/>
              <w:right w:val="single" w:sz="4" w:space="0" w:color="auto"/>
            </w:tcBorders>
            <w:noWrap/>
            <w:vAlign w:val="bottom"/>
          </w:tcPr>
          <w:p w14:paraId="68312248" w14:textId="307A64DD" w:rsidR="00D652CB" w:rsidRPr="00CF1E55" w:rsidRDefault="00F01517" w:rsidP="00EC1CA9">
            <w:pPr>
              <w:pStyle w:val="dokumentace-nadpispodntu"/>
              <w:rPr>
                <w:b w:val="0"/>
                <w:bCs w:val="0"/>
                <w:u w:val="none"/>
              </w:rPr>
            </w:pPr>
            <w:r w:rsidRPr="00CF1E55">
              <w:rPr>
                <w:b w:val="0"/>
                <w:bCs w:val="0"/>
                <w:u w:val="none"/>
              </w:rPr>
              <w:t>Potvrzení zaměstnavatele o výši vyměřovacích základů zaměstnance pro účely vrácení přeplatku na pojistném z důvodu neuplatnění slevy na pojistném zaměstnance (PZSL).</w:t>
            </w:r>
          </w:p>
        </w:tc>
      </w:tr>
    </w:tbl>
    <w:p w14:paraId="0DD95FE5" w14:textId="77777777" w:rsidR="00F64CCF" w:rsidRDefault="00F64CCF" w:rsidP="003A6581"/>
    <w:p w14:paraId="35395369" w14:textId="77777777" w:rsidR="005E3830" w:rsidRPr="005E3830" w:rsidRDefault="005E3830" w:rsidP="003A6581">
      <w:pPr>
        <w:pStyle w:val="Nadpis2"/>
        <w:ind w:left="268"/>
        <w:rPr>
          <w:rFonts w:eastAsia="Arial Unicode MS"/>
        </w:rPr>
      </w:pPr>
      <w:bookmarkStart w:id="134" w:name="_Toc25056936"/>
      <w:bookmarkStart w:id="135" w:name="_Poj01_Pojištění_–_individuální_form"/>
      <w:bookmarkStart w:id="136" w:name="Poj01_popis"/>
      <w:bookmarkStart w:id="137" w:name="_Toc198145707"/>
      <w:bookmarkEnd w:id="134"/>
      <w:bookmarkEnd w:id="135"/>
      <w:r w:rsidRPr="005E3830">
        <w:rPr>
          <w:rFonts w:eastAsia="Arial Unicode MS"/>
        </w:rPr>
        <w:t>Poj01</w:t>
      </w:r>
      <w:bookmarkEnd w:id="136"/>
      <w:r w:rsidR="00EE2C81">
        <w:rPr>
          <w:rFonts w:eastAsia="Arial Unicode MS"/>
        </w:rPr>
        <w:t xml:space="preserve"> - </w:t>
      </w:r>
      <w:r w:rsidRPr="005E3830">
        <w:t>Pojištění – individuální formulář</w:t>
      </w:r>
      <w:bookmarkEnd w:id="137"/>
    </w:p>
    <w:p w14:paraId="7341AE25" w14:textId="77777777" w:rsidR="00476575" w:rsidRDefault="00476575" w:rsidP="003A6581">
      <w:pPr>
        <w:rPr>
          <w:b/>
          <w:bCs/>
        </w:rPr>
      </w:pPr>
      <w:bookmarkStart w:id="138" w:name="_Poj02_Výpis_dávek_nemocenského_poji"/>
      <w:bookmarkEnd w:id="138"/>
      <w:r w:rsidRPr="00814ED6">
        <w:rPr>
          <w:b/>
          <w:bCs/>
        </w:rPr>
        <w:t>Individuální formulář</w:t>
      </w:r>
      <w:r>
        <w:rPr>
          <w:b/>
          <w:bCs/>
        </w:rPr>
        <w:t xml:space="preserve"> se základními údaji o pojištění zaměstnance</w:t>
      </w:r>
    </w:p>
    <w:p w14:paraId="39C2BAD3" w14:textId="77777777" w:rsidR="00476575" w:rsidRDefault="00476575" w:rsidP="003A6581">
      <w:pPr>
        <w:rPr>
          <w:b/>
          <w:bCs/>
        </w:rPr>
      </w:pPr>
      <w:r>
        <w:rPr>
          <w:rFonts w:cs="Arial"/>
          <w:b/>
          <w:bCs/>
          <w:color w:val="000000"/>
        </w:rPr>
        <w:t>Navigace</w:t>
      </w:r>
      <w:r>
        <w:rPr>
          <w:rFonts w:cs="Arial"/>
          <w:color w:val="000000"/>
        </w:rPr>
        <w:t>:</w:t>
      </w:r>
      <w:r>
        <w:rPr>
          <w:rFonts w:cs="Arial"/>
          <w:color w:val="000000"/>
          <w:sz w:val="18"/>
          <w:szCs w:val="18"/>
        </w:rPr>
        <w:t xml:space="preserve"> Seznam PV</w:t>
      </w:r>
    </w:p>
    <w:p w14:paraId="7E861461" w14:textId="77777777" w:rsidR="002159F9" w:rsidRDefault="002159F9" w:rsidP="003A6581">
      <w:pPr>
        <w:pStyle w:val="no1"/>
        <w:rPr>
          <w:rFonts w:cs="Arial"/>
          <w:color w:val="000000"/>
        </w:rPr>
      </w:pPr>
      <w:r>
        <w:rPr>
          <w:rFonts w:cs="Arial"/>
          <w:color w:val="000000"/>
        </w:rPr>
        <w:t xml:space="preserve">Formulář má za úkol evidovat a pracovat s položkami sociálního, nemocenského a zdravotního pojištění zaměstnance. </w:t>
      </w:r>
    </w:p>
    <w:p w14:paraId="78C8C45F" w14:textId="77777777" w:rsidR="00476575" w:rsidRDefault="00476575" w:rsidP="003A6581">
      <w:pPr>
        <w:pStyle w:val="no1"/>
      </w:pPr>
      <w:r>
        <w:t>V </w:t>
      </w:r>
      <w:r>
        <w:rPr>
          <w:u w:val="single"/>
        </w:rPr>
        <w:t>záhlaví formuláře</w:t>
      </w:r>
      <w:r>
        <w:t xml:space="preserve"> je zobrazeno období, ke kterému jsou uvedeny aktuální hodnoty položek. Změnou tohoto období se změní hodnoty na hodnoty k uvedenému období.</w:t>
      </w:r>
    </w:p>
    <w:p w14:paraId="49226985" w14:textId="77777777" w:rsidR="00476575" w:rsidRDefault="00476575" w:rsidP="003A6581">
      <w:pPr>
        <w:pStyle w:val="no1"/>
      </w:pPr>
      <w:r>
        <w:t>Vlastní data formuláře jsou organizována v záložkách</w:t>
      </w:r>
    </w:p>
    <w:p w14:paraId="4836FAA4" w14:textId="77777777" w:rsidR="00476575" w:rsidRDefault="00476575" w:rsidP="003A6581">
      <w:pPr>
        <w:pStyle w:val="no1"/>
        <w:rPr>
          <w:u w:val="single"/>
        </w:rPr>
      </w:pPr>
      <w:r>
        <w:rPr>
          <w:u w:val="single"/>
        </w:rPr>
        <w:t>Záložka „</w:t>
      </w:r>
      <w:r w:rsidR="002159F9">
        <w:rPr>
          <w:u w:val="single"/>
        </w:rPr>
        <w:t>Sociální a nemocenské pojištění</w:t>
      </w:r>
      <w:r>
        <w:rPr>
          <w:u w:val="single"/>
        </w:rPr>
        <w:t>“</w:t>
      </w:r>
    </w:p>
    <w:p w14:paraId="003A51EE" w14:textId="77777777" w:rsidR="00476575" w:rsidRDefault="00476575" w:rsidP="003A6581">
      <w:pPr>
        <w:pStyle w:val="normodsaz"/>
        <w:ind w:left="259"/>
      </w:pPr>
      <w:r>
        <w:t>Obsluha: Podle principů práce s individuálními formuláři</w:t>
      </w:r>
    </w:p>
    <w:p w14:paraId="5865BD99" w14:textId="77777777" w:rsidR="002159F9" w:rsidRDefault="002159F9" w:rsidP="003A6581">
      <w:pPr>
        <w:pStyle w:val="normodsaz"/>
        <w:ind w:left="259"/>
      </w:pPr>
      <w:r>
        <w:t>Záložka obsahuje v horní části časově sledované položky a v dolní je sada podzáložek s detailními daty.</w:t>
      </w:r>
    </w:p>
    <w:p w14:paraId="522781E1" w14:textId="77777777" w:rsidR="00476575" w:rsidRDefault="00476575" w:rsidP="003A6581">
      <w:pPr>
        <w:pStyle w:val="normodsaz"/>
        <w:ind w:left="259"/>
      </w:pPr>
      <w:r>
        <w:t>Položky:</w:t>
      </w:r>
    </w:p>
    <w:p w14:paraId="50AE8129" w14:textId="77777777" w:rsidR="002159F9" w:rsidRDefault="002159F9" w:rsidP="003A6581">
      <w:pPr>
        <w:pStyle w:val="Seznam4"/>
        <w:ind w:left="1110"/>
      </w:pPr>
      <w:hyperlink w:anchor="Platí_pojištění_na_SZ" w:history="1">
        <w:r w:rsidRPr="00407B1F">
          <w:rPr>
            <w:rStyle w:val="Hypertextovodkaz"/>
          </w:rPr>
          <w:t>Platí pojištění na SZ</w:t>
        </w:r>
      </w:hyperlink>
    </w:p>
    <w:p w14:paraId="519DD55D" w14:textId="77777777" w:rsidR="002159F9" w:rsidRDefault="002159F9" w:rsidP="003A6581">
      <w:pPr>
        <w:pStyle w:val="Seznam4"/>
        <w:ind w:left="1110"/>
      </w:pPr>
      <w:hyperlink w:anchor="Účast_na_nemocenském_pojištění" w:history="1">
        <w:r w:rsidRPr="00407B1F">
          <w:rPr>
            <w:rStyle w:val="Hypertextovodkaz"/>
          </w:rPr>
          <w:t>Účast na nemocenském pojištění</w:t>
        </w:r>
      </w:hyperlink>
    </w:p>
    <w:p w14:paraId="2F0F37F6" w14:textId="77777777" w:rsidR="00512404" w:rsidRDefault="00512404" w:rsidP="003A6581">
      <w:pPr>
        <w:pStyle w:val="Seznam4"/>
        <w:ind w:left="1110"/>
      </w:pPr>
      <w:hyperlink w:anchor="Účast_na_důchodovém_pojištění" w:history="1">
        <w:r w:rsidRPr="00512404">
          <w:rPr>
            <w:rStyle w:val="Hypertextovodkaz"/>
          </w:rPr>
          <w:t>Účast na důchodovém pojištění</w:t>
        </w:r>
      </w:hyperlink>
      <w:r w:rsidR="003D6433">
        <w:tab/>
      </w:r>
      <w:r w:rsidR="003D6433" w:rsidRPr="003D6433">
        <w:rPr>
          <w:b/>
        </w:rPr>
        <w:t xml:space="preserve">od 1.1.2012 nevýznamné </w:t>
      </w:r>
    </w:p>
    <w:p w14:paraId="75E2B6C6" w14:textId="77777777" w:rsidR="002159F9" w:rsidRDefault="002159F9" w:rsidP="003A6581">
      <w:pPr>
        <w:pStyle w:val="Seznam4"/>
        <w:ind w:left="1110"/>
      </w:pPr>
      <w:hyperlink w:anchor="Druh_činnosti_pro_NP" w:history="1">
        <w:r w:rsidRPr="004003D0">
          <w:rPr>
            <w:rStyle w:val="Hypertextovodkaz"/>
          </w:rPr>
          <w:t>Druh činnosti pro nemocenské pojištění</w:t>
        </w:r>
      </w:hyperlink>
    </w:p>
    <w:p w14:paraId="158AC50A" w14:textId="33A11279" w:rsidR="002159F9" w:rsidRDefault="002159F9" w:rsidP="003A6581">
      <w:pPr>
        <w:pStyle w:val="Seznam4"/>
        <w:ind w:left="1110"/>
        <w:rPr>
          <w:rStyle w:val="Hypertextovodkaz"/>
        </w:rPr>
      </w:pPr>
      <w:hyperlink w:anchor="Datum_zahájení_práce" w:history="1">
        <w:r w:rsidRPr="00034599">
          <w:rPr>
            <w:rStyle w:val="Hypertextovodkaz"/>
          </w:rPr>
          <w:t>Datum zahájení práce</w:t>
        </w:r>
      </w:hyperlink>
    </w:p>
    <w:p w14:paraId="78F5C09F" w14:textId="73878517" w:rsidR="00636B68" w:rsidRDefault="008C7021" w:rsidP="003A6581">
      <w:pPr>
        <w:pStyle w:val="Seznam4"/>
        <w:ind w:left="1110"/>
      </w:pPr>
      <w:r w:rsidRPr="008C7021">
        <w:t>Druh zaměstnání pro ONZ</w:t>
      </w:r>
      <w:r w:rsidR="00636B68">
        <w:t xml:space="preserve"> od 1.4.2022</w:t>
      </w:r>
    </w:p>
    <w:bookmarkStart w:id="139" w:name="_Hlk118900193"/>
    <w:p w14:paraId="3109C1E9" w14:textId="20851CF3" w:rsidR="00B373C8" w:rsidRDefault="000E30F6" w:rsidP="003A6581">
      <w:pPr>
        <w:pStyle w:val="Seznam4"/>
        <w:ind w:left="1110"/>
      </w:pPr>
      <w:r>
        <w:fldChar w:fldCharType="begin"/>
      </w:r>
      <w:r>
        <w:instrText xml:space="preserve"> HYPERLINK  \l "Nárok_na_sniz_ORG" </w:instrText>
      </w:r>
      <w:r>
        <w:fldChar w:fldCharType="separate"/>
      </w:r>
      <w:r w:rsidR="00B373C8" w:rsidRPr="000E30F6">
        <w:rPr>
          <w:rStyle w:val="Hypertextovodkaz"/>
        </w:rPr>
        <w:t>Nárok na snížení SZ/Důvod od 1.2.2023</w:t>
      </w:r>
      <w:r>
        <w:fldChar w:fldCharType="end"/>
      </w:r>
    </w:p>
    <w:p w14:paraId="2DB44AE1" w14:textId="6999C1D4" w:rsidR="005F0F7A" w:rsidRDefault="005F0F7A" w:rsidP="003A6581">
      <w:pPr>
        <w:pStyle w:val="Seznam4"/>
        <w:ind w:left="1110"/>
        <w:rPr>
          <w:rFonts w:cs="Arial"/>
          <w:color w:val="000000"/>
        </w:rPr>
      </w:pPr>
      <w:r w:rsidRPr="0094470D">
        <w:rPr>
          <w:rFonts w:cs="Arial"/>
          <w:color w:val="000000"/>
        </w:rPr>
        <w:t>Zdravotnický záchranář/podnikový hasič (evidence) od 1.1.2023</w:t>
      </w:r>
    </w:p>
    <w:p w14:paraId="344A1EAB" w14:textId="6FEBB907" w:rsidR="00253DDC" w:rsidRDefault="002F2059" w:rsidP="003A6581">
      <w:pPr>
        <w:pStyle w:val="Seznam4"/>
        <w:ind w:left="1110"/>
        <w:rPr>
          <w:rFonts w:cs="Arial"/>
          <w:color w:val="000000"/>
        </w:rPr>
      </w:pPr>
      <w:r>
        <w:rPr>
          <w:rFonts w:cs="Arial"/>
          <w:color w:val="000000"/>
        </w:rPr>
        <w:t xml:space="preserve">Zaměstnanec vykonávající práci v riziku </w:t>
      </w:r>
      <w:r w:rsidR="001F6355">
        <w:rPr>
          <w:rFonts w:cs="Arial"/>
          <w:color w:val="000000"/>
        </w:rPr>
        <w:t>(evidence</w:t>
      </w:r>
      <w:r>
        <w:rPr>
          <w:rFonts w:cs="Arial"/>
          <w:color w:val="000000"/>
        </w:rPr>
        <w:t>) od 1.1.2025</w:t>
      </w:r>
    </w:p>
    <w:p w14:paraId="52B249D3" w14:textId="2613FE3A" w:rsidR="001F6355" w:rsidRDefault="001F6355" w:rsidP="003A6581">
      <w:pPr>
        <w:pStyle w:val="Seznam4"/>
        <w:ind w:left="1110"/>
        <w:rPr>
          <w:rFonts w:cs="Arial"/>
          <w:color w:val="000000"/>
        </w:rPr>
      </w:pPr>
      <w:r>
        <w:rPr>
          <w:rFonts w:cs="Arial"/>
          <w:color w:val="000000"/>
        </w:rPr>
        <w:t xml:space="preserve">Uplatnění slevy na SP </w:t>
      </w:r>
      <w:r w:rsidR="00ED6E0C">
        <w:rPr>
          <w:rFonts w:cs="Arial"/>
          <w:color w:val="000000"/>
        </w:rPr>
        <w:t xml:space="preserve">zaměstnanec </w:t>
      </w:r>
      <w:r w:rsidR="00B033CC">
        <w:rPr>
          <w:rFonts w:cs="Arial"/>
          <w:color w:val="000000"/>
        </w:rPr>
        <w:t>(</w:t>
      </w:r>
      <w:r w:rsidR="00ED6E0C">
        <w:rPr>
          <w:rFonts w:cs="Arial"/>
          <w:color w:val="000000"/>
        </w:rPr>
        <w:t xml:space="preserve">starobní </w:t>
      </w:r>
      <w:r w:rsidR="00B033CC">
        <w:rPr>
          <w:rFonts w:cs="Arial"/>
          <w:color w:val="000000"/>
        </w:rPr>
        <w:t>důchodce) od</w:t>
      </w:r>
      <w:r w:rsidR="00ED6E0C">
        <w:rPr>
          <w:rFonts w:cs="Arial"/>
          <w:color w:val="000000"/>
        </w:rPr>
        <w:t xml:space="preserve"> 1.1.2025</w:t>
      </w:r>
    </w:p>
    <w:p w14:paraId="33B14015" w14:textId="7CE9F56C" w:rsidR="00ED6E0C" w:rsidRPr="005F0F7A" w:rsidRDefault="00B033CC" w:rsidP="003A6581">
      <w:pPr>
        <w:pStyle w:val="Seznam4"/>
        <w:ind w:left="1110"/>
      </w:pPr>
      <w:r>
        <w:t>Pobírám plný starobní důchod od 1.1.2025</w:t>
      </w:r>
    </w:p>
    <w:bookmarkEnd w:id="139"/>
    <w:p w14:paraId="07B5D4E5" w14:textId="77777777" w:rsidR="002159F9" w:rsidRDefault="00B373C8" w:rsidP="003A6581">
      <w:pPr>
        <w:pStyle w:val="Seznam4"/>
        <w:ind w:left="1110"/>
      </w:pPr>
      <w:r>
        <w:fldChar w:fldCharType="begin"/>
      </w:r>
      <w:r>
        <w:instrText>HYPERLINK \l "Datum_ukončení_nemocenského_pojištění"</w:instrText>
      </w:r>
      <w:r>
        <w:fldChar w:fldCharType="separate"/>
      </w:r>
      <w:r w:rsidR="002159F9" w:rsidRPr="00407B1F">
        <w:rPr>
          <w:rStyle w:val="Hypertextovodkaz"/>
        </w:rPr>
        <w:t>Datum ukončení nemocenského pojištění</w:t>
      </w:r>
      <w:r>
        <w:rPr>
          <w:rStyle w:val="Hypertextovodkaz"/>
        </w:rPr>
        <w:fldChar w:fldCharType="end"/>
      </w:r>
    </w:p>
    <w:p w14:paraId="65B51ADF" w14:textId="77777777" w:rsidR="002159F9" w:rsidRDefault="002159F9" w:rsidP="003A6581">
      <w:pPr>
        <w:pStyle w:val="Seznam4"/>
        <w:ind w:left="1110"/>
        <w:rPr>
          <w:rStyle w:val="Hypertextovodkaz"/>
        </w:rPr>
      </w:pPr>
      <w:hyperlink w:anchor="Osamělá_osoba_pro_OČR" w:history="1">
        <w:r w:rsidRPr="00407B1F">
          <w:rPr>
            <w:rStyle w:val="Hypertextovodkaz"/>
          </w:rPr>
          <w:t>Osamělá osoba pro OČR</w:t>
        </w:r>
      </w:hyperlink>
    </w:p>
    <w:p w14:paraId="6FD4DA5D" w14:textId="77777777" w:rsidR="00D9320B" w:rsidRDefault="00D9320B" w:rsidP="003A6581">
      <w:pPr>
        <w:pStyle w:val="Seznam4"/>
        <w:ind w:left="1110"/>
      </w:pPr>
      <w:hyperlink w:anchor="Evidencni_cislo_pojistence" w:history="1">
        <w:r w:rsidRPr="00D9320B">
          <w:rPr>
            <w:rStyle w:val="Hypertextovodkaz"/>
          </w:rPr>
          <w:t>Evidenční číslo pojištěnce</w:t>
        </w:r>
      </w:hyperlink>
    </w:p>
    <w:p w14:paraId="53CA1D91" w14:textId="77777777" w:rsidR="00407B1F" w:rsidRDefault="00407B1F" w:rsidP="003A6581">
      <w:pPr>
        <w:pStyle w:val="no1"/>
        <w:ind w:left="400"/>
        <w:rPr>
          <w:u w:val="single"/>
        </w:rPr>
      </w:pPr>
      <w:r>
        <w:rPr>
          <w:u w:val="single"/>
        </w:rPr>
        <w:t>Podzáložka „Denní vyměřovací základ“</w:t>
      </w:r>
    </w:p>
    <w:p w14:paraId="0BDD2037" w14:textId="77777777" w:rsidR="00407B1F" w:rsidRDefault="00407B1F" w:rsidP="003A6581">
      <w:pPr>
        <w:ind w:left="1108"/>
      </w:pPr>
      <w:r>
        <w:t>Obsluha: Tabulka</w:t>
      </w:r>
    </w:p>
    <w:p w14:paraId="3D299DF8" w14:textId="77777777" w:rsidR="00407B1F" w:rsidRDefault="00407B1F" w:rsidP="003A6581">
      <w:pPr>
        <w:ind w:left="1108"/>
      </w:pPr>
      <w:r>
        <w:t>Tabulka s hodnotami DVZ pro výpočet dávek nemocenského pojištění. Kromě počítačem vypočtené hodnoty DVZ lze všechny položky editovat.</w:t>
      </w:r>
    </w:p>
    <w:p w14:paraId="009E1195" w14:textId="77777777" w:rsidR="00407B1F" w:rsidRDefault="00407B1F" w:rsidP="003A6581">
      <w:pPr>
        <w:ind w:left="1108"/>
      </w:pPr>
      <w:r>
        <w:t>Položky:</w:t>
      </w:r>
    </w:p>
    <w:p w14:paraId="4B15367A" w14:textId="77777777" w:rsidR="00407B1F" w:rsidRDefault="00407B1F" w:rsidP="003A6581">
      <w:pPr>
        <w:pStyle w:val="Seznam4"/>
        <w:ind w:left="2242"/>
      </w:pPr>
      <w:hyperlink w:anchor="Od_DVZ" w:history="1">
        <w:r w:rsidRPr="00407B1F">
          <w:rPr>
            <w:rStyle w:val="Hypertextovodkaz"/>
          </w:rPr>
          <w:t>Od</w:t>
        </w:r>
      </w:hyperlink>
    </w:p>
    <w:p w14:paraId="07D7CCC1" w14:textId="77777777" w:rsidR="00407B1F" w:rsidRDefault="00407B1F" w:rsidP="003A6581">
      <w:pPr>
        <w:pStyle w:val="Seznam4"/>
        <w:ind w:left="2242"/>
      </w:pPr>
      <w:hyperlink w:anchor="Použitý_DVZ" w:history="1">
        <w:r w:rsidRPr="00407B1F">
          <w:rPr>
            <w:rStyle w:val="Hypertextovodkaz"/>
          </w:rPr>
          <w:t>Použitý DVZ</w:t>
        </w:r>
      </w:hyperlink>
    </w:p>
    <w:p w14:paraId="7CD6AC4D" w14:textId="77777777" w:rsidR="00407B1F" w:rsidRDefault="00407B1F" w:rsidP="003A6581">
      <w:pPr>
        <w:pStyle w:val="Seznam4"/>
        <w:ind w:left="2242"/>
      </w:pPr>
      <w:hyperlink w:anchor="Vypočtený_DVZ" w:history="1">
        <w:r w:rsidRPr="00407B1F">
          <w:rPr>
            <w:rStyle w:val="Hypertextovodkaz"/>
          </w:rPr>
          <w:t>Vypočtený DVZ</w:t>
        </w:r>
      </w:hyperlink>
    </w:p>
    <w:p w14:paraId="529CFBE9" w14:textId="77777777" w:rsidR="00407B1F" w:rsidRDefault="00407B1F" w:rsidP="003A6581">
      <w:pPr>
        <w:pStyle w:val="Seznam4"/>
        <w:ind w:left="2242"/>
      </w:pPr>
      <w:hyperlink w:anchor="Začátek_RO_DVZ" w:history="1">
        <w:r w:rsidRPr="00407B1F">
          <w:rPr>
            <w:rStyle w:val="Hypertextovodkaz"/>
          </w:rPr>
          <w:t>Začátek RO</w:t>
        </w:r>
      </w:hyperlink>
    </w:p>
    <w:p w14:paraId="6B78EFE2" w14:textId="77777777" w:rsidR="00407B1F" w:rsidRDefault="00407B1F" w:rsidP="003A6581">
      <w:pPr>
        <w:pStyle w:val="Seznam4"/>
        <w:ind w:left="2242"/>
      </w:pPr>
      <w:hyperlink w:anchor="Konec_RO_DVZ" w:history="1">
        <w:r w:rsidRPr="00407B1F">
          <w:rPr>
            <w:rStyle w:val="Hypertextovodkaz"/>
          </w:rPr>
          <w:t>Konec RO</w:t>
        </w:r>
      </w:hyperlink>
    </w:p>
    <w:p w14:paraId="1997B3EE" w14:textId="77777777" w:rsidR="00407B1F" w:rsidRDefault="00407B1F" w:rsidP="003A6581">
      <w:pPr>
        <w:pStyle w:val="no1"/>
        <w:ind w:left="400"/>
        <w:rPr>
          <w:u w:val="single"/>
        </w:rPr>
      </w:pPr>
      <w:r>
        <w:rPr>
          <w:u w:val="single"/>
        </w:rPr>
        <w:t>Podzáložka „Zápočty pro DVZ“</w:t>
      </w:r>
    </w:p>
    <w:p w14:paraId="6BDE6AA1" w14:textId="77777777" w:rsidR="00407B1F" w:rsidRDefault="00407B1F" w:rsidP="003A6581">
      <w:pPr>
        <w:ind w:left="1108"/>
      </w:pPr>
      <w:r>
        <w:t>Obsluha: Tabulka</w:t>
      </w:r>
    </w:p>
    <w:p w14:paraId="4EAD9308" w14:textId="77777777" w:rsidR="00407B1F" w:rsidRDefault="00407B1F" w:rsidP="003A6581">
      <w:pPr>
        <w:ind w:left="1108"/>
      </w:pPr>
      <w:r>
        <w:t>Needitovatelná tabulka s podklady pro výpočet DVZ tak, jak je zaevidoval počítač v jednotlivých obdobích.</w:t>
      </w:r>
    </w:p>
    <w:p w14:paraId="73EE6D26" w14:textId="77777777" w:rsidR="00407B1F" w:rsidRDefault="00407B1F" w:rsidP="003A6581">
      <w:pPr>
        <w:ind w:left="1108"/>
      </w:pPr>
      <w:r>
        <w:t>Položky:</w:t>
      </w:r>
    </w:p>
    <w:p w14:paraId="1CDE4371" w14:textId="77777777" w:rsidR="00407B1F" w:rsidRDefault="00407B1F" w:rsidP="003A6581">
      <w:pPr>
        <w:pStyle w:val="Seznam4"/>
        <w:ind w:left="2242"/>
      </w:pPr>
      <w:hyperlink w:anchor="Zúčtovací_období_záp" w:history="1">
        <w:r w:rsidRPr="00407B1F">
          <w:rPr>
            <w:rStyle w:val="Hypertextovodkaz"/>
          </w:rPr>
          <w:t>Zúčtovací období</w:t>
        </w:r>
      </w:hyperlink>
    </w:p>
    <w:p w14:paraId="15CE0A9D" w14:textId="77777777" w:rsidR="00407B1F" w:rsidRDefault="00407B1F" w:rsidP="003A6581">
      <w:pPr>
        <w:pStyle w:val="Seznam4"/>
        <w:ind w:left="2242"/>
      </w:pPr>
      <w:hyperlink w:anchor="Započtená_částka_DVZ_záp" w:history="1">
        <w:r w:rsidRPr="00407B1F">
          <w:rPr>
            <w:rStyle w:val="Hypertextovodkaz"/>
          </w:rPr>
          <w:t>Započtená částka DVZ</w:t>
        </w:r>
      </w:hyperlink>
    </w:p>
    <w:p w14:paraId="1C79E43B" w14:textId="77777777" w:rsidR="00407B1F" w:rsidRDefault="00513199" w:rsidP="003A6581">
      <w:pPr>
        <w:pStyle w:val="Seznam4"/>
        <w:ind w:left="2242"/>
      </w:pPr>
      <w:hyperlink w:anchor="Započtené_dny_záp" w:history="1">
        <w:r>
          <w:rPr>
            <w:rStyle w:val="Hypertextovodkaz"/>
          </w:rPr>
          <w:t>Vyloučené</w:t>
        </w:r>
      </w:hyperlink>
      <w:r>
        <w:t xml:space="preserve"> dny DVZ</w:t>
      </w:r>
    </w:p>
    <w:p w14:paraId="0B3571F2" w14:textId="77777777" w:rsidR="00407B1F" w:rsidRDefault="00407B1F" w:rsidP="003A6581">
      <w:pPr>
        <w:pStyle w:val="no1"/>
        <w:ind w:left="400"/>
        <w:rPr>
          <w:u w:val="single"/>
        </w:rPr>
      </w:pPr>
      <w:r>
        <w:rPr>
          <w:u w:val="single"/>
        </w:rPr>
        <w:t>Podzáložka „Korekce pro DVZ“</w:t>
      </w:r>
    </w:p>
    <w:p w14:paraId="1C610178" w14:textId="77777777" w:rsidR="00407B1F" w:rsidRDefault="00407B1F" w:rsidP="003A6581">
      <w:pPr>
        <w:ind w:left="1108"/>
      </w:pPr>
      <w:r>
        <w:t>Obsluha: Tabulka</w:t>
      </w:r>
    </w:p>
    <w:p w14:paraId="5082270B" w14:textId="77777777" w:rsidR="00407B1F" w:rsidRDefault="00407B1F" w:rsidP="003A6581">
      <w:pPr>
        <w:ind w:left="1108"/>
      </w:pPr>
      <w:r>
        <w:t>Editovatelná tabulka s podklady pro výpočet DVZ.</w:t>
      </w:r>
    </w:p>
    <w:p w14:paraId="2C20B1A8" w14:textId="77777777" w:rsidR="00407B1F" w:rsidRDefault="00407B1F" w:rsidP="003A6581">
      <w:pPr>
        <w:ind w:left="1108"/>
      </w:pPr>
      <w:r>
        <w:t>Položky:</w:t>
      </w:r>
    </w:p>
    <w:p w14:paraId="7D4C39A4" w14:textId="77777777" w:rsidR="00407B1F" w:rsidRDefault="00407B1F" w:rsidP="003A6581">
      <w:pPr>
        <w:pStyle w:val="Seznam4"/>
        <w:ind w:left="2242"/>
      </w:pPr>
      <w:hyperlink w:anchor="Zúčtovací_období_kor" w:history="1">
        <w:r w:rsidRPr="00407B1F">
          <w:rPr>
            <w:rStyle w:val="Hypertextovodkaz"/>
          </w:rPr>
          <w:t>Zúčtovací období</w:t>
        </w:r>
      </w:hyperlink>
    </w:p>
    <w:p w14:paraId="704C50F2" w14:textId="77777777" w:rsidR="00407B1F" w:rsidRDefault="00407B1F" w:rsidP="003A6581">
      <w:pPr>
        <w:pStyle w:val="Seznam4"/>
        <w:ind w:left="2242"/>
      </w:pPr>
      <w:hyperlink w:anchor="Korekce_započtené_částky_DVZ_kor" w:history="1">
        <w:r w:rsidRPr="00407B1F">
          <w:rPr>
            <w:rStyle w:val="Hypertextovodkaz"/>
          </w:rPr>
          <w:t>Korekce započtené částky DVZ</w:t>
        </w:r>
      </w:hyperlink>
    </w:p>
    <w:p w14:paraId="3ACA443B" w14:textId="77777777" w:rsidR="00407B1F" w:rsidRDefault="00407B1F" w:rsidP="003A6581">
      <w:pPr>
        <w:pStyle w:val="Seznam4"/>
        <w:ind w:left="2242"/>
      </w:pPr>
      <w:hyperlink w:anchor="Korekce_započtených_dnů_DVZ_kor" w:history="1">
        <w:r w:rsidRPr="00407B1F">
          <w:rPr>
            <w:rStyle w:val="Hypertextovodkaz"/>
          </w:rPr>
          <w:t xml:space="preserve">Korekce </w:t>
        </w:r>
        <w:r w:rsidR="00513199">
          <w:rPr>
            <w:rStyle w:val="Hypertextovodkaz"/>
          </w:rPr>
          <w:t xml:space="preserve">vyloučených </w:t>
        </w:r>
        <w:r w:rsidRPr="00407B1F">
          <w:rPr>
            <w:rStyle w:val="Hypertextovodkaz"/>
          </w:rPr>
          <w:t>dnů DVZ</w:t>
        </w:r>
      </w:hyperlink>
    </w:p>
    <w:p w14:paraId="7CA8700F" w14:textId="77777777" w:rsidR="00513199" w:rsidRDefault="00513199" w:rsidP="003A6581">
      <w:pPr>
        <w:pStyle w:val="Seznam4"/>
        <w:ind w:left="2242"/>
      </w:pPr>
      <w:r>
        <w:t>Období výpočtu</w:t>
      </w:r>
    </w:p>
    <w:p w14:paraId="64DFED7A" w14:textId="77777777" w:rsidR="00BB0623" w:rsidRDefault="00BB0623" w:rsidP="003A6581">
      <w:pPr>
        <w:pStyle w:val="Seznam4"/>
        <w:ind w:left="1110"/>
      </w:pPr>
      <w:r>
        <w:tab/>
        <w:t xml:space="preserve">+ tlačítko </w:t>
      </w:r>
      <w:hyperlink w:anchor="Prevod_DVZ_z_ukon_PV" w:history="1">
        <w:r w:rsidRPr="00F62E14">
          <w:rPr>
            <w:rStyle w:val="Hypertextovodkaz"/>
            <w:bCs/>
          </w:rPr>
          <w:t>Převod zápočtů z ukončených PV</w:t>
        </w:r>
      </w:hyperlink>
    </w:p>
    <w:p w14:paraId="7DA64F3D" w14:textId="77777777" w:rsidR="00513199" w:rsidRDefault="00513199" w:rsidP="003A6581">
      <w:pPr>
        <w:pStyle w:val="no1"/>
        <w:ind w:left="400"/>
        <w:rPr>
          <w:u w:val="single"/>
        </w:rPr>
      </w:pPr>
      <w:r>
        <w:rPr>
          <w:u w:val="single"/>
        </w:rPr>
        <w:t>Podzáložka „Zápočty pro ELDP“</w:t>
      </w:r>
    </w:p>
    <w:p w14:paraId="703AC2E8" w14:textId="77777777" w:rsidR="00513199" w:rsidRDefault="00513199" w:rsidP="003A6581">
      <w:pPr>
        <w:ind w:left="1108"/>
      </w:pPr>
      <w:r>
        <w:t>Obsluha: Tabulka</w:t>
      </w:r>
    </w:p>
    <w:p w14:paraId="19541FEA" w14:textId="77777777" w:rsidR="00513199" w:rsidRDefault="00513199" w:rsidP="003A6581">
      <w:pPr>
        <w:ind w:left="1108"/>
      </w:pPr>
      <w:r>
        <w:t>Needitovatelná tabulka s podklady pro ELDP tak, jak je zaevidoval počítač v jednotlivých obdobích.</w:t>
      </w:r>
    </w:p>
    <w:p w14:paraId="4B59218F" w14:textId="77777777" w:rsidR="00513199" w:rsidRDefault="00513199" w:rsidP="003A6581">
      <w:pPr>
        <w:ind w:left="1108"/>
      </w:pPr>
      <w:r>
        <w:t>Položky:</w:t>
      </w:r>
    </w:p>
    <w:p w14:paraId="356944B7" w14:textId="77777777" w:rsidR="00513199" w:rsidRDefault="00513199" w:rsidP="003A6581">
      <w:pPr>
        <w:pStyle w:val="Seznam4"/>
        <w:ind w:left="2242"/>
      </w:pPr>
      <w:hyperlink w:anchor="Zúčtovací_období_záp" w:history="1">
        <w:r w:rsidRPr="00407B1F">
          <w:rPr>
            <w:rStyle w:val="Hypertextovodkaz"/>
          </w:rPr>
          <w:t>Zúčtovací období</w:t>
        </w:r>
      </w:hyperlink>
    </w:p>
    <w:p w14:paraId="227DEB30" w14:textId="77777777" w:rsidR="00513199" w:rsidRDefault="00513199" w:rsidP="003A6581">
      <w:pPr>
        <w:pStyle w:val="Seznam4"/>
        <w:ind w:left="2242"/>
      </w:pPr>
      <w:hyperlink w:anchor="Započtená_částka_DVZ_záp" w:history="1">
        <w:r w:rsidRPr="00407B1F">
          <w:rPr>
            <w:rStyle w:val="Hypertextovodkaz"/>
          </w:rPr>
          <w:t xml:space="preserve">Započtená částka </w:t>
        </w:r>
        <w:r>
          <w:rPr>
            <w:rStyle w:val="Hypertextovodkaz"/>
          </w:rPr>
          <w:t>ELDP</w:t>
        </w:r>
      </w:hyperlink>
    </w:p>
    <w:p w14:paraId="53B44795" w14:textId="77777777" w:rsidR="00513199" w:rsidRDefault="00513199" w:rsidP="003A6581">
      <w:pPr>
        <w:pStyle w:val="Seznam4"/>
        <w:ind w:left="2242"/>
      </w:pPr>
      <w:r>
        <w:t>Vyloučené dny nemoci</w:t>
      </w:r>
    </w:p>
    <w:p w14:paraId="462B1358" w14:textId="77777777" w:rsidR="00513199" w:rsidRDefault="00513199" w:rsidP="003A6581">
      <w:pPr>
        <w:pStyle w:val="Seznam4"/>
        <w:ind w:left="2242"/>
      </w:pPr>
      <w:r>
        <w:t>Ostatní vyloučené dny</w:t>
      </w:r>
    </w:p>
    <w:p w14:paraId="7D91E63D" w14:textId="77777777" w:rsidR="00513199" w:rsidRDefault="00513199" w:rsidP="003A6581">
      <w:pPr>
        <w:pStyle w:val="Seznam4"/>
        <w:ind w:left="2242"/>
      </w:pPr>
      <w:r>
        <w:t>Odečtené dny</w:t>
      </w:r>
    </w:p>
    <w:p w14:paraId="613AB91B" w14:textId="77777777" w:rsidR="00513199" w:rsidRDefault="00513199" w:rsidP="003A6581">
      <w:pPr>
        <w:pStyle w:val="no1"/>
        <w:ind w:left="400"/>
        <w:rPr>
          <w:u w:val="single"/>
        </w:rPr>
      </w:pPr>
      <w:r>
        <w:rPr>
          <w:u w:val="single"/>
        </w:rPr>
        <w:t xml:space="preserve">Podzáložka „Korekce pro </w:t>
      </w:r>
      <w:r w:rsidR="00822DC5">
        <w:rPr>
          <w:u w:val="single"/>
        </w:rPr>
        <w:t>ELDP/DP</w:t>
      </w:r>
      <w:r>
        <w:rPr>
          <w:u w:val="single"/>
        </w:rPr>
        <w:t>“</w:t>
      </w:r>
    </w:p>
    <w:p w14:paraId="24DC1FE5" w14:textId="77777777" w:rsidR="00822DC5" w:rsidRDefault="00822DC5" w:rsidP="003A6581">
      <w:pPr>
        <w:ind w:left="1108"/>
      </w:pPr>
      <w:r>
        <w:t>Podzáložka má dvě části</w:t>
      </w:r>
    </w:p>
    <w:p w14:paraId="2BC05AED" w14:textId="77777777" w:rsidR="00822DC5" w:rsidRDefault="00822DC5" w:rsidP="003A6581">
      <w:pPr>
        <w:ind w:left="1108"/>
      </w:pPr>
      <w:r>
        <w:t>Horní část pro korekce zjištěné či zadané během zpracování EGJE</w:t>
      </w:r>
    </w:p>
    <w:p w14:paraId="0D6CFB8F" w14:textId="77777777" w:rsidR="00513199" w:rsidRDefault="00513199" w:rsidP="003A6581">
      <w:pPr>
        <w:ind w:left="1816"/>
      </w:pPr>
      <w:r>
        <w:t>Obsluha: Tabulka</w:t>
      </w:r>
    </w:p>
    <w:p w14:paraId="28FB5F0A" w14:textId="77777777" w:rsidR="00513199" w:rsidRDefault="00513199" w:rsidP="003A6581">
      <w:pPr>
        <w:ind w:left="1816"/>
      </w:pPr>
      <w:r>
        <w:t xml:space="preserve">Editovatelná tabulka s podklady pro </w:t>
      </w:r>
      <w:r w:rsidR="00822DC5">
        <w:t>korekce dat ELDP</w:t>
      </w:r>
      <w:r>
        <w:t>.</w:t>
      </w:r>
    </w:p>
    <w:p w14:paraId="4E79BE0D" w14:textId="77777777" w:rsidR="00513199" w:rsidRDefault="00513199" w:rsidP="003A6581">
      <w:pPr>
        <w:ind w:left="1816"/>
      </w:pPr>
      <w:r>
        <w:t>Položky:</w:t>
      </w:r>
    </w:p>
    <w:p w14:paraId="2F7CD423" w14:textId="77777777" w:rsidR="00513199" w:rsidRDefault="00513199" w:rsidP="003A6581">
      <w:pPr>
        <w:pStyle w:val="Seznam4"/>
        <w:ind w:left="2950"/>
      </w:pPr>
      <w:hyperlink w:anchor="Zúčtovací_období_kor" w:history="1">
        <w:r w:rsidRPr="00407B1F">
          <w:rPr>
            <w:rStyle w:val="Hypertextovodkaz"/>
          </w:rPr>
          <w:t>Zúčtovací období</w:t>
        </w:r>
      </w:hyperlink>
    </w:p>
    <w:p w14:paraId="62E30D44" w14:textId="77777777" w:rsidR="00513199" w:rsidRDefault="00822DC5" w:rsidP="003A6581">
      <w:pPr>
        <w:pStyle w:val="Seznam4"/>
        <w:ind w:left="2950"/>
      </w:pPr>
      <w:hyperlink w:anchor="Korekce_započtené_částky_DVZ_kor" w:history="1">
        <w:r>
          <w:rPr>
            <w:rStyle w:val="Hypertextovodkaz"/>
          </w:rPr>
          <w:t>Z</w:t>
        </w:r>
        <w:r w:rsidR="00513199" w:rsidRPr="00407B1F">
          <w:rPr>
            <w:rStyle w:val="Hypertextovodkaz"/>
          </w:rPr>
          <w:t>apočten</w:t>
        </w:r>
        <w:r>
          <w:rPr>
            <w:rStyle w:val="Hypertextovodkaz"/>
          </w:rPr>
          <w:t>á částka ELDP</w:t>
        </w:r>
      </w:hyperlink>
    </w:p>
    <w:p w14:paraId="3B80DFA4" w14:textId="77777777" w:rsidR="00822DC5" w:rsidRDefault="00822DC5" w:rsidP="003A6581">
      <w:pPr>
        <w:pStyle w:val="Seznam4"/>
        <w:ind w:left="2950"/>
      </w:pPr>
      <w:r>
        <w:t>Vyloučené dny nemoci + jejich zdroj</w:t>
      </w:r>
    </w:p>
    <w:p w14:paraId="5A106CAB" w14:textId="77777777" w:rsidR="00822DC5" w:rsidRDefault="00822DC5" w:rsidP="003A6581">
      <w:pPr>
        <w:pStyle w:val="Seznam4"/>
        <w:ind w:left="2950"/>
      </w:pPr>
      <w:r>
        <w:t>Ostatní vyloučené dny + jejich zdroj</w:t>
      </w:r>
    </w:p>
    <w:p w14:paraId="4325D102" w14:textId="77777777" w:rsidR="00822DC5" w:rsidRDefault="00822DC5" w:rsidP="003A6581">
      <w:pPr>
        <w:pStyle w:val="Seznam4"/>
        <w:ind w:left="2950"/>
      </w:pPr>
      <w:r>
        <w:t>Odečtené dny + jejich zdroj</w:t>
      </w:r>
    </w:p>
    <w:p w14:paraId="1CD0215B" w14:textId="77777777" w:rsidR="00822DC5" w:rsidRDefault="00822DC5" w:rsidP="003A6581">
      <w:pPr>
        <w:ind w:left="1108"/>
      </w:pPr>
      <w:r>
        <w:t>Spodní část pro doby důchodově nepojištěné před EGJE</w:t>
      </w:r>
    </w:p>
    <w:p w14:paraId="779C5B8C" w14:textId="77777777" w:rsidR="00822DC5" w:rsidRDefault="00822DC5" w:rsidP="003A6581">
      <w:pPr>
        <w:ind w:left="1816"/>
      </w:pPr>
      <w:r>
        <w:t>Obsluha: Tabulka</w:t>
      </w:r>
    </w:p>
    <w:p w14:paraId="4471129B" w14:textId="77777777" w:rsidR="00822DC5" w:rsidRDefault="00EF32F6" w:rsidP="003A6581">
      <w:pPr>
        <w:ind w:left="1816"/>
      </w:pPr>
      <w:r>
        <w:t>Editovatelná tabulka se seznamem období důchodově nepojištěných</w:t>
      </w:r>
      <w:r w:rsidR="00822DC5">
        <w:t>.</w:t>
      </w:r>
    </w:p>
    <w:p w14:paraId="40E38AD1" w14:textId="77777777" w:rsidR="00822DC5" w:rsidRDefault="00822DC5" w:rsidP="003A6581">
      <w:pPr>
        <w:ind w:left="1816"/>
      </w:pPr>
      <w:r>
        <w:t>Položky:</w:t>
      </w:r>
    </w:p>
    <w:p w14:paraId="74514AD7" w14:textId="77777777" w:rsidR="00822DC5" w:rsidRDefault="00822DC5" w:rsidP="003A6581">
      <w:pPr>
        <w:pStyle w:val="Seznam4"/>
        <w:ind w:left="2950"/>
      </w:pPr>
      <w:hyperlink w:anchor="Zúčtovací_období_kor" w:history="1">
        <w:r w:rsidRPr="00407B1F">
          <w:rPr>
            <w:rStyle w:val="Hypertextovodkaz"/>
          </w:rPr>
          <w:t>Zúčtovací období</w:t>
        </w:r>
      </w:hyperlink>
    </w:p>
    <w:p w14:paraId="6DB10EEB" w14:textId="77777777" w:rsidR="00E21EDF" w:rsidRDefault="00E21EDF" w:rsidP="003A6581">
      <w:pPr>
        <w:pStyle w:val="no1"/>
        <w:ind w:left="400"/>
        <w:rPr>
          <w:u w:val="single"/>
        </w:rPr>
      </w:pPr>
      <w:r>
        <w:rPr>
          <w:u w:val="single"/>
        </w:rPr>
        <w:t>Podzáložka „Doby nemocí a placení“</w:t>
      </w:r>
    </w:p>
    <w:p w14:paraId="3C962E1B" w14:textId="77777777" w:rsidR="00D84FD9" w:rsidRDefault="00D84FD9" w:rsidP="003A6581">
      <w:pPr>
        <w:ind w:left="400"/>
      </w:pPr>
      <w:r>
        <w:t>Tato podzáložka obsahuje dva datové zdroje:</w:t>
      </w:r>
    </w:p>
    <w:p w14:paraId="68738877" w14:textId="77777777" w:rsidR="00D84FD9" w:rsidRPr="00D84FD9" w:rsidRDefault="00D84FD9" w:rsidP="003A6581">
      <w:pPr>
        <w:ind w:left="772"/>
        <w:rPr>
          <w:u w:val="single"/>
        </w:rPr>
      </w:pPr>
      <w:r w:rsidRPr="00D84FD9">
        <w:rPr>
          <w:u w:val="single"/>
        </w:rPr>
        <w:t>„Nemoci v současném zaměstnání“</w:t>
      </w:r>
    </w:p>
    <w:p w14:paraId="33472216" w14:textId="77777777" w:rsidR="00E21EDF" w:rsidRDefault="00E21EDF" w:rsidP="003A6581">
      <w:pPr>
        <w:ind w:left="1108"/>
      </w:pPr>
      <w:r>
        <w:t>Obsluha: Tabulka</w:t>
      </w:r>
    </w:p>
    <w:p w14:paraId="4AF36C33" w14:textId="77777777" w:rsidR="00E21EDF" w:rsidRDefault="00D84FD9" w:rsidP="003A6581">
      <w:pPr>
        <w:ind w:left="1108"/>
      </w:pPr>
      <w:r>
        <w:t>Většinou n</w:t>
      </w:r>
      <w:r w:rsidR="00E21EDF">
        <w:t>eeditovatelná tabulka, která zobrazuje nemoci a dávky nemocenského pojištění. Svazuje nepřítomnosti z důvodu nemoci a proplacené dávky</w:t>
      </w:r>
      <w:r>
        <w:t xml:space="preserve">. Nelze přidávat záznamy, editovat lze pouze položka </w:t>
      </w:r>
      <w:r w:rsidR="003D313D">
        <w:t>H</w:t>
      </w:r>
      <w:r>
        <w:t>odiny OZP</w:t>
      </w:r>
      <w:r w:rsidR="003D313D">
        <w:t xml:space="preserve"> korekce a odkaz na začátek nemoci</w:t>
      </w:r>
      <w:r w:rsidR="005823A9">
        <w:t>.</w:t>
      </w:r>
    </w:p>
    <w:p w14:paraId="778AC1EE" w14:textId="77777777" w:rsidR="00E21EDF" w:rsidRDefault="00E21EDF" w:rsidP="003A6581">
      <w:pPr>
        <w:ind w:left="1108"/>
      </w:pPr>
      <w:r>
        <w:t>Položky:</w:t>
      </w:r>
    </w:p>
    <w:p w14:paraId="213ECCC3" w14:textId="77777777" w:rsidR="00407B1F" w:rsidRDefault="00E21EDF" w:rsidP="003A6581">
      <w:pPr>
        <w:pStyle w:val="Seznam4"/>
        <w:ind w:left="2242"/>
        <w:rPr>
          <w:rStyle w:val="Hypertextovodkaz"/>
          <w:color w:val="auto"/>
          <w:u w:val="none"/>
        </w:rPr>
      </w:pPr>
      <w:r w:rsidRPr="00E21EDF">
        <w:rPr>
          <w:rStyle w:val="Hypertextovodkaz"/>
          <w:color w:val="auto"/>
          <w:u w:val="none"/>
        </w:rPr>
        <w:t>SLM nemoci</w:t>
      </w:r>
      <w:r>
        <w:rPr>
          <w:rStyle w:val="Hypertextovodkaz"/>
          <w:color w:val="auto"/>
          <w:u w:val="none"/>
        </w:rPr>
        <w:t xml:space="preserve"> (SLM + název SLM)</w:t>
      </w:r>
    </w:p>
    <w:p w14:paraId="01420DB7" w14:textId="77777777" w:rsidR="00E21EDF" w:rsidRDefault="00E21EDF" w:rsidP="003A6581">
      <w:pPr>
        <w:pStyle w:val="Seznam4"/>
        <w:ind w:left="2242"/>
        <w:rPr>
          <w:rStyle w:val="Hypertextovodkaz"/>
          <w:color w:val="auto"/>
          <w:u w:val="none"/>
        </w:rPr>
      </w:pPr>
      <w:r>
        <w:rPr>
          <w:rStyle w:val="Hypertextovodkaz"/>
          <w:color w:val="auto"/>
          <w:u w:val="none"/>
        </w:rPr>
        <w:t>Nemoc od – do</w:t>
      </w:r>
    </w:p>
    <w:p w14:paraId="5E14D3C9" w14:textId="77777777" w:rsidR="00D84FD9" w:rsidRDefault="00D84FD9" w:rsidP="003A6581">
      <w:pPr>
        <w:pStyle w:val="Seznam4"/>
        <w:ind w:left="2242"/>
        <w:rPr>
          <w:rStyle w:val="Hypertextovodkaz"/>
          <w:color w:val="auto"/>
          <w:u w:val="none"/>
        </w:rPr>
      </w:pPr>
      <w:r>
        <w:rPr>
          <w:rStyle w:val="Hypertextovodkaz"/>
          <w:color w:val="auto"/>
          <w:u w:val="none"/>
        </w:rPr>
        <w:t>Hodiny</w:t>
      </w:r>
    </w:p>
    <w:p w14:paraId="600DA999" w14:textId="77777777" w:rsidR="003D313D" w:rsidRDefault="00D84FD9" w:rsidP="003A6581">
      <w:pPr>
        <w:pStyle w:val="Seznam4"/>
        <w:ind w:left="2242"/>
        <w:rPr>
          <w:rStyle w:val="Hypertextovodkaz"/>
          <w:color w:val="auto"/>
          <w:u w:val="none"/>
        </w:rPr>
      </w:pPr>
      <w:r>
        <w:rPr>
          <w:rStyle w:val="Hypertextovodkaz"/>
          <w:color w:val="auto"/>
          <w:u w:val="none"/>
        </w:rPr>
        <w:t>Hodiny OZP.. hodiny bez svátků</w:t>
      </w:r>
    </w:p>
    <w:p w14:paraId="07304740" w14:textId="77777777" w:rsidR="003D313D" w:rsidRDefault="003D313D" w:rsidP="003A6581">
      <w:pPr>
        <w:pStyle w:val="Seznam4"/>
        <w:ind w:left="2242"/>
        <w:rPr>
          <w:rStyle w:val="Hypertextovodkaz"/>
          <w:color w:val="auto"/>
          <w:u w:val="none"/>
        </w:rPr>
      </w:pPr>
      <w:r>
        <w:rPr>
          <w:rStyle w:val="Hypertextovodkaz"/>
          <w:color w:val="auto"/>
          <w:u w:val="none"/>
        </w:rPr>
        <w:t>Hodiny OZP korekce</w:t>
      </w:r>
    </w:p>
    <w:p w14:paraId="622A0E9B" w14:textId="77777777" w:rsidR="00D84FD9" w:rsidRDefault="003D313D" w:rsidP="003A6581">
      <w:pPr>
        <w:pStyle w:val="Seznam4"/>
        <w:ind w:left="2242"/>
        <w:rPr>
          <w:rStyle w:val="Hypertextovodkaz"/>
          <w:color w:val="auto"/>
          <w:u w:val="none"/>
        </w:rPr>
      </w:pPr>
      <w:r>
        <w:rPr>
          <w:rStyle w:val="Hypertextovodkaz"/>
          <w:color w:val="auto"/>
          <w:u w:val="none"/>
        </w:rPr>
        <w:t>Odkaz na začátek nemoci se zobrazení datumu začátku nemoci</w:t>
      </w:r>
    </w:p>
    <w:p w14:paraId="027F3E88" w14:textId="77777777" w:rsidR="003D313D" w:rsidRDefault="003D313D" w:rsidP="003A6581">
      <w:pPr>
        <w:pStyle w:val="Seznam4"/>
        <w:ind w:left="2242"/>
        <w:rPr>
          <w:rStyle w:val="Hypertextovodkaz"/>
          <w:color w:val="auto"/>
          <w:u w:val="none"/>
        </w:rPr>
      </w:pPr>
      <w:r>
        <w:rPr>
          <w:rStyle w:val="Hypertextovodkaz"/>
          <w:color w:val="auto"/>
          <w:u w:val="none"/>
        </w:rPr>
        <w:t>Zúčtovací období SLM nepřítomnosti nemoci</w:t>
      </w:r>
    </w:p>
    <w:p w14:paraId="668EA24C" w14:textId="77777777" w:rsidR="00E21EDF" w:rsidRDefault="00E21EDF" w:rsidP="003A6581">
      <w:pPr>
        <w:pStyle w:val="Seznam4"/>
        <w:ind w:left="2242"/>
        <w:rPr>
          <w:rStyle w:val="Hypertextovodkaz"/>
          <w:color w:val="auto"/>
          <w:u w:val="none"/>
        </w:rPr>
      </w:pPr>
      <w:r>
        <w:rPr>
          <w:rStyle w:val="Hypertextovodkaz"/>
          <w:color w:val="auto"/>
          <w:u w:val="none"/>
        </w:rPr>
        <w:t xml:space="preserve">SLM </w:t>
      </w:r>
      <w:r w:rsidR="005823A9">
        <w:rPr>
          <w:rStyle w:val="Hypertextovodkaz"/>
          <w:color w:val="auto"/>
          <w:u w:val="none"/>
        </w:rPr>
        <w:t xml:space="preserve">proplacení nemoci </w:t>
      </w:r>
      <w:r>
        <w:rPr>
          <w:rStyle w:val="Hypertextovodkaz"/>
          <w:color w:val="auto"/>
          <w:u w:val="none"/>
        </w:rPr>
        <w:t>(SLM + název SLM)</w:t>
      </w:r>
    </w:p>
    <w:p w14:paraId="08F534FA" w14:textId="77777777" w:rsidR="00E21EDF" w:rsidRDefault="00E21EDF" w:rsidP="003A6581">
      <w:pPr>
        <w:pStyle w:val="Seznam4"/>
        <w:ind w:left="2242"/>
        <w:rPr>
          <w:rStyle w:val="Hypertextovodkaz"/>
          <w:color w:val="auto"/>
          <w:u w:val="none"/>
        </w:rPr>
      </w:pPr>
      <w:r>
        <w:rPr>
          <w:rStyle w:val="Hypertextovodkaz"/>
          <w:color w:val="auto"/>
          <w:u w:val="none"/>
        </w:rPr>
        <w:t>DNP od – do</w:t>
      </w:r>
    </w:p>
    <w:p w14:paraId="41FE0C7F" w14:textId="77777777" w:rsidR="00951720" w:rsidRDefault="003D313D" w:rsidP="003A6581">
      <w:pPr>
        <w:pStyle w:val="Seznam4"/>
        <w:ind w:left="2242"/>
        <w:rPr>
          <w:rStyle w:val="Hypertextovodkaz"/>
          <w:color w:val="auto"/>
          <w:u w:val="none"/>
        </w:rPr>
      </w:pPr>
      <w:r>
        <w:rPr>
          <w:rStyle w:val="Hypertextovodkaz"/>
          <w:color w:val="auto"/>
          <w:u w:val="none"/>
        </w:rPr>
        <w:t xml:space="preserve">Hodiny </w:t>
      </w:r>
      <w:r w:rsidR="00FA1192">
        <w:rPr>
          <w:rStyle w:val="Hypertextovodkaz"/>
          <w:color w:val="auto"/>
          <w:u w:val="none"/>
        </w:rPr>
        <w:t xml:space="preserve">k </w:t>
      </w:r>
      <w:r w:rsidR="00E21EDF">
        <w:rPr>
          <w:rStyle w:val="Hypertextovodkaz"/>
          <w:color w:val="auto"/>
          <w:u w:val="none"/>
        </w:rPr>
        <w:t>proplacení</w:t>
      </w:r>
    </w:p>
    <w:p w14:paraId="4A324E62" w14:textId="77777777" w:rsidR="00951720" w:rsidRDefault="003D313D" w:rsidP="003A6581">
      <w:pPr>
        <w:pStyle w:val="Seznam4"/>
        <w:ind w:left="2242"/>
        <w:rPr>
          <w:rStyle w:val="Hypertextovodkaz"/>
          <w:color w:val="auto"/>
          <w:u w:val="none"/>
        </w:rPr>
      </w:pPr>
      <w:r>
        <w:rPr>
          <w:rStyle w:val="Hypertextovodkaz"/>
          <w:color w:val="auto"/>
          <w:u w:val="none"/>
        </w:rPr>
        <w:t xml:space="preserve">Zúčtovací období </w:t>
      </w:r>
    </w:p>
    <w:p w14:paraId="06F5F52C" w14:textId="77777777" w:rsidR="00D84FD9" w:rsidRPr="00D84FD9" w:rsidRDefault="00D84FD9" w:rsidP="003A6581">
      <w:pPr>
        <w:ind w:left="772"/>
        <w:rPr>
          <w:u w:val="single"/>
        </w:rPr>
      </w:pPr>
      <w:r w:rsidRPr="00D84FD9">
        <w:rPr>
          <w:u w:val="single"/>
        </w:rPr>
        <w:t xml:space="preserve">„Nemoci </w:t>
      </w:r>
      <w:r w:rsidR="00951720">
        <w:rPr>
          <w:u w:val="single"/>
        </w:rPr>
        <w:t>a nepl. volna před EGJE</w:t>
      </w:r>
      <w:r w:rsidRPr="00D84FD9">
        <w:rPr>
          <w:u w:val="single"/>
        </w:rPr>
        <w:t>“</w:t>
      </w:r>
    </w:p>
    <w:p w14:paraId="24CB5E38" w14:textId="77777777" w:rsidR="00D84FD9" w:rsidRDefault="00D84FD9" w:rsidP="003A6581">
      <w:pPr>
        <w:ind w:left="1108"/>
      </w:pPr>
      <w:r>
        <w:lastRenderedPageBreak/>
        <w:t>Obsluha: Tabulka</w:t>
      </w:r>
    </w:p>
    <w:p w14:paraId="28EA5DE4" w14:textId="77777777" w:rsidR="00D84FD9" w:rsidRDefault="00D84FD9" w:rsidP="003A6581">
      <w:pPr>
        <w:ind w:left="1108"/>
      </w:pPr>
      <w:r>
        <w:t>Editovatelná tabulka, která eviduje nemoci u předchozího zaměstnavatele.</w:t>
      </w:r>
    </w:p>
    <w:p w14:paraId="4220BB9C" w14:textId="77777777" w:rsidR="00D84FD9" w:rsidRDefault="00D84FD9" w:rsidP="003A6581">
      <w:pPr>
        <w:ind w:left="1108"/>
      </w:pPr>
      <w:r>
        <w:t>Položky:</w:t>
      </w:r>
    </w:p>
    <w:p w14:paraId="7CCA29F5" w14:textId="77777777" w:rsidR="00D84FD9" w:rsidRDefault="00D84FD9" w:rsidP="003A6581">
      <w:pPr>
        <w:pStyle w:val="Seznam4"/>
        <w:ind w:left="2242"/>
        <w:rPr>
          <w:rStyle w:val="Hypertextovodkaz"/>
          <w:color w:val="auto"/>
          <w:u w:val="none"/>
        </w:rPr>
      </w:pPr>
      <w:r>
        <w:rPr>
          <w:rStyle w:val="Hypertextovodkaz"/>
          <w:color w:val="auto"/>
          <w:u w:val="none"/>
        </w:rPr>
        <w:t>Neschopen od – do</w:t>
      </w:r>
    </w:p>
    <w:p w14:paraId="72B8977C" w14:textId="77777777" w:rsidR="00D84FD9" w:rsidRDefault="00D84FD9" w:rsidP="003A6581">
      <w:pPr>
        <w:pStyle w:val="Seznam4"/>
        <w:ind w:left="2242"/>
        <w:rPr>
          <w:rStyle w:val="Hypertextovodkaz"/>
          <w:color w:val="auto"/>
          <w:u w:val="none"/>
        </w:rPr>
      </w:pPr>
      <w:r>
        <w:rPr>
          <w:rStyle w:val="Hypertextovodkaz"/>
          <w:color w:val="auto"/>
          <w:u w:val="none"/>
        </w:rPr>
        <w:t>Interní algoritmus nemoci</w:t>
      </w:r>
    </w:p>
    <w:p w14:paraId="2E985713" w14:textId="122786E9" w:rsidR="00407B1F" w:rsidRDefault="00D84FD9" w:rsidP="003A6581">
      <w:pPr>
        <w:ind w:left="1108"/>
      </w:pPr>
      <w:r>
        <w:t>Obsah této tabulky slouží pro výpočet podpůrčí doby a pro tisk zápočtového listu.</w:t>
      </w:r>
    </w:p>
    <w:p w14:paraId="01EFC487" w14:textId="7EEC4B06" w:rsidR="000639CA" w:rsidRDefault="000639CA" w:rsidP="003A6581">
      <w:pPr>
        <w:pStyle w:val="no1"/>
        <w:ind w:left="400"/>
        <w:rPr>
          <w:u w:val="single"/>
        </w:rPr>
      </w:pPr>
      <w:r>
        <w:rPr>
          <w:u w:val="single"/>
        </w:rPr>
        <w:t>Podzáložka „DPN oznámené ČSSZ“</w:t>
      </w:r>
    </w:p>
    <w:p w14:paraId="02CDCAA7" w14:textId="77777777" w:rsidR="000639CA" w:rsidRDefault="000639CA" w:rsidP="003A6581">
      <w:pPr>
        <w:ind w:left="1108"/>
      </w:pPr>
      <w:r>
        <w:t>Obsluha: Tabulka</w:t>
      </w:r>
    </w:p>
    <w:p w14:paraId="060FD852" w14:textId="29C767E5" w:rsidR="000639CA" w:rsidRDefault="000639CA" w:rsidP="003A6581">
      <w:pPr>
        <w:ind w:left="1108"/>
      </w:pPr>
      <w:r>
        <w:t>NEeditovatelná tabulka, která pro navigované PV zobrazuje základní (ale nikoli detailní) údaje z elektronicky nahraných notifikací od ČSSZ o DPN (je-li tento systém u uživatele využíván).</w:t>
      </w:r>
    </w:p>
    <w:p w14:paraId="61E974E9" w14:textId="77777777" w:rsidR="00F34279" w:rsidRDefault="00F34279" w:rsidP="003A6581">
      <w:pPr>
        <w:ind w:left="1108"/>
      </w:pPr>
    </w:p>
    <w:p w14:paraId="25514474" w14:textId="77777777" w:rsidR="0090309B" w:rsidRDefault="0090309B" w:rsidP="003A6581">
      <w:pPr>
        <w:pStyle w:val="no1"/>
        <w:rPr>
          <w:u w:val="single"/>
        </w:rPr>
      </w:pPr>
      <w:r>
        <w:rPr>
          <w:u w:val="single"/>
        </w:rPr>
        <w:t>Záložka „Zdravotní pojištění“</w:t>
      </w:r>
    </w:p>
    <w:p w14:paraId="39BBD3BB" w14:textId="77777777" w:rsidR="0090309B" w:rsidRDefault="0090309B" w:rsidP="003A6581">
      <w:pPr>
        <w:pStyle w:val="normodsaz"/>
        <w:ind w:left="259"/>
      </w:pPr>
      <w:r>
        <w:t>Obsluha: Podle principů práce s individuálními formuláři</w:t>
      </w:r>
    </w:p>
    <w:p w14:paraId="75B6929C" w14:textId="77777777" w:rsidR="0090309B" w:rsidRDefault="0090309B" w:rsidP="003A6581">
      <w:pPr>
        <w:pStyle w:val="normodsaz"/>
        <w:ind w:left="259"/>
      </w:pPr>
      <w:r>
        <w:t>Záložka obsahuje tři panely s daty zdravotního pojištění.</w:t>
      </w:r>
    </w:p>
    <w:p w14:paraId="7823572A" w14:textId="77777777" w:rsidR="0090309B" w:rsidRDefault="0090309B" w:rsidP="003A6581">
      <w:pPr>
        <w:pStyle w:val="no1"/>
        <w:ind w:left="400"/>
        <w:rPr>
          <w:u w:val="single"/>
        </w:rPr>
      </w:pPr>
      <w:r>
        <w:rPr>
          <w:u w:val="single"/>
        </w:rPr>
        <w:t>Panel režimů</w:t>
      </w:r>
    </w:p>
    <w:p w14:paraId="7ED3E70E" w14:textId="77777777" w:rsidR="0090309B" w:rsidRDefault="0090309B" w:rsidP="003A6581">
      <w:pPr>
        <w:ind w:left="1108"/>
      </w:pPr>
      <w:r>
        <w:t>Položky:</w:t>
      </w:r>
    </w:p>
    <w:p w14:paraId="22540D95" w14:textId="77777777" w:rsidR="0090309B" w:rsidRDefault="0090309B" w:rsidP="003A6581">
      <w:pPr>
        <w:pStyle w:val="Seznam4"/>
        <w:ind w:left="2242"/>
      </w:pPr>
      <w:hyperlink w:anchor="Platí_pojištění_na_ZP" w:history="1">
        <w:r w:rsidRPr="0090309B">
          <w:rPr>
            <w:rStyle w:val="Hypertextovodkaz"/>
          </w:rPr>
          <w:t>Platí pojištění na ZP</w:t>
        </w:r>
      </w:hyperlink>
    </w:p>
    <w:p w14:paraId="0D99CC99" w14:textId="3C22A2F4" w:rsidR="0090309B" w:rsidRDefault="0090309B" w:rsidP="003A6581">
      <w:pPr>
        <w:pStyle w:val="Seznam4"/>
        <w:ind w:left="2242"/>
        <w:rPr>
          <w:rStyle w:val="Hypertextovodkaz"/>
        </w:rPr>
      </w:pPr>
      <w:hyperlink w:anchor="Minimální_VZ" w:history="1">
        <w:r w:rsidRPr="0090309B">
          <w:rPr>
            <w:rStyle w:val="Hypertextovodkaz"/>
          </w:rPr>
          <w:t>Minimální vyměřovací základ</w:t>
        </w:r>
      </w:hyperlink>
    </w:p>
    <w:p w14:paraId="17D24502" w14:textId="7A4986A6" w:rsidR="00DE5CF8" w:rsidRPr="00DE5CF8" w:rsidRDefault="00DE5CF8" w:rsidP="003A6581">
      <w:pPr>
        <w:pStyle w:val="Seznam4"/>
        <w:ind w:left="2242"/>
      </w:pPr>
      <w:r w:rsidRPr="008B252F">
        <w:rPr>
          <w:rStyle w:val="Hypertextovodkaz"/>
          <w:u w:val="none"/>
        </w:rPr>
        <w:t>Neplatí min.VZ pro ZP</w:t>
      </w:r>
    </w:p>
    <w:p w14:paraId="604AB749" w14:textId="77777777" w:rsidR="0090309B" w:rsidRDefault="0090309B" w:rsidP="003A6581">
      <w:pPr>
        <w:pStyle w:val="no1"/>
        <w:ind w:left="400"/>
        <w:rPr>
          <w:u w:val="single"/>
        </w:rPr>
      </w:pPr>
      <w:r>
        <w:rPr>
          <w:u w:val="single"/>
        </w:rPr>
        <w:t>Panel „Přihlášení ke zdravotním pojišťovnám“</w:t>
      </w:r>
    </w:p>
    <w:p w14:paraId="2D666415" w14:textId="77777777" w:rsidR="0090309B" w:rsidRDefault="0090309B" w:rsidP="003A6581">
      <w:pPr>
        <w:pStyle w:val="normodsaz"/>
        <w:ind w:left="1108"/>
      </w:pPr>
      <w:r>
        <w:t>Obsluha: Tabulka</w:t>
      </w:r>
    </w:p>
    <w:p w14:paraId="4C1A3712" w14:textId="77777777" w:rsidR="0090309B" w:rsidRDefault="0090309B" w:rsidP="003A6581">
      <w:pPr>
        <w:pStyle w:val="normodsaz"/>
        <w:ind w:left="1108"/>
      </w:pPr>
      <w:r>
        <w:t>Evidence</w:t>
      </w:r>
      <w:r w:rsidR="00DF736C">
        <w:t>,</w:t>
      </w:r>
      <w:r>
        <w:t xml:space="preserve"> ke které zdravotní pojišťovně je zaměstnanec přihlášen</w:t>
      </w:r>
    </w:p>
    <w:p w14:paraId="24BF8548" w14:textId="77777777" w:rsidR="0090309B" w:rsidRDefault="0090309B" w:rsidP="003A6581">
      <w:pPr>
        <w:ind w:left="1108"/>
      </w:pPr>
      <w:r>
        <w:t>Položky:</w:t>
      </w:r>
    </w:p>
    <w:p w14:paraId="6268E988" w14:textId="77777777" w:rsidR="0090309B" w:rsidRPr="0090309B" w:rsidRDefault="0090309B" w:rsidP="003A6581">
      <w:pPr>
        <w:pStyle w:val="Seznam4"/>
        <w:ind w:left="2242"/>
      </w:pPr>
      <w:r w:rsidRPr="0090309B">
        <w:t xml:space="preserve">Od – do </w:t>
      </w:r>
    </w:p>
    <w:p w14:paraId="6DD3E018" w14:textId="77777777" w:rsidR="0090309B" w:rsidRPr="0090309B" w:rsidRDefault="0090309B" w:rsidP="003A6581">
      <w:pPr>
        <w:pStyle w:val="Seznam4"/>
        <w:ind w:left="2242"/>
      </w:pPr>
      <w:hyperlink w:anchor="Číslo_ZP" w:history="1">
        <w:r w:rsidRPr="0090309B">
          <w:rPr>
            <w:rStyle w:val="Hypertextovodkaz"/>
          </w:rPr>
          <w:t>Číslo zdravotní pojišťovny</w:t>
        </w:r>
      </w:hyperlink>
    </w:p>
    <w:p w14:paraId="7448E2D0" w14:textId="77777777" w:rsidR="0090309B" w:rsidRPr="0090309B" w:rsidRDefault="0090309B" w:rsidP="003A6581">
      <w:pPr>
        <w:pStyle w:val="Seznam4"/>
        <w:ind w:left="2242"/>
      </w:pPr>
      <w:hyperlink w:anchor="Číslo_pojištěnce" w:history="1">
        <w:r w:rsidRPr="0090309B">
          <w:rPr>
            <w:rStyle w:val="Hypertextovodkaz"/>
          </w:rPr>
          <w:t>Číslo pojištěnce</w:t>
        </w:r>
      </w:hyperlink>
    </w:p>
    <w:p w14:paraId="2B324D8F" w14:textId="77777777" w:rsidR="0090309B" w:rsidRDefault="0090309B" w:rsidP="003A6581">
      <w:pPr>
        <w:pStyle w:val="no1"/>
        <w:ind w:left="400"/>
        <w:rPr>
          <w:u w:val="single"/>
        </w:rPr>
      </w:pPr>
      <w:r>
        <w:rPr>
          <w:u w:val="single"/>
        </w:rPr>
        <w:t>Panel „Změna stavu, hlášení pro zdravotní pojišťovny“</w:t>
      </w:r>
    </w:p>
    <w:p w14:paraId="43D63480" w14:textId="77777777" w:rsidR="0090309B" w:rsidRDefault="0090309B" w:rsidP="003A6581">
      <w:pPr>
        <w:pStyle w:val="normodsaz"/>
        <w:ind w:left="1108"/>
      </w:pPr>
      <w:r>
        <w:t>Obsluha: Tabulka</w:t>
      </w:r>
    </w:p>
    <w:p w14:paraId="0BA8EC45" w14:textId="77777777" w:rsidR="0090309B" w:rsidRDefault="0090309B" w:rsidP="003A6581">
      <w:pPr>
        <w:pStyle w:val="normodsaz"/>
        <w:ind w:left="1108"/>
      </w:pPr>
      <w:r>
        <w:t>Evidence</w:t>
      </w:r>
      <w:r w:rsidR="00DF736C">
        <w:t>,</w:t>
      </w:r>
      <w:r>
        <w:t xml:space="preserve"> ke které zdravotní pojišťovně je zaměstnanec přihlášen</w:t>
      </w:r>
    </w:p>
    <w:p w14:paraId="6A7CB768" w14:textId="77777777" w:rsidR="0090309B" w:rsidRDefault="0090309B" w:rsidP="003A6581">
      <w:pPr>
        <w:ind w:left="1108"/>
      </w:pPr>
      <w:r>
        <w:t>Položky:</w:t>
      </w:r>
    </w:p>
    <w:p w14:paraId="4D94EE4B" w14:textId="77777777" w:rsidR="00F9447E" w:rsidRDefault="00F9447E" w:rsidP="003A6581">
      <w:pPr>
        <w:pStyle w:val="Seznam4"/>
        <w:ind w:left="2242"/>
      </w:pPr>
      <w:hyperlink w:anchor="Datum_změny_ZP" w:history="1">
        <w:r w:rsidRPr="00F9447E">
          <w:rPr>
            <w:rStyle w:val="Hypertextovodkaz"/>
          </w:rPr>
          <w:t>Datum změny</w:t>
        </w:r>
      </w:hyperlink>
    </w:p>
    <w:p w14:paraId="65868118" w14:textId="77777777" w:rsidR="00F9447E" w:rsidRDefault="00F9447E" w:rsidP="003A6581">
      <w:pPr>
        <w:pStyle w:val="Seznam4"/>
        <w:ind w:left="2242"/>
      </w:pPr>
      <w:hyperlink w:anchor="Kód_změny_ZP" w:history="1">
        <w:r w:rsidRPr="00F9447E">
          <w:rPr>
            <w:rStyle w:val="Hypertextovodkaz"/>
          </w:rPr>
          <w:t>Kód změny</w:t>
        </w:r>
      </w:hyperlink>
    </w:p>
    <w:p w14:paraId="74136B5A" w14:textId="77777777" w:rsidR="00F9447E" w:rsidRDefault="00F9447E" w:rsidP="003A6581">
      <w:pPr>
        <w:pStyle w:val="Seznam4"/>
        <w:ind w:left="2242"/>
      </w:pPr>
      <w:hyperlink w:anchor="Číslo_pojištěnce_změny" w:history="1">
        <w:r w:rsidRPr="00F9447E">
          <w:rPr>
            <w:rStyle w:val="Hypertextovodkaz"/>
          </w:rPr>
          <w:t>Číslo pojištěnce</w:t>
        </w:r>
      </w:hyperlink>
    </w:p>
    <w:p w14:paraId="280A62A5" w14:textId="77777777" w:rsidR="00F9447E" w:rsidRDefault="00F9447E" w:rsidP="003A6581">
      <w:pPr>
        <w:pStyle w:val="Seznam4"/>
        <w:ind w:left="2242"/>
        <w:rPr>
          <w:rStyle w:val="Hypertextovodkaz"/>
        </w:rPr>
      </w:pPr>
      <w:hyperlink w:anchor="Stav_zpracování_změny" w:history="1">
        <w:r w:rsidRPr="00F9447E">
          <w:rPr>
            <w:rStyle w:val="Hypertextovodkaz"/>
          </w:rPr>
          <w:t>Stav zpracování</w:t>
        </w:r>
      </w:hyperlink>
    </w:p>
    <w:p w14:paraId="31770CAA" w14:textId="77777777" w:rsidR="00357A98" w:rsidRDefault="00357A98" w:rsidP="003A6581">
      <w:pPr>
        <w:pStyle w:val="Seznam4"/>
        <w:ind w:left="2242"/>
        <w:rPr>
          <w:rStyle w:val="Hypertextovodkaz"/>
        </w:rPr>
      </w:pPr>
      <w:hyperlink w:anchor="Generovano_automaticky_ZP" w:history="1">
        <w:r w:rsidRPr="00357A98">
          <w:rPr>
            <w:rStyle w:val="Hypertextovodkaz"/>
          </w:rPr>
          <w:t>Generováno automaticky</w:t>
        </w:r>
      </w:hyperlink>
    </w:p>
    <w:p w14:paraId="3F2D9C7E" w14:textId="77777777" w:rsidR="00357A98" w:rsidRDefault="00357A98" w:rsidP="003A6581">
      <w:pPr>
        <w:pStyle w:val="Seznam4"/>
        <w:ind w:left="2242"/>
        <w:rPr>
          <w:rStyle w:val="Hypertextovodkaz"/>
        </w:rPr>
      </w:pPr>
      <w:hyperlink w:anchor="Datum_exportu_HOZ" w:history="1">
        <w:r w:rsidRPr="00357A98">
          <w:rPr>
            <w:rStyle w:val="Hypertextovodkaz"/>
          </w:rPr>
          <w:t>Datum exportu</w:t>
        </w:r>
      </w:hyperlink>
    </w:p>
    <w:p w14:paraId="53D9533B" w14:textId="77777777" w:rsidR="00357A98" w:rsidRDefault="00357A98" w:rsidP="003A6581">
      <w:pPr>
        <w:pStyle w:val="Seznam4"/>
        <w:ind w:left="2242"/>
        <w:rPr>
          <w:rStyle w:val="Hypertextovodkaz"/>
        </w:rPr>
      </w:pPr>
      <w:hyperlink w:anchor="Cislo_davky_HOZ" w:history="1">
        <w:r w:rsidRPr="00357A98">
          <w:rPr>
            <w:rStyle w:val="Hypertextovodkaz"/>
          </w:rPr>
          <w:t>Číslo dávky</w:t>
        </w:r>
      </w:hyperlink>
    </w:p>
    <w:p w14:paraId="535AE6E2" w14:textId="77777777" w:rsidR="00357A98" w:rsidRDefault="00357A98" w:rsidP="003A6581">
      <w:pPr>
        <w:pStyle w:val="Seznam4"/>
        <w:ind w:left="2242"/>
      </w:pPr>
      <w:hyperlink w:anchor="Datum_akceptace_HOZ" w:history="1">
        <w:r w:rsidRPr="00357A98">
          <w:rPr>
            <w:rStyle w:val="Hypertextovodkaz"/>
          </w:rPr>
          <w:t>Datum akceptace</w:t>
        </w:r>
      </w:hyperlink>
    </w:p>
    <w:p w14:paraId="61584DE2" w14:textId="77777777" w:rsidR="00A9169D" w:rsidRDefault="00A9169D" w:rsidP="003A6581">
      <w:pPr>
        <w:pStyle w:val="no1"/>
        <w:rPr>
          <w:u w:val="single"/>
        </w:rPr>
      </w:pPr>
      <w:r>
        <w:rPr>
          <w:u w:val="single"/>
        </w:rPr>
        <w:t>Záložka „Důchodové spoření“</w:t>
      </w:r>
    </w:p>
    <w:p w14:paraId="13B0B284" w14:textId="77777777" w:rsidR="00A9169D" w:rsidRDefault="00A9169D" w:rsidP="003A6581">
      <w:pPr>
        <w:pStyle w:val="Seznam4"/>
        <w:ind w:left="1110"/>
      </w:pPr>
      <w:hyperlink w:anchor="Účast_na_důchodovém_spoření" w:history="1">
        <w:r w:rsidRPr="00737C33">
          <w:rPr>
            <w:rStyle w:val="Hypertextovodkaz"/>
          </w:rPr>
          <w:t>Účast na důchodovém spořeni (II.pilíř)</w:t>
        </w:r>
      </w:hyperlink>
    </w:p>
    <w:p w14:paraId="7CBD3C81" w14:textId="77777777" w:rsidR="00A9169D" w:rsidRDefault="00A9169D" w:rsidP="003A6581">
      <w:pPr>
        <w:pStyle w:val="Seznam4"/>
        <w:ind w:left="1110"/>
      </w:pPr>
      <w:hyperlink w:anchor="Ucast_na_DS_od" w:history="1">
        <w:r w:rsidRPr="00CC23BA">
          <w:rPr>
            <w:rStyle w:val="Hypertextovodkaz"/>
          </w:rPr>
          <w:t>Účast na důchodovém spoření ode dne (nepovin.)</w:t>
        </w:r>
      </w:hyperlink>
    </w:p>
    <w:p w14:paraId="02C716CE" w14:textId="77777777" w:rsidR="00A9169D" w:rsidRDefault="00A9169D" w:rsidP="003A6581">
      <w:pPr>
        <w:pStyle w:val="Seznam4"/>
        <w:ind w:left="1110"/>
      </w:pPr>
      <w:hyperlink w:anchor="číslo_účastníka_DS" w:history="1">
        <w:r>
          <w:rPr>
            <w:rStyle w:val="Hypertextovodkaz"/>
          </w:rPr>
          <w:t>Číslo účastníka důchodové</w:t>
        </w:r>
        <w:r w:rsidR="009667BD">
          <w:rPr>
            <w:rStyle w:val="Hypertextovodkaz"/>
          </w:rPr>
          <w:t>ho</w:t>
        </w:r>
        <w:r>
          <w:rPr>
            <w:rStyle w:val="Hypertextovodkaz"/>
          </w:rPr>
          <w:t xml:space="preserve"> spoření </w:t>
        </w:r>
      </w:hyperlink>
    </w:p>
    <w:p w14:paraId="2AC28CB7" w14:textId="77777777" w:rsidR="00FD0BE4" w:rsidRDefault="00FD0BE4" w:rsidP="003A6581">
      <w:pPr>
        <w:pStyle w:val="Seznam4"/>
        <w:ind w:left="1110"/>
      </w:pPr>
      <w:hyperlink w:anchor="Přeplatek_na_DS" w:history="1">
        <w:r w:rsidRPr="00881A99">
          <w:rPr>
            <w:rStyle w:val="Hypertextovodkaz"/>
          </w:rPr>
          <w:t>Přeplatek pojistného na DS</w:t>
        </w:r>
      </w:hyperlink>
    </w:p>
    <w:p w14:paraId="049D24F3" w14:textId="77777777" w:rsidR="00FD0BE4" w:rsidRDefault="00FD0BE4" w:rsidP="003A6581">
      <w:pPr>
        <w:pStyle w:val="Seznam4"/>
        <w:ind w:left="1675"/>
      </w:pPr>
      <w:r>
        <w:t>Podzáložka „Popis“</w:t>
      </w:r>
    </w:p>
    <w:p w14:paraId="1B9F27F1" w14:textId="77777777" w:rsidR="00A9169D" w:rsidRDefault="00FD0BE4" w:rsidP="003A6581">
      <w:pPr>
        <w:pStyle w:val="Seznam4"/>
        <w:ind w:left="2242"/>
      </w:pPr>
      <w:r>
        <w:t>Částka přeplatku</w:t>
      </w:r>
    </w:p>
    <w:p w14:paraId="43CBFBBA" w14:textId="77777777" w:rsidR="00FD0BE4" w:rsidRDefault="00FD0BE4" w:rsidP="003A6581">
      <w:pPr>
        <w:pStyle w:val="Seznam4"/>
        <w:ind w:left="2242"/>
      </w:pPr>
      <w:r>
        <w:t>Důvod přeplatku</w:t>
      </w:r>
      <w:r w:rsidR="00DC7BE9">
        <w:t xml:space="preserve"> (nabídka z JPC důvod přeplatku)</w:t>
      </w:r>
    </w:p>
    <w:p w14:paraId="0384EABC" w14:textId="77777777" w:rsidR="00FD0BE4" w:rsidRDefault="00FD0BE4" w:rsidP="003A6581">
      <w:pPr>
        <w:pStyle w:val="Seznam4"/>
        <w:ind w:left="2242"/>
      </w:pPr>
      <w:r>
        <w:t>Platnost od-do</w:t>
      </w:r>
    </w:p>
    <w:p w14:paraId="1D2DF1CF" w14:textId="77777777" w:rsidR="00FD0BE4" w:rsidRDefault="00FD0BE4" w:rsidP="003A6581">
      <w:pPr>
        <w:pStyle w:val="Seznam4"/>
        <w:ind w:left="2242"/>
      </w:pPr>
      <w:r>
        <w:t>DIČ zaměstnavatele</w:t>
      </w:r>
    </w:p>
    <w:p w14:paraId="06A25EEE" w14:textId="77777777" w:rsidR="00A06D19" w:rsidRDefault="00A06D19" w:rsidP="003A6581">
      <w:pPr>
        <w:pStyle w:val="Seznam4"/>
        <w:ind w:left="1675"/>
      </w:pPr>
      <w:r>
        <w:t>Podzáložka „Jednotlivá období“</w:t>
      </w:r>
    </w:p>
    <w:p w14:paraId="1E2083F0" w14:textId="77777777" w:rsidR="00A06D19" w:rsidRDefault="00A06D19" w:rsidP="003A6581">
      <w:pPr>
        <w:pStyle w:val="Seznam4"/>
        <w:ind w:left="2242"/>
      </w:pPr>
      <w:r>
        <w:t>Období</w:t>
      </w:r>
    </w:p>
    <w:p w14:paraId="60725FDC" w14:textId="77777777" w:rsidR="00A06D19" w:rsidRDefault="00A06D19" w:rsidP="003A6581">
      <w:pPr>
        <w:pStyle w:val="Seznam4"/>
        <w:ind w:left="2242"/>
      </w:pPr>
      <w:r>
        <w:t>Zúčtováno</w:t>
      </w:r>
    </w:p>
    <w:p w14:paraId="1ED45450" w14:textId="77777777" w:rsidR="00A06D19" w:rsidRDefault="00A06D19" w:rsidP="003A6581">
      <w:pPr>
        <w:pStyle w:val="Seznam4"/>
        <w:ind w:left="2242"/>
      </w:pPr>
      <w:r>
        <w:t>Zůstatek přeplatku</w:t>
      </w:r>
    </w:p>
    <w:p w14:paraId="52B34F49" w14:textId="77777777" w:rsidR="00B14A70" w:rsidRDefault="00B14A70" w:rsidP="003A6581">
      <w:pPr>
        <w:pStyle w:val="no1"/>
        <w:rPr>
          <w:u w:val="single"/>
        </w:rPr>
      </w:pPr>
      <w:r>
        <w:rPr>
          <w:u w:val="single"/>
        </w:rPr>
        <w:t>Záložka „Cizozemské pojištění“</w:t>
      </w:r>
    </w:p>
    <w:p w14:paraId="43F595A3" w14:textId="77777777" w:rsidR="00B14A70" w:rsidRDefault="00B14A70" w:rsidP="003A6581">
      <w:pPr>
        <w:pStyle w:val="normodsaz"/>
        <w:ind w:left="259"/>
      </w:pPr>
      <w:r>
        <w:t>Obsluha: Podle principů práce s individuálními formuláři</w:t>
      </w:r>
    </w:p>
    <w:p w14:paraId="3F7A5A31" w14:textId="77777777" w:rsidR="00B14A70" w:rsidRDefault="00B14A70" w:rsidP="003A6581">
      <w:pPr>
        <w:pStyle w:val="normodsaz"/>
        <w:ind w:left="259"/>
      </w:pPr>
      <w:r>
        <w:t>Položky:</w:t>
      </w:r>
    </w:p>
    <w:p w14:paraId="53E2EAAF" w14:textId="77777777" w:rsidR="00B14A70" w:rsidRDefault="00B14A70" w:rsidP="003A6581">
      <w:pPr>
        <w:pStyle w:val="Seznam4"/>
        <w:ind w:left="1110"/>
      </w:pPr>
      <w:hyperlink w:anchor="Název_cizpoj" w:history="1">
        <w:r w:rsidRPr="00B14A70">
          <w:rPr>
            <w:rStyle w:val="Hypertextovodkaz"/>
          </w:rPr>
          <w:t>Název</w:t>
        </w:r>
      </w:hyperlink>
    </w:p>
    <w:p w14:paraId="43521018" w14:textId="77777777" w:rsidR="00B14A70" w:rsidRDefault="00B14A70" w:rsidP="003A6581">
      <w:pPr>
        <w:pStyle w:val="Seznam4"/>
        <w:ind w:left="1110"/>
      </w:pPr>
      <w:hyperlink w:anchor="Adresa_cizpoj" w:history="1">
        <w:r w:rsidRPr="00B14A70">
          <w:rPr>
            <w:rStyle w:val="Hypertextovodkaz"/>
          </w:rPr>
          <w:t>Adresa</w:t>
        </w:r>
      </w:hyperlink>
    </w:p>
    <w:p w14:paraId="3E403E5D" w14:textId="464D494F" w:rsidR="00B14A70" w:rsidRDefault="00B14A70" w:rsidP="003A6581">
      <w:pPr>
        <w:pStyle w:val="Seznam4"/>
        <w:ind w:left="1110"/>
        <w:rPr>
          <w:rStyle w:val="Hypertextovodkaz"/>
        </w:rPr>
      </w:pPr>
      <w:hyperlink w:anchor="Číslo_pojištění_cizpoj" w:history="1">
        <w:r w:rsidRPr="00B14A70">
          <w:rPr>
            <w:rStyle w:val="Hypertextovodkaz"/>
          </w:rPr>
          <w:t>Číslo cizozemského pojištění</w:t>
        </w:r>
      </w:hyperlink>
    </w:p>
    <w:p w14:paraId="1E022342" w14:textId="530F605C" w:rsidR="00C47505" w:rsidRDefault="00C47505" w:rsidP="003A6581">
      <w:pPr>
        <w:pStyle w:val="Seznam4"/>
        <w:ind w:left="1110"/>
        <w:rPr>
          <w:rStyle w:val="Hypertextovodkaz"/>
        </w:rPr>
      </w:pPr>
    </w:p>
    <w:p w14:paraId="5E753D08" w14:textId="024C18A4" w:rsidR="00C47505" w:rsidRDefault="00C47505" w:rsidP="00C47505">
      <w:pPr>
        <w:pStyle w:val="no1"/>
        <w:rPr>
          <w:u w:val="single"/>
        </w:rPr>
      </w:pPr>
      <w:r>
        <w:rPr>
          <w:u w:val="single"/>
        </w:rPr>
        <w:t>Záložka „Poznámky (0)“</w:t>
      </w:r>
    </w:p>
    <w:p w14:paraId="0FF08AE8" w14:textId="20CAA107" w:rsidR="00C47505" w:rsidRDefault="00C47505" w:rsidP="003A6581">
      <w:pPr>
        <w:pStyle w:val="Seznam4"/>
        <w:ind w:left="1110"/>
      </w:pPr>
      <w:r>
        <w:t>Mzdová účetní si může zapsat poznámku, v závorce se zobrazí počet zapsaných poznámek.</w:t>
      </w:r>
    </w:p>
    <w:p w14:paraId="41A540DD" w14:textId="77777777" w:rsidR="00476575" w:rsidRDefault="00476575" w:rsidP="003A6581">
      <w:pPr>
        <w:pStyle w:val="no1"/>
        <w:rPr>
          <w:u w:val="single"/>
        </w:rPr>
      </w:pPr>
      <w:r>
        <w:rPr>
          <w:u w:val="single"/>
        </w:rPr>
        <w:t>Kontextové sestavy a procesy</w:t>
      </w:r>
      <w:r w:rsidR="00B14A70">
        <w:rPr>
          <w:u w:val="single"/>
        </w:rPr>
        <w:t>:</w:t>
      </w:r>
    </w:p>
    <w:p w14:paraId="7BB63845" w14:textId="77777777" w:rsidR="00E84601" w:rsidRDefault="00E84601" w:rsidP="003A6581">
      <w:pPr>
        <w:pStyle w:val="no1"/>
        <w:rPr>
          <w:u w:val="single"/>
        </w:rPr>
      </w:pPr>
    </w:p>
    <w:p w14:paraId="1899B50A" w14:textId="77777777" w:rsidR="00E84601" w:rsidRDefault="00E84601" w:rsidP="003A6581">
      <w:pPr>
        <w:pStyle w:val="no1"/>
        <w:rPr>
          <w:u w:val="single"/>
        </w:rPr>
      </w:pPr>
      <w:r>
        <w:rPr>
          <w:u w:val="single"/>
        </w:rPr>
        <w:t>Poznámka:</w:t>
      </w:r>
    </w:p>
    <w:p w14:paraId="5BC311C7" w14:textId="77777777" w:rsidR="00E84601" w:rsidRDefault="00E84601" w:rsidP="003A6581">
      <w:pPr>
        <w:pStyle w:val="dokumentace-textpodntu"/>
        <w:ind w:left="117"/>
        <w:jc w:val="both"/>
      </w:pPr>
      <w:r>
        <w:t xml:space="preserve">Pokud PV vznikne uprostřed měsíce, nezadávejte začátek platnosti některých časově sledovaných položek k tomuto dni, nejlépe ponechte na předdefinovaném datumu (např. 1.1.1910). </w:t>
      </w:r>
      <w:r w:rsidRPr="00DD3538">
        <w:rPr>
          <w:u w:val="single"/>
        </w:rPr>
        <w:t>Omezení platnosti podle doby trvání PV se provádí automaticky</w:t>
      </w:r>
      <w:r>
        <w:t xml:space="preserve">. </w:t>
      </w:r>
    </w:p>
    <w:p w14:paraId="658DF4A1" w14:textId="77777777" w:rsidR="00E84601" w:rsidRDefault="00E84601" w:rsidP="003A6581">
      <w:pPr>
        <w:pStyle w:val="dokumentace-textpodntu"/>
        <w:ind w:left="117"/>
        <w:jc w:val="both"/>
      </w:pPr>
      <w:r>
        <w:t>Jedná se zejména o tarify na Opv02, tarifní zařazení a zařazení na správní oddíl či do struktur na Opv01, přiřazení ke zdravo</w:t>
      </w:r>
      <w:r w:rsidR="004475DD">
        <w:t>tnímu pojištění na Poj01. Vyhnet</w:t>
      </w:r>
      <w:r>
        <w:t>e se tak event. problémům s vyhodnocováním podmínek, které jsou (často legislativně) prováděny k</w:t>
      </w:r>
      <w:r w:rsidR="00DF736C">
        <w:t> </w:t>
      </w:r>
      <w:r>
        <w:t>1</w:t>
      </w:r>
      <w:r w:rsidR="00DF736C">
        <w:t>.</w:t>
      </w:r>
      <w:r>
        <w:t>.dni měsíce nebo naopak k poslednímu dni měsíce. V případě tarifů pak datum uprostřed měsíce způsobuje zvláštní režim výpočtu mzdy pro změnu tarifu uprostřed měsíce.</w:t>
      </w:r>
    </w:p>
    <w:p w14:paraId="11EEAF90" w14:textId="77777777" w:rsidR="00E84601" w:rsidRDefault="00E84601" w:rsidP="003A6581">
      <w:pPr>
        <w:pStyle w:val="dokumentace-textpodntu"/>
        <w:ind w:left="117"/>
        <w:jc w:val="both"/>
      </w:pPr>
      <w:r>
        <w:t>Obdobná je situace při ukončení PV. Zde je situace o trochu složitější (např. záznam na Opv02 s kódem jiným než O nebo N a časově platný se zpracovává ve výpočtu mzdy i po ukončení PV), ale přesto pokud ukončujete platnost, tak to provádějte k poslednímu dni měsíce, aby od příštího měsíce již záznamy nebyly časově platné. Zásadně byste neměli ukončovat příslušnost zaměstnance k pojištění pro zúčtování případných plnění po ukončení PV.</w:t>
      </w:r>
    </w:p>
    <w:p w14:paraId="0CD1F072" w14:textId="77777777" w:rsidR="00E84601" w:rsidRDefault="00E84601" w:rsidP="003A6581">
      <w:pPr>
        <w:pStyle w:val="no1"/>
        <w:rPr>
          <w:u w:val="single"/>
        </w:rPr>
      </w:pPr>
    </w:p>
    <w:p w14:paraId="6D0203AD" w14:textId="77777777" w:rsidR="005E3830" w:rsidRDefault="005E3830" w:rsidP="003A6581">
      <w:pPr>
        <w:pStyle w:val="Nadpis2"/>
        <w:ind w:left="268"/>
      </w:pPr>
      <w:bookmarkStart w:id="140" w:name="Poj02_popis"/>
      <w:bookmarkStart w:id="141" w:name="_Toc198145708"/>
      <w:r w:rsidRPr="005E3830">
        <w:rPr>
          <w:rFonts w:eastAsia="Arial Unicode MS"/>
        </w:rPr>
        <w:t>Poj02</w:t>
      </w:r>
      <w:bookmarkEnd w:id="140"/>
      <w:r w:rsidR="00EE2C81">
        <w:rPr>
          <w:rFonts w:eastAsia="Arial Unicode MS"/>
        </w:rPr>
        <w:t xml:space="preserve"> - </w:t>
      </w:r>
      <w:r w:rsidRPr="005E3830">
        <w:t xml:space="preserve">Výpis </w:t>
      </w:r>
      <w:r w:rsidR="005012C2">
        <w:t>náhrad při pracovní neschopnosti</w:t>
      </w:r>
      <w:bookmarkEnd w:id="141"/>
    </w:p>
    <w:p w14:paraId="015401E2" w14:textId="77777777" w:rsidR="00390EF3" w:rsidRPr="00BE408B" w:rsidRDefault="00390EF3" w:rsidP="003A6581">
      <w:pPr>
        <w:pStyle w:val="no1"/>
      </w:pPr>
      <w:r w:rsidRPr="00BE408B">
        <w:t xml:space="preserve">Rejstřík vyplacených </w:t>
      </w:r>
      <w:r w:rsidR="005012C2">
        <w:t xml:space="preserve">náhrad při pracovní neschopnosti </w:t>
      </w:r>
      <w:r w:rsidRPr="00BE408B">
        <w:t>za zvolené období.</w:t>
      </w:r>
    </w:p>
    <w:p w14:paraId="0ED8DC4C" w14:textId="77777777" w:rsidR="00390EF3" w:rsidRPr="00BE408B" w:rsidRDefault="00390EF3" w:rsidP="003A6581">
      <w:pPr>
        <w:pStyle w:val="no1"/>
      </w:pPr>
      <w:r w:rsidRPr="00BE408B">
        <w:t xml:space="preserve">Sestava je tvořena ze zúčtovaných dat </w:t>
      </w:r>
      <w:r w:rsidR="005012C2">
        <w:t xml:space="preserve">náhrad při pracovní neschopnosti </w:t>
      </w:r>
      <w:r w:rsidRPr="00BE408B">
        <w:t xml:space="preserve">a vypisuje přehled uplatněných a vyplacených </w:t>
      </w:r>
      <w:r w:rsidR="005012C2">
        <w:t xml:space="preserve">náhrad </w:t>
      </w:r>
      <w:r w:rsidRPr="00BE408B">
        <w:t>za období, které si zvolí uživatel - primárně je nastaveno aktuální zúčtovací období.</w:t>
      </w:r>
    </w:p>
    <w:p w14:paraId="308814FF" w14:textId="77777777" w:rsidR="00390EF3" w:rsidRPr="00BE408B" w:rsidRDefault="00390EF3" w:rsidP="003A6581">
      <w:pPr>
        <w:pStyle w:val="no1"/>
      </w:pPr>
      <w:r w:rsidRPr="00BE408B">
        <w:t xml:space="preserve">Zobrazuje údaj o rozsahu zvoleného období pro vypsání sestavy, číslo střediska zvolené struktury, základní informace o zaměstnanci - OSČ, PV, příjmení a jméno, podrobný přehled o </w:t>
      </w:r>
      <w:r w:rsidR="005012C2">
        <w:t>průměrných výdělcích</w:t>
      </w:r>
      <w:r w:rsidR="009957E7">
        <w:t xml:space="preserve"> (neredukovaném i redukovaném)</w:t>
      </w:r>
      <w:r w:rsidRPr="00BE408B">
        <w:t>, druhu, době</w:t>
      </w:r>
      <w:r w:rsidR="004A1B5C">
        <w:t>, krácení</w:t>
      </w:r>
      <w:r w:rsidRPr="00BE408B">
        <w:t xml:space="preserve"> a výši vyplacených </w:t>
      </w:r>
      <w:r w:rsidR="005012C2">
        <w:t>náhrad</w:t>
      </w:r>
      <w:r w:rsidRPr="00BE408B">
        <w:t>.</w:t>
      </w:r>
      <w:r w:rsidR="00380593">
        <w:t xml:space="preserve"> Pokud nemoc pokračuje do dalšího měsíce a není dosud ukončena, místo datum_do je znak hvězdička „*“.</w:t>
      </w:r>
    </w:p>
    <w:p w14:paraId="6F9A4141" w14:textId="77777777" w:rsidR="00390EF3" w:rsidRPr="00BE408B" w:rsidRDefault="00390EF3" w:rsidP="003A6581">
      <w:pPr>
        <w:pStyle w:val="no1"/>
      </w:pPr>
      <w:r w:rsidRPr="00BE408B">
        <w:t xml:space="preserve">Závěr sestavy rekapituluje zobrazené </w:t>
      </w:r>
      <w:r w:rsidR="005012C2">
        <w:t xml:space="preserve">náhrady a doby </w:t>
      </w:r>
      <w:r w:rsidRPr="00BE408B">
        <w:t xml:space="preserve">podle druhu s uvedením počtu případů. Ke každému druhu </w:t>
      </w:r>
      <w:r w:rsidR="009B5045">
        <w:t>PN</w:t>
      </w:r>
      <w:r w:rsidRPr="00BE408B">
        <w:t xml:space="preserve"> je připojen součet proplacených kalendářních dní včetně součtu  vyplacených finančních prostředků za jednotlivé druhy </w:t>
      </w:r>
      <w:r w:rsidR="009B5045">
        <w:t>PN</w:t>
      </w:r>
      <w:r w:rsidRPr="00BE408B">
        <w:t>.</w:t>
      </w:r>
    </w:p>
    <w:p w14:paraId="0BC64F2B" w14:textId="77777777" w:rsidR="00390EF3" w:rsidRPr="00BE408B" w:rsidRDefault="00390EF3" w:rsidP="003A6581">
      <w:pPr>
        <w:pStyle w:val="no1"/>
      </w:pPr>
      <w:r w:rsidRPr="00BE408B">
        <w:t xml:space="preserve">Sestava je určena pro uživatele s přístupovými právy na celý správní oddíl, případně celou správní jednotku. </w:t>
      </w:r>
    </w:p>
    <w:p w14:paraId="51D7D9BF" w14:textId="77777777" w:rsidR="005E3830" w:rsidRDefault="005E3830" w:rsidP="003A6581">
      <w:pPr>
        <w:pStyle w:val="Nadpis2"/>
        <w:ind w:left="268"/>
      </w:pPr>
      <w:bookmarkStart w:id="142" w:name="_Poj03_Podklady_pro_roční_výkaz_o_pr"/>
      <w:bookmarkStart w:id="143" w:name="Poj03_popis"/>
      <w:bookmarkStart w:id="144" w:name="_Toc198145709"/>
      <w:bookmarkEnd w:id="142"/>
      <w:r w:rsidRPr="005E3830">
        <w:rPr>
          <w:rFonts w:eastAsia="Arial Unicode MS"/>
        </w:rPr>
        <w:t>Poj03</w:t>
      </w:r>
      <w:bookmarkEnd w:id="143"/>
      <w:r w:rsidR="00EE2C81">
        <w:rPr>
          <w:rFonts w:eastAsia="Arial Unicode MS"/>
        </w:rPr>
        <w:t xml:space="preserve"> - </w:t>
      </w:r>
      <w:r w:rsidRPr="005E3830">
        <w:t>Podklady pro roční výkaz o pracovní neschopnosti pro nemoc a úraz</w:t>
      </w:r>
      <w:bookmarkEnd w:id="144"/>
      <w:r w:rsidRPr="005E3830">
        <w:t xml:space="preserve"> </w:t>
      </w:r>
    </w:p>
    <w:p w14:paraId="60C945E8" w14:textId="77777777" w:rsidR="00390EF3" w:rsidRPr="00390EF3" w:rsidRDefault="00390EF3" w:rsidP="003A6581">
      <w:pPr>
        <w:pStyle w:val="no1"/>
      </w:pPr>
      <w:r w:rsidRPr="00390EF3">
        <w:t xml:space="preserve">Podklady pro předepsaná hlášení o nemocnosti. Sestava slouží pro potřeby měsíčního hlášení i ročního hlášení, stačí vybrat potřebné rozmezí období od - do. </w:t>
      </w:r>
      <w:r w:rsidR="00C71ED4">
        <w:t>Pro snadnou orientaci jsou o</w:t>
      </w:r>
      <w:r w:rsidRPr="00390EF3">
        <w:t xml:space="preserve">dstavce a řádky </w:t>
      </w:r>
      <w:r w:rsidR="00C71ED4">
        <w:t>nazvány obdobně</w:t>
      </w:r>
      <w:r w:rsidR="00DF736C">
        <w:t>,</w:t>
      </w:r>
      <w:r w:rsidR="00C71ED4">
        <w:t xml:space="preserve"> jako je tomu v</w:t>
      </w:r>
      <w:r w:rsidR="00DF736C">
        <w:t xml:space="preserve"> </w:t>
      </w:r>
      <w:r w:rsidRPr="00390EF3">
        <w:t>předepsané</w:t>
      </w:r>
      <w:r w:rsidR="00C71ED4">
        <w:t>m</w:t>
      </w:r>
      <w:r w:rsidRPr="00390EF3">
        <w:t xml:space="preserve"> výkazu.</w:t>
      </w:r>
    </w:p>
    <w:p w14:paraId="248BC719" w14:textId="77777777" w:rsidR="00390EF3" w:rsidRPr="00390EF3" w:rsidRDefault="00390EF3" w:rsidP="003A6581">
      <w:pPr>
        <w:pStyle w:val="no1"/>
      </w:pPr>
      <w:r w:rsidRPr="00390EF3">
        <w:t>Data načítá za rozmezí období, které si zvolí uživatel - primárně je nastaveno aktuální zúčtovací období. Zobrazuje údaj o rozsahu zvoleného období pro vypsání sestavy a předepsané položky výkazu, které dávají podrobný přehled o celkovém počtu případů a čerpaných kalendářních dnů pracovních neschopností zaměstnanců</w:t>
      </w:r>
      <w:r w:rsidR="00E04AE3">
        <w:t xml:space="preserve"> a o náhradách a přirážkách, které lze v systému EGJE spolehlivě zjistit.</w:t>
      </w:r>
      <w:r w:rsidRPr="00390EF3">
        <w:t xml:space="preserve"> Zvlášť jsou vykázáni mladiství a ženy.</w:t>
      </w:r>
    </w:p>
    <w:p w14:paraId="2161E08D" w14:textId="77777777" w:rsidR="00390EF3" w:rsidRDefault="00CB371C" w:rsidP="003A6581">
      <w:pPr>
        <w:pStyle w:val="no1"/>
      </w:pPr>
      <w:r>
        <w:t>V parametrech sestavy se volí vykazovací jednotka – IČO. Data jsou načtena podle přístupových práv na správní jednotky.</w:t>
      </w:r>
      <w:r w:rsidR="00390EF3" w:rsidRPr="00390EF3">
        <w:t xml:space="preserve"> Nehlídá přístupová práva k jednotlivým PV.</w:t>
      </w:r>
    </w:p>
    <w:p w14:paraId="42F04C3A" w14:textId="77777777" w:rsidR="003D6433" w:rsidRPr="003D6433" w:rsidRDefault="003D6433" w:rsidP="003A6581">
      <w:pPr>
        <w:pStyle w:val="no1"/>
        <w:rPr>
          <w:b/>
        </w:rPr>
      </w:pPr>
      <w:r w:rsidRPr="003D6433">
        <w:rPr>
          <w:b/>
        </w:rPr>
        <w:t xml:space="preserve">Podle sdělení MPSV je tento výkaz </w:t>
      </w:r>
      <w:r w:rsidR="00032F2E">
        <w:rPr>
          <w:b/>
        </w:rPr>
        <w:t xml:space="preserve">(NemÚr 1-02) </w:t>
      </w:r>
      <w:r w:rsidRPr="003D6433">
        <w:rPr>
          <w:b/>
        </w:rPr>
        <w:t>od 1.1.2012 nepotřebný – MPSV jej nebude v rámci statistických šetření požadovat.</w:t>
      </w:r>
    </w:p>
    <w:p w14:paraId="17A92018" w14:textId="77777777" w:rsidR="005E3830" w:rsidRPr="005E3830" w:rsidRDefault="005E3830" w:rsidP="003A6581">
      <w:pPr>
        <w:pStyle w:val="Nadpis2"/>
        <w:ind w:left="268"/>
        <w:rPr>
          <w:rFonts w:eastAsia="Arial Unicode MS"/>
        </w:rPr>
      </w:pPr>
      <w:bookmarkStart w:id="145" w:name="_Poj04_Podpůrčí_doba"/>
      <w:bookmarkStart w:id="146" w:name="Poj04_popis"/>
      <w:bookmarkStart w:id="147" w:name="_Toc198145710"/>
      <w:bookmarkEnd w:id="145"/>
      <w:r w:rsidRPr="005E3830">
        <w:rPr>
          <w:rFonts w:eastAsia="Arial Unicode MS"/>
        </w:rPr>
        <w:lastRenderedPageBreak/>
        <w:t>Poj04</w:t>
      </w:r>
      <w:bookmarkEnd w:id="146"/>
      <w:r w:rsidR="00EE2C81">
        <w:rPr>
          <w:rFonts w:eastAsia="Arial Unicode MS"/>
        </w:rPr>
        <w:t xml:space="preserve"> - </w:t>
      </w:r>
      <w:r w:rsidRPr="005E3830">
        <w:t>Podpůrčí doba</w:t>
      </w:r>
      <w:bookmarkEnd w:id="147"/>
    </w:p>
    <w:p w14:paraId="4E40F616" w14:textId="77777777" w:rsidR="00390EF3" w:rsidRPr="00390EF3" w:rsidRDefault="00390EF3" w:rsidP="003A6581">
      <w:pPr>
        <w:pStyle w:val="no1"/>
      </w:pPr>
      <w:bookmarkStart w:id="148" w:name="_Poj05_Přehled_o_všech_odvodech"/>
      <w:bookmarkEnd w:id="148"/>
      <w:r w:rsidRPr="00390EF3">
        <w:t xml:space="preserve">Sestava slouží pro sledování podpůrčí doby čerpané zaměstnancem. Pro rozlišení délky podpůrčí doby je uveden typ důchodu zaměstnance. V sestavě jsou zahrnuti ti zaměstnanci, kteří </w:t>
      </w:r>
      <w:r w:rsidR="004F6933">
        <w:t xml:space="preserve">dosáhli nebo </w:t>
      </w:r>
      <w:r w:rsidRPr="00390EF3">
        <w:t>překročili zadanou hranici čerpání podpůrčí doby (jedna hranice pro “nedůchodce”, druhá pro “důchodce”).</w:t>
      </w:r>
    </w:p>
    <w:p w14:paraId="2D2D7AC4" w14:textId="77777777" w:rsidR="00390EF3" w:rsidRPr="00390EF3" w:rsidRDefault="00390EF3" w:rsidP="003A6581">
      <w:pPr>
        <w:pStyle w:val="no1"/>
      </w:pPr>
      <w:r w:rsidRPr="00390EF3">
        <w:t>Sestava je tvořena z evidovaných dat o pracovní neschopnosti podle vypočtených složek mezd a v nich uvedených detailech.</w:t>
      </w:r>
    </w:p>
    <w:p w14:paraId="44CB83B3" w14:textId="77777777" w:rsidR="00390EF3" w:rsidRPr="00390EF3" w:rsidRDefault="00390EF3" w:rsidP="003A6581">
      <w:pPr>
        <w:pStyle w:val="no1"/>
      </w:pPr>
      <w:r w:rsidRPr="00390EF3">
        <w:t>Zobrazuje období, které si zvolí uživatel - primárně je nastaveno aktuální zúčtovací období, základní informace o zaměstnanci - OSČPV, příjmení a jméno, podrobný přehled čerpání podpůrčí doby rozlišený podle jednotlivých druhů neschopnosti včetně data od do a počtu čerpaných kalendářních dnů.</w:t>
      </w:r>
    </w:p>
    <w:p w14:paraId="4E884357" w14:textId="77777777" w:rsidR="00390EF3" w:rsidRDefault="00390EF3" w:rsidP="003A6581">
      <w:pPr>
        <w:pStyle w:val="no1"/>
      </w:pPr>
      <w:r w:rsidRPr="00390EF3">
        <w:t>Sestava je určena pro uživatele s přístupovými právy na celý správní oddíl, případně celou správní jednotku. Nehlídá přístupová práva k jednotlivým PV.</w:t>
      </w:r>
    </w:p>
    <w:p w14:paraId="5C8C4E39" w14:textId="77777777" w:rsidR="009E5508" w:rsidRDefault="009E5508" w:rsidP="003A6581">
      <w:pPr>
        <w:pStyle w:val="no1"/>
      </w:pPr>
      <w:r>
        <w:t>Od ledna 2009 přebrala tuto oblast ČSSZ / OSSZ a tento orgán je ze zákona povinen hlídat podpůrčí dobu a sám případně zastavit proplácení dávek nemocenského pojištění a tyto skutečnosti sdělit zaměstnavateli. Sestava je od verze e201012 zrušena.</w:t>
      </w:r>
    </w:p>
    <w:p w14:paraId="0DA1D6F3" w14:textId="77777777" w:rsidR="009E5508" w:rsidRPr="00390EF3" w:rsidRDefault="009E5508" w:rsidP="003A6581">
      <w:pPr>
        <w:pStyle w:val="no1"/>
      </w:pPr>
    </w:p>
    <w:p w14:paraId="14BFCD85" w14:textId="77777777" w:rsidR="005E3830" w:rsidRPr="005E3830" w:rsidRDefault="005E3830" w:rsidP="003A6581">
      <w:pPr>
        <w:pStyle w:val="Nadpis2"/>
        <w:ind w:left="268"/>
        <w:rPr>
          <w:rFonts w:eastAsia="Arial Unicode MS"/>
        </w:rPr>
      </w:pPr>
      <w:bookmarkStart w:id="149" w:name="Poj05_popis"/>
      <w:bookmarkStart w:id="150" w:name="_Toc198145711"/>
      <w:r w:rsidRPr="005E3830">
        <w:rPr>
          <w:rFonts w:eastAsia="Arial Unicode MS"/>
        </w:rPr>
        <w:t>Poj05</w:t>
      </w:r>
      <w:bookmarkEnd w:id="149"/>
      <w:r w:rsidR="00EE2C81">
        <w:rPr>
          <w:rFonts w:eastAsia="Arial Unicode MS"/>
        </w:rPr>
        <w:t xml:space="preserve"> - </w:t>
      </w:r>
      <w:r w:rsidRPr="005E3830">
        <w:t>Přehled o všech odvodech</w:t>
      </w:r>
      <w:bookmarkEnd w:id="150"/>
    </w:p>
    <w:p w14:paraId="1D3C255C" w14:textId="77777777" w:rsidR="00300BC7" w:rsidRDefault="00300BC7" w:rsidP="003A6581">
      <w:pPr>
        <w:pStyle w:val="no1"/>
      </w:pPr>
      <w:bookmarkStart w:id="151" w:name="_Poj06_Přehled_o_výši_pojistného_na_"/>
      <w:bookmarkEnd w:id="151"/>
      <w:r w:rsidRPr="00300BC7">
        <w:t>Sestava poskytuje souhrnný přehled o odvodech na zdravotní a sociální pojištění (ČR) za zvolené zúčtovací období. Přehled je rozdělen podle zvolené struktury na jednotlivé zaměstnance, u nichž jsou uváděny kromě částek na pojistné za zaměstnance a za organizaci též vyměřovací základy</w:t>
      </w:r>
      <w:r w:rsidR="008461E7">
        <w:t>,</w:t>
      </w:r>
      <w:r w:rsidRPr="00300BC7">
        <w:t xml:space="preserve"> hrubá mzda</w:t>
      </w:r>
      <w:r w:rsidR="008461E7">
        <w:t xml:space="preserve"> a úhrn příjmů</w:t>
      </w:r>
      <w:r w:rsidRPr="00300BC7">
        <w:t>.</w:t>
      </w:r>
    </w:p>
    <w:p w14:paraId="2771FD2F" w14:textId="77777777" w:rsidR="004A54FD" w:rsidRPr="00300BC7" w:rsidRDefault="004A54FD" w:rsidP="003A6581">
      <w:pPr>
        <w:pStyle w:val="no1"/>
      </w:pPr>
      <w:r>
        <w:t xml:space="preserve">V případě zaměstnanců, jejichž započitatelný příjem přesahuje maximální roční vyměřovací základ, je </w:t>
      </w:r>
      <w:r w:rsidR="00F94BBD">
        <w:t xml:space="preserve">event. </w:t>
      </w:r>
      <w:r>
        <w:t>uveden řádek navíc s</w:t>
      </w:r>
      <w:r w:rsidR="00F94BBD">
        <w:t> </w:t>
      </w:r>
      <w:r>
        <w:t>vyměřova</w:t>
      </w:r>
      <w:r w:rsidR="00F94BBD">
        <w:t>cími základy,</w:t>
      </w:r>
      <w:r>
        <w:t xml:space="preserve"> ze kterých není odvedeno pojistné</w:t>
      </w:r>
      <w:r w:rsidR="00F94BBD">
        <w:t>. Takovéto vyměřovací základy</w:t>
      </w:r>
      <w:r>
        <w:t xml:space="preserve"> jsou označeny hvězdičkou</w:t>
      </w:r>
      <w:r w:rsidR="00F94BBD">
        <w:t>.</w:t>
      </w:r>
    </w:p>
    <w:p w14:paraId="5B0AC7D8" w14:textId="77777777" w:rsidR="00300BC7" w:rsidRDefault="00300BC7" w:rsidP="003A6581">
      <w:pPr>
        <w:pStyle w:val="no1"/>
      </w:pPr>
      <w:r w:rsidRPr="00300BC7">
        <w:t>Závěr sestavy obsahuje hromadné součty jednotlivých položek a poskytuje tak úplnou kontrolu nad odvedenými pojistnými.</w:t>
      </w:r>
    </w:p>
    <w:p w14:paraId="47A18628" w14:textId="4161C6EF" w:rsidR="008461E7" w:rsidRDefault="008461E7" w:rsidP="003A6581">
      <w:pPr>
        <w:pStyle w:val="no1"/>
      </w:pPr>
      <w:r>
        <w:t xml:space="preserve">Parametrem „Jen PV s rozdíly“ lze volit, zda budou zobrazeni všichni zaměstnanci, nebo jenom ti s rozdílem mezi VZ a úhrnem příjmů. </w:t>
      </w:r>
    </w:p>
    <w:p w14:paraId="5F198987" w14:textId="063B2123" w:rsidR="005F0F7A" w:rsidRDefault="005F0F7A" w:rsidP="003A6581">
      <w:pPr>
        <w:pStyle w:val="no1"/>
      </w:pPr>
      <w:r>
        <w:t>Zaměstnanci, u kterých je uplatněn nárok na slevu</w:t>
      </w:r>
      <w:r w:rsidR="00F15BC6">
        <w:t xml:space="preserve"> na pojistném na SP za organizaci jsou označeni ve sloupci „Sleva na poj.org“ ANO v případě uplatněné slevy za dané období, NE v případě neuplatněné slevy.</w:t>
      </w:r>
    </w:p>
    <w:p w14:paraId="1AA47A76" w14:textId="77777777" w:rsidR="00300BC7" w:rsidRDefault="00300BC7" w:rsidP="003A6581">
      <w:pPr>
        <w:pStyle w:val="no1"/>
      </w:pPr>
      <w:r w:rsidRPr="00300BC7">
        <w:t>Sestava je určena pro uživatele s přístupovými právy na celý správní oddíl, případně celou správní jednotku.</w:t>
      </w:r>
    </w:p>
    <w:p w14:paraId="69554391" w14:textId="56132142" w:rsidR="00EB4A02" w:rsidRDefault="00EB4A02" w:rsidP="003A6581">
      <w:pPr>
        <w:pStyle w:val="no1"/>
      </w:pPr>
      <w:bookmarkStart w:id="152" w:name="_Hlk134778207"/>
      <w:r w:rsidRPr="00EB4A02">
        <w:t>Z důvodu legislativních úpravy především v oblasti odvodů na SP jsme proto vytvořili dvě nové podsestavy k původní Poj05. Poj05 zůstává beze změny.</w:t>
      </w:r>
    </w:p>
    <w:bookmarkEnd w:id="152"/>
    <w:p w14:paraId="763C139E" w14:textId="77777777" w:rsidR="00EB4A02" w:rsidRDefault="00EB4A02" w:rsidP="003A6581">
      <w:pPr>
        <w:pStyle w:val="no1"/>
      </w:pPr>
    </w:p>
    <w:p w14:paraId="32B8CB5E" w14:textId="77777777" w:rsidR="00EB4A02" w:rsidRDefault="00EB4A02" w:rsidP="00EB4A02">
      <w:pPr>
        <w:pStyle w:val="Nadpis2"/>
      </w:pPr>
      <w:bookmarkStart w:id="153" w:name="_Poj05a_–_Přehled"/>
      <w:bookmarkStart w:id="154" w:name="_Toc198145712"/>
      <w:bookmarkEnd w:id="153"/>
      <w:r w:rsidRPr="00DF5CC5">
        <w:t>P</w:t>
      </w:r>
      <w:bookmarkStart w:id="155" w:name="_Hlk134778230"/>
      <w:r w:rsidRPr="00DF5CC5">
        <w:t>oj05a – Přehled o odvodech na SP</w:t>
      </w:r>
      <w:r>
        <w:t xml:space="preserve"> </w:t>
      </w:r>
      <w:r w:rsidRPr="00C322E4">
        <w:t>[CZ]</w:t>
      </w:r>
      <w:bookmarkEnd w:id="154"/>
      <w:r w:rsidRPr="00DF5CC5">
        <w:t xml:space="preserve">  </w:t>
      </w:r>
    </w:p>
    <w:p w14:paraId="70AE9B74" w14:textId="77777777" w:rsidR="00EB4A02" w:rsidRDefault="00EB4A02" w:rsidP="002605F6">
      <w:pPr>
        <w:pStyle w:val="dokumentace-textpodntu"/>
        <w:ind w:left="0"/>
      </w:pPr>
      <w:r>
        <w:t>Hlavička sestavy je shodná s Poj05.</w:t>
      </w:r>
    </w:p>
    <w:p w14:paraId="758E95EB" w14:textId="77777777" w:rsidR="00EB4A02" w:rsidRDefault="00EB4A02" w:rsidP="002605F6">
      <w:pPr>
        <w:pStyle w:val="dokumentace-textpodntu"/>
        <w:ind w:left="0"/>
      </w:pPr>
      <w:r>
        <w:t>Sestava přehledně zobrazuje odvody na SP za období v tomto členění sloupců:</w:t>
      </w:r>
    </w:p>
    <w:p w14:paraId="7A1A3E0C" w14:textId="77777777" w:rsidR="00EB4A02" w:rsidRDefault="00EB4A02" w:rsidP="002605F6">
      <w:pPr>
        <w:pStyle w:val="dokumentace-textpodntu"/>
        <w:ind w:left="283"/>
      </w:pPr>
      <w:r>
        <w:t>-</w:t>
      </w:r>
      <w:r>
        <w:tab/>
        <w:t>Zaměstnanec (jméno, příjmení)</w:t>
      </w:r>
    </w:p>
    <w:p w14:paraId="5BCB3EEE" w14:textId="77777777" w:rsidR="00EB4A02" w:rsidRDefault="00EB4A02" w:rsidP="002605F6">
      <w:pPr>
        <w:pStyle w:val="dokumentace-textpodntu"/>
        <w:ind w:left="283"/>
      </w:pPr>
      <w:r>
        <w:t>-</w:t>
      </w:r>
      <w:r>
        <w:tab/>
        <w:t>OSČPV</w:t>
      </w:r>
    </w:p>
    <w:p w14:paraId="1F3A11F2" w14:textId="77777777" w:rsidR="00EB4A02" w:rsidRDefault="00EB4A02" w:rsidP="002605F6">
      <w:pPr>
        <w:pStyle w:val="dokumentace-textpodntu"/>
        <w:ind w:left="283"/>
      </w:pPr>
      <w:r>
        <w:t>-</w:t>
      </w:r>
      <w:r>
        <w:tab/>
        <w:t xml:space="preserve">Vym. zákl. nad max  </w:t>
      </w:r>
    </w:p>
    <w:p w14:paraId="11CF3075" w14:textId="77777777" w:rsidR="00EB4A02" w:rsidRDefault="00EB4A02" w:rsidP="002605F6">
      <w:pPr>
        <w:pStyle w:val="dokumentace-textpodntu"/>
        <w:ind w:left="283"/>
      </w:pPr>
      <w:r>
        <w:t>-</w:t>
      </w:r>
      <w:r>
        <w:tab/>
        <w:t>Vyměřovací základ</w:t>
      </w:r>
    </w:p>
    <w:p w14:paraId="5482AD2D" w14:textId="77777777" w:rsidR="00EB4A02" w:rsidRDefault="00EB4A02" w:rsidP="002605F6">
      <w:pPr>
        <w:pStyle w:val="dokumentace-textpodntu"/>
        <w:ind w:left="0"/>
      </w:pPr>
      <w:r>
        <w:t xml:space="preserve">Část SP organizace   </w:t>
      </w:r>
    </w:p>
    <w:p w14:paraId="343A8BCA" w14:textId="77777777" w:rsidR="00EB4A02" w:rsidRDefault="00EB4A02" w:rsidP="002605F6">
      <w:pPr>
        <w:pStyle w:val="dokumentace-textpodntu"/>
        <w:ind w:left="283"/>
      </w:pPr>
      <w:r>
        <w:t>-</w:t>
      </w:r>
      <w:r>
        <w:tab/>
        <w:t>Pojistné základní (bez slevy pro rok 2023 = 24,8%)</w:t>
      </w:r>
    </w:p>
    <w:p w14:paraId="45118233" w14:textId="77777777" w:rsidR="00EB4A02" w:rsidRDefault="00EB4A02" w:rsidP="002605F6">
      <w:pPr>
        <w:pStyle w:val="dokumentace-textpodntu"/>
        <w:ind w:left="283"/>
      </w:pPr>
      <w:r>
        <w:t>-</w:t>
      </w:r>
      <w:r>
        <w:tab/>
        <w:t>Pojistné zvýšené (specifické profese záchranář/hasič pro rok 2023 = 26,8%)</w:t>
      </w:r>
    </w:p>
    <w:p w14:paraId="4BBCB2BF" w14:textId="77777777" w:rsidR="00EB4A02" w:rsidRDefault="00EB4A02" w:rsidP="002605F6">
      <w:pPr>
        <w:pStyle w:val="dokumentace-textpodntu"/>
        <w:ind w:left="283"/>
      </w:pPr>
      <w:r>
        <w:t>-</w:t>
      </w:r>
      <w:r>
        <w:tab/>
        <w:t xml:space="preserve">Specifická profese (záchranář/hasič) – Ano/Ne </w:t>
      </w:r>
    </w:p>
    <w:p w14:paraId="21222986" w14:textId="77777777" w:rsidR="00EB4A02" w:rsidRDefault="00EB4A02" w:rsidP="002605F6">
      <w:pPr>
        <w:pStyle w:val="dokumentace-textpodntu"/>
        <w:ind w:left="283"/>
      </w:pPr>
      <w:r>
        <w:t>-</w:t>
      </w:r>
      <w:r>
        <w:tab/>
        <w:t>Snížené pojistné po slevě základní (pro rok 2023 = 19,8% (24,8-5))</w:t>
      </w:r>
    </w:p>
    <w:p w14:paraId="369FAEE1" w14:textId="77777777" w:rsidR="00EB4A02" w:rsidRDefault="00EB4A02" w:rsidP="002605F6">
      <w:pPr>
        <w:pStyle w:val="dokumentace-textpodntu"/>
        <w:ind w:left="283"/>
      </w:pPr>
      <w:r>
        <w:t>-</w:t>
      </w:r>
      <w:r>
        <w:tab/>
        <w:t xml:space="preserve">Snížené pojistné po slevě zvýšené (pro rok 2023 = 21,8% (26,8-5)) </w:t>
      </w:r>
    </w:p>
    <w:p w14:paraId="2704C63B" w14:textId="77777777" w:rsidR="00EB4A02" w:rsidRDefault="00EB4A02" w:rsidP="002605F6">
      <w:pPr>
        <w:pStyle w:val="dokumentace-textpodntu"/>
        <w:ind w:left="283"/>
      </w:pPr>
      <w:r>
        <w:lastRenderedPageBreak/>
        <w:t>-</w:t>
      </w:r>
      <w:r>
        <w:tab/>
        <w:t xml:space="preserve">Sleva na SP - Výše </w:t>
      </w:r>
    </w:p>
    <w:p w14:paraId="7D358CC3" w14:textId="77777777" w:rsidR="00EB4A02" w:rsidRDefault="00EB4A02" w:rsidP="002605F6">
      <w:pPr>
        <w:pStyle w:val="dokumentace-textpodntu"/>
        <w:ind w:left="283"/>
      </w:pPr>
      <w:r>
        <w:t>-</w:t>
      </w:r>
      <w:r>
        <w:tab/>
        <w:t>Sleva na SP ANO/NE</w:t>
      </w:r>
    </w:p>
    <w:p w14:paraId="0A66120C" w14:textId="77777777" w:rsidR="00EB4A02" w:rsidRDefault="00EB4A02" w:rsidP="002605F6">
      <w:pPr>
        <w:pStyle w:val="dokumentace-textpodntu"/>
        <w:ind w:left="283"/>
      </w:pPr>
      <w:r>
        <w:t>-</w:t>
      </w:r>
      <w:r>
        <w:tab/>
        <w:t xml:space="preserve">Důvod- důvod uplatnění z Poj01  </w:t>
      </w:r>
    </w:p>
    <w:p w14:paraId="08CF1DEB" w14:textId="77777777" w:rsidR="00EB4A02" w:rsidRDefault="00EB4A02" w:rsidP="002605F6">
      <w:pPr>
        <w:pStyle w:val="dokumentace-textpodntu"/>
        <w:ind w:left="0"/>
      </w:pPr>
      <w:r>
        <w:t xml:space="preserve">Část SP zaměstnanec  </w:t>
      </w:r>
    </w:p>
    <w:p w14:paraId="0CBB85C2" w14:textId="77777777" w:rsidR="00EB4A02" w:rsidRDefault="00EB4A02" w:rsidP="002605F6">
      <w:pPr>
        <w:pStyle w:val="dokumentace-textpodntu"/>
        <w:ind w:left="283"/>
      </w:pPr>
      <w:r>
        <w:t>-</w:t>
      </w:r>
      <w:r>
        <w:tab/>
        <w:t>Pojistné zaměstnanec</w:t>
      </w:r>
    </w:p>
    <w:p w14:paraId="11071E99" w14:textId="77777777" w:rsidR="00EB4A02" w:rsidRDefault="00EB4A02" w:rsidP="002605F6">
      <w:pPr>
        <w:pStyle w:val="dokumentace-textpodntu"/>
        <w:ind w:left="0"/>
      </w:pPr>
      <w:r>
        <w:t>Část ostatní</w:t>
      </w:r>
    </w:p>
    <w:p w14:paraId="592D931F" w14:textId="77777777" w:rsidR="00EB4A02" w:rsidRDefault="00EB4A02" w:rsidP="002605F6">
      <w:pPr>
        <w:pStyle w:val="dokumentace-textpodntu"/>
        <w:ind w:left="283"/>
      </w:pPr>
      <w:r>
        <w:t>-</w:t>
      </w:r>
      <w:r>
        <w:tab/>
        <w:t>Hrubá mzda</w:t>
      </w:r>
    </w:p>
    <w:p w14:paraId="4471E74D" w14:textId="77777777" w:rsidR="00EB4A02" w:rsidRDefault="00EB4A02" w:rsidP="002605F6">
      <w:pPr>
        <w:pStyle w:val="dokumentace-textpodntu"/>
        <w:ind w:left="283"/>
      </w:pPr>
      <w:r>
        <w:t>-</w:t>
      </w:r>
      <w:r>
        <w:tab/>
        <w:t xml:space="preserve">Úhrn příjmů                 </w:t>
      </w:r>
    </w:p>
    <w:bookmarkEnd w:id="155"/>
    <w:p w14:paraId="60C3430C" w14:textId="77777777" w:rsidR="00EB4A02" w:rsidRDefault="00EB4A02" w:rsidP="00EB4A02">
      <w:pPr>
        <w:pStyle w:val="dokumentace-textpodntu"/>
      </w:pPr>
    </w:p>
    <w:p w14:paraId="2B8CE080" w14:textId="77777777" w:rsidR="00EB4A02" w:rsidRPr="002605F6" w:rsidRDefault="00EB4A02" w:rsidP="002605F6"/>
    <w:p w14:paraId="3B8B60A2" w14:textId="77777777" w:rsidR="00EB4A02" w:rsidRPr="00DF5CC5" w:rsidRDefault="00EB4A02" w:rsidP="002605F6">
      <w:pPr>
        <w:pStyle w:val="Nadpis2"/>
      </w:pPr>
      <w:bookmarkStart w:id="156" w:name="_Poj05b_–_Přehled"/>
      <w:bookmarkStart w:id="157" w:name="_Hlk134778277"/>
      <w:bookmarkStart w:id="158" w:name="_Toc198145713"/>
      <w:bookmarkEnd w:id="156"/>
      <w:r w:rsidRPr="00DF5CC5">
        <w:t>Poj05b – Přehled o odvodech na ZP</w:t>
      </w:r>
      <w:r>
        <w:t xml:space="preserve"> </w:t>
      </w:r>
      <w:r w:rsidRPr="00C322E4">
        <w:t>[CZ]</w:t>
      </w:r>
      <w:bookmarkEnd w:id="158"/>
      <w:r w:rsidRPr="00DF5CC5">
        <w:t xml:space="preserve">  </w:t>
      </w:r>
    </w:p>
    <w:p w14:paraId="481DBA6F" w14:textId="77777777" w:rsidR="00EB4A02" w:rsidRDefault="00EB4A02" w:rsidP="002605F6">
      <w:pPr>
        <w:pStyle w:val="dokumentace-textpodntu"/>
        <w:ind w:left="0"/>
      </w:pPr>
      <w:r>
        <w:t>Hlavička sestavy je shodná s Poj05.</w:t>
      </w:r>
    </w:p>
    <w:p w14:paraId="37860865" w14:textId="77777777" w:rsidR="00EB4A02" w:rsidRDefault="00EB4A02" w:rsidP="002605F6">
      <w:pPr>
        <w:pStyle w:val="dokumentace-textpodntu"/>
        <w:ind w:left="0"/>
      </w:pPr>
      <w:r>
        <w:t>Sestava přehledně zobrazuje odvody na SP za období v tomto členění sloupců:</w:t>
      </w:r>
    </w:p>
    <w:p w14:paraId="2BFCDCE4" w14:textId="77777777" w:rsidR="00EB4A02" w:rsidRDefault="00EB4A02" w:rsidP="002605F6">
      <w:pPr>
        <w:pStyle w:val="dokumentace-textpodntu"/>
        <w:ind w:left="283"/>
      </w:pPr>
      <w:r>
        <w:t>-</w:t>
      </w:r>
      <w:r>
        <w:tab/>
        <w:t>Zaměstnanec (jméno, příjmení)</w:t>
      </w:r>
    </w:p>
    <w:p w14:paraId="1EB2D446" w14:textId="77777777" w:rsidR="00EB4A02" w:rsidRDefault="00EB4A02" w:rsidP="002605F6">
      <w:pPr>
        <w:pStyle w:val="dokumentace-textpodntu"/>
        <w:ind w:left="283"/>
      </w:pPr>
      <w:r>
        <w:t>-</w:t>
      </w:r>
      <w:r>
        <w:tab/>
        <w:t>OSČPV</w:t>
      </w:r>
    </w:p>
    <w:p w14:paraId="4D8632CF" w14:textId="77777777" w:rsidR="00EB4A02" w:rsidRDefault="00EB4A02" w:rsidP="002605F6">
      <w:pPr>
        <w:pStyle w:val="dokumentace-textpodntu"/>
        <w:ind w:left="283"/>
      </w:pPr>
      <w:r>
        <w:t>-</w:t>
      </w:r>
      <w:r>
        <w:tab/>
        <w:t>Vyměřovací základ</w:t>
      </w:r>
    </w:p>
    <w:p w14:paraId="3057FD93" w14:textId="77777777" w:rsidR="00EB4A02" w:rsidRDefault="00EB4A02" w:rsidP="002605F6">
      <w:pPr>
        <w:pStyle w:val="dokumentace-textpodntu"/>
        <w:ind w:left="0"/>
      </w:pPr>
      <w:r>
        <w:t>Část ZP Organizace</w:t>
      </w:r>
    </w:p>
    <w:p w14:paraId="3AA7CA18" w14:textId="77777777" w:rsidR="00EB4A02" w:rsidRDefault="00EB4A02" w:rsidP="002605F6">
      <w:pPr>
        <w:pStyle w:val="dokumentace-textpodntu"/>
        <w:ind w:left="283"/>
      </w:pPr>
      <w:r>
        <w:t>-</w:t>
      </w:r>
      <w:r>
        <w:tab/>
        <w:t>Pojištění povinné</w:t>
      </w:r>
    </w:p>
    <w:p w14:paraId="5200BE74" w14:textId="77777777" w:rsidR="00EB4A02" w:rsidRDefault="00EB4A02" w:rsidP="002605F6">
      <w:pPr>
        <w:pStyle w:val="dokumentace-textpodntu"/>
        <w:ind w:left="283"/>
      </w:pPr>
      <w:r>
        <w:t>-</w:t>
      </w:r>
      <w:r>
        <w:tab/>
        <w:t>Pojištění dobrovolné</w:t>
      </w:r>
    </w:p>
    <w:p w14:paraId="019749C7" w14:textId="77777777" w:rsidR="00EB4A02" w:rsidRDefault="00EB4A02" w:rsidP="002605F6">
      <w:pPr>
        <w:pStyle w:val="dokumentace-textpodntu"/>
        <w:ind w:left="0"/>
      </w:pPr>
      <w:r>
        <w:t>Část ZP Zaměstnanec</w:t>
      </w:r>
    </w:p>
    <w:p w14:paraId="23F5FE68" w14:textId="77777777" w:rsidR="00EB4A02" w:rsidRDefault="00EB4A02" w:rsidP="002605F6">
      <w:pPr>
        <w:pStyle w:val="dokumentace-textpodntu"/>
        <w:ind w:left="283"/>
      </w:pPr>
      <w:r>
        <w:t>-</w:t>
      </w:r>
      <w:r>
        <w:tab/>
        <w:t>Pojištění povinné</w:t>
      </w:r>
    </w:p>
    <w:p w14:paraId="2F2DAE94" w14:textId="77777777" w:rsidR="00EB4A02" w:rsidRDefault="00EB4A02" w:rsidP="002605F6">
      <w:pPr>
        <w:pStyle w:val="dokumentace-textpodntu"/>
        <w:ind w:left="283"/>
      </w:pPr>
      <w:r>
        <w:t>-</w:t>
      </w:r>
      <w:r>
        <w:tab/>
        <w:t>Pojištění dobrovolné</w:t>
      </w:r>
    </w:p>
    <w:p w14:paraId="068F3E18" w14:textId="77777777" w:rsidR="00EB4A02" w:rsidRDefault="00EB4A02" w:rsidP="002605F6">
      <w:pPr>
        <w:pStyle w:val="dokumentace-textpodntu"/>
        <w:ind w:left="283"/>
      </w:pPr>
      <w:r>
        <w:t>-</w:t>
      </w:r>
      <w:r>
        <w:tab/>
        <w:t>Pojistné zaměstnanec</w:t>
      </w:r>
    </w:p>
    <w:p w14:paraId="7B054F72" w14:textId="77777777" w:rsidR="00EB4A02" w:rsidRDefault="00EB4A02" w:rsidP="002605F6">
      <w:pPr>
        <w:pStyle w:val="dokumentace-textpodntu"/>
        <w:ind w:left="0"/>
      </w:pPr>
      <w:r>
        <w:t>Část ostatní</w:t>
      </w:r>
    </w:p>
    <w:p w14:paraId="15C5B54A" w14:textId="77777777" w:rsidR="00EB4A02" w:rsidRDefault="00EB4A02" w:rsidP="002605F6">
      <w:pPr>
        <w:pStyle w:val="dokumentace-textpodntu"/>
        <w:ind w:left="283"/>
      </w:pPr>
      <w:r>
        <w:t>-</w:t>
      </w:r>
      <w:r>
        <w:tab/>
        <w:t>Hrubá mzda</w:t>
      </w:r>
    </w:p>
    <w:p w14:paraId="5CC88883" w14:textId="77777777" w:rsidR="00EB4A02" w:rsidRDefault="00EB4A02" w:rsidP="002605F6">
      <w:pPr>
        <w:pStyle w:val="dokumentace-textpodntu"/>
        <w:ind w:left="283"/>
      </w:pPr>
      <w:r>
        <w:t>-</w:t>
      </w:r>
      <w:r>
        <w:tab/>
        <w:t xml:space="preserve">Úhrn příjmů                 </w:t>
      </w:r>
    </w:p>
    <w:p w14:paraId="1429DF03" w14:textId="77777777" w:rsidR="00EB4A02" w:rsidRDefault="00EB4A02" w:rsidP="002605F6">
      <w:pPr>
        <w:pStyle w:val="dokumentace-textpodntu"/>
        <w:ind w:left="0"/>
      </w:pPr>
    </w:p>
    <w:bookmarkEnd w:id="157"/>
    <w:p w14:paraId="683C1A59" w14:textId="77777777" w:rsidR="00EB4A02" w:rsidRPr="00300BC7" w:rsidRDefault="00EB4A02" w:rsidP="003A6581">
      <w:pPr>
        <w:pStyle w:val="no1"/>
      </w:pPr>
    </w:p>
    <w:p w14:paraId="32FAB0BF" w14:textId="77777777" w:rsidR="005E3830" w:rsidRPr="005E3830" w:rsidRDefault="005E3830" w:rsidP="003A6581">
      <w:pPr>
        <w:pStyle w:val="Nadpis2"/>
        <w:ind w:left="268"/>
        <w:rPr>
          <w:rFonts w:eastAsia="Arial Unicode MS"/>
        </w:rPr>
      </w:pPr>
      <w:bookmarkStart w:id="159" w:name="Poj06_popis"/>
      <w:bookmarkStart w:id="160" w:name="_Toc198145714"/>
      <w:r w:rsidRPr="005E3830">
        <w:rPr>
          <w:rFonts w:eastAsia="Arial Unicode MS"/>
        </w:rPr>
        <w:t>Poj06</w:t>
      </w:r>
      <w:bookmarkEnd w:id="159"/>
      <w:r w:rsidR="00EE2C81">
        <w:rPr>
          <w:rFonts w:eastAsia="Arial Unicode MS"/>
        </w:rPr>
        <w:t xml:space="preserve"> - </w:t>
      </w:r>
      <w:r w:rsidRPr="005E3830">
        <w:t>Přehled o výši pojistného na sociální zabezpečení</w:t>
      </w:r>
      <w:r w:rsidR="00D65ECA">
        <w:t xml:space="preserve"> - tiskopis</w:t>
      </w:r>
      <w:bookmarkEnd w:id="160"/>
    </w:p>
    <w:p w14:paraId="565B6BD9" w14:textId="77777777" w:rsidR="005A49FE" w:rsidRPr="005A49FE" w:rsidRDefault="005A49FE" w:rsidP="003A6581">
      <w:pPr>
        <w:pStyle w:val="no1"/>
      </w:pPr>
      <w:bookmarkStart w:id="161" w:name="_Poj07_Rozdíl_vyměřovacího_základu_s"/>
      <w:bookmarkEnd w:id="161"/>
      <w:r w:rsidRPr="005A49FE">
        <w:t xml:space="preserve">Povinný </w:t>
      </w:r>
      <w:r w:rsidR="00B773BF">
        <w:t xml:space="preserve">tiskový </w:t>
      </w:r>
      <w:r w:rsidRPr="005A49FE">
        <w:t xml:space="preserve">formulář organizace ČR. Sestava </w:t>
      </w:r>
      <w:r w:rsidR="00B424D6">
        <w:t>je souhrnným přehledem o vyměřovacích základech SZ a odvedeném pojistném na SZ za organizaci i za zaměstnance.</w:t>
      </w:r>
    </w:p>
    <w:p w14:paraId="0C454338" w14:textId="77777777" w:rsidR="005A49FE" w:rsidRDefault="005A49FE" w:rsidP="003A6581">
      <w:pPr>
        <w:pStyle w:val="no1"/>
      </w:pPr>
      <w:r w:rsidRPr="005A49FE">
        <w:t>Sestava je určena pro uživatele s přístupovými právy na celý správní oddíl, případně celou správní jednotku. Nehlídá přístupová práva k jednotlivým PV.</w:t>
      </w:r>
    </w:p>
    <w:p w14:paraId="58307796" w14:textId="64D9EE8E" w:rsidR="00660A89" w:rsidRDefault="00660A89" w:rsidP="003A6581">
      <w:pPr>
        <w:pStyle w:val="no1"/>
      </w:pPr>
      <w:r>
        <w:t xml:space="preserve">Sestavu je možno vytisknout včetně razítka uloženého na f. Opv31 – viz </w:t>
      </w:r>
      <w:hyperlink r:id="rId13" w:history="1">
        <w:r w:rsidR="00325D33" w:rsidRPr="00F05C03">
          <w:rPr>
            <w:rStyle w:val="Hypertextovodkaz"/>
          </w:rPr>
          <w:t>Opv_uzd</w:t>
        </w:r>
        <w:r w:rsidRPr="00F05C03">
          <w:rPr>
            <w:rStyle w:val="Hypertextovodkaz"/>
          </w:rPr>
          <w:t>oc</w:t>
        </w:r>
      </w:hyperlink>
      <w:r>
        <w:t>, kap. 3.29 Opv31.</w:t>
      </w:r>
    </w:p>
    <w:p w14:paraId="566890D4" w14:textId="64606843" w:rsidR="00660A89" w:rsidRDefault="0035056E" w:rsidP="003A6581">
      <w:pPr>
        <w:pStyle w:val="no1"/>
      </w:pPr>
      <w:r>
        <w:t>Formulář obsahuje standartní funkční tlačítka pro e podání:</w:t>
      </w:r>
    </w:p>
    <w:p w14:paraId="38B19AAB" w14:textId="3CD9968D" w:rsidR="0035056E" w:rsidRDefault="0035056E" w:rsidP="003A6581">
      <w:pPr>
        <w:pStyle w:val="no1"/>
      </w:pPr>
      <w:r>
        <w:t>Uzavřeno</w:t>
      </w:r>
    </w:p>
    <w:p w14:paraId="610C9673" w14:textId="648071E5" w:rsidR="0035056E" w:rsidRDefault="0035056E" w:rsidP="003A6581">
      <w:pPr>
        <w:pStyle w:val="no1"/>
      </w:pPr>
      <w:r>
        <w:t>Zruš uzavření</w:t>
      </w:r>
    </w:p>
    <w:p w14:paraId="56CD071B" w14:textId="643CFCE5" w:rsidR="0035056E" w:rsidRDefault="0035056E" w:rsidP="003A6581">
      <w:pPr>
        <w:pStyle w:val="no1"/>
      </w:pPr>
      <w:r>
        <w:t>Export</w:t>
      </w:r>
    </w:p>
    <w:p w14:paraId="3A7D3EEA" w14:textId="48BE7CAD" w:rsidR="0035056E" w:rsidRDefault="0035056E" w:rsidP="0035056E">
      <w:pPr>
        <w:pStyle w:val="no1"/>
      </w:pPr>
      <w:r>
        <w:t>Zruš export  _</w:t>
      </w:r>
      <w:r w:rsidRPr="0035056E">
        <w:t>umožní zrušení exportu a vrácení do stavu “ 1 - Uzavřen “, ale pouze v případě, že již nebylo podání ve stavu “ 3 -akceptováno” vazba na f. Poj06a</w:t>
      </w:r>
      <w:r>
        <w:t xml:space="preserve">  </w:t>
      </w:r>
    </w:p>
    <w:p w14:paraId="46D79B54" w14:textId="25D3AD9B" w:rsidR="0035056E" w:rsidRDefault="0035056E" w:rsidP="0035056E">
      <w:pPr>
        <w:pStyle w:val="no1"/>
      </w:pPr>
      <w:r>
        <w:t>Akceptace</w:t>
      </w:r>
    </w:p>
    <w:p w14:paraId="20BE4D5B" w14:textId="39FD5CA2" w:rsidR="0035056E" w:rsidRDefault="0035056E" w:rsidP="0035056E">
      <w:pPr>
        <w:pStyle w:val="no1"/>
      </w:pPr>
      <w:r>
        <w:t xml:space="preserve">Zruš akceptaci _  používá se pouze pro případy, </w:t>
      </w:r>
      <w:r w:rsidRPr="0035056E">
        <w:t>kdy mzdová účetní omylem zakceptuje konkrétní podání PVPOJ</w:t>
      </w:r>
      <w:r>
        <w:t xml:space="preserve"> a ještě jej neposlala na ČSSZ. </w:t>
      </w:r>
      <w:r w:rsidRPr="0035056E">
        <w:t xml:space="preserve">Zrušení akceptace je povoleno na speciální právo </w:t>
      </w:r>
      <w:r w:rsidRPr="00EC1CA9">
        <w:rPr>
          <w:b/>
          <w:bCs/>
        </w:rPr>
        <w:t>Poj06zrusakceptac</w:t>
      </w:r>
      <w:r w:rsidRPr="0035056E">
        <w:t>i – uživatel může zrušit u vybrané dávky akceptaci a vrátit ji do stavu exportováno.</w:t>
      </w:r>
      <w:r>
        <w:t xml:space="preserve"> </w:t>
      </w:r>
    </w:p>
    <w:p w14:paraId="33AF79C6" w14:textId="77777777" w:rsidR="0035056E" w:rsidRDefault="0035056E" w:rsidP="0035056E">
      <w:pPr>
        <w:pStyle w:val="no1"/>
      </w:pPr>
    </w:p>
    <w:p w14:paraId="3D2B51A2" w14:textId="3842F653" w:rsidR="0035056E" w:rsidRDefault="0035056E" w:rsidP="0035056E">
      <w:pPr>
        <w:pStyle w:val="no1"/>
      </w:pPr>
      <w:r>
        <w:t xml:space="preserve">V případech již odeslaného Podání PVPOJ je </w:t>
      </w:r>
      <w:r w:rsidR="000C3126">
        <w:t>nutné původní</w:t>
      </w:r>
      <w:r>
        <w:t xml:space="preserve"> podání „ St</w:t>
      </w:r>
      <w:r w:rsidR="000C3126">
        <w:t>ornovat“  (odeslat STORNO původního e podání) a následně  vystavit  případně nové podání PVPOJ. Nebo existuje druhá možnost podat „OPRAVNĚ) podání.</w:t>
      </w:r>
    </w:p>
    <w:p w14:paraId="4ED2B386" w14:textId="77777777" w:rsidR="0035056E" w:rsidRPr="0035056E" w:rsidRDefault="0035056E" w:rsidP="0035056E">
      <w:pPr>
        <w:pStyle w:val="no1"/>
      </w:pPr>
    </w:p>
    <w:p w14:paraId="0488FEF8" w14:textId="77777777" w:rsidR="00D65ECA" w:rsidRPr="005E3830" w:rsidRDefault="00D65ECA" w:rsidP="003A6581">
      <w:pPr>
        <w:pStyle w:val="Nadpis2"/>
        <w:ind w:left="268"/>
        <w:rPr>
          <w:rFonts w:eastAsia="Arial Unicode MS"/>
        </w:rPr>
      </w:pPr>
      <w:bookmarkStart w:id="162" w:name="Poj06a_popis"/>
      <w:bookmarkStart w:id="163" w:name="_Toc198145715"/>
      <w:r w:rsidRPr="005E3830">
        <w:rPr>
          <w:rFonts w:eastAsia="Arial Unicode MS"/>
        </w:rPr>
        <w:lastRenderedPageBreak/>
        <w:t>Poj06</w:t>
      </w:r>
      <w:r>
        <w:rPr>
          <w:rFonts w:eastAsia="Arial Unicode MS"/>
        </w:rPr>
        <w:t xml:space="preserve">a - </w:t>
      </w:r>
      <w:r w:rsidRPr="005E3830">
        <w:t>Přehled o výši pojistného na sociální zabezpečení</w:t>
      </w:r>
      <w:r>
        <w:t xml:space="preserve"> – XML export pro e-podání PVPOJ</w:t>
      </w:r>
      <w:bookmarkEnd w:id="162"/>
      <w:bookmarkEnd w:id="163"/>
    </w:p>
    <w:p w14:paraId="16AA1D6E" w14:textId="63CD01BB" w:rsidR="00D65ECA" w:rsidRDefault="00D65ECA" w:rsidP="003A6581">
      <w:pPr>
        <w:pStyle w:val="no1"/>
      </w:pPr>
      <w:r>
        <w:t>ČSSZ umožňuje podat Přehled o výši pojistného i v elektronické formě prostřednictvím e-podání PVPOJ. Elektronická obdoba tiskové sestavy.</w:t>
      </w:r>
    </w:p>
    <w:p w14:paraId="4AC84384" w14:textId="11ACEC4F" w:rsidR="001207A0" w:rsidRDefault="001207A0" w:rsidP="003A6581">
      <w:pPr>
        <w:pStyle w:val="no1"/>
      </w:pPr>
      <w:bookmarkStart w:id="164" w:name="_Hlk113973421"/>
      <w:r>
        <w:t>Typy elektronického podání PVPOJ21:</w:t>
      </w:r>
    </w:p>
    <w:p w14:paraId="31F23B9C" w14:textId="4DF3848A" w:rsidR="001207A0" w:rsidRDefault="001207A0" w:rsidP="0052439B">
      <w:pPr>
        <w:pStyle w:val="no1"/>
        <w:numPr>
          <w:ilvl w:val="0"/>
          <w:numId w:val="7"/>
        </w:numPr>
        <w:spacing w:before="0"/>
      </w:pPr>
      <w:r>
        <w:t xml:space="preserve">N </w:t>
      </w:r>
      <w:r w:rsidR="00D25BED">
        <w:t xml:space="preserve">-  </w:t>
      </w:r>
      <w:r>
        <w:t>řádný přehled</w:t>
      </w:r>
    </w:p>
    <w:p w14:paraId="0AD085E2" w14:textId="2A4D0E6B" w:rsidR="001207A0" w:rsidRPr="005A49FE" w:rsidRDefault="001207A0" w:rsidP="0052439B">
      <w:pPr>
        <w:pStyle w:val="no1"/>
        <w:numPr>
          <w:ilvl w:val="0"/>
          <w:numId w:val="7"/>
        </w:numPr>
        <w:spacing w:before="0"/>
      </w:pPr>
      <w:r>
        <w:t xml:space="preserve">Z </w:t>
      </w:r>
      <w:r w:rsidR="00D25BED">
        <w:t>-  o</w:t>
      </w:r>
      <w:r>
        <w:t>pravný přehled</w:t>
      </w:r>
    </w:p>
    <w:p w14:paraId="1737B452" w14:textId="285C71B0" w:rsidR="00D65ECA" w:rsidRPr="005A49FE" w:rsidRDefault="001207A0" w:rsidP="0052439B">
      <w:pPr>
        <w:pStyle w:val="no1"/>
        <w:numPr>
          <w:ilvl w:val="0"/>
          <w:numId w:val="7"/>
        </w:numPr>
        <w:spacing w:before="0"/>
      </w:pPr>
      <w:r>
        <w:t>S – storno přehledu</w:t>
      </w:r>
    </w:p>
    <w:p w14:paraId="4F0D5979" w14:textId="77777777" w:rsidR="005E3830" w:rsidRPr="005E3830" w:rsidRDefault="005E3830" w:rsidP="003A6581">
      <w:pPr>
        <w:pStyle w:val="Nadpis2"/>
        <w:ind w:left="268"/>
        <w:rPr>
          <w:rFonts w:eastAsia="Arial Unicode MS"/>
        </w:rPr>
      </w:pPr>
      <w:bookmarkStart w:id="165" w:name="Poj07_popis"/>
      <w:bookmarkStart w:id="166" w:name="_Toc198145716"/>
      <w:bookmarkEnd w:id="164"/>
      <w:r w:rsidRPr="005E3830">
        <w:rPr>
          <w:rFonts w:eastAsia="Arial Unicode MS"/>
        </w:rPr>
        <w:t>Poj07</w:t>
      </w:r>
      <w:bookmarkEnd w:id="165"/>
      <w:r w:rsidR="00EE2C81">
        <w:rPr>
          <w:rFonts w:eastAsia="Arial Unicode MS"/>
        </w:rPr>
        <w:t xml:space="preserve"> - </w:t>
      </w:r>
      <w:r w:rsidRPr="005E3830">
        <w:t>Rozdíl vyměřovacího základu sociálního zabezpečení od příjmu</w:t>
      </w:r>
      <w:bookmarkEnd w:id="166"/>
    </w:p>
    <w:p w14:paraId="4E2E4CD3" w14:textId="77777777" w:rsidR="009A42E3" w:rsidRPr="009A42E3" w:rsidRDefault="009A42E3" w:rsidP="003A6581">
      <w:pPr>
        <w:pStyle w:val="no1"/>
      </w:pPr>
      <w:bookmarkStart w:id="167" w:name="_Poj08_Hlášení_změn_ZP"/>
      <w:bookmarkEnd w:id="167"/>
      <w:r w:rsidRPr="009A42E3">
        <w:t>Sestava vypisuje zaměstnance, kteří mají v uvedeném zúčtovacím období rozdíl mezi vyměřovacím základem pro odvod sociálního pojištění a úhrnem příjmů.</w:t>
      </w:r>
    </w:p>
    <w:p w14:paraId="61461AA2" w14:textId="77777777" w:rsidR="009A42E3" w:rsidRDefault="009A42E3" w:rsidP="003A6581">
      <w:pPr>
        <w:pStyle w:val="no1"/>
      </w:pPr>
      <w:r w:rsidRPr="009A42E3">
        <w:t>Zobrazuje údaj o období, středisko, základní informace o zaměstnanci - OSČPV, příjmení a jméno, podrobné výpisy složek mezd uvedených zaměstnanců včetně souhrnu, vyměřovací základ pro sociální pojištění a údaje o účasti zaměstnance na nemocenském a sociálním pojištění, výši rozdílu mezi úhrnem příjmů a vyměřovacím základem.</w:t>
      </w:r>
    </w:p>
    <w:p w14:paraId="5978ACD7" w14:textId="4C7CF4AE" w:rsidR="00AF7B7B" w:rsidRPr="009A42E3" w:rsidRDefault="00AF7B7B" w:rsidP="003A6581">
      <w:pPr>
        <w:pStyle w:val="no1"/>
      </w:pPr>
      <w:r>
        <w:t xml:space="preserve">Poznámka: Při vyčíslování sestavy do XLS formátu jsou ve výstupním XLS souboru z technologických důvodů obsaženy </w:t>
      </w:r>
      <w:r w:rsidR="00C17FE4">
        <w:t xml:space="preserve">u jednotlivých PV </w:t>
      </w:r>
      <w:r>
        <w:t>pouze celkové částky bez rozpisu jednotlivých SLM.</w:t>
      </w:r>
    </w:p>
    <w:p w14:paraId="058B94D7" w14:textId="77777777" w:rsidR="009A42E3" w:rsidRDefault="009A42E3" w:rsidP="003A6581">
      <w:pPr>
        <w:pStyle w:val="no1"/>
      </w:pPr>
      <w:r w:rsidRPr="009A42E3">
        <w:t xml:space="preserve">Sestava je určena pro uživatele s přístupovými právy na celý správní oddíl, případně celou správní jednotku. </w:t>
      </w:r>
    </w:p>
    <w:p w14:paraId="56D9C2B0" w14:textId="77777777" w:rsidR="005E3830" w:rsidRPr="005E3830" w:rsidRDefault="005E3830" w:rsidP="003A6581">
      <w:pPr>
        <w:pStyle w:val="Nadpis2"/>
        <w:ind w:left="268"/>
        <w:rPr>
          <w:rFonts w:eastAsia="Arial Unicode MS"/>
        </w:rPr>
      </w:pPr>
      <w:bookmarkStart w:id="168" w:name="_Poj08_-_Hlášení_změn_ZP"/>
      <w:bookmarkStart w:id="169" w:name="Poj08_popis"/>
      <w:bookmarkStart w:id="170" w:name="_Toc198145717"/>
      <w:bookmarkEnd w:id="168"/>
      <w:r w:rsidRPr="005E3830">
        <w:rPr>
          <w:rFonts w:eastAsia="Arial Unicode MS"/>
        </w:rPr>
        <w:t>Poj08</w:t>
      </w:r>
      <w:r w:rsidR="00EE2C81">
        <w:rPr>
          <w:rFonts w:eastAsia="Arial Unicode MS"/>
        </w:rPr>
        <w:t xml:space="preserve"> - </w:t>
      </w:r>
      <w:r w:rsidRPr="005E3830">
        <w:t>Hlášení změn ZP</w:t>
      </w:r>
      <w:bookmarkEnd w:id="170"/>
    </w:p>
    <w:p w14:paraId="7B0EB7D2" w14:textId="77777777" w:rsidR="004E04F7" w:rsidRPr="004E04F7" w:rsidRDefault="004E04F7" w:rsidP="003A6581">
      <w:pPr>
        <w:pStyle w:val="no1"/>
      </w:pPr>
      <w:bookmarkStart w:id="171" w:name="_Poj09_Oznámení_zdravotní_pojišťovně"/>
      <w:bookmarkEnd w:id="169"/>
      <w:bookmarkEnd w:id="171"/>
      <w:r w:rsidRPr="004E04F7">
        <w:t>Sestava slouží jako "Hromadné oznámení zaměstnavatele" zdravotním pojišťovnám.</w:t>
      </w:r>
    </w:p>
    <w:p w14:paraId="7EAEE3FA" w14:textId="77777777" w:rsidR="004E04F7" w:rsidRPr="004E04F7" w:rsidRDefault="004E04F7" w:rsidP="003A6581">
      <w:pPr>
        <w:pStyle w:val="no1"/>
      </w:pPr>
      <w:r w:rsidRPr="004E04F7">
        <w:t>Načítá data za měsíční období, které si zvolí uživatel - primárně je nastaveno aktuální zúčtovací období. Zobrazuje předepsané položky formuláře Hromadné oznámení zaměstnavatele.</w:t>
      </w:r>
    </w:p>
    <w:p w14:paraId="166CF538" w14:textId="77777777" w:rsidR="004E04F7" w:rsidRDefault="004E04F7" w:rsidP="003A6581">
      <w:pPr>
        <w:pStyle w:val="no1"/>
      </w:pPr>
      <w:r w:rsidRPr="004E04F7">
        <w:t>Sestava je určena pro uživatele s přístupovými právy na celý správní oddíl, případně celou správní jednotku. Nehlídá přístupová práva k jednotlivým PV.</w:t>
      </w:r>
    </w:p>
    <w:p w14:paraId="6D082182" w14:textId="4F650574" w:rsidR="00660A89" w:rsidRDefault="00660A89" w:rsidP="003A6581">
      <w:pPr>
        <w:pStyle w:val="no1"/>
      </w:pPr>
      <w:r>
        <w:t xml:space="preserve">Sestavu je možno vytisknout včetně razítka uloženého na f. Opv31 – viz </w:t>
      </w:r>
      <w:hyperlink r:id="rId14" w:history="1">
        <w:r w:rsidR="00325D33" w:rsidRPr="00F05C03">
          <w:rPr>
            <w:rStyle w:val="Hypertextovodkaz"/>
          </w:rPr>
          <w:t>Opv_uzd</w:t>
        </w:r>
        <w:r w:rsidRPr="00F05C03">
          <w:rPr>
            <w:rStyle w:val="Hypertextovodkaz"/>
          </w:rPr>
          <w:t>oc</w:t>
        </w:r>
      </w:hyperlink>
      <w:r>
        <w:t>, kap. 3.29 Opv31.</w:t>
      </w:r>
    </w:p>
    <w:p w14:paraId="6BFA72F5" w14:textId="77777777" w:rsidR="005E3830" w:rsidRPr="005E3830" w:rsidRDefault="005E3830" w:rsidP="003A6581">
      <w:pPr>
        <w:pStyle w:val="Nadpis2"/>
        <w:ind w:left="268"/>
        <w:rPr>
          <w:rFonts w:eastAsia="Arial Unicode MS"/>
        </w:rPr>
      </w:pPr>
      <w:bookmarkStart w:id="172" w:name="Poj09_popis"/>
      <w:bookmarkStart w:id="173" w:name="_Toc198145718"/>
      <w:r w:rsidRPr="005E3830">
        <w:rPr>
          <w:rFonts w:eastAsia="Arial Unicode MS"/>
        </w:rPr>
        <w:t>Poj09</w:t>
      </w:r>
      <w:r w:rsidR="00EE2C81">
        <w:rPr>
          <w:rFonts w:eastAsia="Arial Unicode MS"/>
        </w:rPr>
        <w:t xml:space="preserve"> - </w:t>
      </w:r>
      <w:r w:rsidRPr="005E3830">
        <w:t xml:space="preserve">Oznámení </w:t>
      </w:r>
      <w:r w:rsidR="00EE2C81">
        <w:t xml:space="preserve">zaměstnavatele </w:t>
      </w:r>
      <w:r w:rsidRPr="005E3830">
        <w:t>zdravotní pojišťovně o vyměřovacích základech</w:t>
      </w:r>
      <w:bookmarkEnd w:id="173"/>
    </w:p>
    <w:p w14:paraId="02190F3A" w14:textId="6B6E8E7A" w:rsidR="00EE2C81" w:rsidRPr="00EE2C81" w:rsidRDefault="00EE2C81" w:rsidP="003A6581">
      <w:pPr>
        <w:pStyle w:val="no1"/>
      </w:pPr>
      <w:bookmarkStart w:id="174" w:name="_Poj10_Rozdíl_vyměřovacího_základu_z"/>
      <w:bookmarkEnd w:id="172"/>
      <w:bookmarkEnd w:id="174"/>
      <w:r w:rsidRPr="00EE2C81">
        <w:t xml:space="preserve">Sestava může sloužit jako </w:t>
      </w:r>
      <w:r w:rsidR="00D86E29">
        <w:t xml:space="preserve">kontrolní </w:t>
      </w:r>
      <w:r w:rsidRPr="00EE2C81">
        <w:t xml:space="preserve">výkaz organizace pro příslušnou zdravotní pojišťovnu. Obsahuje data za všechny </w:t>
      </w:r>
      <w:r w:rsidR="004411A1">
        <w:t xml:space="preserve">PV </w:t>
      </w:r>
      <w:r w:rsidRPr="00EE2C81">
        <w:t>zaměstnanc</w:t>
      </w:r>
      <w:r w:rsidR="004411A1">
        <w:t>ů</w:t>
      </w:r>
      <w:r w:rsidRPr="00EE2C81">
        <w:t xml:space="preserve"> přihlášen</w:t>
      </w:r>
      <w:r w:rsidR="004411A1">
        <w:t>ých</w:t>
      </w:r>
      <w:r w:rsidRPr="00EE2C81">
        <w:t xml:space="preserve"> k příslušné pojišťovně, kte</w:t>
      </w:r>
      <w:r w:rsidR="004411A1">
        <w:t>ré</w:t>
      </w:r>
      <w:r w:rsidRPr="00EE2C81">
        <w:t xml:space="preserve"> měl</w:t>
      </w:r>
      <w:r w:rsidR="004411A1">
        <w:t>y</w:t>
      </w:r>
      <w:r w:rsidRPr="00EE2C81">
        <w:t xml:space="preserve"> v měsíci nějaký vyměřovací základ.</w:t>
      </w:r>
    </w:p>
    <w:p w14:paraId="1669DF0B" w14:textId="0B5CD59C" w:rsidR="00EE2C81" w:rsidRPr="00EE2C81" w:rsidRDefault="00EE2C81" w:rsidP="003A6581">
      <w:pPr>
        <w:pStyle w:val="no1"/>
      </w:pPr>
      <w:r w:rsidRPr="00EE2C81">
        <w:t>Sestava vypisuje hromadný i podrobný přehled odvodů na zdravotní pojištění za zaměstnance i organizaci rozdělený podle jednotlivých zdravotních pojišťoven. Načítá data za období, které si zvolí uživatel - primárně je nastaveno aktuální zúčtovací období. Zobrazuje údaj o zvoleném období pro vypsání sestavy, název zdravotní pojišťovny včetně čísla účtu ZP, variabilního symbolu organizace a konstantního symbolu, základní informace o zaměstnanci - rodné číslo, OSČPV, příjmení a jméno, vyměřovací základ pro zdravotní pojištění, podrobný rozpis odvodů na zdravotní pojištění za zaměstnance a za organizaci, celkové odvedené zdravotní pojištění v uvedeném zúčtovacím období</w:t>
      </w:r>
      <w:r w:rsidR="00C324BE">
        <w:t>, zda byl požadován odvod z minimálního vyměřovacího základu</w:t>
      </w:r>
      <w:r w:rsidRPr="00EE2C81">
        <w:t xml:space="preserve">. Na konci každého přehledu pro jednotlivé zdravotní pojišťovny je uveden celkový součet položek včetně počtu </w:t>
      </w:r>
      <w:r w:rsidR="00D86E29">
        <w:t xml:space="preserve">„případů“ = jednotlivých PV s VZ. </w:t>
      </w:r>
    </w:p>
    <w:p w14:paraId="769E5A99" w14:textId="3346F919" w:rsidR="00EE2C81" w:rsidRPr="00EE2C81" w:rsidRDefault="00EE2C81" w:rsidP="003A6581">
      <w:pPr>
        <w:pStyle w:val="no1"/>
      </w:pPr>
      <w:r w:rsidRPr="00EE2C81">
        <w:t xml:space="preserve">Sestava </w:t>
      </w:r>
      <w:r w:rsidR="00D86E29">
        <w:t>akceptuje práva mzdové účetní k jednotlivým PV.</w:t>
      </w:r>
    </w:p>
    <w:p w14:paraId="340699DE" w14:textId="77777777" w:rsidR="005E3830" w:rsidRPr="005E3830" w:rsidRDefault="005E3830" w:rsidP="003A6581">
      <w:pPr>
        <w:pStyle w:val="Nadpis2"/>
        <w:ind w:left="268"/>
        <w:rPr>
          <w:rFonts w:eastAsia="Arial Unicode MS"/>
        </w:rPr>
      </w:pPr>
      <w:bookmarkStart w:id="175" w:name="Poj10_popis"/>
      <w:bookmarkStart w:id="176" w:name="_Toc198145719"/>
      <w:r w:rsidRPr="005E3830">
        <w:rPr>
          <w:rFonts w:eastAsia="Arial Unicode MS"/>
        </w:rPr>
        <w:lastRenderedPageBreak/>
        <w:t>Poj10</w:t>
      </w:r>
      <w:r w:rsidR="00EE2C81">
        <w:rPr>
          <w:rFonts w:eastAsia="Arial Unicode MS"/>
        </w:rPr>
        <w:t xml:space="preserve"> - </w:t>
      </w:r>
      <w:r w:rsidRPr="005E3830">
        <w:t>Rozdíl vyměřovacího základu zdravotního pojištění od příjmu</w:t>
      </w:r>
      <w:bookmarkEnd w:id="176"/>
    </w:p>
    <w:p w14:paraId="7C499DE8" w14:textId="77777777" w:rsidR="00EE2C81" w:rsidRPr="00EE2C81" w:rsidRDefault="00EE2C81" w:rsidP="003A6581">
      <w:pPr>
        <w:pStyle w:val="no1"/>
      </w:pPr>
      <w:bookmarkStart w:id="177" w:name="_Poj11_Přehled_o_platbách_pojistného"/>
      <w:bookmarkEnd w:id="175"/>
      <w:bookmarkEnd w:id="177"/>
      <w:r w:rsidRPr="00EE2C81">
        <w:t>Sestava tiskne ty zaměstnance, u kterých je ve zvoleném zúčtovacím období zjištěn rozdíl mezi příjmem (zdanitelný příjem bez nepeněžních částek k</w:t>
      </w:r>
      <w:r w:rsidR="00FF5371">
        <w:t> </w:t>
      </w:r>
      <w:r w:rsidRPr="00EE2C81">
        <w:t>přidanění</w:t>
      </w:r>
      <w:r w:rsidR="00FF5371">
        <w:t>, i nulový</w:t>
      </w:r>
      <w:r w:rsidRPr="00EE2C81">
        <w:t>) a základem pro zdravotní pojištění.</w:t>
      </w:r>
    </w:p>
    <w:p w14:paraId="2F3BB954" w14:textId="77777777" w:rsidR="00EE2C81" w:rsidRPr="00EE2C81" w:rsidRDefault="00EE2C81" w:rsidP="003A6581">
      <w:pPr>
        <w:pStyle w:val="no1"/>
      </w:pPr>
      <w:r w:rsidRPr="00EE2C81">
        <w:t>Zobrazuje údaj o období pro vypsání sestavy, středisko zvolené struktury, základní informace o zaměstnanci - OSČPV, příjmení a jméno, doba trvání PV, podrobné výpisy složek mezd uvedených zaměstnanců včetně odpracované doby, vyměřovací základy pro zdravotní pojištění a údaje o účasti zaměstnance na zdravotním pojištění, výši rozdílu mezi úhrnem příjmů a vyměřovacím základem.</w:t>
      </w:r>
    </w:p>
    <w:p w14:paraId="2141A2A9" w14:textId="77777777" w:rsidR="00EE2C81" w:rsidRDefault="00EE2C81" w:rsidP="003A6581">
      <w:pPr>
        <w:pStyle w:val="no1"/>
      </w:pPr>
      <w:r w:rsidRPr="00EE2C81">
        <w:t>Závěr sestavy obsahuje hromadné součty jednotlivých položek.</w:t>
      </w:r>
    </w:p>
    <w:p w14:paraId="6E09EA62" w14:textId="77777777" w:rsidR="00C17FE4" w:rsidRPr="009A42E3" w:rsidRDefault="00C17FE4" w:rsidP="003A6581">
      <w:pPr>
        <w:pStyle w:val="no1"/>
      </w:pPr>
      <w:r>
        <w:t>Poznámka : Při vyčíslování sestavy do XLS formátu jsou ve výstupním XLS souboru z technologických důvodů obsaženy u jednotlivých osob pouze celkové částky bez rozpisu jednotlivých SLM.</w:t>
      </w:r>
    </w:p>
    <w:p w14:paraId="0D71AC43" w14:textId="77777777" w:rsidR="00EE2C81" w:rsidRDefault="00EE2C81" w:rsidP="003A6581">
      <w:pPr>
        <w:pStyle w:val="no1"/>
      </w:pPr>
      <w:r w:rsidRPr="00EE2C81">
        <w:t>Sestava je určena pro uživatele s přístupovými právy na celý správní oddíl, případně celou správní jednotku.</w:t>
      </w:r>
    </w:p>
    <w:p w14:paraId="5CEA4727" w14:textId="77777777" w:rsidR="005E3830" w:rsidRPr="005E3830" w:rsidRDefault="005E3830" w:rsidP="003A6581">
      <w:pPr>
        <w:pStyle w:val="Nadpis2"/>
        <w:ind w:left="268"/>
        <w:rPr>
          <w:rFonts w:eastAsia="Arial Unicode MS"/>
        </w:rPr>
      </w:pPr>
      <w:bookmarkStart w:id="178" w:name="_Poj11_-_Přehled"/>
      <w:bookmarkStart w:id="179" w:name="Poj11_popis"/>
      <w:bookmarkStart w:id="180" w:name="_Toc198145720"/>
      <w:bookmarkEnd w:id="178"/>
      <w:r w:rsidRPr="005E3830">
        <w:rPr>
          <w:rFonts w:eastAsia="Arial Unicode MS"/>
        </w:rPr>
        <w:t>Poj11</w:t>
      </w:r>
      <w:r w:rsidR="00EE2C81">
        <w:rPr>
          <w:rFonts w:eastAsia="Arial Unicode MS"/>
        </w:rPr>
        <w:t xml:space="preserve"> - </w:t>
      </w:r>
      <w:r w:rsidRPr="005E3830">
        <w:t>Přehled o platbách pojistného zdravotním pojišťovnám</w:t>
      </w:r>
      <w:bookmarkEnd w:id="180"/>
    </w:p>
    <w:p w14:paraId="22B88194" w14:textId="77777777" w:rsidR="00CC412F" w:rsidRPr="007406C6" w:rsidRDefault="00CC412F" w:rsidP="003A6581">
      <w:pPr>
        <w:pStyle w:val="no1"/>
      </w:pPr>
      <w:bookmarkStart w:id="181" w:name="_Poj12_Přehled_odvodů_zdravotním_poj"/>
      <w:bookmarkEnd w:id="179"/>
      <w:bookmarkEnd w:id="181"/>
      <w:r w:rsidRPr="007406C6">
        <w:t>Sestava zabezpečuje zákonnou povinnost organizace hlásit zdravotním pojišťovnám přehled o platbách pojistného na formuláři "Přehled o platbě pojistného na zdravotní pojištění zaměstnavatele", který slouží k měsíčnímu hlášení přehledu odvodů na zdravotní pojištění za správní jednotku.</w:t>
      </w:r>
    </w:p>
    <w:p w14:paraId="1B4FDF83" w14:textId="77777777" w:rsidR="00CC412F" w:rsidRPr="007406C6" w:rsidRDefault="00CC412F" w:rsidP="003A6581">
      <w:pPr>
        <w:pStyle w:val="no1"/>
      </w:pPr>
      <w:r w:rsidRPr="007406C6">
        <w:t>Rozúčtovává data podle jednotlivých zdravotních pojišťoven a zvoleného zúčtovacího období. Zobrazuje položky  - hlášení za měsíc a rok, počet zaměstnanců pojištěných u zdravotní pojišťovny, úhrn vyměřovacích základů zaměstnanců pojištěných u zdravotní pojišťovny a součet pojistného zaměstnanců pojištěných u zdravotní pojišťovny.</w:t>
      </w:r>
    </w:p>
    <w:p w14:paraId="623E68C6" w14:textId="77777777" w:rsidR="00CC412F" w:rsidRDefault="00CC412F" w:rsidP="003A6581">
      <w:pPr>
        <w:pStyle w:val="no1"/>
      </w:pPr>
      <w:r w:rsidRPr="007406C6">
        <w:t>Sestava je určena pro uživatele s přístupovými právy na celou správní jednotku. Nehlídá přístupová práva k jednotlivým PV.</w:t>
      </w:r>
    </w:p>
    <w:p w14:paraId="0F465903" w14:textId="1F2E8A0B" w:rsidR="00660A89" w:rsidRDefault="00660A89" w:rsidP="003A6581">
      <w:pPr>
        <w:pStyle w:val="no1"/>
      </w:pPr>
      <w:r>
        <w:t xml:space="preserve">Sestavu je možno vytisknout včetně razítka uloženého na f. Opv31 – viz </w:t>
      </w:r>
      <w:hyperlink r:id="rId15" w:history="1">
        <w:r w:rsidR="00325D33" w:rsidRPr="00F05C03">
          <w:rPr>
            <w:rStyle w:val="Hypertextovodkaz"/>
          </w:rPr>
          <w:t>Opv_uzd</w:t>
        </w:r>
        <w:r w:rsidRPr="00F05C03">
          <w:rPr>
            <w:rStyle w:val="Hypertextovodkaz"/>
          </w:rPr>
          <w:t>oc</w:t>
        </w:r>
      </w:hyperlink>
      <w:r>
        <w:t>, kap. 3.29 Opv31.</w:t>
      </w:r>
    </w:p>
    <w:p w14:paraId="18D17CD8" w14:textId="77777777" w:rsidR="00C474FE" w:rsidRPr="00A047F3" w:rsidRDefault="00C474FE" w:rsidP="003A6581">
      <w:pPr>
        <w:pStyle w:val="no1"/>
      </w:pPr>
      <w:r>
        <w:t xml:space="preserve">Opravný přehled řeší jak případy, kdy se pracovník pracující na základě DPP či DPČ, </w:t>
      </w:r>
      <w:r w:rsidR="00E7360F">
        <w:t>který</w:t>
      </w:r>
      <w:r>
        <w:t xml:space="preserve"> v průběhu trvání pracovního </w:t>
      </w:r>
      <w:r w:rsidR="007743CD">
        <w:t xml:space="preserve">poměru </w:t>
      </w:r>
      <w:r>
        <w:t>nebyl pojištěncem ZP, vlivem dodatečně vyplacených příjmů vyplacených po jejich ukončení stává pojištěncem, tak i situace, kdy je potřeba podat opravný přehled z důvodu, že zaměstnanec změnil poskytovatele zdravotního pojištění a zaměstnavatel se o této skutečnosti dozvěděl až po zpracování mezd a odvodů zdravotním pojišťovnám.</w:t>
      </w:r>
    </w:p>
    <w:p w14:paraId="37AF1926" w14:textId="77777777" w:rsidR="00C474FE" w:rsidRDefault="00C474FE" w:rsidP="003A6581">
      <w:pPr>
        <w:pStyle w:val="no1"/>
      </w:pPr>
    </w:p>
    <w:p w14:paraId="5364A6DD" w14:textId="77777777" w:rsidR="00BC11DE" w:rsidRDefault="00BC11DE" w:rsidP="003A6581">
      <w:pPr>
        <w:pStyle w:val="Nadpis2"/>
        <w:ind w:left="268"/>
        <w:rPr>
          <w:rFonts w:eastAsia="Arial Unicode MS"/>
        </w:rPr>
      </w:pPr>
      <w:bookmarkStart w:id="182" w:name="_Poj11a_–_Export"/>
      <w:bookmarkStart w:id="183" w:name="_Toc198145721"/>
      <w:bookmarkEnd w:id="182"/>
      <w:r w:rsidRPr="00BC11DE">
        <w:rPr>
          <w:rFonts w:eastAsia="Arial Unicode MS"/>
        </w:rPr>
        <w:t>Poj11a</w:t>
      </w:r>
      <w:r>
        <w:rPr>
          <w:rFonts w:eastAsia="Arial Unicode MS"/>
        </w:rPr>
        <w:t xml:space="preserve"> – Export přehledu o platbách </w:t>
      </w:r>
      <w:r w:rsidR="00066C6D">
        <w:rPr>
          <w:rFonts w:eastAsia="Arial Unicode MS"/>
        </w:rPr>
        <w:t>ZP. Textový soubor pro VZP</w:t>
      </w:r>
      <w:bookmarkEnd w:id="183"/>
    </w:p>
    <w:p w14:paraId="576240E1" w14:textId="1B3849CD" w:rsidR="00BC11DE" w:rsidRDefault="00BC11DE" w:rsidP="00A452A3">
      <w:pPr>
        <w:pStyle w:val="Zkladntext"/>
      </w:pPr>
      <w:r w:rsidRPr="00A047F3">
        <w:t xml:space="preserve">Jedná se o export dat </w:t>
      </w:r>
      <w:r w:rsidR="00CD0DE0" w:rsidRPr="00A047F3">
        <w:t xml:space="preserve">Přehledu plateb pojistného zaměstnavatele </w:t>
      </w:r>
      <w:r w:rsidRPr="00A047F3">
        <w:t>do textového souboru</w:t>
      </w:r>
      <w:r w:rsidR="00AE4EE0" w:rsidRPr="00A047F3">
        <w:t>.</w:t>
      </w:r>
      <w:r w:rsidRPr="00A047F3">
        <w:t xml:space="preserve"> Vzniklý soubor je určen k podání dat</w:t>
      </w:r>
      <w:r w:rsidR="008D75D0" w:rsidRPr="00A047F3">
        <w:t xml:space="preserve"> </w:t>
      </w:r>
      <w:r w:rsidR="00066C6D" w:rsidRPr="00A047F3">
        <w:t>pomocí elektronického média (</w:t>
      </w:r>
      <w:r w:rsidR="00D8412A" w:rsidRPr="00A047F3">
        <w:t>e</w:t>
      </w:r>
      <w:r w:rsidR="00AE7087">
        <w:t>-</w:t>
      </w:r>
      <w:r w:rsidR="00D8412A" w:rsidRPr="00A047F3">
        <w:t>mail,</w:t>
      </w:r>
      <w:r w:rsidR="00EA0C26" w:rsidRPr="00A047F3">
        <w:t xml:space="preserve"> </w:t>
      </w:r>
      <w:r w:rsidR="00066C6D" w:rsidRPr="00A047F3">
        <w:t>flash disk, CD)</w:t>
      </w:r>
      <w:r w:rsidR="00A452A3">
        <w:t>, nebo přes</w:t>
      </w:r>
      <w:r w:rsidR="00A452A3" w:rsidRPr="00467CF2">
        <w:t xml:space="preserve"> VZP Point</w:t>
      </w:r>
      <w:r w:rsidR="00A452A3">
        <w:t xml:space="preserve"> </w:t>
      </w:r>
      <w:r w:rsidR="00EB459B" w:rsidRPr="00A047F3">
        <w:t>pojišťovně VZ</w:t>
      </w:r>
      <w:r w:rsidR="00A452A3">
        <w:t>P</w:t>
      </w:r>
      <w:r w:rsidR="008047C8">
        <w:t>.</w:t>
      </w:r>
    </w:p>
    <w:p w14:paraId="6F5FD459" w14:textId="77777777" w:rsidR="00C474FE" w:rsidRDefault="008974C5" w:rsidP="003A6581">
      <w:pPr>
        <w:pStyle w:val="no1"/>
      </w:pPr>
      <w:r w:rsidRPr="00A047F3">
        <w:t>Sestava umožňuje vytvořit soubor jak pro řádné, tak i opravné podání</w:t>
      </w:r>
      <w:r w:rsidR="00C474FE">
        <w:t xml:space="preserve">. </w:t>
      </w:r>
    </w:p>
    <w:p w14:paraId="4A6247A7" w14:textId="77777777" w:rsidR="008974C5" w:rsidRPr="00A047F3" w:rsidRDefault="00C672AA" w:rsidP="003A6581">
      <w:pPr>
        <w:pStyle w:val="no1"/>
      </w:pPr>
      <w:r>
        <w:t>Opravn</w:t>
      </w:r>
      <w:r w:rsidR="00C474FE">
        <w:t>ý</w:t>
      </w:r>
      <w:r>
        <w:t xml:space="preserve"> </w:t>
      </w:r>
      <w:r w:rsidR="00C474FE">
        <w:t xml:space="preserve">přehled </w:t>
      </w:r>
      <w:r>
        <w:t xml:space="preserve">řeší </w:t>
      </w:r>
      <w:r w:rsidR="00C474FE">
        <w:t xml:space="preserve">jak </w:t>
      </w:r>
      <w:r>
        <w:t xml:space="preserve">případy, kdy se pracovník pracující na základě DPP či DPČ, </w:t>
      </w:r>
      <w:r w:rsidR="00E7360F">
        <w:t>který</w:t>
      </w:r>
      <w:r>
        <w:t xml:space="preserve"> v průběhu trvání pracovního </w:t>
      </w:r>
      <w:r w:rsidR="007743CD">
        <w:t>poměru</w:t>
      </w:r>
      <w:r>
        <w:t xml:space="preserve"> nebyl pojištěncem ZP, vlivem dodatečně vyplacených příjmů vyplacených po jejich ukončení stává pojištěncem</w:t>
      </w:r>
      <w:r w:rsidR="00C474FE">
        <w:t>, tak i situace, kdy je potřeba podat opravný přehled z důvodu, že zaměstnanec změnil poskytovatele zdravotního pojištění a zaměstnavatel se o této skutečnosti dozvěděl až po zpracování mezd a odvodů zdravotním pojišťovnám.</w:t>
      </w:r>
    </w:p>
    <w:p w14:paraId="3763AC1B" w14:textId="77777777" w:rsidR="000E1384" w:rsidRDefault="000E1384" w:rsidP="003A6581">
      <w:pPr>
        <w:pStyle w:val="Nadpis2"/>
        <w:ind w:left="268"/>
        <w:rPr>
          <w:rFonts w:eastAsia="Arial Unicode MS"/>
        </w:rPr>
      </w:pPr>
      <w:bookmarkStart w:id="184" w:name="_Poj11b_–_Export"/>
      <w:bookmarkStart w:id="185" w:name="_Toc198145722"/>
      <w:bookmarkEnd w:id="184"/>
      <w:r w:rsidRPr="000E1384">
        <w:rPr>
          <w:rFonts w:eastAsia="Arial Unicode MS"/>
        </w:rPr>
        <w:lastRenderedPageBreak/>
        <w:t>Poj11</w:t>
      </w:r>
      <w:r>
        <w:rPr>
          <w:rFonts w:eastAsia="Arial Unicode MS"/>
        </w:rPr>
        <w:t>b</w:t>
      </w:r>
      <w:r w:rsidRPr="000E1384">
        <w:rPr>
          <w:rFonts w:eastAsia="Arial Unicode MS"/>
        </w:rPr>
        <w:t xml:space="preserve"> – Export přehledu o platbách </w:t>
      </w:r>
      <w:r w:rsidR="00066C6D">
        <w:rPr>
          <w:rFonts w:eastAsia="Arial Unicode MS"/>
        </w:rPr>
        <w:t>ZP</w:t>
      </w:r>
      <w:r>
        <w:rPr>
          <w:rFonts w:eastAsia="Arial Unicode MS"/>
        </w:rPr>
        <w:t xml:space="preserve">. </w:t>
      </w:r>
      <w:r w:rsidR="00066C6D">
        <w:rPr>
          <w:rFonts w:eastAsia="Arial Unicode MS"/>
        </w:rPr>
        <w:t>Textový soubor pro portál ZP</w:t>
      </w:r>
      <w:bookmarkEnd w:id="185"/>
    </w:p>
    <w:p w14:paraId="05CE6ADE" w14:textId="77777777" w:rsidR="000E1384" w:rsidRPr="00143A06" w:rsidRDefault="00FF727C" w:rsidP="003A6581">
      <w:pPr>
        <w:keepNext/>
        <w:overflowPunct/>
        <w:textAlignment w:val="auto"/>
        <w:rPr>
          <w:rFonts w:eastAsia="Arial Unicode MS"/>
        </w:rPr>
      </w:pPr>
      <w:r>
        <w:rPr>
          <w:rFonts w:eastAsia="Arial Unicode MS"/>
        </w:rPr>
        <w:t>Další v</w:t>
      </w:r>
      <w:r w:rsidR="000E1384" w:rsidRPr="00143A06">
        <w:rPr>
          <w:rFonts w:eastAsia="Arial Unicode MS"/>
        </w:rPr>
        <w:t xml:space="preserve">arianta exportu </w:t>
      </w:r>
      <w:r>
        <w:rPr>
          <w:rFonts w:eastAsia="Arial Unicode MS"/>
        </w:rPr>
        <w:t xml:space="preserve">dat </w:t>
      </w:r>
      <w:r w:rsidR="00CD0DE0">
        <w:rPr>
          <w:rFonts w:eastAsia="Arial Unicode MS"/>
        </w:rPr>
        <w:t>Přehledu plateb pojistného zaměstnavatele</w:t>
      </w:r>
      <w:r>
        <w:rPr>
          <w:rFonts w:eastAsia="Arial Unicode MS"/>
        </w:rPr>
        <w:t xml:space="preserve"> </w:t>
      </w:r>
      <w:r w:rsidR="000E1384">
        <w:rPr>
          <w:rFonts w:eastAsia="Arial Unicode MS"/>
        </w:rPr>
        <w:t>do textového souboru</w:t>
      </w:r>
      <w:r w:rsidR="000E1384" w:rsidRPr="00143A06">
        <w:rPr>
          <w:rFonts w:eastAsia="Arial Unicode MS"/>
        </w:rPr>
        <w:t xml:space="preserve">. </w:t>
      </w:r>
    </w:p>
    <w:p w14:paraId="5AE67F11" w14:textId="77777777" w:rsidR="000E1384" w:rsidRPr="00143A06" w:rsidRDefault="000E1384" w:rsidP="003A6581">
      <w:pPr>
        <w:keepNext/>
        <w:overflowPunct/>
        <w:textAlignment w:val="auto"/>
        <w:rPr>
          <w:rFonts w:eastAsia="Arial Unicode MS"/>
        </w:rPr>
      </w:pPr>
      <w:r w:rsidRPr="00143A06">
        <w:rPr>
          <w:rFonts w:eastAsia="Arial Unicode MS"/>
        </w:rPr>
        <w:t>Export je možno provádět za vybranou pojišťovnu, nebo za všechny pojišťovny</w:t>
      </w:r>
      <w:r>
        <w:rPr>
          <w:rFonts w:eastAsia="Arial Unicode MS"/>
        </w:rPr>
        <w:t xml:space="preserve"> najednou. Vznikl</w:t>
      </w:r>
      <w:r w:rsidR="00CD0DE0">
        <w:rPr>
          <w:rFonts w:eastAsia="Arial Unicode MS"/>
        </w:rPr>
        <w:t>é</w:t>
      </w:r>
      <w:r>
        <w:rPr>
          <w:rFonts w:eastAsia="Arial Unicode MS"/>
        </w:rPr>
        <w:t xml:space="preserve"> soubor</w:t>
      </w:r>
      <w:r w:rsidR="00CD0DE0">
        <w:rPr>
          <w:rFonts w:eastAsia="Arial Unicode MS"/>
        </w:rPr>
        <w:t>y</w:t>
      </w:r>
      <w:r>
        <w:rPr>
          <w:rFonts w:eastAsia="Arial Unicode MS"/>
        </w:rPr>
        <w:t xml:space="preserve"> j</w:t>
      </w:r>
      <w:r w:rsidR="00CD0DE0">
        <w:rPr>
          <w:rFonts w:eastAsia="Arial Unicode MS"/>
        </w:rPr>
        <w:t>sou</w:t>
      </w:r>
      <w:r>
        <w:rPr>
          <w:rFonts w:eastAsia="Arial Unicode MS"/>
        </w:rPr>
        <w:t xml:space="preserve"> určen</w:t>
      </w:r>
      <w:r w:rsidR="00CD0DE0">
        <w:rPr>
          <w:rFonts w:eastAsia="Arial Unicode MS"/>
        </w:rPr>
        <w:t>y</w:t>
      </w:r>
      <w:r>
        <w:rPr>
          <w:rFonts w:eastAsia="Arial Unicode MS"/>
        </w:rPr>
        <w:t xml:space="preserve"> k podání přes společný portál pojišťoven</w:t>
      </w:r>
      <w:r w:rsidRPr="00143A06">
        <w:rPr>
          <w:rFonts w:eastAsia="Arial Unicode MS"/>
        </w:rPr>
        <w:t>,</w:t>
      </w:r>
      <w:r>
        <w:rPr>
          <w:rFonts w:eastAsia="Arial Unicode MS"/>
        </w:rPr>
        <w:t xml:space="preserve"> </w:t>
      </w:r>
      <w:r w:rsidRPr="00143A06">
        <w:rPr>
          <w:rFonts w:eastAsia="Arial Unicode MS"/>
        </w:rPr>
        <w:t>které tento formát využívají</w:t>
      </w:r>
      <w:r>
        <w:rPr>
          <w:rFonts w:eastAsia="Arial Unicode MS"/>
        </w:rPr>
        <w:t>. Jde o tyto pojišťovny</w:t>
      </w:r>
      <w:r w:rsidRPr="00143A06">
        <w:rPr>
          <w:rFonts w:eastAsia="Arial Unicode MS"/>
        </w:rPr>
        <w:t>:</w:t>
      </w:r>
    </w:p>
    <w:p w14:paraId="57A5A6C3" w14:textId="77777777" w:rsidR="000E1384" w:rsidRPr="002B6FFB" w:rsidRDefault="000E1384" w:rsidP="003A6581">
      <w:pPr>
        <w:pStyle w:val="Seznam2"/>
        <w:ind w:left="258"/>
      </w:pPr>
      <w:r w:rsidRPr="002B6FFB">
        <w:t>201</w:t>
      </w:r>
      <w:r>
        <w:tab/>
      </w:r>
      <w:r>
        <w:tab/>
        <w:t>V</w:t>
      </w:r>
      <w:r w:rsidRPr="002B6FFB">
        <w:t xml:space="preserve">ojenská </w:t>
      </w:r>
      <w:r>
        <w:t>zdravotní pojišťovna</w:t>
      </w:r>
      <w:r w:rsidRPr="002B6FFB">
        <w:t>,</w:t>
      </w:r>
    </w:p>
    <w:p w14:paraId="08FB5CC9" w14:textId="77777777" w:rsidR="000E1384" w:rsidRPr="002B6FFB" w:rsidRDefault="000E1384" w:rsidP="003A6581">
      <w:pPr>
        <w:pStyle w:val="Seznam2"/>
        <w:ind w:left="258"/>
      </w:pPr>
      <w:r w:rsidRPr="002B6FFB">
        <w:t>205</w:t>
      </w:r>
      <w:r>
        <w:tab/>
      </w:r>
      <w:r>
        <w:tab/>
      </w:r>
      <w:r w:rsidRPr="002B6FFB">
        <w:t xml:space="preserve">Česká průmyslová </w:t>
      </w:r>
      <w:r>
        <w:t>zdravotní pojišťovna</w:t>
      </w:r>
      <w:r w:rsidRPr="002B6FFB">
        <w:t>,</w:t>
      </w:r>
    </w:p>
    <w:p w14:paraId="2E234B9C" w14:textId="77777777" w:rsidR="000E1384" w:rsidRPr="002B6FFB" w:rsidRDefault="000E1384" w:rsidP="003A6581">
      <w:pPr>
        <w:pStyle w:val="Seznam2"/>
        <w:ind w:left="258"/>
      </w:pPr>
      <w:r w:rsidRPr="002B6FFB">
        <w:t>207</w:t>
      </w:r>
      <w:r>
        <w:tab/>
      </w:r>
      <w:r>
        <w:tab/>
      </w:r>
      <w:r w:rsidRPr="002B6FFB">
        <w:t>Oborová zdravotní pojišťovna zaměstnanců,</w:t>
      </w:r>
    </w:p>
    <w:p w14:paraId="1B18692E" w14:textId="77777777" w:rsidR="000E1384" w:rsidRPr="002B6FFB" w:rsidRDefault="000E1384" w:rsidP="003A6581">
      <w:pPr>
        <w:pStyle w:val="Seznam2"/>
        <w:ind w:left="258"/>
      </w:pPr>
      <w:r w:rsidRPr="002B6FFB">
        <w:t>209</w:t>
      </w:r>
      <w:r>
        <w:tab/>
      </w:r>
      <w:r>
        <w:tab/>
        <w:t>Zaměstnanecká pojišťov</w:t>
      </w:r>
      <w:r w:rsidRPr="002B6FFB">
        <w:t>na ŠKODA,</w:t>
      </w:r>
    </w:p>
    <w:p w14:paraId="1287C475" w14:textId="77777777" w:rsidR="000E1384" w:rsidRPr="002B6FFB" w:rsidRDefault="000E1384" w:rsidP="003A6581">
      <w:pPr>
        <w:pStyle w:val="Seznam2"/>
        <w:ind w:left="258"/>
      </w:pPr>
      <w:r w:rsidRPr="002B6FFB">
        <w:t>213</w:t>
      </w:r>
      <w:r>
        <w:tab/>
      </w:r>
      <w:r>
        <w:tab/>
      </w:r>
      <w:r w:rsidRPr="002B6FFB">
        <w:t>Revírní bratrská pokladna,</w:t>
      </w:r>
    </w:p>
    <w:p w14:paraId="7D887F90" w14:textId="77777777" w:rsidR="00A253C9" w:rsidRDefault="000E1384" w:rsidP="003A6581">
      <w:pPr>
        <w:pStyle w:val="Seznam2"/>
        <w:ind w:left="258"/>
        <w:rPr>
          <w:rFonts w:eastAsia="Arial Unicode MS"/>
        </w:rPr>
      </w:pPr>
      <w:r w:rsidRPr="002B6FFB">
        <w:t>217</w:t>
      </w:r>
      <w:r>
        <w:tab/>
      </w:r>
      <w:r>
        <w:tab/>
      </w:r>
      <w:r w:rsidRPr="002B6FFB">
        <w:t>Metal-aliance.</w:t>
      </w:r>
    </w:p>
    <w:p w14:paraId="7892A6F4" w14:textId="77777777" w:rsidR="00A253C9" w:rsidRDefault="008974C5" w:rsidP="003A6581">
      <w:pPr>
        <w:rPr>
          <w:rFonts w:eastAsia="Arial Unicode MS"/>
        </w:rPr>
      </w:pPr>
      <w:r>
        <w:rPr>
          <w:rFonts w:eastAsia="Arial Unicode MS"/>
        </w:rPr>
        <w:t>Sestava umožňuje vytvořit soubor jak pro řádné, tak i opravné podání.</w:t>
      </w:r>
      <w:r w:rsidR="002934D6">
        <w:rPr>
          <w:rFonts w:eastAsia="Arial Unicode MS"/>
        </w:rPr>
        <w:t xml:space="preserve"> </w:t>
      </w:r>
    </w:p>
    <w:p w14:paraId="2D1BD15B" w14:textId="77777777" w:rsidR="00A253C9" w:rsidRDefault="00C1377D" w:rsidP="003A6581">
      <w:r>
        <w:t xml:space="preserve">Opravný přehled řeší jak případy, kdy se pracovník pracující na základě DPP či DPČ, </w:t>
      </w:r>
      <w:r w:rsidR="00E7360F">
        <w:t>který</w:t>
      </w:r>
      <w:r>
        <w:t xml:space="preserve"> v průběhu trvání pracovního </w:t>
      </w:r>
      <w:r w:rsidR="007743CD">
        <w:t>poměru</w:t>
      </w:r>
      <w:r>
        <w:t xml:space="preserve"> nebyl pojištěncem ZP, vlivem dodatečně vyplacených příjmů vyplacených po jejich ukončení stává pojištěncem, tak i situace, kdy je potřeba podat opravný přehled z důvodu, že zaměstnanec změnil poskytovatele zdravotního pojištění a zaměstnavatel se o této skutečnosti dozvěděl až po zpracování mezd a odvodů zdravotním pojišťovnám.</w:t>
      </w:r>
    </w:p>
    <w:p w14:paraId="1F3B6D7F" w14:textId="77777777" w:rsidR="00A253C9" w:rsidRDefault="002934D6" w:rsidP="003A6581">
      <w:pPr>
        <w:rPr>
          <w:rFonts w:eastAsia="Arial Unicode MS"/>
        </w:rPr>
      </w:pPr>
      <w:r>
        <w:rPr>
          <w:rFonts w:eastAsia="Arial Unicode MS"/>
        </w:rPr>
        <w:t>Název souboru je přednastaven ve formátu, který umožňuje hromadně zaslat podání na vyjmenované ZP prostřednictvím aplikace P</w:t>
      </w:r>
      <w:r w:rsidR="008D75D0">
        <w:rPr>
          <w:rFonts w:eastAsia="Arial Unicode MS"/>
        </w:rPr>
        <w:t>artner</w:t>
      </w:r>
      <w:r>
        <w:rPr>
          <w:rFonts w:eastAsia="Arial Unicode MS"/>
        </w:rPr>
        <w:t>Link. Název je možné uživatelsky změnit.</w:t>
      </w:r>
      <w:bookmarkStart w:id="186" w:name="_Poj11c_–_Export"/>
      <w:bookmarkEnd w:id="186"/>
    </w:p>
    <w:p w14:paraId="45E46805" w14:textId="77777777" w:rsidR="000E1384" w:rsidRPr="002F19EB" w:rsidRDefault="000E1384" w:rsidP="003A6581">
      <w:pPr>
        <w:pStyle w:val="Nadpis2"/>
        <w:ind w:left="268"/>
        <w:rPr>
          <w:rFonts w:eastAsia="Arial Unicode MS"/>
        </w:rPr>
      </w:pPr>
      <w:bookmarkStart w:id="187" w:name="_Toc198145723"/>
      <w:r w:rsidRPr="00A253C9">
        <w:rPr>
          <w:rFonts w:eastAsia="Arial Unicode MS"/>
        </w:rPr>
        <w:t xml:space="preserve">Poj11c – Export přehledu o platbách </w:t>
      </w:r>
      <w:r w:rsidR="002934D6" w:rsidRPr="00A253C9">
        <w:rPr>
          <w:rFonts w:eastAsia="Arial Unicode MS"/>
        </w:rPr>
        <w:t>ZP</w:t>
      </w:r>
      <w:r w:rsidRPr="00A253C9">
        <w:rPr>
          <w:rFonts w:eastAsia="Arial Unicode MS"/>
        </w:rPr>
        <w:t xml:space="preserve">. </w:t>
      </w:r>
      <w:r w:rsidR="002934D6" w:rsidRPr="002F19EB">
        <w:rPr>
          <w:rFonts w:eastAsia="Arial Unicode MS"/>
        </w:rPr>
        <w:t>Textový soubor pro portál ZPMV</w:t>
      </w:r>
      <w:bookmarkEnd w:id="187"/>
    </w:p>
    <w:p w14:paraId="66775B36" w14:textId="77777777" w:rsidR="00FF727C" w:rsidRPr="00C6474B" w:rsidRDefault="00FF727C" w:rsidP="003A6581">
      <w:pPr>
        <w:keepNext/>
        <w:overflowPunct/>
        <w:textAlignment w:val="auto"/>
        <w:rPr>
          <w:rFonts w:eastAsia="Arial Unicode MS"/>
        </w:rPr>
      </w:pPr>
      <w:r>
        <w:rPr>
          <w:rFonts w:eastAsia="Arial Unicode MS"/>
        </w:rPr>
        <w:t>Další v</w:t>
      </w:r>
      <w:r w:rsidRPr="00C6474B">
        <w:rPr>
          <w:rFonts w:eastAsia="Arial Unicode MS"/>
        </w:rPr>
        <w:t xml:space="preserve">arianta exportu </w:t>
      </w:r>
      <w:r>
        <w:rPr>
          <w:rFonts w:eastAsia="Arial Unicode MS"/>
        </w:rPr>
        <w:t xml:space="preserve">dat </w:t>
      </w:r>
      <w:r w:rsidR="00882F35">
        <w:rPr>
          <w:rFonts w:eastAsia="Arial Unicode MS"/>
        </w:rPr>
        <w:t xml:space="preserve">Přehledu plateb pojistného zaměstnavatele </w:t>
      </w:r>
      <w:r>
        <w:rPr>
          <w:rFonts w:eastAsia="Arial Unicode MS"/>
        </w:rPr>
        <w:t>do textového souboru</w:t>
      </w:r>
      <w:r w:rsidRPr="00C6474B">
        <w:rPr>
          <w:rFonts w:eastAsia="Arial Unicode MS"/>
        </w:rPr>
        <w:t xml:space="preserve">. </w:t>
      </w:r>
    </w:p>
    <w:p w14:paraId="0BF306D4" w14:textId="77777777" w:rsidR="00FF727C" w:rsidRDefault="00FF727C" w:rsidP="003A6581">
      <w:pPr>
        <w:keepNext/>
        <w:overflowPunct/>
        <w:textAlignment w:val="auto"/>
        <w:rPr>
          <w:rFonts w:eastAsia="Arial Unicode MS"/>
        </w:rPr>
      </w:pPr>
      <w:r w:rsidRPr="00C6474B">
        <w:rPr>
          <w:rFonts w:eastAsia="Arial Unicode MS"/>
        </w:rPr>
        <w:t xml:space="preserve">Export je </w:t>
      </w:r>
      <w:r w:rsidRPr="00143A06">
        <w:rPr>
          <w:rFonts w:eastAsia="Arial Unicode MS"/>
        </w:rPr>
        <w:t>prováděn ve formátu, který je definován pro podání přehledu přes portál, který využívá Zdravotní pojišťovna ministerstva vnitra ČR.</w:t>
      </w:r>
    </w:p>
    <w:p w14:paraId="0559AF30" w14:textId="77777777" w:rsidR="006833AC" w:rsidRDefault="008974C5" w:rsidP="003A6581">
      <w:pPr>
        <w:keepNext/>
        <w:overflowPunct/>
        <w:textAlignment w:val="auto"/>
        <w:rPr>
          <w:rFonts w:eastAsia="Arial Unicode MS"/>
        </w:rPr>
      </w:pPr>
      <w:r>
        <w:rPr>
          <w:rFonts w:eastAsia="Arial Unicode MS"/>
        </w:rPr>
        <w:t>Sestava umožňuje vytvořit soubor jak pro řádné, tak i opravné podání.</w:t>
      </w:r>
      <w:r w:rsidR="0055471B">
        <w:rPr>
          <w:rFonts w:eastAsia="Arial Unicode MS"/>
        </w:rPr>
        <w:t xml:space="preserve"> </w:t>
      </w:r>
    </w:p>
    <w:p w14:paraId="5CA27271" w14:textId="77777777" w:rsidR="00CA5582" w:rsidRDefault="00CA5582" w:rsidP="003A6581">
      <w:pPr>
        <w:keepNext/>
        <w:overflowPunct/>
        <w:textAlignment w:val="auto"/>
        <w:rPr>
          <w:rFonts w:eastAsia="Arial Unicode MS"/>
        </w:rPr>
      </w:pPr>
      <w:r>
        <w:t xml:space="preserve">Opravný přehled řeší jak případy, kdy se pracovník pracující na základě DPP či DPČ, </w:t>
      </w:r>
      <w:r w:rsidR="00E7360F">
        <w:t>který</w:t>
      </w:r>
      <w:r>
        <w:t xml:space="preserve"> v průběhu trvání pracovního </w:t>
      </w:r>
      <w:r w:rsidR="007743CD">
        <w:t>poměru</w:t>
      </w:r>
      <w:r>
        <w:t xml:space="preserve"> nebyl pojištěncem ZP, vlivem dodatečně vyplacených příjmů vyplacených po jejich ukončení stává pojištěncem, tak i situace, kdy je potřeba podat opravný přehled z důvodu, že zaměstnanec změnil poskytovatele zdravotního pojištění a zaměstnavatel se o této skutečnosti dozvěděl až po zpracování mezd a odvodů zdravotním pojišťovnám.</w:t>
      </w:r>
    </w:p>
    <w:p w14:paraId="5F0D471E" w14:textId="77777777" w:rsidR="002934D6" w:rsidRPr="00143A06" w:rsidRDefault="002934D6" w:rsidP="003A6581">
      <w:pPr>
        <w:pStyle w:val="Nadpis2"/>
        <w:ind w:left="268"/>
        <w:rPr>
          <w:rFonts w:eastAsia="Arial Unicode MS"/>
        </w:rPr>
      </w:pPr>
      <w:bookmarkStart w:id="188" w:name="_Poj11d_–_Export"/>
      <w:bookmarkStart w:id="189" w:name="_Toc198145724"/>
      <w:bookmarkEnd w:id="188"/>
      <w:r>
        <w:rPr>
          <w:rFonts w:eastAsia="Arial Unicode MS"/>
        </w:rPr>
        <w:t>Poj11d – Export přehledu o platbách ZP. X</w:t>
      </w:r>
      <w:r w:rsidR="008D75D0">
        <w:rPr>
          <w:rFonts w:eastAsia="Arial Unicode MS"/>
        </w:rPr>
        <w:t>ML</w:t>
      </w:r>
      <w:r>
        <w:rPr>
          <w:rFonts w:eastAsia="Arial Unicode MS"/>
        </w:rPr>
        <w:t xml:space="preserve"> soubor pro portál VZP</w:t>
      </w:r>
      <w:bookmarkEnd w:id="189"/>
    </w:p>
    <w:p w14:paraId="1B6E4396" w14:textId="77777777" w:rsidR="002934D6" w:rsidRPr="00C6474B" w:rsidRDefault="002934D6" w:rsidP="003A6581">
      <w:pPr>
        <w:keepNext/>
        <w:overflowPunct/>
        <w:textAlignment w:val="auto"/>
        <w:rPr>
          <w:rFonts w:eastAsia="Arial Unicode MS"/>
        </w:rPr>
      </w:pPr>
      <w:r>
        <w:rPr>
          <w:rFonts w:eastAsia="Arial Unicode MS"/>
        </w:rPr>
        <w:t>Další v</w:t>
      </w:r>
      <w:r w:rsidRPr="00C6474B">
        <w:rPr>
          <w:rFonts w:eastAsia="Arial Unicode MS"/>
        </w:rPr>
        <w:t xml:space="preserve">arianta exportu </w:t>
      </w:r>
      <w:r>
        <w:rPr>
          <w:rFonts w:eastAsia="Arial Unicode MS"/>
        </w:rPr>
        <w:t xml:space="preserve">dat </w:t>
      </w:r>
      <w:r w:rsidR="00882F35">
        <w:rPr>
          <w:rFonts w:eastAsia="Arial Unicode MS"/>
        </w:rPr>
        <w:t xml:space="preserve">Přehledu plateb pojistného zaměstnavatele </w:t>
      </w:r>
      <w:r>
        <w:rPr>
          <w:rFonts w:eastAsia="Arial Unicode MS"/>
        </w:rPr>
        <w:t>tentokrát do XML souboru</w:t>
      </w:r>
      <w:r w:rsidRPr="00C6474B">
        <w:rPr>
          <w:rFonts w:eastAsia="Arial Unicode MS"/>
        </w:rPr>
        <w:t xml:space="preserve">. </w:t>
      </w:r>
    </w:p>
    <w:p w14:paraId="7023845E" w14:textId="77777777" w:rsidR="004863B7" w:rsidRPr="006966BE" w:rsidRDefault="002934D6" w:rsidP="003A6581">
      <w:pPr>
        <w:keepNext/>
        <w:overflowPunct/>
        <w:textAlignment w:val="auto"/>
        <w:rPr>
          <w:rFonts w:eastAsia="Arial Unicode MS"/>
        </w:rPr>
      </w:pPr>
      <w:r w:rsidRPr="00C6474B">
        <w:rPr>
          <w:rFonts w:eastAsia="Arial Unicode MS"/>
        </w:rPr>
        <w:t xml:space="preserve">Export je </w:t>
      </w:r>
      <w:r w:rsidRPr="00143A06">
        <w:rPr>
          <w:rFonts w:eastAsia="Arial Unicode MS"/>
        </w:rPr>
        <w:t>prováděn ve formátu, který je definován pro podání přehledu přes portál</w:t>
      </w:r>
      <w:r w:rsidR="004863B7">
        <w:rPr>
          <w:rFonts w:eastAsia="Arial Unicode MS"/>
        </w:rPr>
        <w:t>, který</w:t>
      </w:r>
      <w:r>
        <w:rPr>
          <w:rFonts w:eastAsia="Arial Unicode MS"/>
        </w:rPr>
        <w:t xml:space="preserve"> </w:t>
      </w:r>
      <w:r w:rsidR="004863B7">
        <w:rPr>
          <w:rFonts w:eastAsia="Arial Unicode MS"/>
        </w:rPr>
        <w:t>využívá aplikace PartnerLink.</w:t>
      </w:r>
      <w:r w:rsidR="004863B7" w:rsidRPr="004863B7">
        <w:rPr>
          <w:rFonts w:eastAsia="Arial Unicode MS"/>
        </w:rPr>
        <w:t xml:space="preserve"> </w:t>
      </w:r>
      <w:r w:rsidR="004863B7" w:rsidRPr="006966BE">
        <w:rPr>
          <w:rFonts w:eastAsia="Arial Unicode MS"/>
        </w:rPr>
        <w:t>N</w:t>
      </w:r>
      <w:r w:rsidR="004863B7">
        <w:rPr>
          <w:rFonts w:eastAsia="Arial Unicode MS"/>
        </w:rPr>
        <w:t xml:space="preserve">elze jej použít pro podání přehledu </w:t>
      </w:r>
      <w:r w:rsidR="00F04812">
        <w:rPr>
          <w:rFonts w:eastAsia="Arial Unicode MS"/>
        </w:rPr>
        <w:t xml:space="preserve">prostřednictvím </w:t>
      </w:r>
      <w:r w:rsidR="004863B7" w:rsidRPr="006966BE">
        <w:rPr>
          <w:rFonts w:eastAsia="Arial Unicode MS"/>
        </w:rPr>
        <w:t>portál</w:t>
      </w:r>
      <w:r w:rsidR="00F04812">
        <w:rPr>
          <w:rFonts w:eastAsia="Arial Unicode MS"/>
        </w:rPr>
        <w:t>u</w:t>
      </w:r>
      <w:r w:rsidR="004863B7" w:rsidRPr="006966BE">
        <w:rPr>
          <w:rFonts w:eastAsia="Arial Unicode MS"/>
        </w:rPr>
        <w:t xml:space="preserve"> </w:t>
      </w:r>
      <w:r w:rsidR="004863B7">
        <w:rPr>
          <w:rFonts w:eastAsia="Arial Unicode MS"/>
        </w:rPr>
        <w:t>VZP.</w:t>
      </w:r>
      <w:r w:rsidR="004863B7" w:rsidRPr="006966BE">
        <w:rPr>
          <w:rFonts w:eastAsia="Arial Unicode MS"/>
        </w:rPr>
        <w:t xml:space="preserve"> </w:t>
      </w:r>
    </w:p>
    <w:p w14:paraId="1D99F0CD" w14:textId="77777777" w:rsidR="002934D6" w:rsidRDefault="002934D6" w:rsidP="003A6581">
      <w:pPr>
        <w:keepNext/>
        <w:overflowPunct/>
        <w:textAlignment w:val="auto"/>
        <w:rPr>
          <w:rFonts w:eastAsia="Arial Unicode MS"/>
        </w:rPr>
      </w:pPr>
    </w:p>
    <w:p w14:paraId="35B7BC9E" w14:textId="77777777" w:rsidR="00BC11DE" w:rsidRDefault="002934D6" w:rsidP="003A6581">
      <w:pPr>
        <w:keepNext/>
        <w:overflowPunct/>
        <w:textAlignment w:val="auto"/>
      </w:pPr>
      <w:r>
        <w:rPr>
          <w:rFonts w:eastAsia="Arial Unicode MS"/>
        </w:rPr>
        <w:t>Sestava umožňuje vytvořit soubor jak pro řádné, tak i opravné podání</w:t>
      </w:r>
      <w:r w:rsidR="00204163">
        <w:rPr>
          <w:rFonts w:eastAsia="Arial Unicode MS"/>
        </w:rPr>
        <w:t>.</w:t>
      </w:r>
      <w:r w:rsidR="0055471B" w:rsidRPr="0055471B">
        <w:t xml:space="preserve"> </w:t>
      </w:r>
    </w:p>
    <w:p w14:paraId="64CBD290" w14:textId="77777777" w:rsidR="00CA5582" w:rsidRDefault="00CA5582" w:rsidP="003A6581">
      <w:pPr>
        <w:keepNext/>
        <w:overflowPunct/>
        <w:textAlignment w:val="auto"/>
        <w:rPr>
          <w:rFonts w:eastAsia="Arial Unicode MS"/>
        </w:rPr>
      </w:pPr>
      <w:r>
        <w:t xml:space="preserve">Opravný přehled řeší jak případy, kdy se pracovník pracující na základě DPP či DPČ, </w:t>
      </w:r>
      <w:r w:rsidR="00E7360F">
        <w:t>který</w:t>
      </w:r>
      <w:r>
        <w:t xml:space="preserve"> v průběhu trvání pracovního </w:t>
      </w:r>
      <w:r w:rsidR="007743CD">
        <w:t>poměru</w:t>
      </w:r>
      <w:r>
        <w:t xml:space="preserve"> nebyl pojištěncem ZP, vlivem dodatečně vyplacených příjmů vyplacených po jejich ukončení stává pojištěncem, tak i situace, kdy je potřeba podat opravný přehled z důvodu, že zaměstnanec změnil poskytovatele zdravotního pojištění a zaměstnavatel se o této skutečnosti dozvěděl až po zpracování mezd a odvodů zdravotním pojišťovnám.</w:t>
      </w:r>
    </w:p>
    <w:p w14:paraId="7A59BDFE" w14:textId="77777777" w:rsidR="00CB6BAC" w:rsidRDefault="00CB6BAC" w:rsidP="003A6581">
      <w:pPr>
        <w:keepNext/>
        <w:overflowPunct/>
        <w:textAlignment w:val="auto"/>
        <w:rPr>
          <w:rFonts w:eastAsia="Arial Unicode MS"/>
        </w:rPr>
      </w:pPr>
    </w:p>
    <w:p w14:paraId="5FDAB7C0" w14:textId="77777777" w:rsidR="00CB6BAC" w:rsidRPr="00CB6BAC" w:rsidRDefault="00CB6BAC" w:rsidP="003A6581">
      <w:pPr>
        <w:pStyle w:val="Nadpis2"/>
        <w:ind w:left="268"/>
        <w:rPr>
          <w:rFonts w:eastAsia="Arial Unicode MS"/>
        </w:rPr>
      </w:pPr>
      <w:bookmarkStart w:id="190" w:name="_Poj11e_–_Export"/>
      <w:bookmarkStart w:id="191" w:name="_Toc198145725"/>
      <w:bookmarkEnd w:id="190"/>
      <w:r w:rsidRPr="00CB6BAC">
        <w:rPr>
          <w:rFonts w:eastAsia="Arial Unicode MS"/>
        </w:rPr>
        <w:t>Poj11</w:t>
      </w:r>
      <w:r>
        <w:rPr>
          <w:rFonts w:eastAsia="Arial Unicode MS"/>
        </w:rPr>
        <w:t>e</w:t>
      </w:r>
      <w:r w:rsidRPr="00CB6BAC">
        <w:rPr>
          <w:rFonts w:eastAsia="Arial Unicode MS"/>
        </w:rPr>
        <w:t xml:space="preserve"> – Export přehledu o platbách ZP. XML soubor pro portál ZP</w:t>
      </w:r>
      <w:r>
        <w:rPr>
          <w:rFonts w:eastAsia="Arial Unicode MS"/>
        </w:rPr>
        <w:t>MV</w:t>
      </w:r>
      <w:bookmarkEnd w:id="191"/>
    </w:p>
    <w:p w14:paraId="64C831F7" w14:textId="77777777" w:rsidR="00CB6BAC" w:rsidRPr="00C6474B" w:rsidRDefault="00CB6BAC" w:rsidP="003A6581">
      <w:pPr>
        <w:keepNext/>
        <w:overflowPunct/>
        <w:textAlignment w:val="auto"/>
        <w:rPr>
          <w:rFonts w:eastAsia="Arial Unicode MS"/>
        </w:rPr>
      </w:pPr>
      <w:r>
        <w:rPr>
          <w:rFonts w:eastAsia="Arial Unicode MS"/>
        </w:rPr>
        <w:t>Další v</w:t>
      </w:r>
      <w:r w:rsidRPr="00C6474B">
        <w:rPr>
          <w:rFonts w:eastAsia="Arial Unicode MS"/>
        </w:rPr>
        <w:t xml:space="preserve">arianta exportu </w:t>
      </w:r>
      <w:r>
        <w:rPr>
          <w:rFonts w:eastAsia="Arial Unicode MS"/>
        </w:rPr>
        <w:t>dat Přehledu plateb pojistného zaměstnavatele do XML souboru</w:t>
      </w:r>
      <w:r w:rsidRPr="00C6474B">
        <w:rPr>
          <w:rFonts w:eastAsia="Arial Unicode MS"/>
        </w:rPr>
        <w:t xml:space="preserve">. </w:t>
      </w:r>
    </w:p>
    <w:p w14:paraId="6F31BC2D" w14:textId="77777777" w:rsidR="004863B7" w:rsidRPr="00A047F3" w:rsidRDefault="00CB6BAC" w:rsidP="003A6581">
      <w:pPr>
        <w:keepNext/>
        <w:overflowPunct/>
        <w:textAlignment w:val="auto"/>
        <w:rPr>
          <w:rFonts w:eastAsia="Arial Unicode MS"/>
        </w:rPr>
      </w:pPr>
      <w:r w:rsidRPr="00C6474B">
        <w:rPr>
          <w:rFonts w:eastAsia="Arial Unicode MS"/>
        </w:rPr>
        <w:t xml:space="preserve">Export je </w:t>
      </w:r>
      <w:r w:rsidRPr="00143A06">
        <w:rPr>
          <w:rFonts w:eastAsia="Arial Unicode MS"/>
        </w:rPr>
        <w:t>prováděn ve formátu, který je definován pro podání přehledu přes portál</w:t>
      </w:r>
      <w:r w:rsidR="004863B7">
        <w:rPr>
          <w:rFonts w:eastAsia="Arial Unicode MS"/>
        </w:rPr>
        <w:t>, který využívá aplikace PartnerLink.</w:t>
      </w:r>
      <w:r w:rsidR="004863B7" w:rsidRPr="004863B7">
        <w:rPr>
          <w:rFonts w:eastAsia="Arial Unicode MS"/>
        </w:rPr>
        <w:t xml:space="preserve"> </w:t>
      </w:r>
      <w:r w:rsidR="004863B7" w:rsidRPr="006966BE">
        <w:rPr>
          <w:rFonts w:eastAsia="Arial Unicode MS"/>
        </w:rPr>
        <w:t>N</w:t>
      </w:r>
      <w:r w:rsidR="004863B7">
        <w:rPr>
          <w:rFonts w:eastAsia="Arial Unicode MS"/>
        </w:rPr>
        <w:t xml:space="preserve">elze jej použít pro podání přehledu </w:t>
      </w:r>
      <w:r w:rsidR="00F04812">
        <w:rPr>
          <w:rFonts w:eastAsia="Arial Unicode MS"/>
        </w:rPr>
        <w:t>prostřednictvím p</w:t>
      </w:r>
      <w:r w:rsidR="004863B7" w:rsidRPr="006966BE">
        <w:rPr>
          <w:rFonts w:eastAsia="Arial Unicode MS"/>
        </w:rPr>
        <w:t>ortál</w:t>
      </w:r>
      <w:r w:rsidR="00F04812">
        <w:rPr>
          <w:rFonts w:eastAsia="Arial Unicode MS"/>
        </w:rPr>
        <w:t>u</w:t>
      </w:r>
      <w:r w:rsidR="004863B7" w:rsidRPr="006966BE">
        <w:rPr>
          <w:rFonts w:eastAsia="Arial Unicode MS"/>
        </w:rPr>
        <w:t xml:space="preserve"> </w:t>
      </w:r>
      <w:r w:rsidR="004863B7">
        <w:rPr>
          <w:rFonts w:eastAsia="Arial Unicode MS"/>
        </w:rPr>
        <w:t>ZPMV.</w:t>
      </w:r>
      <w:r w:rsidR="004863B7" w:rsidRPr="006966BE">
        <w:rPr>
          <w:rFonts w:eastAsia="Arial Unicode MS"/>
        </w:rPr>
        <w:t xml:space="preserve"> </w:t>
      </w:r>
    </w:p>
    <w:p w14:paraId="620CF651" w14:textId="77777777" w:rsidR="00CB6BAC" w:rsidRDefault="00CB6BAC" w:rsidP="003A6581">
      <w:pPr>
        <w:keepNext/>
        <w:overflowPunct/>
        <w:textAlignment w:val="auto"/>
        <w:rPr>
          <w:rFonts w:eastAsia="Arial Unicode MS"/>
        </w:rPr>
      </w:pPr>
    </w:p>
    <w:p w14:paraId="265277E4" w14:textId="77777777" w:rsidR="007743CD" w:rsidRDefault="00CB6BAC" w:rsidP="003A6581">
      <w:pPr>
        <w:keepNext/>
        <w:overflowPunct/>
        <w:textAlignment w:val="auto"/>
        <w:rPr>
          <w:rFonts w:eastAsia="Arial Unicode MS"/>
        </w:rPr>
      </w:pPr>
      <w:r>
        <w:rPr>
          <w:rFonts w:eastAsia="Arial Unicode MS"/>
        </w:rPr>
        <w:t>Sestava umožňuje vytvořit soubor jak pro řádné, tak i opravné podání.</w:t>
      </w:r>
      <w:r w:rsidR="0055471B">
        <w:rPr>
          <w:rFonts w:eastAsia="Arial Unicode MS"/>
        </w:rPr>
        <w:t xml:space="preserve"> </w:t>
      </w:r>
    </w:p>
    <w:p w14:paraId="44CE1FF9" w14:textId="77777777" w:rsidR="00CB6BAC" w:rsidRDefault="00CA5582" w:rsidP="003A6581">
      <w:pPr>
        <w:keepNext/>
        <w:overflowPunct/>
        <w:textAlignment w:val="auto"/>
        <w:rPr>
          <w:rFonts w:eastAsia="Arial Unicode MS"/>
        </w:rPr>
      </w:pPr>
      <w:r>
        <w:t xml:space="preserve">Opravný přehled řeší jak případy, kdy se pracovník pracující na základě DPP či DPČ, </w:t>
      </w:r>
      <w:r w:rsidR="00E7360F">
        <w:t>který</w:t>
      </w:r>
      <w:r>
        <w:t xml:space="preserve"> v průběhu trvání pracovního </w:t>
      </w:r>
      <w:r w:rsidR="007743CD">
        <w:t>poměru</w:t>
      </w:r>
      <w:r>
        <w:t xml:space="preserve"> nebyl pojištěncem ZP, vlivem dodatečně vyplacených příjmů vyplacených po jejich ukončení stává pojištěncem, tak i situace, kdy je potřeba podat opravný přehled z důvodu, že </w:t>
      </w:r>
      <w:r>
        <w:lastRenderedPageBreak/>
        <w:t>zaměstnanec změnil poskytovatele zdravotního pojištění a zaměstnavatel se o této skutečnosti dozvěděl až po zpracování mezd a odvodů zdravotním pojišťovnám.</w:t>
      </w:r>
    </w:p>
    <w:p w14:paraId="32AD6B80" w14:textId="61175832" w:rsidR="00CB6BAC" w:rsidRDefault="00CB6BAC" w:rsidP="003A6581">
      <w:pPr>
        <w:keepNext/>
        <w:overflowPunct/>
        <w:textAlignment w:val="auto"/>
      </w:pPr>
    </w:p>
    <w:p w14:paraId="579F4EE1" w14:textId="5E72313C" w:rsidR="005F3B2F" w:rsidRDefault="005F3B2F" w:rsidP="005F3B2F">
      <w:pPr>
        <w:pStyle w:val="Nadpis2"/>
      </w:pPr>
      <w:bookmarkStart w:id="192" w:name="_Poj11f_-_"/>
      <w:bookmarkStart w:id="193" w:name="_Hlk113973581"/>
      <w:bookmarkEnd w:id="192"/>
      <w:r>
        <w:t xml:space="preserve"> </w:t>
      </w:r>
      <w:bookmarkStart w:id="194" w:name="_Toc198145726"/>
      <w:r>
        <w:t>Poj11f -  Export přehledu o platbách pro ČPZP, formát xml</w:t>
      </w:r>
      <w:bookmarkEnd w:id="194"/>
    </w:p>
    <w:p w14:paraId="16FEB532" w14:textId="77777777" w:rsidR="00391B5A" w:rsidRPr="00C6474B" w:rsidRDefault="00391B5A" w:rsidP="00391B5A">
      <w:pPr>
        <w:keepNext/>
        <w:overflowPunct/>
        <w:textAlignment w:val="auto"/>
        <w:rPr>
          <w:rFonts w:eastAsia="Arial Unicode MS"/>
        </w:rPr>
      </w:pPr>
      <w:r>
        <w:rPr>
          <w:rFonts w:eastAsia="Arial Unicode MS"/>
        </w:rPr>
        <w:t>Další v</w:t>
      </w:r>
      <w:r w:rsidRPr="00C6474B">
        <w:rPr>
          <w:rFonts w:eastAsia="Arial Unicode MS"/>
        </w:rPr>
        <w:t xml:space="preserve">arianta exportu </w:t>
      </w:r>
      <w:r>
        <w:rPr>
          <w:rFonts w:eastAsia="Arial Unicode MS"/>
        </w:rPr>
        <w:t>dat Přehledu plateb pojistného zaměstnavatele do XML souboru</w:t>
      </w:r>
      <w:r w:rsidRPr="00C6474B">
        <w:rPr>
          <w:rFonts w:eastAsia="Arial Unicode MS"/>
        </w:rPr>
        <w:t xml:space="preserve">. </w:t>
      </w:r>
    </w:p>
    <w:p w14:paraId="4479F2CA" w14:textId="1F41E06D" w:rsidR="00391B5A" w:rsidRPr="00A047F3" w:rsidRDefault="00391B5A" w:rsidP="00391B5A">
      <w:pPr>
        <w:keepNext/>
        <w:overflowPunct/>
        <w:textAlignment w:val="auto"/>
        <w:rPr>
          <w:rFonts w:eastAsia="Arial Unicode MS"/>
        </w:rPr>
      </w:pPr>
      <w:r w:rsidRPr="00C6474B">
        <w:rPr>
          <w:rFonts w:eastAsia="Arial Unicode MS"/>
        </w:rPr>
        <w:t xml:space="preserve">Export je </w:t>
      </w:r>
      <w:r w:rsidRPr="00143A06">
        <w:rPr>
          <w:rFonts w:eastAsia="Arial Unicode MS"/>
        </w:rPr>
        <w:t>prováděn ve formátu, který je definován pro podání přehledu</w:t>
      </w:r>
      <w:r w:rsidR="00E10162">
        <w:rPr>
          <w:rFonts w:eastAsia="Arial Unicode MS"/>
        </w:rPr>
        <w:t xml:space="preserve"> proČPZP</w:t>
      </w:r>
      <w:r>
        <w:rPr>
          <w:rFonts w:eastAsia="Arial Unicode MS"/>
        </w:rPr>
        <w:t>.</w:t>
      </w:r>
      <w:r w:rsidRPr="006966BE">
        <w:rPr>
          <w:rFonts w:eastAsia="Arial Unicode MS"/>
        </w:rPr>
        <w:t xml:space="preserve"> </w:t>
      </w:r>
    </w:p>
    <w:p w14:paraId="15640EFF" w14:textId="77777777" w:rsidR="00391B5A" w:rsidRDefault="00391B5A" w:rsidP="00391B5A">
      <w:pPr>
        <w:keepNext/>
        <w:overflowPunct/>
        <w:textAlignment w:val="auto"/>
        <w:rPr>
          <w:rFonts w:eastAsia="Arial Unicode MS"/>
        </w:rPr>
      </w:pPr>
    </w:p>
    <w:p w14:paraId="3A9FF76C" w14:textId="77777777" w:rsidR="00391B5A" w:rsidRDefault="00391B5A" w:rsidP="00391B5A">
      <w:pPr>
        <w:keepNext/>
        <w:overflowPunct/>
        <w:textAlignment w:val="auto"/>
        <w:rPr>
          <w:rFonts w:eastAsia="Arial Unicode MS"/>
        </w:rPr>
      </w:pPr>
      <w:r>
        <w:rPr>
          <w:rFonts w:eastAsia="Arial Unicode MS"/>
        </w:rPr>
        <w:t xml:space="preserve">Sestava umožňuje vytvořit soubor jak pro řádné, tak i opravné podání. </w:t>
      </w:r>
    </w:p>
    <w:p w14:paraId="25E3B936" w14:textId="77777777" w:rsidR="00391B5A" w:rsidRDefault="00391B5A" w:rsidP="00391B5A">
      <w:pPr>
        <w:keepNext/>
        <w:overflowPunct/>
        <w:textAlignment w:val="auto"/>
        <w:rPr>
          <w:rFonts w:eastAsia="Arial Unicode MS"/>
        </w:rPr>
      </w:pPr>
      <w:r>
        <w:t>Opravný přehled řeší jak případy, kdy se pracovník pracující na základě DPP či DPČ, který v průběhu trvání pracovního poměru nebyl pojištěncem ZP, vlivem dodatečně vyplacených příjmů vyplacených po jejich ukončení stává pojištěncem, tak i situace, kdy je potřeba podat opravný přehled z důvodu, že zaměstnanec změnil poskytovatele zdravotního pojištění a zaměstnavatel se o této skutečnosti dozvěděl až po zpracování mezd a odvodů zdravotním pojišťovnám.</w:t>
      </w:r>
    </w:p>
    <w:bookmarkEnd w:id="193"/>
    <w:p w14:paraId="2C451154" w14:textId="77777777" w:rsidR="00391B5A" w:rsidRDefault="00391B5A" w:rsidP="00391B5A">
      <w:pPr>
        <w:keepNext/>
        <w:overflowPunct/>
        <w:textAlignment w:val="auto"/>
      </w:pPr>
    </w:p>
    <w:p w14:paraId="71F927EC" w14:textId="77777777" w:rsidR="005F3B2F" w:rsidRPr="005F3B2F" w:rsidRDefault="005F3B2F" w:rsidP="0052439B"/>
    <w:p w14:paraId="4201D163" w14:textId="77777777" w:rsidR="005E3830" w:rsidRPr="005E3830" w:rsidRDefault="005E3830" w:rsidP="003A6581">
      <w:pPr>
        <w:pStyle w:val="Nadpis2"/>
        <w:ind w:left="268"/>
        <w:rPr>
          <w:rFonts w:eastAsia="Arial Unicode MS"/>
        </w:rPr>
      </w:pPr>
      <w:bookmarkStart w:id="195" w:name="_Toc114645624"/>
      <w:bookmarkStart w:id="196" w:name="Poj12_popis"/>
      <w:bookmarkStart w:id="197" w:name="_Toc198145727"/>
      <w:bookmarkEnd w:id="195"/>
      <w:r w:rsidRPr="005E3830">
        <w:rPr>
          <w:rFonts w:eastAsia="Arial Unicode MS"/>
        </w:rPr>
        <w:t>Poj12</w:t>
      </w:r>
      <w:r w:rsidR="00EE2C81">
        <w:rPr>
          <w:rFonts w:eastAsia="Arial Unicode MS"/>
        </w:rPr>
        <w:t xml:space="preserve"> - </w:t>
      </w:r>
      <w:r w:rsidRPr="005E3830">
        <w:t>Přehled odvodů zdravotním pojišťovnám</w:t>
      </w:r>
      <w:bookmarkEnd w:id="197"/>
    </w:p>
    <w:p w14:paraId="5ACA8C2B" w14:textId="77777777" w:rsidR="00286823" w:rsidRPr="00286823" w:rsidRDefault="00286823" w:rsidP="003A6581">
      <w:pPr>
        <w:pStyle w:val="no1"/>
      </w:pPr>
      <w:bookmarkStart w:id="198" w:name="_Poj13_ELDP"/>
      <w:bookmarkEnd w:id="196"/>
      <w:bookmarkEnd w:id="198"/>
      <w:r w:rsidRPr="00286823">
        <w:t>Sestava podává přehled o odvodech pojistného na zdravotní pojištění jednotlivým zdravotním pojišťovnám včetně počtu pojištěnců a částek za zaměstnance a zaměstnavatele.</w:t>
      </w:r>
    </w:p>
    <w:p w14:paraId="27703938" w14:textId="77777777" w:rsidR="00286823" w:rsidRPr="00286823" w:rsidRDefault="00286823" w:rsidP="003A6581">
      <w:pPr>
        <w:pStyle w:val="no1"/>
      </w:pPr>
      <w:r w:rsidRPr="00286823">
        <w:t xml:space="preserve">Zobrazuje období, za které je sestava vytvořena, číslo a název pojišťovny a její bankovní spojení, </w:t>
      </w:r>
      <w:r w:rsidR="005E1219">
        <w:t xml:space="preserve">úhrn vyměřovacích základů, </w:t>
      </w:r>
      <w:r w:rsidR="00CD7D9D">
        <w:t xml:space="preserve">případného navýšení do minimálního VZ, </w:t>
      </w:r>
      <w:r w:rsidRPr="00286823">
        <w:t>položky odvodů pojistného za zaměstnance, zaměstnavatele a částku včetně počtu pojistných případů.</w:t>
      </w:r>
    </w:p>
    <w:p w14:paraId="174FECE4" w14:textId="77777777" w:rsidR="00286823" w:rsidRPr="00286823" w:rsidRDefault="00286823" w:rsidP="003A6581">
      <w:pPr>
        <w:pStyle w:val="no1"/>
      </w:pPr>
      <w:r w:rsidRPr="00286823">
        <w:t>V závěru sestavy jsou uvedeny celkové součty jednotlivých položek za SJ.</w:t>
      </w:r>
    </w:p>
    <w:p w14:paraId="703FAE9B" w14:textId="77777777" w:rsidR="00286823" w:rsidRDefault="00286823" w:rsidP="003A6581">
      <w:pPr>
        <w:pStyle w:val="no1"/>
      </w:pPr>
      <w:r w:rsidRPr="00286823">
        <w:t>Sestava je určena pro uživatele s přístupovými právy na celý správní oddíl, případně celou správní jednotku. Nehlídá přístupová práva k jednotlivým PV.</w:t>
      </w:r>
    </w:p>
    <w:p w14:paraId="561A70F6" w14:textId="77777777" w:rsidR="0055471B" w:rsidRDefault="00CA5582" w:rsidP="003A6581">
      <w:pPr>
        <w:pStyle w:val="no1"/>
      </w:pPr>
      <w:r>
        <w:t xml:space="preserve">Opravný přehled řeší jak případy, kdy se pracovník pracující na základě DPP či DPČ, </w:t>
      </w:r>
      <w:r w:rsidR="00E7360F">
        <w:t>který</w:t>
      </w:r>
      <w:r>
        <w:t xml:space="preserve"> v průběhu trvání pracovního </w:t>
      </w:r>
      <w:r w:rsidR="007743CD">
        <w:t>poměru</w:t>
      </w:r>
      <w:r>
        <w:t xml:space="preserve"> nebyl pojištěncem ZP, vlivem dodatečně vyplacených příjmů vyplacených po jejich ukončení stává pojištěncem, tak i situace, kdy je potřeba podat opravný přehled z důvodu, že zaměstnanec změnil poskytovatele zdravotního pojištění a zaměstnavatel se o této skutečnosti dozvěděl až po zpracování mezd a odvodů zdravotním pojišťovnám.</w:t>
      </w:r>
    </w:p>
    <w:p w14:paraId="4F6C628F" w14:textId="77777777" w:rsidR="00054696" w:rsidRDefault="00054696" w:rsidP="003A6581">
      <w:pPr>
        <w:pStyle w:val="no1"/>
      </w:pPr>
      <w:r>
        <w:t>Pozn. V případě, že má zaměstnanec různé PV, na různých SO a současně jednotlivé SO mají různého plátce ZP, dochází k tomu, že do počtu zaměstnanců je takový zaměstnanec započítaný tolikrát, kolikrát je evidovaný pro účely ZP u různých plátců. Důvodem tohoto způsobu zápočtu je, aby data, která poskytuje sestava Poj12 korespondovala s daty, které poskytují sestavy Poj</w:t>
      </w:r>
      <w:r w:rsidR="00A43AD7">
        <w:t>11x</w:t>
      </w:r>
      <w:r>
        <w:t>.</w:t>
      </w:r>
    </w:p>
    <w:p w14:paraId="0C0DF5F3" w14:textId="77777777" w:rsidR="0055471B" w:rsidRPr="00286823" w:rsidRDefault="0055471B" w:rsidP="003A6581">
      <w:pPr>
        <w:pStyle w:val="no1"/>
      </w:pPr>
    </w:p>
    <w:p w14:paraId="0EA11145" w14:textId="77777777" w:rsidR="005E3830" w:rsidRDefault="005E3830" w:rsidP="003A6581">
      <w:pPr>
        <w:pStyle w:val="Nadpis2"/>
        <w:ind w:left="268"/>
        <w:rPr>
          <w:rFonts w:eastAsia="Arial Unicode MS"/>
        </w:rPr>
      </w:pPr>
      <w:bookmarkStart w:id="199" w:name="_Poj13_-_ELDP"/>
      <w:bookmarkStart w:id="200" w:name="Poj13_popis"/>
      <w:bookmarkStart w:id="201" w:name="_Toc198145728"/>
      <w:bookmarkEnd w:id="199"/>
      <w:r w:rsidRPr="005E3830">
        <w:rPr>
          <w:rFonts w:eastAsia="Arial Unicode MS"/>
        </w:rPr>
        <w:t>Poj13</w:t>
      </w:r>
      <w:r w:rsidR="00EE2C81">
        <w:rPr>
          <w:rFonts w:eastAsia="Arial Unicode MS"/>
        </w:rPr>
        <w:t xml:space="preserve"> </w:t>
      </w:r>
      <w:r w:rsidR="00CB00D4">
        <w:rPr>
          <w:rFonts w:eastAsia="Arial Unicode MS"/>
        </w:rPr>
        <w:t xml:space="preserve">- </w:t>
      </w:r>
      <w:r w:rsidRPr="005E3830">
        <w:rPr>
          <w:rFonts w:eastAsia="Arial Unicode MS"/>
        </w:rPr>
        <w:t>ELDP</w:t>
      </w:r>
      <w:bookmarkEnd w:id="201"/>
    </w:p>
    <w:bookmarkEnd w:id="200"/>
    <w:p w14:paraId="54203B10" w14:textId="77777777" w:rsidR="00CB00D4" w:rsidRDefault="00814ED6" w:rsidP="003A6581">
      <w:pPr>
        <w:rPr>
          <w:b/>
          <w:bCs/>
        </w:rPr>
      </w:pPr>
      <w:r w:rsidRPr="00814ED6">
        <w:rPr>
          <w:b/>
          <w:bCs/>
        </w:rPr>
        <w:t>Individuální formulář</w:t>
      </w:r>
      <w:r>
        <w:rPr>
          <w:b/>
          <w:bCs/>
        </w:rPr>
        <w:t xml:space="preserve"> </w:t>
      </w:r>
      <w:r w:rsidR="00CB00D4">
        <w:rPr>
          <w:b/>
          <w:bCs/>
        </w:rPr>
        <w:t>s údaji ELDP zaměstnance</w:t>
      </w:r>
    </w:p>
    <w:p w14:paraId="7386BB16" w14:textId="77777777" w:rsidR="00CB00D4" w:rsidRPr="00F5032B" w:rsidRDefault="00CB00D4" w:rsidP="003A6581">
      <w:pPr>
        <w:rPr>
          <w:rFonts w:cs="Arial"/>
          <w:color w:val="000000"/>
        </w:rPr>
      </w:pPr>
      <w:r>
        <w:rPr>
          <w:rFonts w:cs="Arial"/>
          <w:b/>
          <w:bCs/>
          <w:color w:val="000000"/>
        </w:rPr>
        <w:t>Navigace</w:t>
      </w:r>
      <w:r>
        <w:rPr>
          <w:rFonts w:cs="Arial"/>
          <w:color w:val="000000"/>
        </w:rPr>
        <w:t>:</w:t>
      </w:r>
      <w:r>
        <w:rPr>
          <w:rFonts w:cs="Arial"/>
          <w:color w:val="000000"/>
          <w:sz w:val="18"/>
          <w:szCs w:val="18"/>
        </w:rPr>
        <w:t xml:space="preserve"> </w:t>
      </w:r>
      <w:r w:rsidRPr="00F5032B">
        <w:rPr>
          <w:rFonts w:cs="Arial"/>
          <w:color w:val="000000"/>
        </w:rPr>
        <w:t>Seznam PV</w:t>
      </w:r>
    </w:p>
    <w:p w14:paraId="12C438E0" w14:textId="77777777" w:rsidR="00CB00D4" w:rsidRDefault="00CB00D4" w:rsidP="003A6581">
      <w:pPr>
        <w:pStyle w:val="no1"/>
        <w:rPr>
          <w:rFonts w:cs="Arial"/>
          <w:color w:val="000000"/>
        </w:rPr>
      </w:pPr>
      <w:r>
        <w:rPr>
          <w:rFonts w:cs="Arial"/>
          <w:color w:val="000000"/>
        </w:rPr>
        <w:t>Formulář má za úkol evidovat a pracovat s individuálními daty pro ELDP jednotlivých zaměstnanců.</w:t>
      </w:r>
    </w:p>
    <w:p w14:paraId="0CC6A2D9" w14:textId="77777777" w:rsidR="00CB00D4" w:rsidRDefault="00CB00D4" w:rsidP="003A6581">
      <w:pPr>
        <w:pStyle w:val="no1"/>
      </w:pPr>
      <w:r>
        <w:t>Vlastní data formuláře jsou uvedena v horní části jako seznam evidovaných ELDP ( master) a poté jsou ve spodní části formuláře uvedeny detaily. Ty jsou organizovány v záložkách:</w:t>
      </w:r>
    </w:p>
    <w:p w14:paraId="3B621E86" w14:textId="77777777" w:rsidR="00CB00D4" w:rsidRDefault="00CB00D4" w:rsidP="003A6581">
      <w:pPr>
        <w:pStyle w:val="no1"/>
        <w:rPr>
          <w:u w:val="single"/>
        </w:rPr>
      </w:pPr>
      <w:r>
        <w:rPr>
          <w:u w:val="single"/>
        </w:rPr>
        <w:t>Záložka „Záhlaví ELDP“</w:t>
      </w:r>
    </w:p>
    <w:p w14:paraId="3E39BD4B" w14:textId="77777777" w:rsidR="00CB00D4" w:rsidRDefault="00CB00D4" w:rsidP="003A6581">
      <w:pPr>
        <w:pStyle w:val="normodsaz"/>
        <w:ind w:left="259"/>
      </w:pPr>
      <w:r>
        <w:t>Obsluha: Podle principů práce s individuálními formuláři</w:t>
      </w:r>
    </w:p>
    <w:p w14:paraId="481FAC14" w14:textId="77777777" w:rsidR="00CB00D4" w:rsidRDefault="00CB00D4" w:rsidP="003A6581">
      <w:pPr>
        <w:pStyle w:val="normodsaz"/>
        <w:ind w:left="259"/>
      </w:pPr>
      <w:r>
        <w:t>Záložka obsahuje</w:t>
      </w:r>
      <w:r w:rsidR="00C6306F">
        <w:t xml:space="preserve"> data dokladu jednoho ELDP a to kromě řádků – ty jsou na záložce „Řádky ELDP“</w:t>
      </w:r>
    </w:p>
    <w:p w14:paraId="02196033" w14:textId="77777777" w:rsidR="00CB00D4" w:rsidRDefault="00CB00D4" w:rsidP="003A6581">
      <w:pPr>
        <w:pStyle w:val="normodsaz"/>
        <w:ind w:left="259"/>
      </w:pPr>
      <w:r>
        <w:t>Položky:</w:t>
      </w:r>
    </w:p>
    <w:p w14:paraId="228C2B58" w14:textId="77777777" w:rsidR="00C6306F" w:rsidRDefault="00C6306F" w:rsidP="003A6581">
      <w:pPr>
        <w:pStyle w:val="Seznam4"/>
        <w:ind w:left="1110"/>
      </w:pPr>
      <w:hyperlink w:anchor="Odkaz_na_dávku_zasílaných_ELDP" w:history="1">
        <w:r w:rsidRPr="002D021A">
          <w:rPr>
            <w:rStyle w:val="Hypertextovodkaz"/>
          </w:rPr>
          <w:t>Odkaz na dávku zasílaných ELDP</w:t>
        </w:r>
      </w:hyperlink>
    </w:p>
    <w:p w14:paraId="766785E4" w14:textId="77777777" w:rsidR="00C6306F" w:rsidRDefault="00C6306F" w:rsidP="003A6581">
      <w:pPr>
        <w:pStyle w:val="Seznam4"/>
        <w:ind w:left="1110"/>
      </w:pPr>
      <w:hyperlink w:anchor="Vykazovaný_rok_ELDP" w:history="1">
        <w:r w:rsidRPr="00C6306F">
          <w:rPr>
            <w:rStyle w:val="Hypertextovodkaz"/>
          </w:rPr>
          <w:t>Vykazovaný rok</w:t>
        </w:r>
      </w:hyperlink>
    </w:p>
    <w:p w14:paraId="7C887223" w14:textId="77777777" w:rsidR="00C6306F" w:rsidRDefault="00C6306F" w:rsidP="003A6581">
      <w:pPr>
        <w:pStyle w:val="Seznam4"/>
        <w:ind w:left="1110"/>
      </w:pPr>
      <w:r>
        <w:t>Správní jednotka ELDP</w:t>
      </w:r>
    </w:p>
    <w:p w14:paraId="198FA1BA" w14:textId="77777777" w:rsidR="00C6306F" w:rsidRDefault="00C6306F" w:rsidP="003A6581">
      <w:pPr>
        <w:pStyle w:val="Seznam4"/>
        <w:ind w:left="1110"/>
      </w:pPr>
      <w:hyperlink w:anchor="Kód_dávky_ELDP" w:history="1">
        <w:r w:rsidRPr="00C6306F">
          <w:rPr>
            <w:rStyle w:val="Hypertextovodkaz"/>
          </w:rPr>
          <w:t>Kód dávky</w:t>
        </w:r>
      </w:hyperlink>
    </w:p>
    <w:p w14:paraId="363C1D89" w14:textId="77777777" w:rsidR="00C6306F" w:rsidRDefault="00C6306F" w:rsidP="003A6581">
      <w:pPr>
        <w:pStyle w:val="Seznam4"/>
        <w:ind w:left="1110"/>
      </w:pPr>
      <w:hyperlink w:anchor="Sledované_období_od_ELDP" w:history="1">
        <w:r w:rsidRPr="00C6306F">
          <w:rPr>
            <w:rStyle w:val="Hypertextovodkaz"/>
          </w:rPr>
          <w:t>Sledované období od</w:t>
        </w:r>
      </w:hyperlink>
    </w:p>
    <w:p w14:paraId="3B45D6C1" w14:textId="77777777" w:rsidR="00C6306F" w:rsidRDefault="00C6306F" w:rsidP="003A6581">
      <w:pPr>
        <w:pStyle w:val="Seznam4"/>
        <w:ind w:left="1110"/>
      </w:pPr>
      <w:hyperlink w:anchor="Datum_vyplnění_ELDP" w:history="1">
        <w:r w:rsidRPr="00C6306F">
          <w:rPr>
            <w:rStyle w:val="Hypertextovodkaz"/>
          </w:rPr>
          <w:t>D</w:t>
        </w:r>
        <w:r w:rsidR="0087482F">
          <w:rPr>
            <w:rStyle w:val="Hypertextovodkaz"/>
          </w:rPr>
          <w:t>oklady dávky načteny k datu</w:t>
        </w:r>
      </w:hyperlink>
    </w:p>
    <w:p w14:paraId="014C769F" w14:textId="77777777" w:rsidR="00C6306F" w:rsidRDefault="00C6306F" w:rsidP="003A6581">
      <w:pPr>
        <w:pStyle w:val="Seznam4"/>
        <w:ind w:left="1110"/>
      </w:pPr>
      <w:hyperlink w:anchor="Datum_zaslání_ELDP" w:history="1">
        <w:r w:rsidRPr="00C6306F">
          <w:rPr>
            <w:rStyle w:val="Hypertextovodkaz"/>
          </w:rPr>
          <w:t>Datum zaslání ELDP</w:t>
        </w:r>
      </w:hyperlink>
    </w:p>
    <w:p w14:paraId="6D6F5054" w14:textId="77777777" w:rsidR="00C6306F" w:rsidRDefault="00C6306F" w:rsidP="003A6581">
      <w:pPr>
        <w:pStyle w:val="Seznam4"/>
        <w:ind w:left="1110"/>
      </w:pPr>
      <w:hyperlink w:anchor="Datum_akceptace_ELDP" w:history="1">
        <w:r w:rsidRPr="00C6306F">
          <w:rPr>
            <w:rStyle w:val="Hypertextovodkaz"/>
          </w:rPr>
          <w:t>Datum akceptace ELDP</w:t>
        </w:r>
      </w:hyperlink>
    </w:p>
    <w:p w14:paraId="6269AAEA" w14:textId="77777777" w:rsidR="00C6306F" w:rsidRDefault="00C6306F" w:rsidP="003A6581">
      <w:pPr>
        <w:pStyle w:val="Seznam4"/>
        <w:ind w:left="1110"/>
      </w:pPr>
      <w:hyperlink w:anchor="Typ_ELDP" w:history="1">
        <w:r w:rsidRPr="00C6306F">
          <w:rPr>
            <w:rStyle w:val="Hypertextovodkaz"/>
          </w:rPr>
          <w:t>Typ ELDP</w:t>
        </w:r>
      </w:hyperlink>
    </w:p>
    <w:p w14:paraId="0ACEB6E4" w14:textId="77777777" w:rsidR="00C6306F" w:rsidRDefault="00C6306F" w:rsidP="003A6581">
      <w:pPr>
        <w:pStyle w:val="Seznam4"/>
        <w:ind w:left="1110"/>
      </w:pPr>
      <w:hyperlink w:anchor="Načteno_ELDP" w:history="1">
        <w:r w:rsidRPr="00C6306F">
          <w:rPr>
            <w:rStyle w:val="Hypertextovodkaz"/>
          </w:rPr>
          <w:t>Načteno</w:t>
        </w:r>
      </w:hyperlink>
    </w:p>
    <w:p w14:paraId="374B012D" w14:textId="77777777" w:rsidR="00C6306F" w:rsidRDefault="00C6306F" w:rsidP="003A6581">
      <w:pPr>
        <w:pStyle w:val="Seznam4"/>
        <w:ind w:left="1110"/>
      </w:pPr>
      <w:hyperlink w:anchor="Oprava_původního_ELDP_ze_dne" w:history="1">
        <w:r w:rsidRPr="00C6306F">
          <w:rPr>
            <w:rStyle w:val="Hypertextovodkaz"/>
          </w:rPr>
          <w:t>Oprava původního ELDP ze dne</w:t>
        </w:r>
      </w:hyperlink>
    </w:p>
    <w:p w14:paraId="5378E59A" w14:textId="1418548F" w:rsidR="00C6306F" w:rsidRDefault="00C6306F" w:rsidP="003A6581">
      <w:pPr>
        <w:pStyle w:val="Seznam4"/>
        <w:ind w:left="1110"/>
        <w:rPr>
          <w:rStyle w:val="Hypertextovodkaz"/>
        </w:rPr>
      </w:pPr>
      <w:hyperlink w:anchor="Vynětí_ELDP" w:history="1">
        <w:r w:rsidRPr="00C6306F">
          <w:rPr>
            <w:rStyle w:val="Hypertextovodkaz"/>
          </w:rPr>
          <w:t>Druh vynětí, začátek a konec vynětí</w:t>
        </w:r>
      </w:hyperlink>
    </w:p>
    <w:p w14:paraId="0470A73A" w14:textId="77ADD338" w:rsidR="00D8535A" w:rsidRDefault="00D8535A" w:rsidP="003A6581">
      <w:pPr>
        <w:pStyle w:val="Seznam4"/>
        <w:ind w:left="1110"/>
      </w:pPr>
      <w:hyperlink w:anchor="Zobrazeno_zamestnancem" w:history="1">
        <w:r w:rsidRPr="00973CEF">
          <w:rPr>
            <w:rStyle w:val="Hypertextovodkaz"/>
          </w:rPr>
          <w:t>Zobrazeno zaměstnan</w:t>
        </w:r>
        <w:r w:rsidR="00973CEF" w:rsidRPr="00973CEF">
          <w:rPr>
            <w:rStyle w:val="Hypertextovodkaz"/>
          </w:rPr>
          <w:t>cem</w:t>
        </w:r>
      </w:hyperlink>
    </w:p>
    <w:p w14:paraId="600D1F02" w14:textId="77777777" w:rsidR="00C50B1E" w:rsidRDefault="00C50B1E" w:rsidP="003A6581">
      <w:pPr>
        <w:pStyle w:val="normodsaz"/>
        <w:ind w:left="259"/>
      </w:pPr>
      <w:r>
        <w:t>Speciální tlačítka:</w:t>
      </w:r>
    </w:p>
    <w:p w14:paraId="726B764D" w14:textId="77777777" w:rsidR="00C50B1E" w:rsidRDefault="00C50B1E" w:rsidP="003A6581">
      <w:pPr>
        <w:pStyle w:val="Seznam4"/>
        <w:ind w:left="1110"/>
      </w:pPr>
      <w:r w:rsidRPr="00C50B1E">
        <w:rPr>
          <w:u w:val="single"/>
        </w:rPr>
        <w:t>Načti data</w:t>
      </w:r>
      <w:r>
        <w:t xml:space="preserve"> .. načtou se detailní data aktuálního ELDP (pokud je to dle stavu dávky přípustné – viz technologický postup k ELDP) za sledované období</w:t>
      </w:r>
    </w:p>
    <w:p w14:paraId="1FA65B5D" w14:textId="77777777" w:rsidR="00C50B1E" w:rsidRDefault="00C50B1E" w:rsidP="003A6581">
      <w:pPr>
        <w:pStyle w:val="Seznam4"/>
        <w:ind w:left="1110"/>
      </w:pPr>
      <w:r w:rsidRPr="00C50B1E">
        <w:rPr>
          <w:u w:val="single"/>
        </w:rPr>
        <w:t>Tisk ELDP</w:t>
      </w:r>
      <w:r>
        <w:t xml:space="preserve"> .. vyvolá se tisk ELDP (</w:t>
      </w:r>
      <w:hyperlink w:anchor="_Poj15_Tisk_ELDP" w:history="1">
        <w:r w:rsidRPr="00C50B1E">
          <w:rPr>
            <w:rStyle w:val="Hypertextovodkaz"/>
          </w:rPr>
          <w:t>Poj15</w:t>
        </w:r>
      </w:hyperlink>
      <w:r>
        <w:t>) nad aktuálním ELDP (zaměstnanec, rok)</w:t>
      </w:r>
    </w:p>
    <w:p w14:paraId="4C0BCE22" w14:textId="77777777" w:rsidR="00C50B1E" w:rsidRDefault="00C50B1E" w:rsidP="003A6581">
      <w:pPr>
        <w:pStyle w:val="Seznam4"/>
        <w:ind w:left="1110"/>
      </w:pPr>
    </w:p>
    <w:p w14:paraId="7BEFD5E6" w14:textId="77777777" w:rsidR="00C6306F" w:rsidRPr="00C6306F" w:rsidRDefault="00C6306F" w:rsidP="003A6581">
      <w:pPr>
        <w:pStyle w:val="no1"/>
        <w:rPr>
          <w:u w:val="single"/>
        </w:rPr>
      </w:pPr>
      <w:r w:rsidRPr="00C6306F">
        <w:rPr>
          <w:u w:val="single"/>
        </w:rPr>
        <w:t>Záložka „Řádky ELDP“</w:t>
      </w:r>
    </w:p>
    <w:p w14:paraId="3AEDD9CE" w14:textId="77777777" w:rsidR="00C6306F" w:rsidRDefault="00C6306F" w:rsidP="003A6581">
      <w:pPr>
        <w:pStyle w:val="normodsaz"/>
        <w:ind w:left="259"/>
      </w:pPr>
      <w:r>
        <w:t>Obsluha: Podle principů práce s individuálními formuláři</w:t>
      </w:r>
    </w:p>
    <w:p w14:paraId="51C99A69" w14:textId="77777777" w:rsidR="00C6306F" w:rsidRDefault="00C6306F" w:rsidP="003A6581">
      <w:pPr>
        <w:pStyle w:val="normodsaz"/>
        <w:ind w:left="259"/>
      </w:pPr>
      <w:r>
        <w:t>Záložka obsahuje detaily jednotlivých řádků ELDP ze seznamu ELDP zaměstnance. V horní části je jejich seznam a v dolní pak detaily</w:t>
      </w:r>
    </w:p>
    <w:p w14:paraId="3E35A189" w14:textId="77777777" w:rsidR="00C6306F" w:rsidRDefault="00C6306F" w:rsidP="003A6581">
      <w:pPr>
        <w:pStyle w:val="normodsaz"/>
        <w:ind w:left="259"/>
      </w:pPr>
      <w:r>
        <w:t>Položky:</w:t>
      </w:r>
    </w:p>
    <w:p w14:paraId="2A82D41F" w14:textId="77777777" w:rsidR="00C6306F" w:rsidRDefault="00C6306F" w:rsidP="003A6581">
      <w:pPr>
        <w:pStyle w:val="Seznam4"/>
        <w:ind w:left="1110"/>
      </w:pPr>
      <w:hyperlink w:anchor="Kód_záznamu_ELDP" w:history="1">
        <w:r w:rsidRPr="00A657EE">
          <w:rPr>
            <w:rStyle w:val="Hypertextovodkaz"/>
          </w:rPr>
          <w:t>Kód záznamu ELDP</w:t>
        </w:r>
      </w:hyperlink>
    </w:p>
    <w:p w14:paraId="78106A72" w14:textId="77777777" w:rsidR="00C6306F" w:rsidRDefault="00C6306F" w:rsidP="003A6581">
      <w:pPr>
        <w:pStyle w:val="Seznam4"/>
        <w:ind w:left="1110"/>
      </w:pPr>
      <w:hyperlink w:anchor="Datum_odDo_zázn_ELDP" w:history="1">
        <w:r w:rsidRPr="00A657EE">
          <w:rPr>
            <w:rStyle w:val="Hypertextovodkaz"/>
          </w:rPr>
          <w:t>Datum od - do</w:t>
        </w:r>
      </w:hyperlink>
    </w:p>
    <w:p w14:paraId="28D098AB" w14:textId="77777777" w:rsidR="00C6306F" w:rsidRDefault="00C6306F" w:rsidP="003A6581">
      <w:pPr>
        <w:pStyle w:val="Seznam4"/>
        <w:ind w:left="1110"/>
      </w:pPr>
      <w:hyperlink w:anchor="Kalendářní_dny_ELDP" w:history="1">
        <w:r w:rsidRPr="00A657EE">
          <w:rPr>
            <w:rStyle w:val="Hypertextovodkaz"/>
          </w:rPr>
          <w:t>Kalendářní dny</w:t>
        </w:r>
      </w:hyperlink>
    </w:p>
    <w:p w14:paraId="657D9855" w14:textId="77777777" w:rsidR="00C6306F" w:rsidRDefault="00C6306F" w:rsidP="003A6581">
      <w:pPr>
        <w:pStyle w:val="Seznam4"/>
        <w:ind w:left="1110"/>
      </w:pPr>
      <w:hyperlink w:anchor="Indikace_nepoj_ELDP" w:history="1">
        <w:r w:rsidRPr="00A657EE">
          <w:rPr>
            <w:rStyle w:val="Hypertextovodkaz"/>
          </w:rPr>
          <w:t>Indikace nepojištěného měsíce (roku)</w:t>
        </w:r>
      </w:hyperlink>
    </w:p>
    <w:p w14:paraId="1E49E845" w14:textId="77777777" w:rsidR="00C6306F" w:rsidRDefault="00C6306F" w:rsidP="003A6581">
      <w:pPr>
        <w:pStyle w:val="Seznam4"/>
        <w:ind w:left="1110"/>
      </w:pPr>
      <w:hyperlink w:anchor="Vyloučené_dny_ELDP" w:history="1">
        <w:r w:rsidRPr="00A657EE">
          <w:rPr>
            <w:rStyle w:val="Hypertextovodkaz"/>
          </w:rPr>
          <w:t>Vyloučené dny</w:t>
        </w:r>
      </w:hyperlink>
    </w:p>
    <w:p w14:paraId="14606E6B" w14:textId="77777777" w:rsidR="00C6306F" w:rsidRDefault="00C6306F" w:rsidP="003A6581">
      <w:pPr>
        <w:pStyle w:val="Seznam4"/>
        <w:ind w:left="1110"/>
      </w:pPr>
      <w:hyperlink w:anchor="Vyměřovací_základ_ELDP" w:history="1">
        <w:r w:rsidRPr="00A657EE">
          <w:rPr>
            <w:rStyle w:val="Hypertextovodkaz"/>
          </w:rPr>
          <w:t>Vyměřovací základ</w:t>
        </w:r>
      </w:hyperlink>
    </w:p>
    <w:p w14:paraId="5278C00F" w14:textId="77777777" w:rsidR="00C6306F" w:rsidRDefault="00C6306F" w:rsidP="003A6581">
      <w:pPr>
        <w:pStyle w:val="Seznam4"/>
        <w:ind w:left="1110"/>
      </w:pPr>
      <w:hyperlink w:anchor="Dny_odečtené_po_důch_věku_ELDP" w:history="1">
        <w:r w:rsidRPr="00A657EE">
          <w:rPr>
            <w:rStyle w:val="Hypertextovodkaz"/>
          </w:rPr>
          <w:t>Dny odečtené po důchodovém věku</w:t>
        </w:r>
      </w:hyperlink>
    </w:p>
    <w:p w14:paraId="7D6CDA55" w14:textId="77777777" w:rsidR="00A657EE" w:rsidRPr="00C6306F" w:rsidRDefault="00A657EE" w:rsidP="003A6581">
      <w:pPr>
        <w:pStyle w:val="no1"/>
        <w:rPr>
          <w:u w:val="single"/>
        </w:rPr>
      </w:pPr>
      <w:r w:rsidRPr="00C6306F">
        <w:rPr>
          <w:u w:val="single"/>
        </w:rPr>
        <w:t>Záložka „</w:t>
      </w:r>
      <w:r>
        <w:rPr>
          <w:u w:val="single"/>
        </w:rPr>
        <w:t>Protokol</w:t>
      </w:r>
      <w:r w:rsidRPr="00C6306F">
        <w:rPr>
          <w:u w:val="single"/>
        </w:rPr>
        <w:t>“</w:t>
      </w:r>
    </w:p>
    <w:p w14:paraId="5400FBBE" w14:textId="77777777" w:rsidR="00A657EE" w:rsidRDefault="00A657EE" w:rsidP="003A6581">
      <w:pPr>
        <w:pStyle w:val="normodsaz"/>
        <w:ind w:left="259"/>
      </w:pPr>
      <w:r>
        <w:t>Obsluha: Podle principů práce s individuálními formuláři</w:t>
      </w:r>
    </w:p>
    <w:p w14:paraId="44C69472" w14:textId="77777777" w:rsidR="00A657EE" w:rsidRDefault="00A657EE" w:rsidP="003A6581">
      <w:pPr>
        <w:pStyle w:val="normodsaz"/>
        <w:ind w:left="259"/>
      </w:pPr>
      <w:r>
        <w:t>Obsahuje protokol z vytváření dat ELDP</w:t>
      </w:r>
    </w:p>
    <w:p w14:paraId="1139ACE3" w14:textId="77777777" w:rsidR="00A657EE" w:rsidRDefault="00A657EE" w:rsidP="003A6581">
      <w:pPr>
        <w:pStyle w:val="no1"/>
        <w:rPr>
          <w:u w:val="single"/>
        </w:rPr>
      </w:pPr>
      <w:r>
        <w:rPr>
          <w:u w:val="single"/>
        </w:rPr>
        <w:t>Kontextové sestavy a procesy:</w:t>
      </w:r>
    </w:p>
    <w:p w14:paraId="6CAA4147" w14:textId="77777777" w:rsidR="00C6306F" w:rsidRDefault="00A657EE" w:rsidP="003A6581">
      <w:pPr>
        <w:pStyle w:val="Seznam4"/>
        <w:ind w:left="1110"/>
        <w:rPr>
          <w:rFonts w:eastAsia="Arial Unicode MS"/>
        </w:rPr>
      </w:pPr>
      <w:hyperlink w:anchor="_Poj14_-_Seznam_ELDP" w:history="1">
        <w:r w:rsidRPr="00C50B1E">
          <w:rPr>
            <w:rStyle w:val="Hypertextovodkaz"/>
            <w:rFonts w:eastAsia="Arial Unicode MS"/>
          </w:rPr>
          <w:t>Poj14 – Seznam ELDP</w:t>
        </w:r>
      </w:hyperlink>
    </w:p>
    <w:p w14:paraId="5A971F34" w14:textId="77777777" w:rsidR="00A657EE" w:rsidRDefault="00A657EE" w:rsidP="003A6581">
      <w:pPr>
        <w:pStyle w:val="Seznam4"/>
        <w:ind w:left="1110"/>
        <w:rPr>
          <w:rFonts w:eastAsia="Arial Unicode MS"/>
        </w:rPr>
      </w:pPr>
      <w:hyperlink w:anchor="_Poj15_-_Tisk_ELDP" w:history="1">
        <w:r w:rsidRPr="00C50B1E">
          <w:rPr>
            <w:rStyle w:val="Hypertextovodkaz"/>
            <w:rFonts w:eastAsia="Arial Unicode MS"/>
          </w:rPr>
          <w:t>Poj15 – Tisk ELDP</w:t>
        </w:r>
      </w:hyperlink>
    </w:p>
    <w:p w14:paraId="7294E2A2" w14:textId="77777777" w:rsidR="009D4966" w:rsidRDefault="009D4966" w:rsidP="003A6581">
      <w:pPr>
        <w:pStyle w:val="Seznam4"/>
        <w:ind w:left="1110"/>
      </w:pPr>
      <w:r>
        <w:rPr>
          <w:rFonts w:eastAsia="Arial Unicode MS"/>
        </w:rPr>
        <w:t xml:space="preserve">Viz též: </w:t>
      </w:r>
      <w:hyperlink w:anchor="_Evidenční_listy_důchodového_pojiště" w:history="1">
        <w:r>
          <w:rPr>
            <w:rStyle w:val="Hypertextovodkaz"/>
          </w:rPr>
          <w:t>P</w:t>
        </w:r>
        <w:r w:rsidRPr="006468A5">
          <w:rPr>
            <w:rStyle w:val="Hypertextovodkaz"/>
          </w:rPr>
          <w:t>opis technologie práce s ELDP</w:t>
        </w:r>
      </w:hyperlink>
    </w:p>
    <w:p w14:paraId="54C74B66" w14:textId="77777777" w:rsidR="00C6306F" w:rsidRPr="00CB00D4" w:rsidRDefault="00C6306F" w:rsidP="003A6581">
      <w:pPr>
        <w:rPr>
          <w:rFonts w:eastAsia="Arial Unicode MS"/>
        </w:rPr>
      </w:pPr>
    </w:p>
    <w:p w14:paraId="7CA46D48" w14:textId="77777777" w:rsidR="005E3830" w:rsidRDefault="005E3830" w:rsidP="003A6581">
      <w:pPr>
        <w:pStyle w:val="Nadpis2"/>
        <w:ind w:left="268"/>
        <w:rPr>
          <w:rFonts w:eastAsia="Arial Unicode MS"/>
        </w:rPr>
      </w:pPr>
      <w:bookmarkStart w:id="202" w:name="_Poj14_Seznam_ELDP"/>
      <w:bookmarkStart w:id="203" w:name="_Poj14_-_Seznam_ELDP"/>
      <w:bookmarkStart w:id="204" w:name="Poj14_popis"/>
      <w:bookmarkStart w:id="205" w:name="_Toc198145729"/>
      <w:bookmarkEnd w:id="202"/>
      <w:bookmarkEnd w:id="203"/>
      <w:r w:rsidRPr="005E3830">
        <w:rPr>
          <w:rFonts w:eastAsia="Arial Unicode MS"/>
        </w:rPr>
        <w:t>Poj14</w:t>
      </w:r>
      <w:r w:rsidR="00EE2C81">
        <w:rPr>
          <w:rFonts w:eastAsia="Arial Unicode MS"/>
        </w:rPr>
        <w:t xml:space="preserve"> - </w:t>
      </w:r>
      <w:r w:rsidRPr="005E3830">
        <w:rPr>
          <w:rFonts w:eastAsia="Arial Unicode MS"/>
        </w:rPr>
        <w:t>Seznam ELDP</w:t>
      </w:r>
      <w:bookmarkEnd w:id="205"/>
    </w:p>
    <w:bookmarkEnd w:id="204"/>
    <w:p w14:paraId="4B014C35" w14:textId="77777777" w:rsidR="006468A5" w:rsidRDefault="00814ED6" w:rsidP="003A6581">
      <w:pPr>
        <w:rPr>
          <w:b/>
          <w:bCs/>
        </w:rPr>
      </w:pPr>
      <w:r w:rsidRPr="00814ED6">
        <w:rPr>
          <w:b/>
          <w:bCs/>
        </w:rPr>
        <w:t>Individuální formulář</w:t>
      </w:r>
      <w:r>
        <w:rPr>
          <w:b/>
          <w:bCs/>
        </w:rPr>
        <w:t xml:space="preserve"> </w:t>
      </w:r>
      <w:r w:rsidR="006468A5">
        <w:rPr>
          <w:b/>
          <w:bCs/>
        </w:rPr>
        <w:t>s údaji o dávkách ELDP</w:t>
      </w:r>
    </w:p>
    <w:p w14:paraId="0BD55A35" w14:textId="77777777" w:rsidR="006468A5" w:rsidRPr="00F5032B" w:rsidRDefault="006468A5" w:rsidP="003A6581">
      <w:pPr>
        <w:rPr>
          <w:rFonts w:cs="Arial"/>
          <w:color w:val="000000"/>
        </w:rPr>
      </w:pPr>
      <w:r>
        <w:rPr>
          <w:rFonts w:cs="Arial"/>
          <w:b/>
          <w:bCs/>
          <w:color w:val="000000"/>
        </w:rPr>
        <w:t>Navigace</w:t>
      </w:r>
      <w:r>
        <w:rPr>
          <w:rFonts w:cs="Arial"/>
          <w:color w:val="000000"/>
        </w:rPr>
        <w:t>:</w:t>
      </w:r>
      <w:r>
        <w:rPr>
          <w:rFonts w:cs="Arial"/>
          <w:color w:val="000000"/>
          <w:sz w:val="18"/>
          <w:szCs w:val="18"/>
        </w:rPr>
        <w:t xml:space="preserve"> </w:t>
      </w:r>
      <w:r w:rsidRPr="00F5032B">
        <w:rPr>
          <w:rFonts w:cs="Arial"/>
          <w:color w:val="000000"/>
        </w:rPr>
        <w:t>Seznam dávek ELDP.</w:t>
      </w:r>
    </w:p>
    <w:p w14:paraId="12F26BA3" w14:textId="77777777" w:rsidR="006468A5" w:rsidRDefault="006468A5" w:rsidP="003A6581">
      <w:pPr>
        <w:pStyle w:val="no1"/>
        <w:rPr>
          <w:rFonts w:cs="Arial"/>
          <w:color w:val="000000"/>
        </w:rPr>
      </w:pPr>
      <w:r>
        <w:rPr>
          <w:rFonts w:cs="Arial"/>
          <w:color w:val="000000"/>
        </w:rPr>
        <w:t>Formulář má za úkol evidovat a pracovat s dávkami ELDP.</w:t>
      </w:r>
    </w:p>
    <w:p w14:paraId="79181185" w14:textId="77777777" w:rsidR="006468A5" w:rsidRDefault="006468A5" w:rsidP="003A6581">
      <w:pPr>
        <w:pStyle w:val="no1"/>
      </w:pPr>
      <w:r>
        <w:t>Vlastní data formuláře organizována v záložkách:</w:t>
      </w:r>
    </w:p>
    <w:p w14:paraId="2B651C32" w14:textId="77777777" w:rsidR="006468A5" w:rsidRDefault="006468A5" w:rsidP="003A6581">
      <w:pPr>
        <w:pStyle w:val="no1"/>
        <w:rPr>
          <w:u w:val="single"/>
        </w:rPr>
      </w:pPr>
      <w:r>
        <w:rPr>
          <w:u w:val="single"/>
        </w:rPr>
        <w:t>Záložka „Dávka ELDP“</w:t>
      </w:r>
    </w:p>
    <w:p w14:paraId="60F76DD3" w14:textId="77777777" w:rsidR="006468A5" w:rsidRDefault="006468A5" w:rsidP="003A6581">
      <w:pPr>
        <w:pStyle w:val="normodsaz"/>
        <w:ind w:left="259"/>
      </w:pPr>
      <w:r>
        <w:t>Obsluha: Podle principů práce s individuálními formuláři</w:t>
      </w:r>
    </w:p>
    <w:p w14:paraId="0F3D1252" w14:textId="77777777" w:rsidR="006468A5" w:rsidRDefault="006468A5" w:rsidP="003A6581">
      <w:pPr>
        <w:pStyle w:val="normodsaz"/>
        <w:ind w:left="259"/>
      </w:pPr>
      <w:r>
        <w:t>Záložka obsahuje údaje o dávce a řadu speciálních funkčních tlačítek.</w:t>
      </w:r>
    </w:p>
    <w:p w14:paraId="34F47F06" w14:textId="77777777" w:rsidR="006468A5" w:rsidRDefault="006468A5" w:rsidP="003A6581">
      <w:pPr>
        <w:pStyle w:val="normodsaz"/>
        <w:ind w:left="259"/>
      </w:pPr>
      <w:r>
        <w:t>Položky:</w:t>
      </w:r>
    </w:p>
    <w:p w14:paraId="22B9DB9A" w14:textId="77777777" w:rsidR="006468A5" w:rsidRDefault="006468A5" w:rsidP="003A6581">
      <w:pPr>
        <w:pStyle w:val="Seznam4"/>
        <w:ind w:left="1110"/>
      </w:pPr>
      <w:r>
        <w:t>Správní jednotka ELDP</w:t>
      </w:r>
    </w:p>
    <w:p w14:paraId="4F2A754A" w14:textId="77777777" w:rsidR="006468A5" w:rsidRDefault="006468A5" w:rsidP="003A6581">
      <w:pPr>
        <w:pStyle w:val="Seznam4"/>
        <w:ind w:left="1110"/>
      </w:pPr>
      <w:hyperlink w:anchor="Vykazovaný_rok_ELDP" w:history="1">
        <w:r w:rsidRPr="006468A5">
          <w:rPr>
            <w:rStyle w:val="Hypertextovodkaz"/>
          </w:rPr>
          <w:t>Vykazovaný rok</w:t>
        </w:r>
      </w:hyperlink>
    </w:p>
    <w:p w14:paraId="2AE289A0" w14:textId="77777777" w:rsidR="006468A5" w:rsidRDefault="006468A5" w:rsidP="003A6581">
      <w:pPr>
        <w:pStyle w:val="Seznam4"/>
        <w:ind w:left="1110"/>
      </w:pPr>
      <w:hyperlink w:anchor="Kód_dávky_ELDP" w:history="1">
        <w:r w:rsidRPr="006468A5">
          <w:rPr>
            <w:rStyle w:val="Hypertextovodkaz"/>
          </w:rPr>
          <w:t>Kód dávky</w:t>
        </w:r>
      </w:hyperlink>
    </w:p>
    <w:p w14:paraId="4FC68EA0" w14:textId="77777777" w:rsidR="006468A5" w:rsidRDefault="006468A5" w:rsidP="003A6581">
      <w:pPr>
        <w:pStyle w:val="Seznam4"/>
        <w:ind w:left="1110"/>
      </w:pPr>
      <w:hyperlink w:anchor="Datum_vyplnění_ELDP" w:history="1">
        <w:r w:rsidRPr="006468A5">
          <w:rPr>
            <w:rStyle w:val="Hypertextovodkaz"/>
          </w:rPr>
          <w:t>D</w:t>
        </w:r>
        <w:r w:rsidR="0087482F">
          <w:rPr>
            <w:rStyle w:val="Hypertextovodkaz"/>
          </w:rPr>
          <w:t>oklady dávky načteny k datu</w:t>
        </w:r>
      </w:hyperlink>
    </w:p>
    <w:p w14:paraId="0F5A5F41" w14:textId="77777777" w:rsidR="006468A5" w:rsidRDefault="006468A5" w:rsidP="003A6581">
      <w:pPr>
        <w:pStyle w:val="Seznam4"/>
        <w:ind w:left="1110"/>
      </w:pPr>
      <w:hyperlink w:anchor="Datum_zaslání_ELDP" w:history="1">
        <w:r w:rsidRPr="0051584E">
          <w:rPr>
            <w:rStyle w:val="Hypertextovodkaz"/>
          </w:rPr>
          <w:t>Datum zaslání ELDP</w:t>
        </w:r>
      </w:hyperlink>
    </w:p>
    <w:p w14:paraId="1904ECE6" w14:textId="77777777" w:rsidR="006468A5" w:rsidRDefault="006468A5" w:rsidP="003A6581">
      <w:pPr>
        <w:pStyle w:val="Seznam4"/>
        <w:ind w:left="1110"/>
      </w:pPr>
      <w:hyperlink w:anchor="Datum_akceptace_ELDP" w:history="1">
        <w:r w:rsidRPr="006468A5">
          <w:rPr>
            <w:rStyle w:val="Hypertextovodkaz"/>
          </w:rPr>
          <w:t>Datum akceptace ELDP</w:t>
        </w:r>
      </w:hyperlink>
    </w:p>
    <w:p w14:paraId="6D00F471" w14:textId="77777777" w:rsidR="006468A5" w:rsidRDefault="006468A5" w:rsidP="003A6581">
      <w:pPr>
        <w:pStyle w:val="normodsaz"/>
        <w:ind w:left="259"/>
      </w:pPr>
      <w:r>
        <w:t>Speciální tlačítka:</w:t>
      </w:r>
    </w:p>
    <w:p w14:paraId="58AE786D" w14:textId="77777777" w:rsidR="006468A5" w:rsidRPr="006468A5" w:rsidRDefault="006468A5" w:rsidP="003A6581">
      <w:pPr>
        <w:pStyle w:val="Seznam4"/>
        <w:ind w:left="1110"/>
        <w:rPr>
          <w:u w:val="single"/>
        </w:rPr>
      </w:pPr>
      <w:r w:rsidRPr="006468A5">
        <w:rPr>
          <w:u w:val="single"/>
        </w:rPr>
        <w:t>Končící PV</w:t>
      </w:r>
    </w:p>
    <w:p w14:paraId="384EE4A9" w14:textId="77777777" w:rsidR="006468A5" w:rsidRPr="006468A5" w:rsidRDefault="006468A5" w:rsidP="003A6581">
      <w:pPr>
        <w:pStyle w:val="Seznam4"/>
        <w:ind w:left="1110"/>
        <w:rPr>
          <w:u w:val="single"/>
        </w:rPr>
      </w:pPr>
      <w:r w:rsidRPr="006468A5">
        <w:rPr>
          <w:u w:val="single"/>
        </w:rPr>
        <w:t>Roční ELDP</w:t>
      </w:r>
    </w:p>
    <w:p w14:paraId="45A6F2EC" w14:textId="77777777" w:rsidR="006468A5" w:rsidRPr="006468A5" w:rsidRDefault="006468A5" w:rsidP="003A6581">
      <w:pPr>
        <w:pStyle w:val="Seznam4"/>
        <w:ind w:left="1110"/>
        <w:rPr>
          <w:u w:val="single"/>
        </w:rPr>
      </w:pPr>
      <w:r w:rsidRPr="006468A5">
        <w:rPr>
          <w:u w:val="single"/>
        </w:rPr>
        <w:t>Tisk všech</w:t>
      </w:r>
    </w:p>
    <w:p w14:paraId="30C2252C" w14:textId="77777777" w:rsidR="006468A5" w:rsidRPr="006468A5" w:rsidRDefault="006468A5" w:rsidP="003A6581">
      <w:pPr>
        <w:pStyle w:val="Seznam4"/>
        <w:ind w:left="1110"/>
        <w:rPr>
          <w:u w:val="single"/>
        </w:rPr>
      </w:pPr>
      <w:r w:rsidRPr="006468A5">
        <w:rPr>
          <w:u w:val="single"/>
        </w:rPr>
        <w:t>Smaž doklady</w:t>
      </w:r>
    </w:p>
    <w:p w14:paraId="2318CFDE" w14:textId="77777777" w:rsidR="006468A5" w:rsidRPr="006468A5" w:rsidRDefault="006468A5" w:rsidP="003A6581">
      <w:pPr>
        <w:pStyle w:val="Seznam4"/>
        <w:ind w:left="1110"/>
        <w:rPr>
          <w:u w:val="single"/>
        </w:rPr>
      </w:pPr>
      <w:r w:rsidRPr="006468A5">
        <w:rPr>
          <w:u w:val="single"/>
        </w:rPr>
        <w:t>Export</w:t>
      </w:r>
    </w:p>
    <w:p w14:paraId="09EB4B0C" w14:textId="77777777" w:rsidR="006468A5" w:rsidRPr="006468A5" w:rsidRDefault="006468A5" w:rsidP="003A6581">
      <w:pPr>
        <w:pStyle w:val="Seznam4"/>
        <w:ind w:left="1110"/>
        <w:rPr>
          <w:u w:val="single"/>
        </w:rPr>
      </w:pPr>
      <w:r w:rsidRPr="006468A5">
        <w:rPr>
          <w:u w:val="single"/>
        </w:rPr>
        <w:t>Akceptace</w:t>
      </w:r>
    </w:p>
    <w:p w14:paraId="22AAC535" w14:textId="77777777" w:rsidR="006468A5" w:rsidRPr="006468A5" w:rsidRDefault="006468A5" w:rsidP="003A6581">
      <w:pPr>
        <w:pStyle w:val="Seznam4"/>
        <w:ind w:left="1110"/>
        <w:rPr>
          <w:u w:val="single"/>
        </w:rPr>
      </w:pPr>
      <w:r w:rsidRPr="006468A5">
        <w:rPr>
          <w:u w:val="single"/>
        </w:rPr>
        <w:t>Zruš akceptaci</w:t>
      </w:r>
    </w:p>
    <w:p w14:paraId="0C5C3E6D" w14:textId="77777777" w:rsidR="006468A5" w:rsidRDefault="006468A5" w:rsidP="003A6581">
      <w:pPr>
        <w:pStyle w:val="Seznam4"/>
        <w:ind w:left="1110"/>
      </w:pPr>
      <w:r>
        <w:t xml:space="preserve">Bližší popis jejich funkčnosti je uveden v </w:t>
      </w:r>
      <w:hyperlink w:anchor="_Evidenční_listy_důchodového" w:history="1">
        <w:r w:rsidRPr="006468A5">
          <w:rPr>
            <w:rStyle w:val="Hypertextovodkaz"/>
          </w:rPr>
          <w:t>popisu technologie práce s ELDP</w:t>
        </w:r>
      </w:hyperlink>
    </w:p>
    <w:p w14:paraId="49D3899A" w14:textId="77777777" w:rsidR="00025555" w:rsidRDefault="00025555" w:rsidP="003A6581">
      <w:pPr>
        <w:pStyle w:val="no1"/>
        <w:rPr>
          <w:u w:val="single"/>
        </w:rPr>
      </w:pPr>
      <w:r>
        <w:rPr>
          <w:u w:val="single"/>
        </w:rPr>
        <w:lastRenderedPageBreak/>
        <w:t>Záložka „Evidované ELDP“</w:t>
      </w:r>
    </w:p>
    <w:p w14:paraId="5352C704" w14:textId="77777777" w:rsidR="00025555" w:rsidRDefault="00025555" w:rsidP="003A6581">
      <w:pPr>
        <w:pStyle w:val="normodsaz"/>
        <w:ind w:left="259"/>
      </w:pPr>
      <w:r>
        <w:t>Obsluha: Podle principů práce s hromadnými tabulkovými formuláři</w:t>
      </w:r>
    </w:p>
    <w:p w14:paraId="29A9B7C6" w14:textId="77777777" w:rsidR="00025555" w:rsidRDefault="00025555" w:rsidP="003A6581">
      <w:pPr>
        <w:pStyle w:val="normodsaz"/>
        <w:ind w:left="259"/>
      </w:pPr>
      <w:r>
        <w:t>Záložka tabulku s daty jednotlivých ELDP, spíše jen jejich seznam, neboť detailních informací je příliš.</w:t>
      </w:r>
    </w:p>
    <w:p w14:paraId="6EFC002B" w14:textId="77777777" w:rsidR="00025555" w:rsidRDefault="00025555" w:rsidP="003A6581">
      <w:pPr>
        <w:pStyle w:val="normodsaz"/>
        <w:ind w:left="259"/>
      </w:pPr>
      <w:r>
        <w:t>Položky:</w:t>
      </w:r>
    </w:p>
    <w:p w14:paraId="549F5846" w14:textId="77777777" w:rsidR="00025555" w:rsidRDefault="00025555" w:rsidP="003A6581">
      <w:pPr>
        <w:pStyle w:val="Seznam4"/>
        <w:ind w:left="1110"/>
      </w:pPr>
      <w:r>
        <w:t>Zaměstnanec (OSČPV, příjmení a jméno, rodné číslo)</w:t>
      </w:r>
    </w:p>
    <w:p w14:paraId="000A4994" w14:textId="77777777" w:rsidR="00025555" w:rsidRDefault="00025555" w:rsidP="003A6581">
      <w:pPr>
        <w:pStyle w:val="Seznam4"/>
        <w:ind w:left="1110"/>
      </w:pPr>
      <w:hyperlink w:anchor="Načteno_ELDP" w:history="1">
        <w:r w:rsidRPr="00025555">
          <w:rPr>
            <w:rStyle w:val="Hypertextovodkaz"/>
          </w:rPr>
          <w:t>Načteno</w:t>
        </w:r>
      </w:hyperlink>
    </w:p>
    <w:p w14:paraId="25B56592" w14:textId="77777777" w:rsidR="00025555" w:rsidRDefault="00025555" w:rsidP="003A6581">
      <w:pPr>
        <w:pStyle w:val="Seznam4"/>
        <w:ind w:left="1110"/>
      </w:pPr>
      <w:hyperlink w:anchor="Typ_ELDP" w:history="1">
        <w:r w:rsidRPr="00025555">
          <w:rPr>
            <w:rStyle w:val="Hypertextovodkaz"/>
          </w:rPr>
          <w:t>Typ ELDP</w:t>
        </w:r>
      </w:hyperlink>
    </w:p>
    <w:p w14:paraId="3B064B5C" w14:textId="77777777" w:rsidR="00025555" w:rsidRDefault="00025555" w:rsidP="003A6581">
      <w:pPr>
        <w:pStyle w:val="Seznam4"/>
        <w:ind w:left="1110"/>
      </w:pPr>
      <w:hyperlink w:anchor="Sledované_období_od_ELDP" w:history="1">
        <w:r w:rsidRPr="00CB487E">
          <w:rPr>
            <w:rStyle w:val="Hypertextovodkaz"/>
          </w:rPr>
          <w:t>Sledováno od</w:t>
        </w:r>
      </w:hyperlink>
    </w:p>
    <w:p w14:paraId="7B85EE2C" w14:textId="77777777" w:rsidR="00025555" w:rsidRDefault="00025555" w:rsidP="003A6581">
      <w:pPr>
        <w:pStyle w:val="normodsaz"/>
        <w:ind w:left="259"/>
      </w:pPr>
      <w:r>
        <w:t>Speciální tlačítka:</w:t>
      </w:r>
    </w:p>
    <w:p w14:paraId="5C0F0173" w14:textId="77777777" w:rsidR="00025555" w:rsidRDefault="00025555" w:rsidP="003A6581">
      <w:pPr>
        <w:pStyle w:val="Seznam4"/>
        <w:ind w:left="1110"/>
        <w:rPr>
          <w:u w:val="single"/>
        </w:rPr>
      </w:pPr>
      <w:r w:rsidRPr="006468A5">
        <w:rPr>
          <w:u w:val="single"/>
        </w:rPr>
        <w:t>Tisk všech</w:t>
      </w:r>
    </w:p>
    <w:p w14:paraId="46B76F2B" w14:textId="77777777" w:rsidR="002112E0" w:rsidRPr="00B94AFD" w:rsidRDefault="002112E0" w:rsidP="003A6581">
      <w:pPr>
        <w:pStyle w:val="no1"/>
      </w:pPr>
      <w:r>
        <w:t>Počet záznamů exportovaného souboru je omezen na 1.000 záznamů. Pokud je počet dat v dávce vyšší, vytvoří se více souborů.</w:t>
      </w:r>
    </w:p>
    <w:p w14:paraId="0630AF06" w14:textId="77777777" w:rsidR="005E3830" w:rsidRPr="005E3830" w:rsidRDefault="005E3830" w:rsidP="003A6581">
      <w:pPr>
        <w:pStyle w:val="Nadpis2"/>
        <w:ind w:left="268"/>
        <w:rPr>
          <w:rFonts w:eastAsia="Arial Unicode MS"/>
        </w:rPr>
      </w:pPr>
      <w:bookmarkStart w:id="206" w:name="_Poj15_Tisk_ELDP"/>
      <w:bookmarkStart w:id="207" w:name="_Poj15_-_Tisk_ELDP"/>
      <w:bookmarkStart w:id="208" w:name="Poj15_popis"/>
      <w:bookmarkStart w:id="209" w:name="_Toc198145730"/>
      <w:bookmarkEnd w:id="206"/>
      <w:bookmarkEnd w:id="207"/>
      <w:r w:rsidRPr="005E3830">
        <w:rPr>
          <w:rFonts w:eastAsia="Arial Unicode MS"/>
        </w:rPr>
        <w:t>Poj15</w:t>
      </w:r>
      <w:r w:rsidR="00EE2C81">
        <w:rPr>
          <w:rFonts w:eastAsia="Arial Unicode MS"/>
        </w:rPr>
        <w:t xml:space="preserve"> - </w:t>
      </w:r>
      <w:r w:rsidRPr="005E3830">
        <w:rPr>
          <w:rFonts w:eastAsia="Arial Unicode MS"/>
        </w:rPr>
        <w:t>Tisk ELDP</w:t>
      </w:r>
      <w:bookmarkEnd w:id="209"/>
    </w:p>
    <w:p w14:paraId="14B729F6" w14:textId="484A8154" w:rsidR="0015535E" w:rsidRPr="0015535E" w:rsidRDefault="0015535E" w:rsidP="003A6581">
      <w:pPr>
        <w:pStyle w:val="no1"/>
      </w:pPr>
      <w:bookmarkStart w:id="210" w:name="_Poj16_Přihlášky_k_ZP"/>
      <w:bookmarkEnd w:id="208"/>
      <w:bookmarkEnd w:id="210"/>
      <w:r w:rsidRPr="0015535E">
        <w:t xml:space="preserve">Sestava obsahuje tisk Evidenčního Listu Důchodového Pojištění </w:t>
      </w:r>
      <w:r w:rsidR="00D8535A">
        <w:t xml:space="preserve">(ELDP) </w:t>
      </w:r>
      <w:r w:rsidRPr="0015535E">
        <w:t xml:space="preserve">a to podle podkladů automaticky zjištěných či ručně zadaných, případně upravených na </w:t>
      </w:r>
      <w:r w:rsidRPr="0015535E">
        <w:rPr>
          <w:rFonts w:hint="eastAsia"/>
        </w:rPr>
        <w:t>formulářích</w:t>
      </w:r>
      <w:r w:rsidRPr="0015535E">
        <w:t xml:space="preserve"> Poj13 a Poj14. Tisk se provádí do originálního formuláře vydaného ČSSZ. Požadavek na export ve formátu XML je realizován na formuláři Poj14</w:t>
      </w:r>
      <w:r w:rsidR="00C33A1D">
        <w:t>.</w:t>
      </w:r>
    </w:p>
    <w:p w14:paraId="51D17F5C" w14:textId="77777777" w:rsidR="0015535E" w:rsidRDefault="0015535E" w:rsidP="003A6581">
      <w:pPr>
        <w:pStyle w:val="no1"/>
      </w:pPr>
      <w:r w:rsidRPr="0015535E">
        <w:t>Sestava zobrazuje všechny ELDP ze zvolené dávky. V případě individuálního tisku je omezení podle přístupových práv k PV na formuláři Poj13.</w:t>
      </w:r>
    </w:p>
    <w:p w14:paraId="6D0FC0B7" w14:textId="77777777" w:rsidR="001236FB" w:rsidRDefault="001236FB" w:rsidP="003A6581">
      <w:pPr>
        <w:pStyle w:val="no1"/>
      </w:pPr>
      <w:r>
        <w:t>Před tiskem je možno nastavit posun tisku tak, aby na vaší konkrétní tiskárně byl tisk do originálních formulářů přesně do vyhrazených políček.</w:t>
      </w:r>
    </w:p>
    <w:p w14:paraId="10611396" w14:textId="77777777" w:rsidR="00C82283" w:rsidRDefault="007940AD" w:rsidP="003A6581">
      <w:pPr>
        <w:spacing w:before="120"/>
      </w:pPr>
      <w:r>
        <w:t>Dále je možno zvolit rozdělení výstupu do několika samostatných výstupních tiskových souborů podle zvolené struktury a její hladiny.</w:t>
      </w:r>
    </w:p>
    <w:p w14:paraId="77391291" w14:textId="77777777" w:rsidR="00C82283" w:rsidRDefault="00C82283" w:rsidP="003A6581">
      <w:pPr>
        <w:spacing w:before="120"/>
      </w:pPr>
      <w:r>
        <w:t>Do sestavy lze rovněž automaticky vložit dokument, který obsahuje „obrázek“ s razítkem a podpisem referenta, který tisk ELDP spouští. Tento dokument program hledá v datech referenta na formuláři Opv31 a to pod typem dokumentu</w:t>
      </w:r>
    </w:p>
    <w:p w14:paraId="638A43E7" w14:textId="77777777" w:rsidR="00C82283" w:rsidRDefault="00C82283" w:rsidP="003A6581">
      <w:pPr>
        <w:ind w:left="400"/>
      </w:pPr>
      <w:r>
        <w:t>11= Razítko a podpis</w:t>
      </w:r>
    </w:p>
    <w:p w14:paraId="4A5BDF3E" w14:textId="77777777" w:rsidR="00DC7A43" w:rsidRDefault="00C82283" w:rsidP="003A6581">
      <w:pPr>
        <w:pStyle w:val="Zkladntext"/>
        <w:rPr>
          <w:color w:val="000000"/>
        </w:rPr>
      </w:pPr>
      <w:r w:rsidRPr="00994F7C">
        <w:rPr>
          <w:color w:val="000000"/>
        </w:rPr>
        <w:t>Dokumentem může být „obrázek“ ve formátu png, gif, jpg či html velikosti 128 x 66 px (pokud není toto obecné řešení ovlivněno výčtem povolených typů souborů na Adm2</w:t>
      </w:r>
      <w:r w:rsidR="00DC7A43">
        <w:rPr>
          <w:color w:val="000000"/>
        </w:rPr>
        <w:t>1</w:t>
      </w:r>
      <w:r w:rsidRPr="00994F7C">
        <w:rPr>
          <w:color w:val="000000"/>
        </w:rPr>
        <w:t xml:space="preserve">). </w:t>
      </w:r>
      <w:r w:rsidR="006864D5" w:rsidRPr="006864D5">
        <w:rPr>
          <w:color w:val="000000"/>
        </w:rPr>
        <w:t>Obrázek razítka se projeví jen ve výstupu formátu pdf.</w:t>
      </w:r>
      <w:r w:rsidR="006864D5">
        <w:rPr>
          <w:color w:val="000000"/>
        </w:rPr>
        <w:t xml:space="preserve"> </w:t>
      </w:r>
      <w:r w:rsidRPr="00994F7C">
        <w:rPr>
          <w:color w:val="000000"/>
        </w:rPr>
        <w:t xml:space="preserve">Průhlednost lze nastavit pouze na obrázku (např. </w:t>
      </w:r>
      <w:hyperlink r:id="rId16" w:history="1">
        <w:r w:rsidRPr="00994F7C">
          <w:rPr>
            <w:color w:val="000000"/>
          </w:rPr>
          <w:t>http://blog.zdenekvecera.cz/item/gimp-jak-vytvorit-pruhlednost-pozadi</w:t>
        </w:r>
      </w:hyperlink>
      <w:r w:rsidRPr="00994F7C">
        <w:rPr>
          <w:color w:val="000000"/>
        </w:rPr>
        <w:t>).</w:t>
      </w:r>
      <w:bookmarkStart w:id="211" w:name="_Poj16_-_Přihlášky_k_ZP"/>
      <w:bookmarkStart w:id="212" w:name="Poj16_popis"/>
      <w:bookmarkEnd w:id="211"/>
    </w:p>
    <w:p w14:paraId="41901DB2" w14:textId="77777777" w:rsidR="00DC7A43" w:rsidRDefault="00DC7A43" w:rsidP="003A6581">
      <w:pPr>
        <w:pStyle w:val="Zkladntext"/>
        <w:rPr>
          <w:color w:val="000000"/>
        </w:rPr>
      </w:pPr>
    </w:p>
    <w:p w14:paraId="50D01D24" w14:textId="0CEF0160" w:rsidR="00AE67B5" w:rsidRDefault="00AE67B5" w:rsidP="003A6581">
      <w:pPr>
        <w:pStyle w:val="Zkladntext"/>
        <w:rPr>
          <w:color w:val="000000"/>
        </w:rPr>
      </w:pPr>
      <w:r>
        <w:rPr>
          <w:color w:val="000000"/>
        </w:rPr>
        <w:t xml:space="preserve">Uživatel se speciálním právem Poj15email (viz též </w:t>
      </w:r>
      <w:hyperlink r:id="rId17" w:history="1">
        <w:r w:rsidRPr="00F05C03">
          <w:rPr>
            <w:rStyle w:val="Hypertextovodkaz"/>
          </w:rPr>
          <w:t>EGJE_Provdoc</w:t>
        </w:r>
      </w:hyperlink>
      <w:r>
        <w:rPr>
          <w:color w:val="000000"/>
        </w:rPr>
        <w:t xml:space="preserve"> kap. </w:t>
      </w:r>
      <w:hyperlink r:id="rId18" w:anchor="spec_objekty_prav" w:history="1">
        <w:r w:rsidRPr="00AE67B5">
          <w:rPr>
            <w:rStyle w:val="Hypertextovodkaz"/>
          </w:rPr>
          <w:t>Speciální objekty přístupových práv</w:t>
        </w:r>
      </w:hyperlink>
      <w:r>
        <w:rPr>
          <w:color w:val="000000"/>
        </w:rPr>
        <w:t xml:space="preserve">) </w:t>
      </w:r>
      <w:r w:rsidR="00B40258">
        <w:rPr>
          <w:color w:val="000000"/>
        </w:rPr>
        <w:t xml:space="preserve">si </w:t>
      </w:r>
      <w:r>
        <w:rPr>
          <w:color w:val="000000"/>
        </w:rPr>
        <w:t xml:space="preserve">může </w:t>
      </w:r>
      <w:r w:rsidR="00B40258">
        <w:rPr>
          <w:color w:val="000000"/>
        </w:rPr>
        <w:t xml:space="preserve">pomocí parametru Způsob vytvoření sestavy zvolit, co se s výstupem provede. Přehled všech způsobů je podle JPČ Režim vytvoření sestavy. Nejčastěji používané způsoby jsou Standardní vyčíslení sestavy, PDF za jednotlivé osoby, zaslání </w:t>
      </w:r>
      <w:r>
        <w:rPr>
          <w:color w:val="000000"/>
        </w:rPr>
        <w:t>ELDP na mail zaměstnance</w:t>
      </w:r>
      <w:r w:rsidR="00B40258">
        <w:rPr>
          <w:color w:val="000000"/>
        </w:rPr>
        <w:t xml:space="preserve"> nebo uložení do Opv31</w:t>
      </w:r>
      <w:r>
        <w:rPr>
          <w:color w:val="000000"/>
        </w:rPr>
        <w:t>.</w:t>
      </w:r>
    </w:p>
    <w:p w14:paraId="3B2FED12" w14:textId="09CD925B" w:rsidR="00D8535A" w:rsidRDefault="00D8535A" w:rsidP="003A6581">
      <w:pPr>
        <w:pStyle w:val="Zkladntext"/>
        <w:rPr>
          <w:color w:val="000000"/>
        </w:rPr>
      </w:pPr>
    </w:p>
    <w:p w14:paraId="2E746841" w14:textId="3494989E" w:rsidR="00D8535A" w:rsidRDefault="00D8535A" w:rsidP="003A6581">
      <w:pPr>
        <w:pStyle w:val="Zkladntext"/>
        <w:rPr>
          <w:color w:val="000000"/>
        </w:rPr>
      </w:pPr>
      <w:r>
        <w:rPr>
          <w:color w:val="000000"/>
        </w:rPr>
        <w:t xml:space="preserve">Přečtení dokumentu (ELDP) zaměstnancem z HR portálu či z Osb62 je zaznamenáno do položky </w:t>
      </w:r>
      <w:hyperlink w:anchor="Zobrazeno_zamestnancem" w:history="1">
        <w:r w:rsidR="00C20848" w:rsidRPr="00C20848">
          <w:rPr>
            <w:rStyle w:val="Hypertextovodkaz"/>
          </w:rPr>
          <w:t>Zobrazeno zaměstnancem.</w:t>
        </w:r>
      </w:hyperlink>
    </w:p>
    <w:p w14:paraId="5AFAC1FF" w14:textId="77777777" w:rsidR="005E3830" w:rsidRPr="00994F7C" w:rsidRDefault="005E3830" w:rsidP="003A6581">
      <w:pPr>
        <w:pStyle w:val="Nadpis2"/>
        <w:ind w:left="268"/>
        <w:rPr>
          <w:rFonts w:eastAsia="Arial Unicode MS"/>
        </w:rPr>
      </w:pPr>
      <w:bookmarkStart w:id="213" w:name="_Toc198145731"/>
      <w:r w:rsidRPr="00994F7C">
        <w:rPr>
          <w:rFonts w:eastAsia="Arial Unicode MS"/>
        </w:rPr>
        <w:t>Poj16</w:t>
      </w:r>
      <w:r w:rsidR="00EE2C81" w:rsidRPr="00994F7C">
        <w:rPr>
          <w:rFonts w:eastAsia="Arial Unicode MS"/>
        </w:rPr>
        <w:t xml:space="preserve"> - </w:t>
      </w:r>
      <w:r w:rsidRPr="00994F7C">
        <w:rPr>
          <w:rFonts w:eastAsia="Arial Unicode MS"/>
        </w:rPr>
        <w:t>Přihlášky k ZP</w:t>
      </w:r>
      <w:bookmarkEnd w:id="213"/>
    </w:p>
    <w:p w14:paraId="60F13E42" w14:textId="77777777" w:rsidR="004255F8" w:rsidRPr="00BE408B" w:rsidRDefault="004255F8" w:rsidP="003A6581">
      <w:pPr>
        <w:pStyle w:val="Zkladntext"/>
        <w:rPr>
          <w:color w:val="000000"/>
        </w:rPr>
      </w:pPr>
      <w:bookmarkStart w:id="214" w:name="_Poj17_Změna_zdravotní_pojišťovny"/>
      <w:bookmarkEnd w:id="212"/>
      <w:bookmarkEnd w:id="214"/>
      <w:r w:rsidRPr="00BE408B">
        <w:rPr>
          <w:color w:val="000000"/>
        </w:rPr>
        <w:t xml:space="preserve">Formulář pro export dat zabezpečuje pohled na hlášení změn zdravotním pojišťovnám a současně umožňuje </w:t>
      </w:r>
      <w:r w:rsidR="003C5A17">
        <w:rPr>
          <w:color w:val="000000"/>
        </w:rPr>
        <w:t>export dat do textových so</w:t>
      </w:r>
      <w:r w:rsidR="006B2145">
        <w:rPr>
          <w:color w:val="000000"/>
        </w:rPr>
        <w:t>u</w:t>
      </w:r>
      <w:r w:rsidR="003C5A17">
        <w:rPr>
          <w:color w:val="000000"/>
        </w:rPr>
        <w:t>borů (tak</w:t>
      </w:r>
      <w:r w:rsidR="00CB1A6B">
        <w:rPr>
          <w:color w:val="000000"/>
        </w:rPr>
        <w:t>,</w:t>
      </w:r>
      <w:r w:rsidR="003C5A17">
        <w:rPr>
          <w:color w:val="000000"/>
        </w:rPr>
        <w:t xml:space="preserve"> aby mohly být </w:t>
      </w:r>
      <w:r w:rsidRPr="00BE408B">
        <w:rPr>
          <w:color w:val="000000"/>
        </w:rPr>
        <w:t>odeslán</w:t>
      </w:r>
      <w:r w:rsidR="003C5A17">
        <w:rPr>
          <w:color w:val="000000"/>
        </w:rPr>
        <w:t>y elektronickou cestou)</w:t>
      </w:r>
      <w:r w:rsidRPr="00BE408B">
        <w:rPr>
          <w:color w:val="000000"/>
        </w:rPr>
        <w:t xml:space="preserve"> a jejich akceptaci.</w:t>
      </w:r>
    </w:p>
    <w:p w14:paraId="21EE5606" w14:textId="77777777" w:rsidR="004255F8" w:rsidRDefault="00EF4A4B" w:rsidP="003A6581">
      <w:pPr>
        <w:pStyle w:val="Zkladntext"/>
        <w:rPr>
          <w:color w:val="000000"/>
        </w:rPr>
      </w:pPr>
      <w:r>
        <w:rPr>
          <w:color w:val="000000"/>
        </w:rPr>
        <w:t>Formulář</w:t>
      </w:r>
      <w:r w:rsidR="004255F8" w:rsidRPr="00BE408B">
        <w:rPr>
          <w:color w:val="000000"/>
        </w:rPr>
        <w:t xml:space="preserve"> je určen pro uživatele s přístupovými právy na celý správní oddíl, případně celou správní jednotku. </w:t>
      </w:r>
      <w:r w:rsidR="00D12F80">
        <w:rPr>
          <w:color w:val="000000"/>
        </w:rPr>
        <w:t xml:space="preserve">Přesto však </w:t>
      </w:r>
      <w:r w:rsidR="004255F8" w:rsidRPr="00BE408B">
        <w:rPr>
          <w:color w:val="000000"/>
        </w:rPr>
        <w:t>hlídá přístupová práva k jednotlivým PV</w:t>
      </w:r>
      <w:r w:rsidR="00D12F80">
        <w:rPr>
          <w:color w:val="000000"/>
        </w:rPr>
        <w:t xml:space="preserve"> a to jak v zobrazení, tak v exportech a akceptaci</w:t>
      </w:r>
      <w:r w:rsidR="004255F8" w:rsidRPr="00BE408B">
        <w:rPr>
          <w:color w:val="000000"/>
        </w:rPr>
        <w:t>.</w:t>
      </w:r>
    </w:p>
    <w:p w14:paraId="4F66FB2C" w14:textId="77777777" w:rsidR="00261C3D" w:rsidRDefault="00261C3D" w:rsidP="003A6581">
      <w:pPr>
        <w:pStyle w:val="Zkladntext"/>
        <w:ind w:left="259"/>
        <w:rPr>
          <w:color w:val="000000"/>
        </w:rPr>
      </w:pPr>
    </w:p>
    <w:p w14:paraId="3CBE9C67" w14:textId="77777777" w:rsidR="00261C3D" w:rsidRDefault="00814ED6" w:rsidP="003A6581">
      <w:pPr>
        <w:rPr>
          <w:b/>
          <w:bCs/>
        </w:rPr>
      </w:pPr>
      <w:r w:rsidRPr="00814ED6">
        <w:rPr>
          <w:b/>
          <w:bCs/>
        </w:rPr>
        <w:t>Individuální formulář</w:t>
      </w:r>
      <w:r w:rsidR="00261C3D">
        <w:rPr>
          <w:b/>
          <w:bCs/>
        </w:rPr>
        <w:t xml:space="preserve"> s údaji o změnách stavů pro zdravotní pojištění</w:t>
      </w:r>
    </w:p>
    <w:p w14:paraId="7782F7F4" w14:textId="77777777" w:rsidR="00261C3D" w:rsidRDefault="00261C3D" w:rsidP="003A6581">
      <w:pPr>
        <w:rPr>
          <w:b/>
          <w:bCs/>
        </w:rPr>
      </w:pPr>
      <w:r>
        <w:rPr>
          <w:rFonts w:cs="Arial"/>
          <w:b/>
          <w:bCs/>
          <w:color w:val="000000"/>
        </w:rPr>
        <w:t>Navigace</w:t>
      </w:r>
      <w:r>
        <w:rPr>
          <w:rFonts w:cs="Arial"/>
          <w:color w:val="000000"/>
        </w:rPr>
        <w:t>:</w:t>
      </w:r>
      <w:r>
        <w:rPr>
          <w:rFonts w:cs="Arial"/>
          <w:color w:val="000000"/>
          <w:sz w:val="18"/>
          <w:szCs w:val="18"/>
        </w:rPr>
        <w:t xml:space="preserve"> </w:t>
      </w:r>
      <w:r w:rsidRPr="00B026C2">
        <w:rPr>
          <w:rFonts w:cs="Arial"/>
          <w:color w:val="000000"/>
        </w:rPr>
        <w:t>Seznam zdravotních pojišťoven</w:t>
      </w:r>
      <w:r>
        <w:rPr>
          <w:rFonts w:cs="Arial"/>
          <w:color w:val="000000"/>
          <w:sz w:val="18"/>
          <w:szCs w:val="18"/>
        </w:rPr>
        <w:t>.</w:t>
      </w:r>
    </w:p>
    <w:p w14:paraId="766F31FD" w14:textId="77777777" w:rsidR="00261C3D" w:rsidRDefault="00261C3D" w:rsidP="003A6581">
      <w:pPr>
        <w:pStyle w:val="no1"/>
        <w:rPr>
          <w:rFonts w:cs="Arial"/>
          <w:color w:val="000000"/>
        </w:rPr>
      </w:pPr>
      <w:r>
        <w:rPr>
          <w:rFonts w:cs="Arial"/>
          <w:color w:val="000000"/>
        </w:rPr>
        <w:t xml:space="preserve">Formulář </w:t>
      </w:r>
      <w:r w:rsidR="00254D57">
        <w:rPr>
          <w:rFonts w:cs="Arial"/>
          <w:color w:val="000000"/>
        </w:rPr>
        <w:t>s</w:t>
      </w:r>
      <w:r>
        <w:rPr>
          <w:rFonts w:cs="Arial"/>
          <w:color w:val="000000"/>
        </w:rPr>
        <w:t xml:space="preserve">leduje </w:t>
      </w:r>
      <w:r w:rsidR="00254D57">
        <w:rPr>
          <w:rFonts w:cs="Arial"/>
          <w:color w:val="000000"/>
        </w:rPr>
        <w:t xml:space="preserve">a eviduje </w:t>
      </w:r>
      <w:r>
        <w:rPr>
          <w:rFonts w:cs="Arial"/>
          <w:color w:val="000000"/>
        </w:rPr>
        <w:t xml:space="preserve">podklady pro přihlášky a odhlášky ke zdravotní pojišťovně a rovněž veškeré změny, které je zapotřebí zdravotní pojišťovně nahlásit. Běžně se tyto změny zadávají na </w:t>
      </w:r>
      <w:r>
        <w:rPr>
          <w:rFonts w:cs="Arial"/>
          <w:color w:val="000000"/>
        </w:rPr>
        <w:lastRenderedPageBreak/>
        <w:t>formulářích zaměstnance Poj01, Osb02. Na formuláři Poj16 se nedá přidávat nová změna, ale lze rušit a měnit již evidovaná data.</w:t>
      </w:r>
    </w:p>
    <w:p w14:paraId="22DDBBE9" w14:textId="77777777" w:rsidR="00254D57" w:rsidRDefault="00254D57" w:rsidP="003A6581">
      <w:pPr>
        <w:pStyle w:val="no1"/>
        <w:rPr>
          <w:rFonts w:cs="Arial"/>
          <w:color w:val="000000"/>
        </w:rPr>
      </w:pPr>
      <w:r>
        <w:rPr>
          <w:rFonts w:cs="Arial"/>
          <w:color w:val="000000"/>
        </w:rPr>
        <w:t>Formulář rovněž umožňuje export dat do textového souboru, který akceptují všechny pojišťovny v ČR a v případě pojišťovny VZPČR</w:t>
      </w:r>
      <w:r w:rsidR="0021384D">
        <w:rPr>
          <w:rFonts w:cs="Arial"/>
          <w:color w:val="000000"/>
        </w:rPr>
        <w:t xml:space="preserve"> a ZPMV</w:t>
      </w:r>
      <w:r w:rsidR="00F07FDF">
        <w:rPr>
          <w:rFonts w:cs="Arial"/>
          <w:color w:val="000000"/>
        </w:rPr>
        <w:t>CR</w:t>
      </w:r>
      <w:r>
        <w:rPr>
          <w:rFonts w:cs="Arial"/>
          <w:color w:val="000000"/>
        </w:rPr>
        <w:t xml:space="preserve"> je na výběr i možnost exportovat data do XML souboru, pro možnost zaslat hlášení prostřednictvím B2B kanálu.</w:t>
      </w:r>
    </w:p>
    <w:p w14:paraId="2F7E9D02" w14:textId="77777777" w:rsidR="008F2D6A" w:rsidRDefault="008F2D6A" w:rsidP="003A6581">
      <w:pPr>
        <w:pStyle w:val="no1"/>
        <w:rPr>
          <w:rFonts w:cs="Arial"/>
          <w:color w:val="000000"/>
        </w:rPr>
      </w:pPr>
      <w:r>
        <w:rPr>
          <w:rFonts w:cs="Arial"/>
          <w:color w:val="000000"/>
        </w:rPr>
        <w:t xml:space="preserve">Při exportu je vyžadováno vyplnění </w:t>
      </w:r>
      <w:r w:rsidRPr="008F2D6A">
        <w:rPr>
          <w:rFonts w:cs="Arial"/>
          <w:color w:val="000000"/>
        </w:rPr>
        <w:t>parametr</w:t>
      </w:r>
      <w:r>
        <w:rPr>
          <w:rFonts w:cs="Arial"/>
          <w:color w:val="000000"/>
        </w:rPr>
        <w:t>u</w:t>
      </w:r>
      <w:r w:rsidRPr="008F2D6A">
        <w:rPr>
          <w:rFonts w:cs="Arial"/>
          <w:color w:val="000000"/>
        </w:rPr>
        <w:t xml:space="preserve"> „Změny do“</w:t>
      </w:r>
      <w:r>
        <w:rPr>
          <w:rFonts w:cs="Arial"/>
          <w:color w:val="000000"/>
        </w:rPr>
        <w:t>. E</w:t>
      </w:r>
      <w:r w:rsidRPr="008F2D6A">
        <w:rPr>
          <w:rFonts w:cs="Arial"/>
          <w:color w:val="000000"/>
        </w:rPr>
        <w:t>xportovány budou pouze záznamy, jejichž datum změny je menší nebo rovno zadanému datu. Tím je umožněno odložit vygenerování/odeslání záznamů pro HOZ s vyšším datem na pozdější dobu.</w:t>
      </w:r>
    </w:p>
    <w:p w14:paraId="275A1485" w14:textId="6249710C" w:rsidR="005106F0" w:rsidRDefault="005106F0" w:rsidP="003A6581">
      <w:pPr>
        <w:pStyle w:val="no1"/>
        <w:rPr>
          <w:rFonts w:cs="Arial"/>
          <w:color w:val="000000"/>
        </w:rPr>
      </w:pPr>
      <w:r>
        <w:rPr>
          <w:rFonts w:cs="Arial"/>
          <w:color w:val="000000"/>
        </w:rPr>
        <w:t xml:space="preserve">Je možno zadat i </w:t>
      </w:r>
      <w:r w:rsidR="00D1573A">
        <w:rPr>
          <w:rFonts w:cs="Arial"/>
          <w:color w:val="000000"/>
        </w:rPr>
        <w:t xml:space="preserve">konkrétní SJ, pro kterou budou záznamy exportovány, a </w:t>
      </w:r>
      <w:r>
        <w:rPr>
          <w:rFonts w:cs="Arial"/>
          <w:color w:val="000000"/>
        </w:rPr>
        <w:t xml:space="preserve">„Číslo dávky“ – viz kapitola </w:t>
      </w:r>
      <w:hyperlink r:id="rId19" w:history="1">
        <w:r w:rsidRPr="00373469">
          <w:rPr>
            <w:rStyle w:val="Hypertextovodkaz"/>
            <w:rFonts w:cs="Arial"/>
          </w:rPr>
          <w:t>„Dávkování“ záznamů HOZ pro zdravotní pojišťovny</w:t>
        </w:r>
      </w:hyperlink>
      <w:r>
        <w:rPr>
          <w:rFonts w:cs="Arial"/>
          <w:color w:val="000000"/>
        </w:rPr>
        <w:t>.</w:t>
      </w:r>
    </w:p>
    <w:p w14:paraId="45D1EE09" w14:textId="77777777" w:rsidR="0021384D" w:rsidRDefault="0021384D" w:rsidP="003A6581">
      <w:pPr>
        <w:pStyle w:val="no1"/>
      </w:pPr>
      <w:r>
        <w:t xml:space="preserve">Export dat je od verze e201701 realizován voláním sestavy </w:t>
      </w:r>
      <w:hyperlink w:anchor="Poj56_popis" w:history="1">
        <w:r w:rsidRPr="00D81D1B">
          <w:rPr>
            <w:rStyle w:val="Hypertextovodkaz"/>
          </w:rPr>
          <w:t>Poj56</w:t>
        </w:r>
      </w:hyperlink>
      <w:r>
        <w:t>.</w:t>
      </w:r>
    </w:p>
    <w:p w14:paraId="21A5A032" w14:textId="77777777" w:rsidR="00261C3D" w:rsidRDefault="00261C3D" w:rsidP="003A6581">
      <w:pPr>
        <w:pStyle w:val="no1"/>
      </w:pPr>
      <w:r>
        <w:t xml:space="preserve">Vlastní data formuláře </w:t>
      </w:r>
      <w:r w:rsidR="006A36DC">
        <w:t xml:space="preserve">jsou </w:t>
      </w:r>
      <w:r>
        <w:t>organizována v záložkách:</w:t>
      </w:r>
    </w:p>
    <w:p w14:paraId="69FF583B" w14:textId="77777777" w:rsidR="00261C3D" w:rsidRDefault="00261C3D" w:rsidP="003A6581">
      <w:pPr>
        <w:pStyle w:val="no1"/>
        <w:rPr>
          <w:u w:val="single"/>
        </w:rPr>
      </w:pPr>
      <w:r>
        <w:rPr>
          <w:u w:val="single"/>
        </w:rPr>
        <w:t>Záložka „Data změn pro ZP“</w:t>
      </w:r>
    </w:p>
    <w:p w14:paraId="03E8C6E0" w14:textId="77777777" w:rsidR="00261C3D" w:rsidRDefault="00261C3D" w:rsidP="003A6581">
      <w:pPr>
        <w:pStyle w:val="normodsaz"/>
        <w:ind w:left="259"/>
      </w:pPr>
      <w:r>
        <w:t>Obsluha: Podle principů práce s hromadnými tabulkovými formuláři</w:t>
      </w:r>
    </w:p>
    <w:p w14:paraId="14222105" w14:textId="77777777" w:rsidR="00261C3D" w:rsidRDefault="00261C3D" w:rsidP="003A6581">
      <w:pPr>
        <w:pStyle w:val="normodsaz"/>
        <w:ind w:left="259"/>
      </w:pPr>
      <w:r>
        <w:t>Položky:</w:t>
      </w:r>
    </w:p>
    <w:p w14:paraId="7C5985A5" w14:textId="77777777" w:rsidR="00261C3D" w:rsidRDefault="00261C3D" w:rsidP="003A6581">
      <w:pPr>
        <w:pStyle w:val="Seznam4"/>
        <w:ind w:left="1110"/>
      </w:pPr>
      <w:r>
        <w:t>Zaměstnanec (OSČPV kmenového PV, příjmení a jméno)</w:t>
      </w:r>
    </w:p>
    <w:p w14:paraId="1168FA10" w14:textId="77777777" w:rsidR="00261C3D" w:rsidRDefault="00261C3D" w:rsidP="003A6581">
      <w:pPr>
        <w:pStyle w:val="Seznam4"/>
        <w:ind w:left="1110"/>
      </w:pPr>
      <w:hyperlink w:anchor="Číslo_pojištěnce" w:history="1">
        <w:r w:rsidRPr="00261C3D">
          <w:rPr>
            <w:rStyle w:val="Hypertextovodkaz"/>
          </w:rPr>
          <w:t>Číslo pojištěnce pro zdravotní pojištění</w:t>
        </w:r>
      </w:hyperlink>
    </w:p>
    <w:p w14:paraId="034DF9AE" w14:textId="77777777" w:rsidR="00261C3D" w:rsidRDefault="00261C3D" w:rsidP="003A6581">
      <w:pPr>
        <w:pStyle w:val="Seznam4"/>
        <w:ind w:left="1110"/>
      </w:pPr>
      <w:hyperlink w:anchor="Datum_změny_ZP" w:history="1">
        <w:r w:rsidRPr="00261C3D">
          <w:rPr>
            <w:rStyle w:val="Hypertextovodkaz"/>
          </w:rPr>
          <w:t>Datum změny</w:t>
        </w:r>
      </w:hyperlink>
    </w:p>
    <w:p w14:paraId="61702EB9" w14:textId="77777777" w:rsidR="00261C3D" w:rsidRDefault="00261C3D" w:rsidP="003A6581">
      <w:pPr>
        <w:pStyle w:val="Seznam4"/>
        <w:ind w:left="1110"/>
      </w:pPr>
      <w:hyperlink w:anchor="Kód_změny_ZP" w:history="1">
        <w:r w:rsidRPr="00261C3D">
          <w:rPr>
            <w:rStyle w:val="Hypertextovodkaz"/>
          </w:rPr>
          <w:t>Kód změny</w:t>
        </w:r>
      </w:hyperlink>
    </w:p>
    <w:p w14:paraId="27BD56FD" w14:textId="77777777" w:rsidR="00261C3D" w:rsidRDefault="00261C3D" w:rsidP="003A6581">
      <w:pPr>
        <w:pStyle w:val="Seznam4"/>
        <w:ind w:left="1110"/>
      </w:pPr>
      <w:hyperlink w:anchor="Změna_jména_ZP" w:history="1">
        <w:r w:rsidRPr="00261C3D">
          <w:rPr>
            <w:rStyle w:val="Hypertextovodkaz"/>
          </w:rPr>
          <w:t>Změna jména</w:t>
        </w:r>
      </w:hyperlink>
    </w:p>
    <w:p w14:paraId="25BEE1FB" w14:textId="77777777" w:rsidR="00261C3D" w:rsidRDefault="00261C3D" w:rsidP="003A6581">
      <w:pPr>
        <w:pStyle w:val="Seznam4"/>
        <w:ind w:left="1110"/>
      </w:pPr>
      <w:hyperlink w:anchor="Stav_zpracování_změny" w:history="1">
        <w:r w:rsidRPr="00261C3D">
          <w:rPr>
            <w:rStyle w:val="Hypertextovodkaz"/>
          </w:rPr>
          <w:t>Stav zpracování</w:t>
        </w:r>
      </w:hyperlink>
    </w:p>
    <w:p w14:paraId="26F02B42" w14:textId="77777777" w:rsidR="00261C3D" w:rsidRDefault="00261C3D" w:rsidP="003A6581">
      <w:pPr>
        <w:pStyle w:val="no1"/>
        <w:rPr>
          <w:u w:val="single"/>
        </w:rPr>
      </w:pPr>
      <w:r>
        <w:rPr>
          <w:u w:val="single"/>
        </w:rPr>
        <w:t>Záložka „Export, Akceptace“</w:t>
      </w:r>
    </w:p>
    <w:p w14:paraId="66B84AFB" w14:textId="77777777" w:rsidR="00261C3D" w:rsidRDefault="00261C3D" w:rsidP="003A6581">
      <w:pPr>
        <w:pStyle w:val="normodsaz"/>
        <w:ind w:left="259"/>
      </w:pPr>
      <w:r>
        <w:t xml:space="preserve">Obsluha: </w:t>
      </w:r>
      <w:r w:rsidR="00BC68AD">
        <w:t>Tlačítka pro provedení speciálních akcí</w:t>
      </w:r>
    </w:p>
    <w:p w14:paraId="47216E61" w14:textId="77777777" w:rsidR="00261C3D" w:rsidRDefault="00261C3D" w:rsidP="003A6581">
      <w:pPr>
        <w:pStyle w:val="normodsaz"/>
        <w:ind w:left="259"/>
      </w:pPr>
      <w:r>
        <w:t>Položky:</w:t>
      </w:r>
    </w:p>
    <w:p w14:paraId="689447FE" w14:textId="77777777" w:rsidR="00261C3D" w:rsidRDefault="00BC68AD" w:rsidP="003A6581">
      <w:pPr>
        <w:pStyle w:val="Seznam4"/>
        <w:ind w:left="1110"/>
      </w:pPr>
      <w:r>
        <w:t>.. žádné ..</w:t>
      </w:r>
    </w:p>
    <w:p w14:paraId="1B9AC36D" w14:textId="77777777" w:rsidR="00261C3D" w:rsidRDefault="00BC68AD" w:rsidP="003A6581">
      <w:pPr>
        <w:pStyle w:val="Zkladntext"/>
        <w:ind w:left="259"/>
        <w:rPr>
          <w:color w:val="000000"/>
        </w:rPr>
      </w:pPr>
      <w:r>
        <w:rPr>
          <w:color w:val="000000"/>
        </w:rPr>
        <w:t>Speciální tlačítka:</w:t>
      </w:r>
    </w:p>
    <w:p w14:paraId="1B47F282" w14:textId="77777777" w:rsidR="00261C3D" w:rsidRDefault="00BC68AD" w:rsidP="003A6581">
      <w:pPr>
        <w:pStyle w:val="Seznam4"/>
        <w:ind w:left="1110"/>
      </w:pPr>
      <w:r w:rsidRPr="00A56894">
        <w:rPr>
          <w:u w:val="single"/>
        </w:rPr>
        <w:t>Export nových dat</w:t>
      </w:r>
      <w:r>
        <w:t xml:space="preserve"> .. exportují se záznamy, které mají </w:t>
      </w:r>
      <w:hyperlink w:anchor="Stav_zpracování_změny" w:history="1">
        <w:r w:rsidRPr="00BC68AD">
          <w:rPr>
            <w:rStyle w:val="Hypertextovodkaz"/>
          </w:rPr>
          <w:t>stav zpracování</w:t>
        </w:r>
      </w:hyperlink>
      <w:r>
        <w:t xml:space="preserve"> 0 = nový.</w:t>
      </w:r>
    </w:p>
    <w:p w14:paraId="322F2AC3" w14:textId="77777777" w:rsidR="00BC68AD" w:rsidRDefault="00BC68AD" w:rsidP="003A6581">
      <w:pPr>
        <w:pStyle w:val="Seznam4"/>
        <w:ind w:left="1110"/>
      </w:pPr>
      <w:r w:rsidRPr="00A56894">
        <w:rPr>
          <w:u w:val="single"/>
        </w:rPr>
        <w:t>Export všech dat</w:t>
      </w:r>
      <w:r>
        <w:t xml:space="preserve"> .. exportují se záznamy, které mají </w:t>
      </w:r>
      <w:hyperlink w:anchor="Stav_zpracování_změny" w:history="1">
        <w:r w:rsidRPr="00BC68AD">
          <w:rPr>
            <w:rStyle w:val="Hypertextovodkaz"/>
          </w:rPr>
          <w:t>stav zpracování</w:t>
        </w:r>
      </w:hyperlink>
      <w:r>
        <w:t xml:space="preserve"> 0 = nový nebo 1 = vytvořeno médium</w:t>
      </w:r>
    </w:p>
    <w:p w14:paraId="568843E5" w14:textId="77777777" w:rsidR="00BC68AD" w:rsidRDefault="00BC68AD" w:rsidP="003A6581">
      <w:pPr>
        <w:pStyle w:val="Seznam4"/>
        <w:ind w:left="1110"/>
      </w:pPr>
      <w:r w:rsidRPr="00A56894">
        <w:rPr>
          <w:u w:val="single"/>
        </w:rPr>
        <w:t>Akceptace</w:t>
      </w:r>
      <w:r>
        <w:t xml:space="preserve"> .. Záznamy, které mají stav zpracování 1 = vytvořeno médium se převedou do stavu 2 = médium přijato</w:t>
      </w:r>
    </w:p>
    <w:p w14:paraId="44A185DA" w14:textId="77777777" w:rsidR="00BC68AD" w:rsidRPr="00BE408B" w:rsidRDefault="00BC68AD" w:rsidP="003A6581">
      <w:pPr>
        <w:pStyle w:val="Seznam4"/>
        <w:ind w:left="1110"/>
      </w:pPr>
    </w:p>
    <w:p w14:paraId="0398D7FD" w14:textId="77777777" w:rsidR="005E3830" w:rsidRDefault="005E3830" w:rsidP="003A6581">
      <w:pPr>
        <w:pStyle w:val="Nadpis2"/>
        <w:ind w:left="268"/>
        <w:rPr>
          <w:rFonts w:eastAsia="Arial Unicode MS"/>
        </w:rPr>
      </w:pPr>
      <w:bookmarkStart w:id="215" w:name="_Poj17_-_Změna_zdravotní_pojišťovny"/>
      <w:bookmarkStart w:id="216" w:name="Poj17_popis"/>
      <w:bookmarkStart w:id="217" w:name="_Toc198145732"/>
      <w:bookmarkEnd w:id="215"/>
      <w:r w:rsidRPr="005E3830">
        <w:rPr>
          <w:rFonts w:eastAsia="Arial Unicode MS"/>
        </w:rPr>
        <w:t>Poj17</w:t>
      </w:r>
      <w:r w:rsidR="00EE2C81">
        <w:rPr>
          <w:rFonts w:eastAsia="Arial Unicode MS"/>
        </w:rPr>
        <w:t xml:space="preserve"> </w:t>
      </w:r>
      <w:r w:rsidR="009F1FF5">
        <w:rPr>
          <w:rFonts w:eastAsia="Arial Unicode MS"/>
        </w:rPr>
        <w:t>–</w:t>
      </w:r>
      <w:r w:rsidR="00EE2C81">
        <w:rPr>
          <w:rFonts w:eastAsia="Arial Unicode MS"/>
        </w:rPr>
        <w:t xml:space="preserve"> </w:t>
      </w:r>
      <w:r w:rsidR="009F1FF5">
        <w:rPr>
          <w:rFonts w:eastAsia="Arial Unicode MS"/>
        </w:rPr>
        <w:t>Generování změn ve zdravotním pojištění (pro HOZ)</w:t>
      </w:r>
      <w:bookmarkEnd w:id="217"/>
    </w:p>
    <w:p w14:paraId="19A2A595" w14:textId="77777777" w:rsidR="00C22B19" w:rsidRPr="00C22B19" w:rsidRDefault="005E57B3" w:rsidP="003A6581">
      <w:pPr>
        <w:pStyle w:val="no1"/>
        <w:rPr>
          <w:color w:val="000000"/>
        </w:rPr>
      </w:pPr>
      <w:r>
        <w:rPr>
          <w:color w:val="000000"/>
        </w:rPr>
        <w:t>F</w:t>
      </w:r>
      <w:r w:rsidR="00C22B19" w:rsidRPr="00C22B19">
        <w:rPr>
          <w:color w:val="000000"/>
        </w:rPr>
        <w:t xml:space="preserve">ormulář </w:t>
      </w:r>
      <w:r w:rsidR="009F1FF5">
        <w:rPr>
          <w:color w:val="000000"/>
        </w:rPr>
        <w:t>Poj</w:t>
      </w:r>
      <w:r w:rsidR="004C15B3">
        <w:rPr>
          <w:color w:val="000000"/>
        </w:rPr>
        <w:t>1</w:t>
      </w:r>
      <w:r w:rsidR="009F1FF5">
        <w:rPr>
          <w:color w:val="000000"/>
        </w:rPr>
        <w:t xml:space="preserve">7 - Generování změn ve zdravotním pojištění (změny pro Hromadné oznámení zaměstnavatele - </w:t>
      </w:r>
      <w:r w:rsidR="00C22B19" w:rsidRPr="00C22B19">
        <w:rPr>
          <w:color w:val="000000"/>
        </w:rPr>
        <w:t>umožňuje :</w:t>
      </w:r>
    </w:p>
    <w:p w14:paraId="0FB7001A" w14:textId="77777777" w:rsidR="00C22B19" w:rsidRPr="00D92CB3" w:rsidRDefault="00C22B19" w:rsidP="003A6581">
      <w:pPr>
        <w:pStyle w:val="Seznam"/>
        <w:numPr>
          <w:ilvl w:val="2"/>
          <w:numId w:val="11"/>
        </w:numPr>
        <w:ind w:left="952"/>
      </w:pPr>
      <w:r w:rsidRPr="009F1FF5">
        <w:t>generovat změnové záznamy pro HOZ ke zvolenému datu (porovnání se provádí od poslední evidované změny téhož typu u zaměstnance) – viz dále</w:t>
      </w:r>
    </w:p>
    <w:p w14:paraId="7A8B970B" w14:textId="77777777" w:rsidR="00C22B19" w:rsidRDefault="00C22B19" w:rsidP="003A6581">
      <w:pPr>
        <w:pStyle w:val="Seznam"/>
        <w:numPr>
          <w:ilvl w:val="2"/>
          <w:numId w:val="11"/>
        </w:numPr>
        <w:ind w:left="952"/>
      </w:pPr>
      <w:r w:rsidRPr="009F1FF5">
        <w:t xml:space="preserve">zobrazovat všechny změnové záznamy HOZ za celou organizaci a provádět jejich výběr pomocí výběrových kritérií </w:t>
      </w:r>
    </w:p>
    <w:p w14:paraId="582E8AA3" w14:textId="77777777" w:rsidR="00D92CB3" w:rsidRDefault="00D92CB3" w:rsidP="003A6581">
      <w:pPr>
        <w:pStyle w:val="Seznam"/>
        <w:ind w:left="0"/>
      </w:pPr>
    </w:p>
    <w:p w14:paraId="0C8982FC" w14:textId="77777777" w:rsidR="00D92CB3" w:rsidRDefault="00D92CB3" w:rsidP="003A6581">
      <w:pPr>
        <w:pStyle w:val="no1"/>
      </w:pPr>
      <w:r>
        <w:t>Vlastní data formuláře jsou organizována v záložkách:</w:t>
      </w:r>
    </w:p>
    <w:p w14:paraId="1272A304" w14:textId="77777777" w:rsidR="00D92CB3" w:rsidRDefault="00D92CB3" w:rsidP="003A6581">
      <w:pPr>
        <w:pStyle w:val="no1"/>
        <w:rPr>
          <w:u w:val="single"/>
        </w:rPr>
      </w:pPr>
      <w:r>
        <w:rPr>
          <w:u w:val="single"/>
        </w:rPr>
        <w:t>Záložka „Generování za organizaci“</w:t>
      </w:r>
    </w:p>
    <w:p w14:paraId="52E47D09" w14:textId="77777777" w:rsidR="00D92CB3" w:rsidRDefault="00D92CB3" w:rsidP="003A6581">
      <w:pPr>
        <w:pStyle w:val="normodsaz"/>
        <w:ind w:left="259"/>
      </w:pPr>
      <w:r>
        <w:t>Obsahuje pouze speciální tlačítko:</w:t>
      </w:r>
    </w:p>
    <w:p w14:paraId="229D9F08" w14:textId="77777777" w:rsidR="00D92CB3" w:rsidRDefault="00D92CB3" w:rsidP="003A6581">
      <w:pPr>
        <w:pStyle w:val="Seznam4"/>
        <w:ind w:left="1110"/>
      </w:pPr>
      <w:r>
        <w:rPr>
          <w:u w:val="single"/>
        </w:rPr>
        <w:t xml:space="preserve">Generuj za organizaci </w:t>
      </w:r>
      <w:r>
        <w:t>.. generují se záznamy o dosud neevidovaných změnách ke zvolenému datu</w:t>
      </w:r>
      <w:r w:rsidR="006C791B">
        <w:t xml:space="preserve"> a pokud je zadána vykazovací jednotka (IČO), tak pouze pro zaměstnance z dané vykazovací jednotky</w:t>
      </w:r>
      <w:r>
        <w:t>.</w:t>
      </w:r>
    </w:p>
    <w:p w14:paraId="13EACACE" w14:textId="77777777" w:rsidR="00D92CB3" w:rsidRDefault="00D92CB3" w:rsidP="003A6581">
      <w:pPr>
        <w:pStyle w:val="no1"/>
        <w:rPr>
          <w:u w:val="single"/>
        </w:rPr>
      </w:pPr>
      <w:r>
        <w:rPr>
          <w:u w:val="single"/>
        </w:rPr>
        <w:t>Záložka „Záznamy“</w:t>
      </w:r>
    </w:p>
    <w:p w14:paraId="3172EC98" w14:textId="77777777" w:rsidR="00D92CB3" w:rsidRDefault="00D92CB3" w:rsidP="003A6581">
      <w:pPr>
        <w:pStyle w:val="normodsaz"/>
        <w:ind w:left="259"/>
      </w:pPr>
      <w:r>
        <w:t>Obsluha: Podle principů práce s hromadnými tabulkovými formuláři</w:t>
      </w:r>
    </w:p>
    <w:p w14:paraId="20EB600F" w14:textId="77777777" w:rsidR="00D92CB3" w:rsidRDefault="00D92CB3" w:rsidP="003A6581">
      <w:pPr>
        <w:pStyle w:val="normodsaz"/>
        <w:ind w:left="259"/>
      </w:pPr>
      <w:r>
        <w:t>Záložka obsahuje údaje o změnových záznamech evidovaných v systému za celou organizaci</w:t>
      </w:r>
    </w:p>
    <w:p w14:paraId="00D0D4F4" w14:textId="77777777" w:rsidR="00D92CB3" w:rsidRDefault="00D92CB3" w:rsidP="003A6581">
      <w:pPr>
        <w:pStyle w:val="normodsaz"/>
        <w:ind w:left="259"/>
      </w:pPr>
      <w:r>
        <w:t>Položky:</w:t>
      </w:r>
    </w:p>
    <w:p w14:paraId="66863C47" w14:textId="77777777" w:rsidR="00D92CB3" w:rsidRDefault="00D92CB3" w:rsidP="003A6581">
      <w:pPr>
        <w:pStyle w:val="Seznam4"/>
        <w:ind w:left="1110"/>
      </w:pPr>
      <w:r>
        <w:t>Zaměstnanec (OSČPV kmenového PV, příjmení a jméno)</w:t>
      </w:r>
    </w:p>
    <w:p w14:paraId="46C34D01" w14:textId="77777777" w:rsidR="00D92CB3" w:rsidRDefault="00D92CB3" w:rsidP="003A6581">
      <w:pPr>
        <w:pStyle w:val="Seznam4"/>
        <w:ind w:left="1110"/>
      </w:pPr>
      <w:hyperlink w:anchor="Číslo_pojištěnce" w:history="1">
        <w:r w:rsidRPr="00261C3D">
          <w:rPr>
            <w:rStyle w:val="Hypertextovodkaz"/>
          </w:rPr>
          <w:t>Číslo pojištěnce pro zdravotní pojištění</w:t>
        </w:r>
      </w:hyperlink>
    </w:p>
    <w:p w14:paraId="4D6E032B" w14:textId="77777777" w:rsidR="00D92CB3" w:rsidRDefault="00D92CB3" w:rsidP="003A6581">
      <w:pPr>
        <w:pStyle w:val="Seznam4"/>
        <w:ind w:left="1110"/>
      </w:pPr>
      <w:hyperlink w:anchor="Datum_změny_ZP" w:history="1">
        <w:r w:rsidRPr="00261C3D">
          <w:rPr>
            <w:rStyle w:val="Hypertextovodkaz"/>
          </w:rPr>
          <w:t>Datum změny</w:t>
        </w:r>
      </w:hyperlink>
    </w:p>
    <w:p w14:paraId="107C605E" w14:textId="77777777" w:rsidR="00D92CB3" w:rsidRDefault="00D92CB3" w:rsidP="003A6581">
      <w:pPr>
        <w:pStyle w:val="Seznam4"/>
        <w:ind w:left="1110"/>
      </w:pPr>
      <w:hyperlink w:anchor="Kód_změny_ZP" w:history="1">
        <w:r w:rsidRPr="00261C3D">
          <w:rPr>
            <w:rStyle w:val="Hypertextovodkaz"/>
          </w:rPr>
          <w:t>Kód změny</w:t>
        </w:r>
      </w:hyperlink>
    </w:p>
    <w:p w14:paraId="0E899E2A" w14:textId="77777777" w:rsidR="00D92CB3" w:rsidRDefault="00D92CB3" w:rsidP="003A6581">
      <w:pPr>
        <w:pStyle w:val="Seznam4"/>
        <w:ind w:left="1110"/>
      </w:pPr>
      <w:hyperlink w:anchor="Změna_jména_ZP" w:history="1">
        <w:r w:rsidRPr="00261C3D">
          <w:rPr>
            <w:rStyle w:val="Hypertextovodkaz"/>
          </w:rPr>
          <w:t>Změna jména</w:t>
        </w:r>
      </w:hyperlink>
    </w:p>
    <w:p w14:paraId="50856495" w14:textId="77777777" w:rsidR="00D92CB3" w:rsidRDefault="00D92CB3" w:rsidP="003A6581">
      <w:pPr>
        <w:pStyle w:val="Seznam4"/>
        <w:ind w:left="1110"/>
      </w:pPr>
      <w:hyperlink w:anchor="Stav_zpracování_změny" w:history="1">
        <w:r w:rsidRPr="00261C3D">
          <w:rPr>
            <w:rStyle w:val="Hypertextovodkaz"/>
          </w:rPr>
          <w:t>Stav zpracování</w:t>
        </w:r>
      </w:hyperlink>
    </w:p>
    <w:p w14:paraId="2870923B" w14:textId="77777777" w:rsidR="006B575C" w:rsidRDefault="006B575C" w:rsidP="003A6581">
      <w:pPr>
        <w:pStyle w:val="Seznam4"/>
        <w:ind w:left="1110"/>
      </w:pPr>
      <w:hyperlink w:anchor="Generovano_automaticky_ZP" w:history="1">
        <w:r w:rsidRPr="00403844">
          <w:rPr>
            <w:rStyle w:val="Hypertextovodkaz"/>
          </w:rPr>
          <w:t xml:space="preserve">Způsob generování </w:t>
        </w:r>
        <w:r w:rsidR="004C15B3" w:rsidRPr="00403844">
          <w:rPr>
            <w:rStyle w:val="Hypertextovodkaz"/>
          </w:rPr>
          <w:t>(automaticky/ručně)</w:t>
        </w:r>
      </w:hyperlink>
    </w:p>
    <w:p w14:paraId="01A69CB5" w14:textId="77777777" w:rsidR="004C15B3" w:rsidRDefault="004C15B3" w:rsidP="003A6581">
      <w:pPr>
        <w:pStyle w:val="Seznam4"/>
        <w:ind w:left="1110"/>
      </w:pPr>
    </w:p>
    <w:p w14:paraId="6FD672DD" w14:textId="77777777" w:rsidR="004C15B3" w:rsidRDefault="004C15B3" w:rsidP="003A6581">
      <w:pPr>
        <w:pStyle w:val="normodsaz"/>
        <w:ind w:left="259"/>
      </w:pPr>
      <w:r>
        <w:t>Výběrová kriteria:</w:t>
      </w:r>
    </w:p>
    <w:p w14:paraId="11018173" w14:textId="77777777" w:rsidR="00C22B19" w:rsidRPr="00C22B19" w:rsidRDefault="00C22B19" w:rsidP="003A6581">
      <w:pPr>
        <w:pStyle w:val="Seznam4"/>
        <w:ind w:left="1110"/>
      </w:pPr>
      <w:r w:rsidRPr="00C22B19">
        <w:t>Záznamy OD - DO</w:t>
      </w:r>
    </w:p>
    <w:p w14:paraId="01CFCCDB" w14:textId="77777777" w:rsidR="00C22B19" w:rsidRPr="00C22B19" w:rsidRDefault="00C22B19" w:rsidP="003A6581">
      <w:pPr>
        <w:pStyle w:val="Seznam4"/>
        <w:ind w:left="1110"/>
      </w:pPr>
      <w:r w:rsidRPr="00C22B19">
        <w:t>Status záznamu (nic = všechny)</w:t>
      </w:r>
    </w:p>
    <w:p w14:paraId="1BF2AA41" w14:textId="77777777" w:rsidR="00C22B19" w:rsidRPr="00C22B19" w:rsidRDefault="00C22B19" w:rsidP="003A6581">
      <w:pPr>
        <w:pStyle w:val="Seznam4"/>
        <w:ind w:left="1110"/>
      </w:pPr>
      <w:r w:rsidRPr="00C22B19">
        <w:t>Zdravotní pojišťovna (nic = všechny)</w:t>
      </w:r>
    </w:p>
    <w:p w14:paraId="477A3809" w14:textId="77777777" w:rsidR="00C22B19" w:rsidRPr="00C22B19" w:rsidRDefault="00C22B19" w:rsidP="003A6581">
      <w:pPr>
        <w:pStyle w:val="Seznam4"/>
        <w:ind w:left="1110"/>
      </w:pPr>
      <w:r w:rsidRPr="00C22B19">
        <w:t>SJ (nic = všechny)</w:t>
      </w:r>
    </w:p>
    <w:p w14:paraId="36C4997F" w14:textId="77777777" w:rsidR="00C22B19" w:rsidRDefault="00C22B19" w:rsidP="003A6581">
      <w:pPr>
        <w:pStyle w:val="Seznam4"/>
        <w:ind w:left="1110"/>
      </w:pPr>
      <w:r w:rsidRPr="00C22B19">
        <w:t>Vznik automatizovaně</w:t>
      </w:r>
    </w:p>
    <w:p w14:paraId="2F416A04" w14:textId="77777777" w:rsidR="00C67373" w:rsidRPr="00C22B19" w:rsidRDefault="00C67373" w:rsidP="003A6581">
      <w:pPr>
        <w:pStyle w:val="Seznam4"/>
        <w:ind w:left="1110"/>
      </w:pPr>
      <w:r w:rsidRPr="00C22B19">
        <w:t xml:space="preserve">Vznik </w:t>
      </w:r>
      <w:r>
        <w:t>ručně</w:t>
      </w:r>
    </w:p>
    <w:p w14:paraId="7B8CDCDD" w14:textId="77777777" w:rsidR="00C22B19" w:rsidRPr="00C22B19" w:rsidRDefault="00C22B19" w:rsidP="003A6581">
      <w:pPr>
        <w:pStyle w:val="Seznam4"/>
        <w:ind w:left="1110"/>
      </w:pPr>
      <w:r w:rsidRPr="00C22B19">
        <w:t>Kód změny ZP (nic = všechny)</w:t>
      </w:r>
    </w:p>
    <w:p w14:paraId="6601FA13" w14:textId="77777777" w:rsidR="004C15B3" w:rsidRPr="00C22B19" w:rsidRDefault="004C15B3" w:rsidP="003A6581">
      <w:pPr>
        <w:pStyle w:val="no1"/>
        <w:rPr>
          <w:color w:val="000000"/>
        </w:rPr>
      </w:pPr>
      <w:r>
        <w:rPr>
          <w:color w:val="000000"/>
        </w:rPr>
        <w:t>Podrobnější popis v </w:t>
      </w:r>
      <w:hyperlink w:anchor="Aut_HOZ" w:history="1">
        <w:r w:rsidRPr="007A7E33">
          <w:rPr>
            <w:rStyle w:val="Hypertextovodkaz"/>
          </w:rPr>
          <w:t>Technologických poznámkách (kapitola 4)</w:t>
        </w:r>
      </w:hyperlink>
    </w:p>
    <w:p w14:paraId="74E3AB67" w14:textId="77777777" w:rsidR="005E3830" w:rsidRDefault="005E3830" w:rsidP="003A6581">
      <w:pPr>
        <w:pStyle w:val="Nadpis2"/>
        <w:ind w:left="268"/>
        <w:rPr>
          <w:rFonts w:eastAsia="Arial Unicode MS"/>
        </w:rPr>
      </w:pPr>
      <w:bookmarkStart w:id="218" w:name="_Poj18_Přihlášky_NP"/>
      <w:bookmarkStart w:id="219" w:name="_Poj18_-_Přihlášky_NP"/>
      <w:bookmarkStart w:id="220" w:name="Poj18_popis"/>
      <w:bookmarkStart w:id="221" w:name="_Toc198145733"/>
      <w:bookmarkEnd w:id="216"/>
      <w:bookmarkEnd w:id="218"/>
      <w:bookmarkEnd w:id="219"/>
      <w:r w:rsidRPr="005E3830">
        <w:rPr>
          <w:rFonts w:eastAsia="Arial Unicode MS"/>
        </w:rPr>
        <w:t>Poj18</w:t>
      </w:r>
      <w:r w:rsidR="00EE2C81">
        <w:rPr>
          <w:rFonts w:eastAsia="Arial Unicode MS"/>
        </w:rPr>
        <w:t xml:space="preserve"> </w:t>
      </w:r>
      <w:r w:rsidR="00F6108E">
        <w:rPr>
          <w:rFonts w:eastAsia="Arial Unicode MS"/>
        </w:rPr>
        <w:t>– ONZ Oznámení o nástupu zaměstnance</w:t>
      </w:r>
      <w:bookmarkEnd w:id="221"/>
    </w:p>
    <w:bookmarkEnd w:id="220"/>
    <w:p w14:paraId="5D337BF6" w14:textId="77777777" w:rsidR="00D64D10" w:rsidRDefault="00814ED6" w:rsidP="003A6581">
      <w:pPr>
        <w:rPr>
          <w:b/>
          <w:bCs/>
        </w:rPr>
      </w:pPr>
      <w:r w:rsidRPr="00814ED6">
        <w:rPr>
          <w:b/>
          <w:bCs/>
        </w:rPr>
        <w:t>Individuální formulář</w:t>
      </w:r>
      <w:r w:rsidR="00D64D10">
        <w:rPr>
          <w:b/>
          <w:bCs/>
        </w:rPr>
        <w:t xml:space="preserve"> s údaji o dávkách </w:t>
      </w:r>
      <w:r w:rsidR="00F6108E">
        <w:rPr>
          <w:b/>
          <w:bCs/>
        </w:rPr>
        <w:t xml:space="preserve">ONZ </w:t>
      </w:r>
      <w:r w:rsidR="00D64D10">
        <w:rPr>
          <w:b/>
          <w:bCs/>
        </w:rPr>
        <w:t>k NP pro jednotlivé zaměstnance</w:t>
      </w:r>
    </w:p>
    <w:p w14:paraId="1B277BCA" w14:textId="77777777" w:rsidR="00D64D10" w:rsidRDefault="00D64D10" w:rsidP="003A6581">
      <w:pPr>
        <w:rPr>
          <w:b/>
          <w:bCs/>
        </w:rPr>
      </w:pPr>
      <w:r>
        <w:rPr>
          <w:rFonts w:cs="Arial"/>
          <w:b/>
          <w:bCs/>
          <w:color w:val="000000"/>
        </w:rPr>
        <w:t>Navigace</w:t>
      </w:r>
      <w:r>
        <w:rPr>
          <w:rFonts w:cs="Arial"/>
          <w:color w:val="000000"/>
        </w:rPr>
        <w:t>:</w:t>
      </w:r>
      <w:r>
        <w:rPr>
          <w:rFonts w:cs="Arial"/>
          <w:color w:val="000000"/>
          <w:sz w:val="18"/>
          <w:szCs w:val="18"/>
        </w:rPr>
        <w:t xml:space="preserve"> Seznam PV</w:t>
      </w:r>
    </w:p>
    <w:p w14:paraId="54C4ABAE" w14:textId="77777777" w:rsidR="00D64D10" w:rsidRDefault="00D64D10" w:rsidP="003A6581">
      <w:pPr>
        <w:pStyle w:val="no1"/>
        <w:rPr>
          <w:rFonts w:cs="Arial"/>
          <w:color w:val="000000"/>
        </w:rPr>
      </w:pPr>
      <w:r>
        <w:rPr>
          <w:rFonts w:cs="Arial"/>
          <w:color w:val="000000"/>
        </w:rPr>
        <w:t>Formulář má za úkol evidovat a pracovat s doklady „</w:t>
      </w:r>
      <w:r w:rsidR="00F6108E">
        <w:rPr>
          <w:rFonts w:cs="Arial"/>
          <w:color w:val="000000"/>
        </w:rPr>
        <w:t>ONZ</w:t>
      </w:r>
      <w:r>
        <w:rPr>
          <w:rFonts w:cs="Arial"/>
          <w:color w:val="000000"/>
        </w:rPr>
        <w:t>“ za zaměstnance.</w:t>
      </w:r>
    </w:p>
    <w:p w14:paraId="17FB0E00" w14:textId="77777777" w:rsidR="00D64D10" w:rsidRDefault="00D64D10" w:rsidP="003A6581">
      <w:pPr>
        <w:pStyle w:val="no1"/>
      </w:pPr>
      <w:r>
        <w:t xml:space="preserve">Vlastní data formuláře mají nejprve záhlaví </w:t>
      </w:r>
      <w:r w:rsidR="00EB2A9F">
        <w:t xml:space="preserve">se </w:t>
      </w:r>
      <w:r>
        <w:t>sezname</w:t>
      </w:r>
      <w:r w:rsidR="00EB2A9F">
        <w:t>m</w:t>
      </w:r>
      <w:r>
        <w:t xml:space="preserve"> evidovaných dokladů (master) a poté detailní informace zařazené do záložek:</w:t>
      </w:r>
    </w:p>
    <w:p w14:paraId="1554DD09" w14:textId="77777777" w:rsidR="00D64D10" w:rsidRDefault="00D64D10" w:rsidP="003A6581">
      <w:pPr>
        <w:pStyle w:val="no1"/>
        <w:rPr>
          <w:u w:val="single"/>
        </w:rPr>
      </w:pPr>
      <w:r>
        <w:rPr>
          <w:u w:val="single"/>
        </w:rPr>
        <w:t>Záložka „Doklad“</w:t>
      </w:r>
    </w:p>
    <w:p w14:paraId="73B05D3C" w14:textId="77777777" w:rsidR="00D64D10" w:rsidRDefault="00D64D10" w:rsidP="003A6581">
      <w:pPr>
        <w:pStyle w:val="normodsaz"/>
        <w:ind w:left="259"/>
      </w:pPr>
      <w:r>
        <w:t>Obsluha: Podle principů práce s individuálními formuláři</w:t>
      </w:r>
    </w:p>
    <w:p w14:paraId="4FF5C520" w14:textId="77777777" w:rsidR="00D64D10" w:rsidRDefault="00D64D10" w:rsidP="003A6581">
      <w:pPr>
        <w:pStyle w:val="normodsaz"/>
        <w:ind w:left="259"/>
      </w:pPr>
      <w:r>
        <w:t>Obsahuje údaje doklady přihlášky, odhlášky, změny či opravy k nemocenskému pojištění</w:t>
      </w:r>
    </w:p>
    <w:p w14:paraId="2298400F" w14:textId="77777777" w:rsidR="00D64D10" w:rsidRDefault="00D64D10" w:rsidP="003A6581">
      <w:pPr>
        <w:pStyle w:val="normodsaz"/>
        <w:ind w:left="259"/>
      </w:pPr>
      <w:r>
        <w:t>Položky:</w:t>
      </w:r>
    </w:p>
    <w:p w14:paraId="45DE3459" w14:textId="77777777" w:rsidR="00D64D10" w:rsidRDefault="00D64D10" w:rsidP="003A6581">
      <w:pPr>
        <w:pStyle w:val="Seznam4"/>
        <w:ind w:left="1110"/>
      </w:pPr>
      <w:hyperlink w:anchor="Odkaz_na_dávku_PNP" w:history="1">
        <w:r w:rsidRPr="00D64D10">
          <w:rPr>
            <w:rStyle w:val="Hypertextovodkaz"/>
          </w:rPr>
          <w:t>Odkaz na dávku zasílaných dokladů</w:t>
        </w:r>
      </w:hyperlink>
    </w:p>
    <w:p w14:paraId="788B1D4F" w14:textId="77777777" w:rsidR="00D64D10" w:rsidRDefault="00D64D10" w:rsidP="003A6581">
      <w:pPr>
        <w:pStyle w:val="Seznam4"/>
        <w:ind w:left="1110"/>
      </w:pPr>
      <w:hyperlink w:anchor="Akce_PNP" w:history="1">
        <w:r w:rsidRPr="00D64D10">
          <w:rPr>
            <w:rStyle w:val="Hypertextovodkaz"/>
          </w:rPr>
          <w:t>Akce</w:t>
        </w:r>
      </w:hyperlink>
    </w:p>
    <w:p w14:paraId="0BF05DE2" w14:textId="77777777" w:rsidR="00D64D10" w:rsidRDefault="00D64D10" w:rsidP="003A6581">
      <w:pPr>
        <w:pStyle w:val="Seznam4"/>
        <w:ind w:left="1110"/>
      </w:pPr>
      <w:hyperlink w:anchor="Platnost_od_PNP" w:history="1">
        <w:r w:rsidRPr="00D64D10">
          <w:rPr>
            <w:rStyle w:val="Hypertextovodkaz"/>
          </w:rPr>
          <w:t>Platnost od</w:t>
        </w:r>
      </w:hyperlink>
    </w:p>
    <w:p w14:paraId="1F4E5615" w14:textId="77777777" w:rsidR="00D64D10" w:rsidRDefault="003066C6" w:rsidP="003A6581">
      <w:pPr>
        <w:pStyle w:val="Seznam4"/>
        <w:ind w:left="1110"/>
      </w:pPr>
      <w:r>
        <w:t xml:space="preserve">.. a dále všechny položky o zaměstnanci .. viz </w:t>
      </w:r>
      <w:hyperlink w:anchor="_Data_zaměstnanců" w:history="1">
        <w:r w:rsidRPr="003066C6">
          <w:rPr>
            <w:rStyle w:val="Hypertextovodkaz"/>
          </w:rPr>
          <w:t>výše</w:t>
        </w:r>
      </w:hyperlink>
      <w:r w:rsidR="002D7F98">
        <w:t>. Za zmínku však ještě stojí položky:</w:t>
      </w:r>
    </w:p>
    <w:p w14:paraId="1B493933" w14:textId="77777777" w:rsidR="002D7F98" w:rsidRDefault="002D7F98" w:rsidP="003A6581">
      <w:pPr>
        <w:pStyle w:val="Seznam4"/>
        <w:ind w:left="1110"/>
      </w:pPr>
      <w:hyperlink w:anchor="Doklad_neposílat_PNP" w:history="1">
        <w:r w:rsidRPr="002D7F98">
          <w:rPr>
            <w:rStyle w:val="Hypertextovodkaz"/>
          </w:rPr>
          <w:t>Doklad neposílat</w:t>
        </w:r>
      </w:hyperlink>
    </w:p>
    <w:p w14:paraId="63241DA3" w14:textId="77777777" w:rsidR="002D7F98" w:rsidRDefault="002D7F98" w:rsidP="003A6581">
      <w:pPr>
        <w:pStyle w:val="Seznam4"/>
        <w:ind w:left="1110"/>
      </w:pPr>
      <w:hyperlink w:anchor="Uzamknutí_dokladu_PNP" w:history="1">
        <w:r w:rsidRPr="002D7F98">
          <w:rPr>
            <w:rStyle w:val="Hypertextovodkaz"/>
          </w:rPr>
          <w:t>Uzamknutí dokladu po ručních úpravách</w:t>
        </w:r>
      </w:hyperlink>
    </w:p>
    <w:p w14:paraId="7B91D452" w14:textId="77777777" w:rsidR="00B64A36" w:rsidRDefault="00B64A36" w:rsidP="003A6581">
      <w:pPr>
        <w:pStyle w:val="normodsaz"/>
        <w:ind w:left="259"/>
      </w:pPr>
      <w:r>
        <w:t>Speciální tlačítka:</w:t>
      </w:r>
    </w:p>
    <w:p w14:paraId="248B5363" w14:textId="77777777" w:rsidR="00B64A36" w:rsidRDefault="00B64A36" w:rsidP="003A6581">
      <w:pPr>
        <w:pStyle w:val="Seznam4"/>
        <w:ind w:left="1110"/>
      </w:pPr>
      <w:r w:rsidRPr="00B64A36">
        <w:rPr>
          <w:u w:val="single"/>
        </w:rPr>
        <w:t>Načti data</w:t>
      </w:r>
      <w:r>
        <w:t xml:space="preserve"> .. naplní doklad všemi potřebnými daty</w:t>
      </w:r>
    </w:p>
    <w:p w14:paraId="100AD1B6" w14:textId="77777777" w:rsidR="00B64A36" w:rsidRDefault="00B64A36" w:rsidP="003A6581">
      <w:pPr>
        <w:pStyle w:val="Seznam4"/>
        <w:ind w:left="1110"/>
        <w:rPr>
          <w:rStyle w:val="Hypertextovodkaz"/>
        </w:rPr>
      </w:pPr>
      <w:r w:rsidRPr="00B64A36">
        <w:rPr>
          <w:u w:val="single"/>
        </w:rPr>
        <w:t>Tisk všech</w:t>
      </w:r>
      <w:r>
        <w:t xml:space="preserve"> .. tiskne doklad do předepsaného tiskopisu ČSSZ – viz </w:t>
      </w:r>
      <w:hyperlink w:anchor="_Poj20_-_Tisk_přihlášek NP" w:history="1">
        <w:r w:rsidRPr="00816313">
          <w:rPr>
            <w:rStyle w:val="Hypertextovodkaz"/>
          </w:rPr>
          <w:t xml:space="preserve">Poj20 – Tisk </w:t>
        </w:r>
        <w:r w:rsidR="00AA1610">
          <w:rPr>
            <w:rStyle w:val="Hypertextovodkaz"/>
          </w:rPr>
          <w:t>ONZ</w:t>
        </w:r>
      </w:hyperlink>
    </w:p>
    <w:p w14:paraId="0A1BF74E" w14:textId="77777777" w:rsidR="00DF3B63" w:rsidRPr="00DF3B63" w:rsidRDefault="00DF3B63" w:rsidP="003A6581">
      <w:pPr>
        <w:pStyle w:val="Seznam4"/>
        <w:ind w:left="1110"/>
      </w:pPr>
      <w:r>
        <w:rPr>
          <w:u w:val="single"/>
        </w:rPr>
        <w:t xml:space="preserve">Předvyplň osobní údaje </w:t>
      </w:r>
      <w:r>
        <w:t>.. pro ručně zadávaný záznam ONZ předvyplní osobní údaje o zaměstnanci (jméno, příjmení, adresu,…)</w:t>
      </w:r>
    </w:p>
    <w:p w14:paraId="6DEB2A0C" w14:textId="77777777" w:rsidR="00AA1610" w:rsidRDefault="00AA1610" w:rsidP="003A6581">
      <w:pPr>
        <w:pStyle w:val="Seznam4"/>
        <w:ind w:left="0" w:firstLine="0"/>
      </w:pPr>
    </w:p>
    <w:p w14:paraId="71B90FD5" w14:textId="77777777" w:rsidR="002D7F98" w:rsidRDefault="002D7F98" w:rsidP="003A6581">
      <w:pPr>
        <w:pStyle w:val="no1"/>
        <w:rPr>
          <w:u w:val="single"/>
        </w:rPr>
      </w:pPr>
      <w:r>
        <w:rPr>
          <w:u w:val="single"/>
        </w:rPr>
        <w:t>Záložka „Evidovaný stav“</w:t>
      </w:r>
    </w:p>
    <w:p w14:paraId="63A159C9" w14:textId="77777777" w:rsidR="002D7F98" w:rsidRDefault="002D7F98" w:rsidP="003A6581">
      <w:pPr>
        <w:pStyle w:val="normodsaz"/>
        <w:ind w:left="259"/>
      </w:pPr>
      <w:r>
        <w:t>Obsluha: Podle principů práce s individuálními formuláři</w:t>
      </w:r>
    </w:p>
    <w:p w14:paraId="3FFE5427" w14:textId="77777777" w:rsidR="002D7F98" w:rsidRDefault="002D7F98" w:rsidP="003A6581">
      <w:pPr>
        <w:pStyle w:val="normodsaz"/>
        <w:ind w:left="592" w:hanging="333"/>
      </w:pPr>
      <w:r>
        <w:t>Záložka obsahuje evidované hodnoty zasílaných položek a datum jejich poslední změny. U položek, které se zasílají vždy společně (např. adresa) je datum změny společné.</w:t>
      </w:r>
    </w:p>
    <w:p w14:paraId="1AEF37BC" w14:textId="6AE21077" w:rsidR="002D7F98" w:rsidRDefault="002D7F98" w:rsidP="003A6581">
      <w:pPr>
        <w:pStyle w:val="normodsaz"/>
        <w:ind w:left="592" w:hanging="333"/>
      </w:pPr>
      <w:r>
        <w:t xml:space="preserve">Položky: všechny položky o zaměstnanci (viz </w:t>
      </w:r>
      <w:hyperlink w:anchor="_Data_zaměstnanců" w:history="1">
        <w:r w:rsidRPr="003066C6">
          <w:rPr>
            <w:rStyle w:val="Hypertextovodkaz"/>
          </w:rPr>
          <w:t>výše</w:t>
        </w:r>
      </w:hyperlink>
      <w:r>
        <w:t>) kromě odkazu na dávku, akce, doklad neposílat a uzamknutí dokladu.</w:t>
      </w:r>
    </w:p>
    <w:p w14:paraId="7D9E995E" w14:textId="087535C6" w:rsidR="00806F9D" w:rsidRDefault="00806F9D" w:rsidP="003A6581">
      <w:pPr>
        <w:pStyle w:val="normodsaz"/>
        <w:ind w:left="592" w:hanging="333"/>
      </w:pPr>
    </w:p>
    <w:p w14:paraId="139CAF05" w14:textId="2AC2EEDD" w:rsidR="00806F9D" w:rsidRDefault="00B25AD5" w:rsidP="00B25AD5">
      <w:pPr>
        <w:pStyle w:val="no1"/>
        <w:rPr>
          <w:u w:val="single"/>
        </w:rPr>
      </w:pPr>
      <w:bookmarkStart w:id="222" w:name="_Hlk113973640"/>
      <w:r>
        <w:rPr>
          <w:u w:val="single"/>
        </w:rPr>
        <w:t>Záložka „Přílohy“</w:t>
      </w:r>
    </w:p>
    <w:p w14:paraId="13526570" w14:textId="4F3ED4BE" w:rsidR="00B25AD5" w:rsidRDefault="00B25AD5" w:rsidP="00B25AD5">
      <w:pPr>
        <w:pStyle w:val="no1"/>
      </w:pPr>
      <w:r w:rsidRPr="0052439B">
        <w:t xml:space="preserve">   </w:t>
      </w:r>
      <w:r>
        <w:t>Slouží k ukládání příloh k danému podání ONZ a následnému vygenerování xml souboru.</w:t>
      </w:r>
    </w:p>
    <w:p w14:paraId="38745776" w14:textId="392ED378" w:rsidR="00B25AD5" w:rsidRDefault="00B25AD5" w:rsidP="00B25AD5">
      <w:pPr>
        <w:pStyle w:val="no1"/>
      </w:pPr>
      <w:r>
        <w:t xml:space="preserve">  Položky: </w:t>
      </w:r>
    </w:p>
    <w:p w14:paraId="54737C6F" w14:textId="469D9BB6" w:rsidR="00B25AD5" w:rsidRDefault="00B25AD5" w:rsidP="00B25AD5">
      <w:pPr>
        <w:pStyle w:val="no1"/>
      </w:pPr>
      <w:r>
        <w:t xml:space="preserve">       Typ přílohy – číselník Přílohy pro ONZ2022 </w:t>
      </w:r>
      <w:r w:rsidR="004875D3">
        <w:t xml:space="preserve">np_přílohy s hodnotami </w:t>
      </w:r>
    </w:p>
    <w:p w14:paraId="276B71A8" w14:textId="0554F662" w:rsidR="004875D3" w:rsidRDefault="004875D3" w:rsidP="0052439B">
      <w:pPr>
        <w:pStyle w:val="no1"/>
        <w:numPr>
          <w:ilvl w:val="1"/>
          <w:numId w:val="7"/>
        </w:numPr>
        <w:spacing w:before="0"/>
      </w:pPr>
      <w:r>
        <w:t>Doklad prokazující totožnost</w:t>
      </w:r>
    </w:p>
    <w:p w14:paraId="11159DD7" w14:textId="6453475B" w:rsidR="004875D3" w:rsidRDefault="004875D3" w:rsidP="0052439B">
      <w:pPr>
        <w:pStyle w:val="no1"/>
        <w:numPr>
          <w:ilvl w:val="1"/>
          <w:numId w:val="7"/>
        </w:numPr>
        <w:spacing w:before="0"/>
      </w:pPr>
      <w:r>
        <w:t>Povolení k pobytu</w:t>
      </w:r>
    </w:p>
    <w:p w14:paraId="7B2FFD05" w14:textId="2CDF22CB" w:rsidR="004875D3" w:rsidRDefault="004875D3" w:rsidP="0052439B">
      <w:pPr>
        <w:pStyle w:val="no1"/>
        <w:numPr>
          <w:ilvl w:val="1"/>
          <w:numId w:val="7"/>
        </w:numPr>
        <w:spacing w:before="0"/>
      </w:pPr>
      <w:r>
        <w:t>Průvodní vysvětlující dopis</w:t>
      </w:r>
    </w:p>
    <w:p w14:paraId="69589609" w14:textId="6CBAB7ED" w:rsidR="004875D3" w:rsidRDefault="004875D3" w:rsidP="0052439B">
      <w:pPr>
        <w:pStyle w:val="no1"/>
        <w:numPr>
          <w:ilvl w:val="1"/>
          <w:numId w:val="7"/>
        </w:numPr>
        <w:spacing w:before="0"/>
      </w:pPr>
      <w:r>
        <w:t>Ostatní</w:t>
      </w:r>
    </w:p>
    <w:p w14:paraId="21870E78" w14:textId="1B1968BC" w:rsidR="004875D3" w:rsidRDefault="004875D3" w:rsidP="004875D3">
      <w:pPr>
        <w:pStyle w:val="no1"/>
        <w:spacing w:before="0"/>
      </w:pPr>
      <w:r>
        <w:t xml:space="preserve">                                                 </w:t>
      </w:r>
    </w:p>
    <w:p w14:paraId="38D3AC45" w14:textId="6C8100D2" w:rsidR="004A22D8" w:rsidRDefault="004A22D8" w:rsidP="004875D3">
      <w:pPr>
        <w:pStyle w:val="no1"/>
        <w:spacing w:before="0"/>
      </w:pPr>
      <w:r>
        <w:t xml:space="preserve">       Příloha</w:t>
      </w:r>
    </w:p>
    <w:p w14:paraId="2C097652" w14:textId="1F34D5A3" w:rsidR="004A22D8" w:rsidRDefault="004A22D8" w:rsidP="004875D3">
      <w:pPr>
        <w:pStyle w:val="no1"/>
        <w:spacing w:before="0"/>
      </w:pPr>
      <w:r>
        <w:t xml:space="preserve">       Soubor</w:t>
      </w:r>
    </w:p>
    <w:p w14:paraId="48F4A249" w14:textId="2EF920C0" w:rsidR="004A22D8" w:rsidRDefault="004A22D8" w:rsidP="004875D3">
      <w:pPr>
        <w:pStyle w:val="no1"/>
        <w:spacing w:before="0"/>
      </w:pPr>
      <w:r>
        <w:lastRenderedPageBreak/>
        <w:t xml:space="preserve">       Typ souboru</w:t>
      </w:r>
    </w:p>
    <w:p w14:paraId="2E558F72" w14:textId="77777777" w:rsidR="00985CCC" w:rsidRDefault="004A22D8" w:rsidP="007738BF">
      <w:pPr>
        <w:pStyle w:val="no1"/>
        <w:tabs>
          <w:tab w:val="left" w:pos="5130"/>
        </w:tabs>
        <w:spacing w:before="0"/>
      </w:pPr>
      <w:r>
        <w:t xml:space="preserve">       Uživatelský popis-poznámka</w:t>
      </w:r>
    </w:p>
    <w:p w14:paraId="37386F67" w14:textId="77777777" w:rsidR="00985CCC" w:rsidRDefault="00985CCC" w:rsidP="007738BF">
      <w:pPr>
        <w:pStyle w:val="no1"/>
        <w:tabs>
          <w:tab w:val="left" w:pos="5130"/>
        </w:tabs>
        <w:spacing w:before="0"/>
      </w:pPr>
    </w:p>
    <w:p w14:paraId="0BFB7882" w14:textId="77777777" w:rsidR="00985CCC" w:rsidRDefault="00985CCC" w:rsidP="00985CCC">
      <w:r>
        <w:rPr>
          <w:rFonts w:cs="Arial"/>
        </w:rPr>
        <w:t>Podmínky pro odeslání příloh:</w:t>
      </w:r>
    </w:p>
    <w:p w14:paraId="494ADB02" w14:textId="77777777" w:rsidR="00985CCC" w:rsidRPr="000A066E" w:rsidRDefault="00985CCC" w:rsidP="00985CCC">
      <w:pPr>
        <w:pStyle w:val="dokumentace-textpodntu"/>
        <w:rPr>
          <w:lang w:val="en-GB"/>
        </w:rPr>
      </w:pPr>
      <w:r w:rsidRPr="00CF1E55">
        <w:t xml:space="preserve">Elektronické přílohy – se vyplňují pouze v případě, že chce zaměstnavatel vložit elektronickou přílohu k Příloze k žádosti o dávku. Zaměstnavatel může vložit až 9 souborů běžného typu - .txt, .doc, .docx, .pdf, .jpg, .xls, .xlsx, .rtf. Velikost jednoho souboru je omezena na 2 MB. </w:t>
      </w:r>
      <w:r w:rsidRPr="000A066E">
        <w:rPr>
          <w:lang w:val="en-GB"/>
        </w:rPr>
        <w:t>Celková velikost všech souborů je omezena na 4 MB.</w:t>
      </w:r>
    </w:p>
    <w:p w14:paraId="266A2B96" w14:textId="0836BE8A" w:rsidR="004A22D8" w:rsidRDefault="007738BF" w:rsidP="0052439B">
      <w:pPr>
        <w:pStyle w:val="no1"/>
        <w:tabs>
          <w:tab w:val="left" w:pos="5130"/>
        </w:tabs>
        <w:spacing w:before="0"/>
      </w:pPr>
      <w:r>
        <w:tab/>
      </w:r>
    </w:p>
    <w:p w14:paraId="2B2C2880" w14:textId="157F0AB2" w:rsidR="004A22D8" w:rsidRDefault="004A22D8" w:rsidP="004875D3">
      <w:pPr>
        <w:pStyle w:val="no1"/>
        <w:spacing w:before="0"/>
      </w:pPr>
    </w:p>
    <w:bookmarkEnd w:id="222"/>
    <w:p w14:paraId="45CA1C84" w14:textId="77777777" w:rsidR="004A22D8" w:rsidRPr="00B25AD5" w:rsidRDefault="004A22D8" w:rsidP="0052439B">
      <w:pPr>
        <w:pStyle w:val="no1"/>
        <w:spacing w:before="0"/>
      </w:pPr>
    </w:p>
    <w:p w14:paraId="0A2ABFC1" w14:textId="77777777" w:rsidR="00806F9D" w:rsidRPr="00B25AD5" w:rsidRDefault="00806F9D" w:rsidP="003A6581">
      <w:pPr>
        <w:pStyle w:val="normodsaz"/>
        <w:ind w:left="592" w:hanging="333"/>
      </w:pPr>
    </w:p>
    <w:p w14:paraId="6639D96C" w14:textId="77777777" w:rsidR="005E3830" w:rsidRDefault="005E3830" w:rsidP="003A6581">
      <w:pPr>
        <w:pStyle w:val="Nadpis2"/>
        <w:ind w:left="268"/>
        <w:rPr>
          <w:rFonts w:eastAsia="Arial Unicode MS"/>
        </w:rPr>
      </w:pPr>
      <w:bookmarkStart w:id="223" w:name="_Poj19_Seznam_NP_přihlášek"/>
      <w:bookmarkStart w:id="224" w:name="_Poj19_-_Seznam_NP_přihlášek"/>
      <w:bookmarkStart w:id="225" w:name="Poj19_popis"/>
      <w:bookmarkStart w:id="226" w:name="_Toc198145734"/>
      <w:bookmarkEnd w:id="223"/>
      <w:bookmarkEnd w:id="224"/>
      <w:r w:rsidRPr="005E3830">
        <w:rPr>
          <w:rFonts w:eastAsia="Arial Unicode MS"/>
        </w:rPr>
        <w:t>Poj19</w:t>
      </w:r>
      <w:r w:rsidR="00EE2C81">
        <w:rPr>
          <w:rFonts w:eastAsia="Arial Unicode MS"/>
        </w:rPr>
        <w:t xml:space="preserve"> - </w:t>
      </w:r>
      <w:r w:rsidRPr="005E3830">
        <w:rPr>
          <w:rFonts w:eastAsia="Arial Unicode MS"/>
        </w:rPr>
        <w:t xml:space="preserve">Seznam </w:t>
      </w:r>
      <w:r w:rsidR="00F6108E">
        <w:rPr>
          <w:rFonts w:eastAsia="Arial Unicode MS"/>
        </w:rPr>
        <w:t>ONZ</w:t>
      </w:r>
      <w:bookmarkEnd w:id="226"/>
    </w:p>
    <w:bookmarkEnd w:id="225"/>
    <w:p w14:paraId="5456F1EE" w14:textId="77777777" w:rsidR="007534A6" w:rsidRDefault="00814ED6" w:rsidP="003A6581">
      <w:pPr>
        <w:rPr>
          <w:b/>
          <w:bCs/>
        </w:rPr>
      </w:pPr>
      <w:r w:rsidRPr="00814ED6">
        <w:rPr>
          <w:b/>
          <w:bCs/>
        </w:rPr>
        <w:t>Individuální formulář</w:t>
      </w:r>
      <w:r w:rsidR="007534A6">
        <w:rPr>
          <w:b/>
          <w:bCs/>
        </w:rPr>
        <w:t xml:space="preserve"> s údaji o dávkách </w:t>
      </w:r>
      <w:r w:rsidR="00F6108E">
        <w:rPr>
          <w:b/>
          <w:bCs/>
        </w:rPr>
        <w:t>ONZ</w:t>
      </w:r>
    </w:p>
    <w:p w14:paraId="268C0E4E" w14:textId="77777777" w:rsidR="007534A6" w:rsidRDefault="007534A6" w:rsidP="003A6581">
      <w:pPr>
        <w:rPr>
          <w:b/>
          <w:bCs/>
        </w:rPr>
      </w:pPr>
      <w:r>
        <w:rPr>
          <w:rFonts w:cs="Arial"/>
          <w:b/>
          <w:bCs/>
          <w:color w:val="000000"/>
        </w:rPr>
        <w:t>Navigace</w:t>
      </w:r>
      <w:r>
        <w:rPr>
          <w:rFonts w:cs="Arial"/>
          <w:color w:val="000000"/>
        </w:rPr>
        <w:t>:</w:t>
      </w:r>
      <w:r>
        <w:rPr>
          <w:rFonts w:cs="Arial"/>
          <w:color w:val="000000"/>
          <w:sz w:val="18"/>
          <w:szCs w:val="18"/>
        </w:rPr>
        <w:t xml:space="preserve"> Seznam dávek </w:t>
      </w:r>
      <w:r w:rsidR="00AA1610">
        <w:rPr>
          <w:rFonts w:cs="Arial"/>
          <w:color w:val="000000"/>
          <w:sz w:val="18"/>
          <w:szCs w:val="18"/>
        </w:rPr>
        <w:t>ONZ</w:t>
      </w:r>
    </w:p>
    <w:p w14:paraId="660D8DD1" w14:textId="77777777" w:rsidR="007534A6" w:rsidRDefault="007534A6" w:rsidP="003A6581">
      <w:pPr>
        <w:pStyle w:val="no1"/>
        <w:rPr>
          <w:rFonts w:cs="Arial"/>
          <w:color w:val="000000"/>
        </w:rPr>
      </w:pPr>
      <w:r>
        <w:rPr>
          <w:rFonts w:cs="Arial"/>
          <w:color w:val="000000"/>
        </w:rPr>
        <w:t xml:space="preserve">Formulář má za úkol evidovat a pracovat s dávkami </w:t>
      </w:r>
      <w:r w:rsidR="00F6108E">
        <w:rPr>
          <w:rFonts w:cs="Arial"/>
          <w:color w:val="000000"/>
        </w:rPr>
        <w:t>ONZ</w:t>
      </w:r>
      <w:r>
        <w:rPr>
          <w:rFonts w:cs="Arial"/>
          <w:color w:val="000000"/>
        </w:rPr>
        <w:t>.</w:t>
      </w:r>
    </w:p>
    <w:p w14:paraId="31066FB5" w14:textId="77777777" w:rsidR="007534A6" w:rsidRDefault="007534A6" w:rsidP="003A6581">
      <w:pPr>
        <w:pStyle w:val="no1"/>
      </w:pPr>
      <w:r>
        <w:t>Vlastní data formuláře organizována v záložkách:</w:t>
      </w:r>
    </w:p>
    <w:p w14:paraId="5EF831FE" w14:textId="77777777" w:rsidR="007534A6" w:rsidRDefault="007534A6" w:rsidP="003A6581">
      <w:pPr>
        <w:pStyle w:val="no1"/>
        <w:rPr>
          <w:u w:val="single"/>
        </w:rPr>
      </w:pPr>
      <w:r>
        <w:rPr>
          <w:u w:val="single"/>
        </w:rPr>
        <w:t xml:space="preserve">Záložka „Dávka </w:t>
      </w:r>
      <w:r w:rsidR="00AA1610">
        <w:rPr>
          <w:u w:val="single"/>
        </w:rPr>
        <w:t>ONZ</w:t>
      </w:r>
      <w:r>
        <w:rPr>
          <w:u w:val="single"/>
        </w:rPr>
        <w:t>“</w:t>
      </w:r>
    </w:p>
    <w:p w14:paraId="72A2C2CC" w14:textId="77777777" w:rsidR="007534A6" w:rsidRDefault="007534A6" w:rsidP="003A6581">
      <w:pPr>
        <w:pStyle w:val="normodsaz"/>
        <w:ind w:left="259"/>
      </w:pPr>
      <w:r>
        <w:t>Obsluha: Podle principů práce s individuálními formuláři</w:t>
      </w:r>
    </w:p>
    <w:p w14:paraId="69181108" w14:textId="77777777" w:rsidR="007534A6" w:rsidRDefault="007534A6" w:rsidP="003A6581">
      <w:pPr>
        <w:pStyle w:val="normodsaz"/>
        <w:ind w:left="259"/>
      </w:pPr>
      <w:r>
        <w:t>Záložka obsahuje údaje o dávce a řadu speciálních funkčních tlačítek.</w:t>
      </w:r>
    </w:p>
    <w:p w14:paraId="5B5242BC" w14:textId="77777777" w:rsidR="007534A6" w:rsidRDefault="007534A6" w:rsidP="003A6581">
      <w:pPr>
        <w:pStyle w:val="normodsaz"/>
        <w:ind w:left="259"/>
      </w:pPr>
      <w:r>
        <w:t>Položky:</w:t>
      </w:r>
    </w:p>
    <w:p w14:paraId="7DD71689" w14:textId="77777777" w:rsidR="007534A6" w:rsidRDefault="007534A6" w:rsidP="003A6581">
      <w:pPr>
        <w:pStyle w:val="Seznam4"/>
        <w:ind w:left="1110"/>
      </w:pPr>
      <w:hyperlink w:anchor="SJ_dávky_PNP" w:history="1">
        <w:r w:rsidRPr="00816313">
          <w:rPr>
            <w:rStyle w:val="Hypertextovodkaz"/>
          </w:rPr>
          <w:t>Správní jednotka</w:t>
        </w:r>
      </w:hyperlink>
    </w:p>
    <w:p w14:paraId="3F8889B8" w14:textId="77777777" w:rsidR="007534A6" w:rsidRDefault="007534A6" w:rsidP="003A6581">
      <w:pPr>
        <w:pStyle w:val="Seznam4"/>
        <w:ind w:left="1110"/>
      </w:pPr>
      <w:hyperlink w:anchor="Datum_vyhotovení_PNP" w:history="1">
        <w:r w:rsidRPr="00816313">
          <w:rPr>
            <w:rStyle w:val="Hypertextovodkaz"/>
          </w:rPr>
          <w:t>Datum vyhotovení</w:t>
        </w:r>
      </w:hyperlink>
    </w:p>
    <w:p w14:paraId="74182CBC" w14:textId="77777777" w:rsidR="007534A6" w:rsidRDefault="007534A6" w:rsidP="003A6581">
      <w:pPr>
        <w:pStyle w:val="Seznam4"/>
        <w:ind w:left="1110"/>
      </w:pPr>
      <w:hyperlink w:anchor="Datum_zaslání_PNP" w:history="1">
        <w:r w:rsidRPr="00816313">
          <w:rPr>
            <w:rStyle w:val="Hypertextovodkaz"/>
          </w:rPr>
          <w:t>Datum zaslání</w:t>
        </w:r>
      </w:hyperlink>
    </w:p>
    <w:p w14:paraId="5E7920C8" w14:textId="77777777" w:rsidR="007534A6" w:rsidRDefault="007534A6" w:rsidP="003A6581">
      <w:pPr>
        <w:pStyle w:val="Seznam4"/>
        <w:ind w:left="1110"/>
      </w:pPr>
      <w:hyperlink w:anchor="Datum_akceptace_PNP" w:history="1">
        <w:r w:rsidRPr="00816313">
          <w:rPr>
            <w:rStyle w:val="Hypertextovodkaz"/>
          </w:rPr>
          <w:t>Datum akceptace</w:t>
        </w:r>
      </w:hyperlink>
    </w:p>
    <w:p w14:paraId="67EB757E" w14:textId="77777777" w:rsidR="007534A6" w:rsidRDefault="007534A6" w:rsidP="003A6581">
      <w:pPr>
        <w:pStyle w:val="Seznam4"/>
        <w:ind w:left="1110"/>
      </w:pPr>
      <w:hyperlink w:anchor="Název_adresa_zaměstnavatele_PNP" w:history="1">
        <w:r w:rsidRPr="00816313">
          <w:rPr>
            <w:rStyle w:val="Hypertextovodkaz"/>
          </w:rPr>
          <w:t>Název zaměstnavatele</w:t>
        </w:r>
      </w:hyperlink>
    </w:p>
    <w:p w14:paraId="4F073EA3" w14:textId="77777777" w:rsidR="007534A6" w:rsidRDefault="007534A6" w:rsidP="003A6581">
      <w:pPr>
        <w:pStyle w:val="Seznam4"/>
        <w:ind w:left="1110"/>
      </w:pPr>
      <w:hyperlink w:anchor="Akce_PNP" w:history="1">
        <w:r w:rsidRPr="00816313">
          <w:rPr>
            <w:rStyle w:val="Hypertextovodkaz"/>
          </w:rPr>
          <w:t>Akceptace dávky je potlačena</w:t>
        </w:r>
      </w:hyperlink>
    </w:p>
    <w:p w14:paraId="63FAC137" w14:textId="77777777" w:rsidR="00204714" w:rsidRDefault="00204714" w:rsidP="003A6581">
      <w:pPr>
        <w:pStyle w:val="Seznam4"/>
        <w:ind w:left="1110"/>
      </w:pPr>
      <w:hyperlink w:anchor="Číslo_okresu_PNP" w:history="1">
        <w:r w:rsidRPr="00816313">
          <w:rPr>
            <w:rStyle w:val="Hypertextovodkaz"/>
          </w:rPr>
          <w:t>Číslo okresu</w:t>
        </w:r>
      </w:hyperlink>
    </w:p>
    <w:p w14:paraId="25D33831" w14:textId="77777777" w:rsidR="00816313" w:rsidRDefault="00816313" w:rsidP="003A6581">
      <w:pPr>
        <w:pStyle w:val="Seznam4"/>
        <w:ind w:left="1110"/>
      </w:pPr>
      <w:hyperlink w:anchor="Variabilní_symbol_PNP" w:history="1">
        <w:r w:rsidRPr="00816313">
          <w:rPr>
            <w:rStyle w:val="Hypertextovodkaz"/>
          </w:rPr>
          <w:t>Variabilní symbol</w:t>
        </w:r>
      </w:hyperlink>
    </w:p>
    <w:p w14:paraId="331F8824" w14:textId="77777777" w:rsidR="00816313" w:rsidRDefault="00816313" w:rsidP="003A6581">
      <w:pPr>
        <w:pStyle w:val="Seznam4"/>
        <w:ind w:left="1110"/>
      </w:pPr>
      <w:hyperlink w:anchor="Název_adresa_zaměstnavatele_PNP" w:history="1">
        <w:r w:rsidRPr="00816313">
          <w:rPr>
            <w:rStyle w:val="Hypertextovodkaz"/>
          </w:rPr>
          <w:t>Název a adresa zaměstnavatele</w:t>
        </w:r>
      </w:hyperlink>
    </w:p>
    <w:p w14:paraId="5BB6ACD6" w14:textId="77777777" w:rsidR="00816313" w:rsidRDefault="00816313" w:rsidP="003A6581">
      <w:pPr>
        <w:pStyle w:val="Seznam4"/>
        <w:ind w:left="1110"/>
      </w:pPr>
      <w:r w:rsidRPr="00613DD8">
        <w:t>Akceptace dávky je potlačena</w:t>
      </w:r>
    </w:p>
    <w:p w14:paraId="0A116CD4" w14:textId="77777777" w:rsidR="007534A6" w:rsidRDefault="007534A6" w:rsidP="003A6581">
      <w:pPr>
        <w:pStyle w:val="normodsaz"/>
        <w:ind w:left="259"/>
      </w:pPr>
      <w:r>
        <w:t>Speciální tlačítka:</w:t>
      </w:r>
    </w:p>
    <w:p w14:paraId="5988C7BF" w14:textId="77777777" w:rsidR="00816313" w:rsidRDefault="00816313" w:rsidP="003A6581">
      <w:pPr>
        <w:pStyle w:val="Seznam4"/>
        <w:ind w:left="1110"/>
      </w:pPr>
      <w:r w:rsidRPr="00B64A36">
        <w:rPr>
          <w:u w:val="single"/>
        </w:rPr>
        <w:t>Načti data</w:t>
      </w:r>
      <w:r>
        <w:t xml:space="preserve"> .. zakládá záznamy o dokladech dávky </w:t>
      </w:r>
      <w:r w:rsidR="00AA1610">
        <w:t>ONZ</w:t>
      </w:r>
      <w:r>
        <w:t xml:space="preserve"> a současně je naplňuje všemi potřebnými daty</w:t>
      </w:r>
    </w:p>
    <w:p w14:paraId="6F63D635" w14:textId="77777777" w:rsidR="00816313" w:rsidRDefault="00816313" w:rsidP="003A6581">
      <w:pPr>
        <w:pStyle w:val="Seznam4"/>
        <w:ind w:left="1110"/>
      </w:pPr>
      <w:r w:rsidRPr="00B64A36">
        <w:rPr>
          <w:u w:val="single"/>
        </w:rPr>
        <w:t>Tisk všech</w:t>
      </w:r>
      <w:r>
        <w:t xml:space="preserve"> .. tiskne doklady do předepsaného tiskopisu ČSSZ – viz </w:t>
      </w:r>
      <w:hyperlink w:anchor="_Poj20_-_Tisk_přihlášek NP" w:history="1">
        <w:r w:rsidRPr="00816313">
          <w:rPr>
            <w:rStyle w:val="Hypertextovodkaz"/>
          </w:rPr>
          <w:t xml:space="preserve">Poj20 – Tisk </w:t>
        </w:r>
        <w:r w:rsidR="00AA1610">
          <w:rPr>
            <w:rStyle w:val="Hypertextovodkaz"/>
          </w:rPr>
          <w:t>ONZ</w:t>
        </w:r>
      </w:hyperlink>
    </w:p>
    <w:p w14:paraId="641D97B4" w14:textId="77777777" w:rsidR="00816313" w:rsidRDefault="00816313" w:rsidP="003A6581">
      <w:pPr>
        <w:pStyle w:val="Seznam4"/>
        <w:ind w:left="1110"/>
      </w:pPr>
      <w:r w:rsidRPr="00B64A36">
        <w:rPr>
          <w:u w:val="single"/>
        </w:rPr>
        <w:t>Smaž doklady</w:t>
      </w:r>
      <w:r>
        <w:t xml:space="preserve"> .. smaže všechny doklady dávky</w:t>
      </w:r>
    </w:p>
    <w:p w14:paraId="5E51B652" w14:textId="77777777" w:rsidR="00816313" w:rsidRDefault="00816313" w:rsidP="003A6581">
      <w:pPr>
        <w:pStyle w:val="Seznam4"/>
        <w:ind w:left="1110"/>
      </w:pPr>
      <w:r w:rsidRPr="00B64A36">
        <w:rPr>
          <w:u w:val="single"/>
        </w:rPr>
        <w:t>Export</w:t>
      </w:r>
      <w:r>
        <w:t xml:space="preserve"> .. exportuje dat a dávky do souboru v předepsaném XML formátu</w:t>
      </w:r>
    </w:p>
    <w:p w14:paraId="7FCC5122" w14:textId="77777777" w:rsidR="00816313" w:rsidRDefault="00816313" w:rsidP="003A6581">
      <w:pPr>
        <w:pStyle w:val="Seznam4"/>
        <w:ind w:left="1110"/>
      </w:pPr>
      <w:r w:rsidRPr="00B64A36">
        <w:rPr>
          <w:u w:val="single"/>
        </w:rPr>
        <w:t>Akceptace</w:t>
      </w:r>
      <w:r>
        <w:t xml:space="preserve"> .. </w:t>
      </w:r>
      <w:r w:rsidR="00355490">
        <w:t>pokud je dávka ze strany správy sociální zabezpečení přijata, provede se akceptace dávky</w:t>
      </w:r>
    </w:p>
    <w:p w14:paraId="5C519463" w14:textId="77777777" w:rsidR="00816313" w:rsidRDefault="00816313" w:rsidP="003A6581">
      <w:pPr>
        <w:pStyle w:val="Seznam4"/>
        <w:ind w:left="1110"/>
      </w:pPr>
      <w:r w:rsidRPr="00B64A36">
        <w:rPr>
          <w:u w:val="single"/>
        </w:rPr>
        <w:t>Kontrola</w:t>
      </w:r>
      <w:r w:rsidR="00355490">
        <w:t xml:space="preserve"> .. kontrola správnosti vytvořeného XML souboru</w:t>
      </w:r>
    </w:p>
    <w:p w14:paraId="40B690BA" w14:textId="77777777" w:rsidR="00816313" w:rsidRDefault="00816313" w:rsidP="003A6581">
      <w:pPr>
        <w:pStyle w:val="Seznam4"/>
        <w:ind w:left="1110"/>
      </w:pPr>
      <w:r w:rsidRPr="00B64A36">
        <w:rPr>
          <w:u w:val="single"/>
        </w:rPr>
        <w:t>Zruš akceptaci</w:t>
      </w:r>
      <w:r w:rsidR="00355490">
        <w:t xml:space="preserve"> .. ruší provedenou akceptaci</w:t>
      </w:r>
    </w:p>
    <w:p w14:paraId="36DB0597" w14:textId="77777777" w:rsidR="007534A6" w:rsidRDefault="007534A6" w:rsidP="003A6581">
      <w:pPr>
        <w:pStyle w:val="Seznam4"/>
        <w:ind w:left="1110"/>
      </w:pPr>
      <w:r>
        <w:t xml:space="preserve">Bližší popis jejich funkčnosti je uveden v </w:t>
      </w:r>
      <w:r w:rsidRPr="00613DD8">
        <w:t xml:space="preserve">popisu </w:t>
      </w:r>
      <w:hyperlink w:anchor="Přihlášky_k_NP_popis" w:history="1">
        <w:r w:rsidRPr="00613DD8">
          <w:rPr>
            <w:rStyle w:val="Hypertextovodkaz"/>
          </w:rPr>
          <w:t>technologie práce s</w:t>
        </w:r>
        <w:r w:rsidR="00B64A36" w:rsidRPr="00613DD8">
          <w:rPr>
            <w:rStyle w:val="Hypertextovodkaz"/>
          </w:rPr>
          <w:t> </w:t>
        </w:r>
        <w:r w:rsidR="00AA1610">
          <w:rPr>
            <w:rStyle w:val="Hypertextovodkaz"/>
          </w:rPr>
          <w:t>ONZ</w:t>
        </w:r>
      </w:hyperlink>
    </w:p>
    <w:p w14:paraId="0B72396A" w14:textId="77777777" w:rsidR="00816313" w:rsidRDefault="00816313" w:rsidP="003A6581">
      <w:pPr>
        <w:pStyle w:val="no1"/>
        <w:rPr>
          <w:u w:val="single"/>
        </w:rPr>
      </w:pPr>
      <w:r>
        <w:rPr>
          <w:u w:val="single"/>
        </w:rPr>
        <w:t>Záložka „Evidované doklady“</w:t>
      </w:r>
    </w:p>
    <w:p w14:paraId="38115CE4" w14:textId="77777777" w:rsidR="00816313" w:rsidRDefault="00816313" w:rsidP="003A6581">
      <w:pPr>
        <w:pStyle w:val="normodsaz"/>
        <w:ind w:left="259"/>
      </w:pPr>
      <w:r>
        <w:t>Obsluha: Podle principů práce s hromadnými tabulkovými formuláři,</w:t>
      </w:r>
    </w:p>
    <w:p w14:paraId="0D257850" w14:textId="77777777" w:rsidR="00831172" w:rsidRDefault="00816313" w:rsidP="003A6581">
      <w:pPr>
        <w:pStyle w:val="normodsaz"/>
        <w:ind w:left="259"/>
      </w:pPr>
      <w:r>
        <w:t>Záložka obsahuje seznam dokladů a ke každém</w:t>
      </w:r>
      <w:r w:rsidR="00831172">
        <w:t>u</w:t>
      </w:r>
      <w:r>
        <w:t xml:space="preserve"> také hodnoty všech položek</w:t>
      </w:r>
    </w:p>
    <w:p w14:paraId="71855499" w14:textId="77777777" w:rsidR="00816313" w:rsidRPr="00A9239C" w:rsidRDefault="00831172" w:rsidP="003A6581">
      <w:pPr>
        <w:pStyle w:val="normodsaz"/>
        <w:ind w:left="259"/>
        <w:rPr>
          <w:i/>
        </w:rPr>
      </w:pPr>
      <w:r>
        <w:t xml:space="preserve">Neodesílané doklady jsou uváděny typem písma </w:t>
      </w:r>
      <w:r>
        <w:rPr>
          <w:i/>
        </w:rPr>
        <w:t>italic</w:t>
      </w:r>
    </w:p>
    <w:p w14:paraId="230B72FC" w14:textId="77777777" w:rsidR="00816313" w:rsidRDefault="00816313" w:rsidP="003A6581">
      <w:pPr>
        <w:pStyle w:val="normodsaz"/>
        <w:ind w:left="259"/>
        <w:rPr>
          <w:rStyle w:val="Hypertextovodkaz"/>
        </w:rPr>
      </w:pPr>
      <w:r>
        <w:t>Položky: všechny položky z </w:t>
      </w:r>
      <w:hyperlink w:anchor="_Data_zaměstnanců" w:history="1">
        <w:r w:rsidRPr="00816313">
          <w:rPr>
            <w:rStyle w:val="Hypertextovodkaz"/>
          </w:rPr>
          <w:t xml:space="preserve">dat zaměstnanců k </w:t>
        </w:r>
        <w:r w:rsidR="00313F61">
          <w:rPr>
            <w:rStyle w:val="Hypertextovodkaz"/>
          </w:rPr>
          <w:t>ONZ</w:t>
        </w:r>
      </w:hyperlink>
    </w:p>
    <w:p w14:paraId="0946FBB3" w14:textId="77777777" w:rsidR="00313F61" w:rsidRDefault="00313F61" w:rsidP="003A6581">
      <w:pPr>
        <w:pStyle w:val="no1"/>
        <w:rPr>
          <w:rFonts w:cs="Arial"/>
          <w:u w:val="single"/>
        </w:rPr>
      </w:pPr>
      <w:r>
        <w:rPr>
          <w:rFonts w:cs="Arial"/>
          <w:u w:val="single"/>
        </w:rPr>
        <w:t>Záložka „Protokol dávky“</w:t>
      </w:r>
    </w:p>
    <w:p w14:paraId="0332C6D1" w14:textId="144023E0" w:rsidR="00313F61" w:rsidRDefault="00313F61" w:rsidP="008743D5">
      <w:pPr>
        <w:pStyle w:val="normodsaz"/>
        <w:tabs>
          <w:tab w:val="left" w:pos="5170"/>
        </w:tabs>
        <w:ind w:left="259"/>
        <w:rPr>
          <w:rFonts w:cs="Arial"/>
        </w:rPr>
      </w:pPr>
      <w:r>
        <w:rPr>
          <w:rFonts w:cs="Arial"/>
        </w:rPr>
        <w:t>Obsahuje protokol o manipulacích s dávkou ONZ.</w:t>
      </w:r>
      <w:r w:rsidR="008743D5">
        <w:rPr>
          <w:rFonts w:cs="Arial"/>
        </w:rPr>
        <w:tab/>
      </w:r>
    </w:p>
    <w:p w14:paraId="6D997113" w14:textId="77777777" w:rsidR="008743D5" w:rsidRDefault="008743D5" w:rsidP="008743D5">
      <w:pPr>
        <w:pStyle w:val="normodsaz"/>
        <w:tabs>
          <w:tab w:val="left" w:pos="5170"/>
        </w:tabs>
        <w:ind w:left="259"/>
        <w:rPr>
          <w:rFonts w:cs="Arial"/>
        </w:rPr>
      </w:pPr>
    </w:p>
    <w:p w14:paraId="7D6A22BD" w14:textId="77777777" w:rsidR="008743D5" w:rsidRDefault="008743D5" w:rsidP="002605F6">
      <w:pPr>
        <w:pStyle w:val="dokumentace-textpodntu"/>
        <w:ind w:left="0"/>
      </w:pPr>
      <w:r w:rsidRPr="00A03E42">
        <w:t xml:space="preserve">Z důvodu přípravy EGJE </w:t>
      </w:r>
      <w:r>
        <w:t xml:space="preserve">pro </w:t>
      </w:r>
      <w:r w:rsidRPr="00A03E42">
        <w:t>e</w:t>
      </w:r>
      <w:r>
        <w:t>-</w:t>
      </w:r>
      <w:r w:rsidRPr="00A03E42">
        <w:t xml:space="preserve">Podání na ČSSZ přes rozhraní VREP </w:t>
      </w:r>
      <w:r>
        <w:t>jsme upravili výstup exportu ONZ a nově vytvořili Poj19a – Seznam ONZ Export.</w:t>
      </w:r>
    </w:p>
    <w:p w14:paraId="6BC39A21" w14:textId="77777777" w:rsidR="008743D5" w:rsidRDefault="008743D5" w:rsidP="002605F6">
      <w:pPr>
        <w:pStyle w:val="dokumentace-textpodntu"/>
        <w:ind w:left="0"/>
      </w:pPr>
    </w:p>
    <w:p w14:paraId="49FCCC5D" w14:textId="77777777" w:rsidR="008743D5" w:rsidRDefault="008743D5" w:rsidP="002605F6">
      <w:pPr>
        <w:pStyle w:val="dokumentace-textpodntu"/>
        <w:ind w:left="0"/>
      </w:pPr>
      <w:r>
        <w:t>Odesílání ONZ se provádí na Poj19 jako doposud přes funkční tlačítko“ Export“, které má vazbu na Poj19a.</w:t>
      </w:r>
    </w:p>
    <w:p w14:paraId="3AAD5D0C" w14:textId="77777777" w:rsidR="008743D5" w:rsidRDefault="008743D5" w:rsidP="002605F6">
      <w:pPr>
        <w:pStyle w:val="normodsaz"/>
        <w:tabs>
          <w:tab w:val="left" w:pos="5170"/>
        </w:tabs>
        <w:ind w:left="259"/>
        <w:rPr>
          <w:rFonts w:cs="Arial"/>
        </w:rPr>
      </w:pPr>
    </w:p>
    <w:p w14:paraId="4E01E9A9" w14:textId="77777777" w:rsidR="00313F61" w:rsidRDefault="00313F61" w:rsidP="003A6581">
      <w:pPr>
        <w:pStyle w:val="normodsaz"/>
        <w:ind w:left="259"/>
      </w:pPr>
    </w:p>
    <w:p w14:paraId="3A6DD8E8" w14:textId="77777777" w:rsidR="005E3830" w:rsidRPr="005E3830" w:rsidRDefault="005E3830" w:rsidP="003A6581">
      <w:pPr>
        <w:pStyle w:val="Nadpis2"/>
        <w:ind w:left="268"/>
        <w:rPr>
          <w:rFonts w:eastAsia="Arial Unicode MS"/>
        </w:rPr>
      </w:pPr>
      <w:bookmarkStart w:id="227" w:name="_Poj20_Tisk_přihlášek_NP"/>
      <w:bookmarkStart w:id="228" w:name="_Poj20_-_Tisk_přihlášek_NP"/>
      <w:bookmarkStart w:id="229" w:name="Poj20_popis"/>
      <w:bookmarkStart w:id="230" w:name="_Toc198145735"/>
      <w:bookmarkEnd w:id="227"/>
      <w:bookmarkEnd w:id="228"/>
      <w:r w:rsidRPr="005E3830">
        <w:rPr>
          <w:rFonts w:eastAsia="Arial Unicode MS"/>
        </w:rPr>
        <w:t>Poj20</w:t>
      </w:r>
      <w:r w:rsidR="00EE2C81">
        <w:rPr>
          <w:rFonts w:eastAsia="Arial Unicode MS"/>
        </w:rPr>
        <w:t xml:space="preserve"> - </w:t>
      </w:r>
      <w:r w:rsidRPr="005E3830">
        <w:rPr>
          <w:rFonts w:eastAsia="Arial Unicode MS"/>
        </w:rPr>
        <w:t xml:space="preserve">Tisk </w:t>
      </w:r>
      <w:r w:rsidR="00F6108E">
        <w:rPr>
          <w:rFonts w:eastAsia="Arial Unicode MS"/>
        </w:rPr>
        <w:t>ONZ</w:t>
      </w:r>
      <w:bookmarkEnd w:id="230"/>
    </w:p>
    <w:p w14:paraId="232704F7" w14:textId="77777777" w:rsidR="004255F8" w:rsidRPr="004255F8" w:rsidRDefault="004255F8" w:rsidP="003A6581">
      <w:pPr>
        <w:pStyle w:val="no1"/>
      </w:pPr>
      <w:bookmarkStart w:id="231" w:name="_Poj21_Zákonné_pojištění_odpovědnost"/>
      <w:bookmarkEnd w:id="229"/>
      <w:bookmarkEnd w:id="231"/>
      <w:r w:rsidRPr="004255F8">
        <w:t xml:space="preserve">Sestava obsahuje tisk formuláře pro ČSSZ s přihláškami, odhláškami, změnami či opravami dat </w:t>
      </w:r>
      <w:r w:rsidR="00AA1610">
        <w:t>ONZ</w:t>
      </w:r>
      <w:r w:rsidRPr="004255F8">
        <w:t>. Tato data jsou automaticky zjištěná či ručně zadaná případně upravená na formulářích Poj18 a Poj19. Tisk se provádí do originálního formuláře vydaného ČSSZ. Požadavek na export ve formátu XML je realizován na formuláři Poj1</w:t>
      </w:r>
      <w:r w:rsidR="00894581">
        <w:t>9.</w:t>
      </w:r>
    </w:p>
    <w:p w14:paraId="2AF6328D" w14:textId="77777777" w:rsidR="004255F8" w:rsidRDefault="004255F8" w:rsidP="003A6581">
      <w:pPr>
        <w:pStyle w:val="no1"/>
      </w:pPr>
      <w:r w:rsidRPr="004255F8">
        <w:t xml:space="preserve">Sestava zobrazuje všechny </w:t>
      </w:r>
      <w:r w:rsidR="00AA1610">
        <w:t>ONZ</w:t>
      </w:r>
      <w:r w:rsidRPr="004255F8">
        <w:t xml:space="preserve"> ze zvolené dávky. V případě individuálního tisku</w:t>
      </w:r>
      <w:r w:rsidR="006239EC">
        <w:t xml:space="preserve"> z Poj18</w:t>
      </w:r>
      <w:r w:rsidRPr="004255F8">
        <w:t xml:space="preserve"> je omezení podle přístupových práv k PV.</w:t>
      </w:r>
    </w:p>
    <w:p w14:paraId="41FE1541" w14:textId="201124D8" w:rsidR="00660A89" w:rsidRDefault="00660A89" w:rsidP="003A6581">
      <w:pPr>
        <w:pStyle w:val="no1"/>
      </w:pPr>
      <w:r>
        <w:t xml:space="preserve">Sestavu je možno vytisknout včetně razítka uloženého na f. Opv31 – viz </w:t>
      </w:r>
      <w:hyperlink r:id="rId20" w:history="1">
        <w:r w:rsidR="00325D33" w:rsidRPr="00F05C03">
          <w:rPr>
            <w:rStyle w:val="Hypertextovodkaz"/>
          </w:rPr>
          <w:t>Opv_uzd</w:t>
        </w:r>
        <w:r w:rsidRPr="00F05C03">
          <w:rPr>
            <w:rStyle w:val="Hypertextovodkaz"/>
          </w:rPr>
          <w:t>oc</w:t>
        </w:r>
      </w:hyperlink>
      <w:r>
        <w:t>, kap. 3.29 Opv31.</w:t>
      </w:r>
    </w:p>
    <w:p w14:paraId="4B8223C6" w14:textId="77777777" w:rsidR="005E3830" w:rsidRPr="005E3830" w:rsidRDefault="005E3830" w:rsidP="003A6581">
      <w:pPr>
        <w:pStyle w:val="Nadpis2"/>
        <w:ind w:left="268"/>
        <w:rPr>
          <w:rFonts w:eastAsia="Arial Unicode MS"/>
        </w:rPr>
      </w:pPr>
      <w:bookmarkStart w:id="232" w:name="Poj21_popis"/>
      <w:bookmarkStart w:id="233" w:name="_Toc198145736"/>
      <w:r w:rsidRPr="005E3830">
        <w:rPr>
          <w:rFonts w:eastAsia="Arial Unicode MS"/>
        </w:rPr>
        <w:t>Poj21</w:t>
      </w:r>
      <w:r w:rsidR="00EE2C81">
        <w:rPr>
          <w:rFonts w:eastAsia="Arial Unicode MS"/>
        </w:rPr>
        <w:t xml:space="preserve"> - </w:t>
      </w:r>
      <w:r w:rsidRPr="005E3830">
        <w:t>Zákonné pojištění odpovědnosti organizace</w:t>
      </w:r>
      <w:bookmarkEnd w:id="233"/>
    </w:p>
    <w:p w14:paraId="5AA32F81" w14:textId="77777777" w:rsidR="00476575" w:rsidRPr="00476575" w:rsidRDefault="00476575" w:rsidP="003A6581">
      <w:pPr>
        <w:pStyle w:val="no1"/>
      </w:pPr>
      <w:bookmarkStart w:id="234" w:name="_Osb01_–_Údaje"/>
      <w:bookmarkStart w:id="235" w:name="_Opv01_–Údaje_o"/>
      <w:bookmarkEnd w:id="232"/>
      <w:bookmarkEnd w:id="234"/>
      <w:bookmarkEnd w:id="235"/>
      <w:r w:rsidRPr="00476575">
        <w:t>Sestava dává podklady pro zákonné pojištění odpovědnosti organizace za škodu při pracovním úrazu nebo nemoci z povolání.</w:t>
      </w:r>
    </w:p>
    <w:p w14:paraId="41625A21" w14:textId="77777777" w:rsidR="00476575" w:rsidRPr="00476575" w:rsidRDefault="00476575" w:rsidP="003A6581">
      <w:pPr>
        <w:pStyle w:val="no1"/>
      </w:pPr>
      <w:r w:rsidRPr="00476575">
        <w:t>Zobrazuje údaj o rozsahu zvoleného období pro vypsání sestavy a hodnotu zákonem stanoveného promile, informace o vyměřovacích základech a vypočteném pojistném pro jednotlivé správní jednotky</w:t>
      </w:r>
      <w:r w:rsidR="00F6108E">
        <w:t xml:space="preserve"> (po uzávěrce mezd za poslední měsíc čtvrtletí)</w:t>
      </w:r>
      <w:r w:rsidRPr="00476575">
        <w:t>.</w:t>
      </w:r>
    </w:p>
    <w:p w14:paraId="75287DE6" w14:textId="77777777" w:rsidR="00476575" w:rsidRDefault="00476575" w:rsidP="003A6581">
      <w:pPr>
        <w:pStyle w:val="no1"/>
      </w:pPr>
      <w:r w:rsidRPr="00476575">
        <w:t>Sestava je určena pro uživatele s přístupovými právy na celý správní oddíl, případně celou správní jednotku. Nehlídá přístupová práva k jednotlivým PV.</w:t>
      </w:r>
    </w:p>
    <w:p w14:paraId="2D72DF8F" w14:textId="77777777" w:rsidR="005916A0" w:rsidRDefault="005916A0" w:rsidP="003A6581">
      <w:pPr>
        <w:pStyle w:val="no1"/>
      </w:pPr>
      <w:r>
        <w:t xml:space="preserve">Viz též automatická tvorba pojištění </w:t>
      </w:r>
      <w:hyperlink w:anchor="_Pojištění_odpovědnosti_zaměstnavate" w:history="1">
        <w:r w:rsidRPr="005916A0">
          <w:rPr>
            <w:rStyle w:val="Hypertextovodkaz"/>
          </w:rPr>
          <w:t>zde</w:t>
        </w:r>
      </w:hyperlink>
      <w:r>
        <w:t>.</w:t>
      </w:r>
    </w:p>
    <w:p w14:paraId="2AF7464B" w14:textId="77777777" w:rsidR="00CD6C9E" w:rsidRPr="00CD6C9E" w:rsidRDefault="00CD6C9E" w:rsidP="003A6581">
      <w:pPr>
        <w:pStyle w:val="Nadpis2"/>
        <w:ind w:left="268"/>
        <w:rPr>
          <w:rFonts w:eastAsia="Arial Unicode MS"/>
        </w:rPr>
      </w:pPr>
      <w:bookmarkStart w:id="236" w:name="_Poj22_–_Přehled_o_vyměřovacích_zákl"/>
      <w:bookmarkStart w:id="237" w:name="Poj23_popis"/>
      <w:bookmarkStart w:id="238" w:name="_Toc198145737"/>
      <w:bookmarkEnd w:id="236"/>
      <w:r>
        <w:rPr>
          <w:rFonts w:eastAsia="Arial Unicode MS"/>
        </w:rPr>
        <w:t xml:space="preserve">Poj23 </w:t>
      </w:r>
      <w:r w:rsidR="003D42E5">
        <w:rPr>
          <w:rFonts w:eastAsia="Arial Unicode MS"/>
        </w:rPr>
        <w:t xml:space="preserve">- </w:t>
      </w:r>
      <w:r w:rsidRPr="00CD6C9E">
        <w:rPr>
          <w:rFonts w:eastAsia="Arial Unicode MS"/>
        </w:rPr>
        <w:t>Potvrzení o úhrnu vyměřovacích základů pro SZ</w:t>
      </w:r>
      <w:bookmarkEnd w:id="237"/>
      <w:bookmarkEnd w:id="238"/>
    </w:p>
    <w:p w14:paraId="6B5080D0" w14:textId="77777777" w:rsidR="00CD6C9E" w:rsidRDefault="00CD6C9E" w:rsidP="003A6581">
      <w:pPr>
        <w:pStyle w:val="no1"/>
      </w:pPr>
      <w:r w:rsidRPr="00CD6C9E">
        <w:t>Sestava obsahuje sumu vyměřovacích základů pro stanovení pojistného na sociální zabezpečení, ze kterých organizace zaměstnanci srazila pojistné</w:t>
      </w:r>
      <w:r w:rsidR="000C0071">
        <w:t>.</w:t>
      </w:r>
      <w:r w:rsidRPr="00CD6C9E">
        <w:t xml:space="preserve"> </w:t>
      </w:r>
      <w:r w:rsidR="000C0071">
        <w:t>Toto potvrzení j</w:t>
      </w:r>
      <w:r w:rsidRPr="00CD6C9E">
        <w:t xml:space="preserve">e pro zaměstnance podkladem pro vrácení případného přeplatku na pojistném od orgánů správy sociálního zabezpečení za kalendářní rok, </w:t>
      </w:r>
      <w:r>
        <w:t xml:space="preserve">přeplatek </w:t>
      </w:r>
      <w:r w:rsidRPr="00CD6C9E">
        <w:t>vznikl placením pojistného u dvou či více zaměstnavatelů. T</w:t>
      </w:r>
      <w:r>
        <w:t xml:space="preserve">oto potvrzení </w:t>
      </w:r>
      <w:r w:rsidRPr="00CD6C9E">
        <w:t xml:space="preserve">je </w:t>
      </w:r>
      <w:r>
        <w:t xml:space="preserve">povinen na žádost zaměstnance vydat </w:t>
      </w:r>
      <w:r w:rsidRPr="00CD6C9E">
        <w:t>každý zaměstnavatel do 8 dnů od podání žádosti zaměstnance.</w:t>
      </w:r>
    </w:p>
    <w:p w14:paraId="0A6A960A" w14:textId="64AAF228" w:rsidR="00660A89" w:rsidRDefault="00660A89" w:rsidP="003A6581">
      <w:pPr>
        <w:pStyle w:val="no1"/>
      </w:pPr>
      <w:r>
        <w:t xml:space="preserve">Sestavu je možno vytisknout včetně razítka uloženého na f. Opv31 – viz </w:t>
      </w:r>
      <w:hyperlink r:id="rId21" w:history="1">
        <w:r w:rsidR="00325D33" w:rsidRPr="00F05C03">
          <w:rPr>
            <w:rStyle w:val="Hypertextovodkaz"/>
          </w:rPr>
          <w:t>Opv_uzd</w:t>
        </w:r>
        <w:r w:rsidRPr="00F05C03">
          <w:rPr>
            <w:rStyle w:val="Hypertextovodkaz"/>
          </w:rPr>
          <w:t>oc</w:t>
        </w:r>
      </w:hyperlink>
      <w:r>
        <w:t>, kap. 3.29 Opv31.</w:t>
      </w:r>
    </w:p>
    <w:p w14:paraId="360AB575" w14:textId="77777777" w:rsidR="00A41A0C" w:rsidRDefault="00A41A0C" w:rsidP="003A6581">
      <w:pPr>
        <w:pStyle w:val="Nadpis2"/>
        <w:ind w:left="268"/>
        <w:rPr>
          <w:rFonts w:eastAsia="Arial Unicode MS"/>
        </w:rPr>
      </w:pPr>
      <w:bookmarkStart w:id="239" w:name="Poj25_popis"/>
      <w:bookmarkStart w:id="240" w:name="_Toc198145738"/>
      <w:r w:rsidRPr="00A41A0C">
        <w:rPr>
          <w:rFonts w:eastAsia="Arial Unicode MS"/>
        </w:rPr>
        <w:t>Poj25 - Náhrada za ztrátu na výdělku</w:t>
      </w:r>
      <w:bookmarkEnd w:id="240"/>
    </w:p>
    <w:p w14:paraId="53E00958" w14:textId="77777777" w:rsidR="00C115D0" w:rsidRPr="00C115D0" w:rsidRDefault="00C115D0" w:rsidP="003A6581">
      <w:pPr>
        <w:overflowPunct/>
        <w:textAlignment w:val="auto"/>
      </w:pPr>
      <w:r w:rsidRPr="00C115D0">
        <w:t>Formulář slouží pro práci s podklady pro výpočet náhrad za ztrátu na výdělku po skončení pracovní neschopnosti</w:t>
      </w:r>
    </w:p>
    <w:p w14:paraId="54D34584" w14:textId="77777777" w:rsidR="00C115D0" w:rsidRPr="00C115D0" w:rsidRDefault="00C115D0" w:rsidP="003A6581">
      <w:pPr>
        <w:overflowPunct/>
        <w:textAlignment w:val="auto"/>
      </w:pPr>
      <w:r w:rsidRPr="00C115D0">
        <w:t xml:space="preserve">Bližší informace – </w:t>
      </w:r>
      <w:hyperlink w:anchor="Renty_popis" w:history="1">
        <w:r w:rsidRPr="00C115D0">
          <w:t>viz renty</w:t>
        </w:r>
      </w:hyperlink>
    </w:p>
    <w:p w14:paraId="481EBCE8" w14:textId="77777777" w:rsidR="00A41A0C" w:rsidRDefault="00A41A0C" w:rsidP="003A6581">
      <w:pPr>
        <w:pStyle w:val="Nadpis2"/>
        <w:ind w:left="268"/>
        <w:rPr>
          <w:rFonts w:eastAsia="Arial Unicode MS"/>
        </w:rPr>
      </w:pPr>
      <w:bookmarkStart w:id="241" w:name="Poj26_popis"/>
      <w:bookmarkStart w:id="242" w:name="_Toc198145739"/>
      <w:bookmarkEnd w:id="239"/>
      <w:r w:rsidRPr="00A41A0C">
        <w:rPr>
          <w:rFonts w:eastAsia="Arial Unicode MS"/>
        </w:rPr>
        <w:t>Poj26 - Protokol o výpočtu náhrady za ztrátu na výdělku</w:t>
      </w:r>
      <w:bookmarkEnd w:id="242"/>
    </w:p>
    <w:p w14:paraId="5E41F5F5" w14:textId="77777777" w:rsidR="00C115D0" w:rsidRPr="00C115D0" w:rsidRDefault="00C115D0" w:rsidP="003A6581">
      <w:pPr>
        <w:overflowPunct/>
        <w:textAlignment w:val="auto"/>
      </w:pPr>
      <w:r w:rsidRPr="00C115D0">
        <w:t xml:space="preserve">Sestava obsahuje postup výpočtu náhrady za ztrátu na výdělku po skončení pracovní neschopnosti. Lze ji volat </w:t>
      </w:r>
      <w:r w:rsidRPr="00C115D0">
        <w:rPr>
          <w:rFonts w:hint="eastAsia"/>
        </w:rPr>
        <w:t>standardně z</w:t>
      </w:r>
      <w:r w:rsidRPr="00C115D0">
        <w:t xml:space="preserve"> menu nebo přímo při zadávání rent na formuláři </w:t>
      </w:r>
      <w:hyperlink w:anchor="Poj25_popis" w:history="1">
        <w:r w:rsidRPr="00247163">
          <w:rPr>
            <w:rStyle w:val="Hypertextovodkaz"/>
          </w:rPr>
          <w:t>Poj25</w:t>
        </w:r>
      </w:hyperlink>
      <w:r w:rsidRPr="00C115D0">
        <w:t>.</w:t>
      </w:r>
    </w:p>
    <w:p w14:paraId="2385A481" w14:textId="77777777" w:rsidR="00A41A0C" w:rsidRDefault="00A41A0C" w:rsidP="003A6581">
      <w:pPr>
        <w:pStyle w:val="Nadpis2"/>
        <w:ind w:left="268"/>
        <w:rPr>
          <w:rFonts w:eastAsia="Arial Unicode MS"/>
        </w:rPr>
      </w:pPr>
      <w:bookmarkStart w:id="243" w:name="Poj27_popis"/>
      <w:bookmarkStart w:id="244" w:name="_Toc198145740"/>
      <w:bookmarkEnd w:id="241"/>
      <w:r w:rsidRPr="00A41A0C">
        <w:rPr>
          <w:rFonts w:eastAsia="Arial Unicode MS"/>
        </w:rPr>
        <w:t>Poj27 - Seznam vyplacených náhrad za ztrátu na výdělku</w:t>
      </w:r>
      <w:bookmarkEnd w:id="244"/>
    </w:p>
    <w:p w14:paraId="59049CF0" w14:textId="77777777" w:rsidR="00C115D0" w:rsidRPr="00C115D0" w:rsidRDefault="00C115D0" w:rsidP="003A6581">
      <w:pPr>
        <w:overflowPunct/>
        <w:textAlignment w:val="auto"/>
      </w:pPr>
      <w:r w:rsidRPr="00247163">
        <w:t xml:space="preserve">Vytiskne sestavu o zaměstnanci a jeho vyplacených náhradách za ztrátu na výdělku po skončení pracovní neschopnosti pro účely Úřadu důchodového zabezpečení. </w:t>
      </w:r>
      <w:r w:rsidRPr="00C115D0">
        <w:t xml:space="preserve">Lze ji volat </w:t>
      </w:r>
      <w:r w:rsidRPr="00C115D0">
        <w:rPr>
          <w:rFonts w:hint="eastAsia"/>
        </w:rPr>
        <w:t>standardně z</w:t>
      </w:r>
      <w:r w:rsidRPr="00C115D0">
        <w:t xml:space="preserve"> menu nebo přímo při zadávání rent na formuláři </w:t>
      </w:r>
      <w:hyperlink w:anchor="Poj25_popis" w:history="1">
        <w:r w:rsidRPr="00247163">
          <w:rPr>
            <w:rStyle w:val="Hypertextovodkaz"/>
          </w:rPr>
          <w:t>Poj25</w:t>
        </w:r>
      </w:hyperlink>
      <w:r w:rsidRPr="00C115D0">
        <w:t>.</w:t>
      </w:r>
    </w:p>
    <w:p w14:paraId="2105863F" w14:textId="77777777" w:rsidR="0001655A" w:rsidRDefault="0001655A" w:rsidP="003A6581">
      <w:pPr>
        <w:pStyle w:val="Nadpis2"/>
        <w:ind w:left="268"/>
      </w:pPr>
      <w:bookmarkStart w:id="245" w:name="Poj29_popis"/>
      <w:bookmarkStart w:id="246" w:name="_Toc198145741"/>
      <w:bookmarkEnd w:id="243"/>
      <w:r>
        <w:rPr>
          <w:rFonts w:eastAsia="Arial Unicode MS"/>
        </w:rPr>
        <w:t xml:space="preserve">Poj29 – </w:t>
      </w:r>
      <w:r w:rsidRPr="0001655A">
        <w:t>Příloha k žádosti o dávku nemocenského pojištění</w:t>
      </w:r>
      <w:bookmarkEnd w:id="246"/>
    </w:p>
    <w:bookmarkEnd w:id="245"/>
    <w:p w14:paraId="6BFBD74E" w14:textId="77777777" w:rsidR="0001655A" w:rsidRDefault="0001655A" w:rsidP="003A6581">
      <w:pPr>
        <w:overflowPunct/>
        <w:textAlignment w:val="auto"/>
      </w:pPr>
      <w:r w:rsidRPr="0001655A">
        <w:t>Přílohu k žádosti o dávku nemocenského pojištění předkládá zaměstnavatel současně se žádostí zaměstnance o dávku, kterou zaměstnanec uplatňuje nárok na dávku nemocenského pojištění nahrazující mzdu (tj. rozhodnutím o dočasné pracovní neschopnosti, žádostí o ošetřovné, žádostí o peněžitou pomoc v mateřství, žádostí o vyrovnávací příspěvek v těhotenství a mateřství</w:t>
      </w:r>
      <w:r w:rsidR="001A68B8">
        <w:t>, žádostí otcovskou</w:t>
      </w:r>
      <w:r w:rsidRPr="0001655A">
        <w:t>). Tato povinnost vyplývá z ustanovení § 97 zákona č. 187/2006 Sb.</w:t>
      </w:r>
    </w:p>
    <w:p w14:paraId="377FC2EC" w14:textId="77777777" w:rsidR="003A57FB" w:rsidRDefault="003A57FB" w:rsidP="003A6581">
      <w:pPr>
        <w:overflowPunct/>
        <w:textAlignment w:val="auto"/>
      </w:pPr>
      <w:r>
        <w:t>Volitelnou přílohou sestavy je soupis neplacených nepřítomností zaměstnance za zvolené období. Tento soupis si může vyžádat ČSSZ, protože ve svém informačním systému o těchto dobách nemá přehled. Sestava Poj29 tedy obsahuje i vstupní parametr „Doplnit i přehled neplaceného volna“ a v případě zadání hodnoty Ano se k sestavě přidává nová stránka s požadovanými údaji.</w:t>
      </w:r>
    </w:p>
    <w:p w14:paraId="3B65ADAD" w14:textId="3CDF7BDD" w:rsidR="00660A89" w:rsidRDefault="00660A89" w:rsidP="003A6581">
      <w:pPr>
        <w:pStyle w:val="no1"/>
      </w:pPr>
      <w:r>
        <w:lastRenderedPageBreak/>
        <w:t xml:space="preserve">Sestavu je možno vytisknout včetně razítka uloženého na f. Opv31 – viz </w:t>
      </w:r>
      <w:hyperlink r:id="rId22" w:history="1">
        <w:r w:rsidR="00325D33" w:rsidRPr="00F05C03">
          <w:rPr>
            <w:rStyle w:val="Hypertextovodkaz"/>
          </w:rPr>
          <w:t>Opv_uzd</w:t>
        </w:r>
        <w:r w:rsidRPr="00F05C03">
          <w:rPr>
            <w:rStyle w:val="Hypertextovodkaz"/>
          </w:rPr>
          <w:t>oc</w:t>
        </w:r>
      </w:hyperlink>
      <w:r>
        <w:t>, kap. 3.29 Opv31.</w:t>
      </w:r>
    </w:p>
    <w:p w14:paraId="46C4ACCD" w14:textId="77777777" w:rsidR="0001655A" w:rsidRDefault="0001655A" w:rsidP="003A6581">
      <w:pPr>
        <w:overflowPunct/>
        <w:textAlignment w:val="auto"/>
      </w:pPr>
    </w:p>
    <w:p w14:paraId="0225FDFB" w14:textId="77777777" w:rsidR="00C140C6" w:rsidRPr="00C140C6" w:rsidRDefault="00C140C6" w:rsidP="003A6581">
      <w:pPr>
        <w:pStyle w:val="Nadpis2"/>
        <w:ind w:left="268"/>
        <w:rPr>
          <w:rFonts w:eastAsia="Arial Unicode MS"/>
        </w:rPr>
      </w:pPr>
      <w:bookmarkStart w:id="247" w:name="Poj30_popis"/>
      <w:bookmarkStart w:id="248" w:name="_Toc198145742"/>
      <w:r w:rsidRPr="00C140C6">
        <w:rPr>
          <w:rFonts w:eastAsia="Arial Unicode MS"/>
        </w:rPr>
        <w:t>Poj30 – Příloha k žádosti o provádění srážek z DPN</w:t>
      </w:r>
      <w:bookmarkEnd w:id="248"/>
    </w:p>
    <w:bookmarkEnd w:id="247"/>
    <w:p w14:paraId="068D40EE" w14:textId="77777777" w:rsidR="00C140C6" w:rsidRDefault="00C140C6" w:rsidP="003A6581">
      <w:pPr>
        <w:overflowPunct/>
        <w:textAlignment w:val="auto"/>
      </w:pPr>
      <w:r w:rsidRPr="00521BCC">
        <w:t>Jedná se o přílohu k žádosti o dávku nemocenského pojištění, která dává SSZ podklady pro výpočet zákonných srážek z dávek nemocenského pojištění</w:t>
      </w:r>
      <w:r>
        <w:t>.</w:t>
      </w:r>
    </w:p>
    <w:p w14:paraId="50B339D0" w14:textId="77777777" w:rsidR="00760E36" w:rsidRDefault="00692A43" w:rsidP="003A6581">
      <w:pPr>
        <w:overflowPunct/>
        <w:textAlignment w:val="auto"/>
      </w:pPr>
      <w:r>
        <w:t xml:space="preserve">Vzhledem k účelu sestavy se vyčísluje pouze tehdy, má-li zaměstnanec ve zvoleném období zúčtovánu/evidovánu některou z nepřítomností, při kterých ČSSZ vyplácí dávky, z nichž lze srážky provádět, tedy SLM s IA 51 až 55 (PN) nebo IA 57 (příspěvek v mateřství/ MD). Pokud taková </w:t>
      </w:r>
    </w:p>
    <w:p w14:paraId="7400AD85" w14:textId="4FFAEB6E" w:rsidR="00692A43" w:rsidRDefault="008047C8" w:rsidP="003A6581">
      <w:pPr>
        <w:overflowPunct/>
        <w:textAlignment w:val="auto"/>
      </w:pPr>
      <w:r>
        <w:t>n</w:t>
      </w:r>
      <w:r w:rsidR="00692A43">
        <w:t>epřítomnost zúčtována (nebo zadána ve vstupech u PN vzniklých v ochranné lhůtě) není, nemá sestava smysl a nevyčíslí se.</w:t>
      </w:r>
    </w:p>
    <w:p w14:paraId="01A2E3EF" w14:textId="7BB25137" w:rsidR="004D6EA2" w:rsidRDefault="00660A89" w:rsidP="008D15CE">
      <w:pPr>
        <w:pStyle w:val="no1"/>
      </w:pPr>
      <w:r>
        <w:t xml:space="preserve">Sestavu je možno vytisknout včetně razítka uloženého na f. Opv31 – viz </w:t>
      </w:r>
      <w:hyperlink r:id="rId23" w:history="1">
        <w:r w:rsidR="00325D33" w:rsidRPr="00F05C03">
          <w:rPr>
            <w:rStyle w:val="Hypertextovodkaz"/>
          </w:rPr>
          <w:t>Opv_uzd</w:t>
        </w:r>
        <w:r w:rsidRPr="00F05C03">
          <w:rPr>
            <w:rStyle w:val="Hypertextovodkaz"/>
          </w:rPr>
          <w:t>oc</w:t>
        </w:r>
      </w:hyperlink>
      <w:r>
        <w:t>, kap. 3.29 Opv31.</w:t>
      </w:r>
    </w:p>
    <w:p w14:paraId="4805D06E" w14:textId="4A20B956" w:rsidR="00760E36" w:rsidRDefault="00760E36" w:rsidP="003A6581">
      <w:pPr>
        <w:overflowPunct/>
        <w:textAlignment w:val="auto"/>
      </w:pPr>
    </w:p>
    <w:p w14:paraId="2949A83A" w14:textId="1E5E2465" w:rsidR="00760E36" w:rsidRPr="008D15CE" w:rsidRDefault="00760E36" w:rsidP="008D15CE">
      <w:pPr>
        <w:pStyle w:val="Nadpis2"/>
        <w:ind w:left="268"/>
        <w:rPr>
          <w:rFonts w:eastAsia="Arial Unicode MS"/>
        </w:rPr>
      </w:pPr>
      <w:bookmarkStart w:id="249" w:name="_Poj31_–_Předejka"/>
      <w:bookmarkStart w:id="250" w:name="_Toc198145743"/>
      <w:bookmarkEnd w:id="249"/>
      <w:r w:rsidRPr="008D15CE">
        <w:rPr>
          <w:rFonts w:eastAsia="Arial Unicode MS"/>
        </w:rPr>
        <w:t>Poj31 – Předejka exekuce/insolvence na OSSZ</w:t>
      </w:r>
      <w:bookmarkEnd w:id="250"/>
      <w:r w:rsidRPr="008D15CE">
        <w:rPr>
          <w:rFonts w:eastAsia="Arial Unicode MS"/>
        </w:rPr>
        <w:t xml:space="preserve"> </w:t>
      </w:r>
    </w:p>
    <w:p w14:paraId="09C7758B" w14:textId="77777777" w:rsidR="00760E36" w:rsidRDefault="00760E36" w:rsidP="00760E36">
      <w:pPr>
        <w:pStyle w:val="Zkladntext"/>
      </w:pPr>
      <w:r>
        <w:t>Vytvořili jsme novou sestavu pro předávání podkladů k DNP na OSSZ v případě exekuce/insolvence, sestava se vytvoří pro každou srážku samostatně na rozdíl od sestavy Poj30, kdy se vytvoří jedna sestava pro všechny srážky.</w:t>
      </w:r>
    </w:p>
    <w:p w14:paraId="43F4F903" w14:textId="1633CC50" w:rsidR="00760E36" w:rsidRDefault="00760E36" w:rsidP="00760E36">
      <w:pPr>
        <w:pStyle w:val="Zkladntext"/>
      </w:pPr>
      <w:r>
        <w:t>T</w:t>
      </w:r>
      <w:r w:rsidR="005E1E70">
        <w:t>ato sestava</w:t>
      </w:r>
      <w:r>
        <w:t xml:space="preserve"> je alternativou k sestavě Poj30.</w:t>
      </w:r>
    </w:p>
    <w:p w14:paraId="07CF7A86" w14:textId="77777777" w:rsidR="00760E36" w:rsidRDefault="00760E36" w:rsidP="003A6581">
      <w:pPr>
        <w:overflowPunct/>
        <w:textAlignment w:val="auto"/>
      </w:pPr>
    </w:p>
    <w:p w14:paraId="610EF694" w14:textId="77777777" w:rsidR="004F0F73" w:rsidRDefault="004F0F73" w:rsidP="003A6581">
      <w:pPr>
        <w:pStyle w:val="Nadpis2"/>
        <w:ind w:left="268"/>
      </w:pPr>
      <w:bookmarkStart w:id="251" w:name="_Poj31_–_Slevy"/>
      <w:bookmarkStart w:id="252" w:name="_Poj32_–_Sociální"/>
      <w:bookmarkStart w:id="253" w:name="Poj32_popis"/>
      <w:bookmarkStart w:id="254" w:name="_Toc198145744"/>
      <w:bookmarkEnd w:id="251"/>
      <w:bookmarkEnd w:id="252"/>
      <w:r>
        <w:t xml:space="preserve">Poj32 – </w:t>
      </w:r>
      <w:r w:rsidRPr="004F0F73">
        <w:t>Sociální události</w:t>
      </w:r>
      <w:bookmarkEnd w:id="254"/>
    </w:p>
    <w:bookmarkEnd w:id="253"/>
    <w:p w14:paraId="161672CC" w14:textId="77777777" w:rsidR="00076039" w:rsidRPr="00076039" w:rsidRDefault="00076039" w:rsidP="003A6581">
      <w:pPr>
        <w:overflowPunct/>
        <w:textAlignment w:val="auto"/>
      </w:pPr>
      <w:r w:rsidRPr="00076039">
        <w:t>Rejstřík případů dočasné pracovní neschopnosti. Sestava nepřítomností z důvodu DPN</w:t>
      </w:r>
      <w:r w:rsidR="00681DC2">
        <w:t xml:space="preserve"> a dalších sociálních událostí</w:t>
      </w:r>
      <w:r w:rsidRPr="00076039">
        <w:t xml:space="preserve"> + placené náhrady pro ty případy, kdy k placení dochází</w:t>
      </w:r>
      <w:r w:rsidR="00681DC2">
        <w:t xml:space="preserve"> ze strany zaměstnavatele</w:t>
      </w:r>
      <w:r>
        <w:t>.</w:t>
      </w:r>
    </w:p>
    <w:p w14:paraId="763EB1AE" w14:textId="77777777" w:rsidR="00991D18" w:rsidRDefault="00991D18" w:rsidP="003A6581">
      <w:pPr>
        <w:pStyle w:val="Nadpis2"/>
        <w:ind w:left="268"/>
      </w:pPr>
      <w:bookmarkStart w:id="255" w:name="Poj33_popis"/>
      <w:bookmarkStart w:id="256" w:name="_Toc198145745"/>
      <w:r>
        <w:t>Poj33 – Opis dávky ELDP</w:t>
      </w:r>
      <w:bookmarkEnd w:id="256"/>
    </w:p>
    <w:bookmarkEnd w:id="255"/>
    <w:p w14:paraId="5E335B8B" w14:textId="77777777" w:rsidR="00991D18" w:rsidRDefault="00991D18" w:rsidP="003A6581">
      <w:pPr>
        <w:overflowPunct/>
        <w:textAlignment w:val="auto"/>
      </w:pPr>
      <w:r>
        <w:t>Sestava jednoduchou formou tiskne data ELDP zařazená ve zvolené dávce pro zaměstnance přístupné uživateli podle jeho nastavených přístupových práv</w:t>
      </w:r>
      <w:r w:rsidR="00DD65A5">
        <w:t>.</w:t>
      </w:r>
    </w:p>
    <w:p w14:paraId="734BBCBC" w14:textId="77777777" w:rsidR="00DD65A5" w:rsidRDefault="00DD65A5" w:rsidP="003A6581">
      <w:pPr>
        <w:overflowPunct/>
        <w:textAlignment w:val="auto"/>
      </w:pPr>
    </w:p>
    <w:p w14:paraId="3B945EF3" w14:textId="77777777" w:rsidR="00DD65A5" w:rsidRPr="005E3830" w:rsidRDefault="00DD65A5" w:rsidP="003A6581">
      <w:pPr>
        <w:pStyle w:val="Nadpis2"/>
        <w:ind w:left="268"/>
        <w:rPr>
          <w:rFonts w:eastAsia="Arial Unicode MS"/>
        </w:rPr>
      </w:pPr>
      <w:bookmarkStart w:id="257" w:name="Poj34_popis"/>
      <w:bookmarkStart w:id="258" w:name="_Toc198145746"/>
      <w:bookmarkEnd w:id="257"/>
      <w:r w:rsidRPr="005E3830">
        <w:rPr>
          <w:rFonts w:eastAsia="Arial Unicode MS"/>
        </w:rPr>
        <w:t>Poj</w:t>
      </w:r>
      <w:r>
        <w:rPr>
          <w:rFonts w:eastAsia="Arial Unicode MS"/>
        </w:rPr>
        <w:t xml:space="preserve">34 - </w:t>
      </w:r>
      <w:r w:rsidRPr="005E3830">
        <w:t xml:space="preserve">Přehled o </w:t>
      </w:r>
      <w:r>
        <w:t>pojistném (SP, ZP) placeném do zahraničí</w:t>
      </w:r>
      <w:bookmarkEnd w:id="258"/>
    </w:p>
    <w:p w14:paraId="460B646C" w14:textId="77777777" w:rsidR="00DD65A5" w:rsidRDefault="00DD65A5" w:rsidP="003A6581">
      <w:pPr>
        <w:pStyle w:val="no1"/>
      </w:pPr>
      <w:r w:rsidRPr="00300BC7">
        <w:t xml:space="preserve">Sestava poskytuje souhrnný přehled o odvodech na </w:t>
      </w:r>
      <w:r>
        <w:t xml:space="preserve">„zahraniční“ </w:t>
      </w:r>
      <w:r w:rsidRPr="00300BC7">
        <w:t>zdravotní a sociální pojištění za zvolené zúčtovací období</w:t>
      </w:r>
      <w:r>
        <w:t>, které je vypočteno podle cizích právních předpisů a je odváděno do zahraničí</w:t>
      </w:r>
      <w:r w:rsidRPr="00300BC7">
        <w:t xml:space="preserve">. Přehled je rozdělen podle zvolené struktury na jednotlivé zaměstnance, u nichž jsou uváděny kromě částek na pojistné za zaměstnance a za organizaci též </w:t>
      </w:r>
      <w:r>
        <w:t>příslušné SLM (možnost exportu a třídění podle SLM, pokud je založeno více SLM podle příslušnosti ke konkrétním předpisům cizí země)</w:t>
      </w:r>
      <w:r w:rsidRPr="00300BC7">
        <w:t>.</w:t>
      </w:r>
    </w:p>
    <w:p w14:paraId="3E185C66" w14:textId="77777777" w:rsidR="00DD65A5" w:rsidRPr="00300BC7" w:rsidRDefault="00DD65A5" w:rsidP="003A6581">
      <w:pPr>
        <w:pStyle w:val="no1"/>
      </w:pPr>
      <w:r w:rsidRPr="00300BC7">
        <w:t xml:space="preserve">Závěr sestavy obsahuje hromadné součty jednotlivých položek a poskytuje tak úplnou kontrolu nad </w:t>
      </w:r>
      <w:r>
        <w:t>do zahraničí odváděnými</w:t>
      </w:r>
      <w:r w:rsidRPr="00300BC7">
        <w:t xml:space="preserve"> pojistnými.</w:t>
      </w:r>
    </w:p>
    <w:p w14:paraId="479D94BD" w14:textId="77777777" w:rsidR="00DD65A5" w:rsidRPr="00300BC7" w:rsidRDefault="00DD65A5" w:rsidP="003A6581">
      <w:pPr>
        <w:pStyle w:val="no1"/>
      </w:pPr>
      <w:r w:rsidRPr="00300BC7">
        <w:t>Sestava je určena pro uživatele s přístupovými právy na celý správní oddíl, případně celou správní jednotku.</w:t>
      </w:r>
    </w:p>
    <w:p w14:paraId="035FEEC8" w14:textId="77777777" w:rsidR="00DD65A5" w:rsidRDefault="00DD65A5" w:rsidP="003A6581">
      <w:pPr>
        <w:overflowPunct/>
        <w:textAlignment w:val="auto"/>
      </w:pPr>
    </w:p>
    <w:p w14:paraId="12581326" w14:textId="77777777" w:rsidR="00681BC6" w:rsidRDefault="00681BC6" w:rsidP="003A6581">
      <w:pPr>
        <w:pStyle w:val="Nadpis2"/>
        <w:ind w:left="268"/>
        <w:rPr>
          <w:rFonts w:eastAsia="Arial Unicode MS"/>
        </w:rPr>
      </w:pPr>
      <w:bookmarkStart w:id="259" w:name="_Poj_35_-"/>
      <w:bookmarkStart w:id="260" w:name="Poj35_popis"/>
      <w:bookmarkStart w:id="261" w:name="_Toc198145747"/>
      <w:bookmarkEnd w:id="259"/>
      <w:r w:rsidRPr="00B94AFD">
        <w:rPr>
          <w:rFonts w:eastAsia="Arial Unicode MS"/>
        </w:rPr>
        <w:t xml:space="preserve">Poj35 - </w:t>
      </w:r>
      <w:r w:rsidR="002509A8">
        <w:rPr>
          <w:rFonts w:eastAsia="Arial Unicode MS"/>
        </w:rPr>
        <w:t>Detail</w:t>
      </w:r>
      <w:r w:rsidRPr="00B94AFD">
        <w:rPr>
          <w:rFonts w:eastAsia="Arial Unicode MS"/>
        </w:rPr>
        <w:t xml:space="preserve"> přehledu o platbě pojistného zaměstnavatele</w:t>
      </w:r>
      <w:r w:rsidR="00FF4CC4">
        <w:rPr>
          <w:rFonts w:eastAsia="Arial Unicode MS"/>
        </w:rPr>
        <w:t xml:space="preserve"> [CZ]</w:t>
      </w:r>
      <w:bookmarkEnd w:id="261"/>
    </w:p>
    <w:bookmarkEnd w:id="260"/>
    <w:p w14:paraId="57E35DE3" w14:textId="77777777" w:rsidR="00023B75" w:rsidRDefault="00681BC6" w:rsidP="003A6581">
      <w:pPr>
        <w:pStyle w:val="no1"/>
      </w:pPr>
      <w:r w:rsidRPr="00B94AFD">
        <w:t xml:space="preserve">Sestava poskytuje detailní rozpis podkladů hodnot, které poskytuje sestava </w:t>
      </w:r>
      <w:r w:rsidR="00E70F98">
        <w:t>Přehled o platbě pojistného (</w:t>
      </w:r>
      <w:r w:rsidRPr="00B94AFD">
        <w:t>Poj11</w:t>
      </w:r>
      <w:r w:rsidR="00E70F98">
        <w:t>)</w:t>
      </w:r>
      <w:r w:rsidRPr="00B94AFD">
        <w:t xml:space="preserve"> za vybranou SJ, období </w:t>
      </w:r>
      <w:r w:rsidR="00E02B10">
        <w:t xml:space="preserve">pro </w:t>
      </w:r>
      <w:r w:rsidR="00E70F98">
        <w:t>zdravotní pojišťovn</w:t>
      </w:r>
      <w:r w:rsidR="00E02B10">
        <w:t>y vybrané ve vstupních parametrech sestavy.</w:t>
      </w:r>
      <w:r w:rsidRPr="00B94AFD">
        <w:t xml:space="preserve"> Výstupy této sestavy mají sloužit hlavně jako podklad pro případné kontroly nesrovnalostí v</w:t>
      </w:r>
      <w:r w:rsidR="00A541B5">
        <w:t> přehledu plateb pojistného zdravotním pojišťovnám (</w:t>
      </w:r>
      <w:r w:rsidRPr="00B94AFD">
        <w:t>Poj11</w:t>
      </w:r>
      <w:r w:rsidR="00A541B5">
        <w:t>)</w:t>
      </w:r>
      <w:r w:rsidRPr="00B94AFD">
        <w:t xml:space="preserve">. V závěru sestavy je sumář, který by měl odpovídat hodnotám na </w:t>
      </w:r>
      <w:r w:rsidR="00E70F98">
        <w:t>sestavě Přehled o platbě pojistného na ZP (</w:t>
      </w:r>
      <w:r w:rsidRPr="00B94AFD">
        <w:t>Poj11</w:t>
      </w:r>
      <w:r w:rsidR="00E70F98">
        <w:t>)</w:t>
      </w:r>
      <w:r w:rsidRPr="00B94AFD">
        <w:t xml:space="preserve">, </w:t>
      </w:r>
      <w:r w:rsidR="00E70F98">
        <w:t>pokud jsou zadány</w:t>
      </w:r>
      <w:r w:rsidRPr="00B94AFD">
        <w:t xml:space="preserve"> stejn</w:t>
      </w:r>
      <w:r w:rsidR="00E70F98">
        <w:t>é</w:t>
      </w:r>
      <w:r w:rsidRPr="00B94AFD">
        <w:t xml:space="preserve"> vstupní parametr</w:t>
      </w:r>
      <w:r w:rsidR="00E70F98">
        <w:t>y</w:t>
      </w:r>
      <w:r w:rsidRPr="00B94AFD">
        <w:t xml:space="preserve"> (období, SJ, ZP).</w:t>
      </w:r>
    </w:p>
    <w:p w14:paraId="4895B970" w14:textId="77777777" w:rsidR="00ED70A5" w:rsidRDefault="00ED70A5" w:rsidP="003A6581">
      <w:pPr>
        <w:pStyle w:val="no1"/>
      </w:pPr>
      <w:r>
        <w:t xml:space="preserve">Varianta opravný přehled řeší jak případy, kdy se pracovník pracující na základě DPP či DPČ, </w:t>
      </w:r>
      <w:r w:rsidR="00E7360F">
        <w:t>který</w:t>
      </w:r>
      <w:r>
        <w:t xml:space="preserve"> v průběhu trvání pracovního </w:t>
      </w:r>
      <w:r w:rsidR="007743CD">
        <w:t>poměru</w:t>
      </w:r>
      <w:r>
        <w:t xml:space="preserve"> nebyl pojištěncem ZP, vlivem dodatečně vyplacených příjmů vyplacených po jejich ukončení stává pojištěncem, tak i situace, kdy je potřeba podat opravný přehled z důvodu, že zaměstnanec změnil poskytovatele zdravotního pojištění a zaměstnavatel se o této skutečnosti dozvěděl až po zpracování mezd a odvodů zdravotním pojišťovnám.</w:t>
      </w:r>
    </w:p>
    <w:p w14:paraId="32F7CDB6" w14:textId="77777777" w:rsidR="00023B75" w:rsidRDefault="00023B75" w:rsidP="003A6581">
      <w:pPr>
        <w:pStyle w:val="no1"/>
      </w:pPr>
    </w:p>
    <w:p w14:paraId="679B98A8" w14:textId="77777777" w:rsidR="00FF4CC4" w:rsidRPr="00B94AFD" w:rsidRDefault="00FF4CC4" w:rsidP="003A6581">
      <w:pPr>
        <w:pStyle w:val="Nadpis2"/>
        <w:ind w:left="268"/>
        <w:rPr>
          <w:rFonts w:eastAsia="Arial Unicode MS"/>
        </w:rPr>
      </w:pPr>
      <w:bookmarkStart w:id="262" w:name="_Poj36_–_Kontrola"/>
      <w:bookmarkStart w:id="263" w:name="Poj36_popis"/>
      <w:bookmarkStart w:id="264" w:name="_Toc198145748"/>
      <w:bookmarkEnd w:id="262"/>
      <w:r w:rsidRPr="00B94AFD">
        <w:rPr>
          <w:rFonts w:eastAsia="Arial Unicode MS"/>
        </w:rPr>
        <w:t>Poj36 – Kontrola vyloučených dob ELD</w:t>
      </w:r>
      <w:r w:rsidR="005B4C44">
        <w:rPr>
          <w:rFonts w:eastAsia="Arial Unicode MS"/>
        </w:rPr>
        <w:t>P</w:t>
      </w:r>
      <w:r w:rsidRPr="00B94AFD">
        <w:rPr>
          <w:rFonts w:eastAsia="Arial Unicode MS"/>
        </w:rPr>
        <w:t xml:space="preserve"> </w:t>
      </w:r>
      <w:r w:rsidR="002A05EA">
        <w:rPr>
          <w:rFonts w:eastAsia="Arial Unicode MS"/>
        </w:rPr>
        <w:t>a</w:t>
      </w:r>
      <w:r w:rsidRPr="00B94AFD">
        <w:rPr>
          <w:rFonts w:eastAsia="Arial Unicode MS"/>
        </w:rPr>
        <w:t xml:space="preserve"> narození dítěte [CZ]</w:t>
      </w:r>
      <w:bookmarkEnd w:id="264"/>
    </w:p>
    <w:bookmarkEnd w:id="263"/>
    <w:p w14:paraId="573C4131" w14:textId="77777777" w:rsidR="00FF4CC4" w:rsidRPr="00B94AFD" w:rsidRDefault="00FF4CC4" w:rsidP="003A6581">
      <w:pPr>
        <w:pStyle w:val="no1"/>
      </w:pPr>
      <w:r w:rsidRPr="00B94AFD">
        <w:t xml:space="preserve">Evidenci dětí vede většinou personalistka, kdežto ELDP a tím i </w:t>
      </w:r>
      <w:r w:rsidR="00622237">
        <w:t xml:space="preserve">evidenci </w:t>
      </w:r>
      <w:r w:rsidRPr="00B94AFD">
        <w:t>vyloučen</w:t>
      </w:r>
      <w:r w:rsidR="00622237">
        <w:t>ých</w:t>
      </w:r>
      <w:r w:rsidRPr="00B94AFD">
        <w:t xml:space="preserve"> dob mzdov</w:t>
      </w:r>
      <w:r w:rsidR="00E70F98">
        <w:t>á účetní</w:t>
      </w:r>
      <w:r w:rsidRPr="00B94AFD">
        <w:t xml:space="preserve">. </w:t>
      </w:r>
    </w:p>
    <w:p w14:paraId="3D9DDEAD" w14:textId="77777777" w:rsidR="00FF4CC4" w:rsidRPr="00B94AFD" w:rsidRDefault="00FF4CC4" w:rsidP="003A6581">
      <w:pPr>
        <w:pStyle w:val="no1"/>
      </w:pPr>
      <w:r w:rsidRPr="00B94AFD">
        <w:t xml:space="preserve">V praxi nastává problém časového sesouladění </w:t>
      </w:r>
      <w:r w:rsidR="00622237">
        <w:t xml:space="preserve">evidence </w:t>
      </w:r>
      <w:r w:rsidRPr="00B94AFD">
        <w:t>dat o narození dítěte se mzdovou uzávěrkou, ve které se počítají vyloučené doby. V případě mateř</w:t>
      </w:r>
      <w:r>
        <w:t>s</w:t>
      </w:r>
      <w:r w:rsidRPr="00B94AFD">
        <w:t>ké dovolené je totiž dobou vyloučenou pouze doba do dne předcházející porodu. Jestliže při výpočtu mezd za měsíc, kdy se dítě narodilo, máme v EGJE datum narození zaevidováno, výpočet proběhne bez problémů a doby jsou vyloučené spočítány správně. Jestliže se však do EGJE zadá datum narození až po výpočtu mezd za tento měsíc, je nutno vyloučené doby zpětně korigovat a to ručně na formuláři Poj01.</w:t>
      </w:r>
    </w:p>
    <w:p w14:paraId="6C745F92" w14:textId="77777777" w:rsidR="00FF4CC4" w:rsidRPr="00B94AFD" w:rsidRDefault="00FF4CC4" w:rsidP="003A6581">
      <w:pPr>
        <w:pStyle w:val="no1"/>
      </w:pPr>
      <w:r w:rsidRPr="00B94AFD">
        <w:t>Myšlenka automatické korekce při zadání narození dítěte naráží na mnoho problémů - není vůbec jednoduchá, např. protože ve vyloučených dobách měsíce se objevují jak nemoci, tak mateřská. Výsledek změny prováděné personalistkou by proto stejně musela mzdov</w:t>
      </w:r>
      <w:r w:rsidR="00E70F98">
        <w:t>á účetní</w:t>
      </w:r>
      <w:r w:rsidRPr="00B94AFD">
        <w:t xml:space="preserve"> řádně odkontrolovat. Proto bylo rozhodnuto otázku časového sesouladění kontrolovat pomocí sestavy a skutečné rozdíly pak do systému zadá mzdová účetní.</w:t>
      </w:r>
    </w:p>
    <w:p w14:paraId="4783643E" w14:textId="77777777" w:rsidR="00FF4CC4" w:rsidRDefault="00FF4CC4" w:rsidP="003A6581">
      <w:pPr>
        <w:pStyle w:val="no1"/>
      </w:pPr>
    </w:p>
    <w:p w14:paraId="16A97046" w14:textId="77777777" w:rsidR="007905F9" w:rsidRPr="00925759" w:rsidRDefault="007905F9" w:rsidP="003A6581">
      <w:pPr>
        <w:pStyle w:val="Nadpis2"/>
        <w:ind w:left="268"/>
        <w:rPr>
          <w:rFonts w:eastAsia="Arial Unicode MS"/>
        </w:rPr>
      </w:pPr>
      <w:bookmarkStart w:id="265" w:name="Poj37_popis"/>
      <w:bookmarkStart w:id="266" w:name="_Toc198145749"/>
      <w:r>
        <w:rPr>
          <w:rFonts w:eastAsia="Arial Unicode MS"/>
        </w:rPr>
        <w:t>Poj37 – Potvrzení o vyloučených dobách se započtenými příjmy [CZ]</w:t>
      </w:r>
      <w:bookmarkEnd w:id="266"/>
    </w:p>
    <w:bookmarkEnd w:id="265"/>
    <w:p w14:paraId="7D44E76C" w14:textId="77777777" w:rsidR="007905F9" w:rsidRDefault="007905F9" w:rsidP="003A6581">
      <w:pPr>
        <w:pStyle w:val="no1"/>
      </w:pPr>
      <w:r w:rsidRPr="00925759">
        <w:t>Sestava dává podklady o vyloučených dobách trvajících celý měsíc v situaci, kdy za tentýž měsíc byl zaměstnanci zúčtován příjem započtený pro účely sociálního zabezpečení. Sestava může sloužit pro splnění povinnosti zaměstnavatele vystavit zaměstnanci potvrzení o těchto dobách a o výši příjmu</w:t>
      </w:r>
      <w:r>
        <w:t>.</w:t>
      </w:r>
    </w:p>
    <w:p w14:paraId="576F0AB3" w14:textId="7DA358C3" w:rsidR="00660A89" w:rsidRDefault="00660A89" w:rsidP="003A6581">
      <w:pPr>
        <w:pStyle w:val="no1"/>
      </w:pPr>
      <w:r>
        <w:t xml:space="preserve">Sestavu je možno vytisknout včetně razítka uloženého na f. Opv31 – viz </w:t>
      </w:r>
      <w:hyperlink r:id="rId24" w:history="1">
        <w:r w:rsidR="00325D33" w:rsidRPr="00F05C03">
          <w:rPr>
            <w:rStyle w:val="Hypertextovodkaz"/>
          </w:rPr>
          <w:t>Opv_uzd</w:t>
        </w:r>
        <w:r w:rsidRPr="00F05C03">
          <w:rPr>
            <w:rStyle w:val="Hypertextovodkaz"/>
          </w:rPr>
          <w:t>oc</w:t>
        </w:r>
      </w:hyperlink>
      <w:r>
        <w:t>, kap. 3.29 Opv31.</w:t>
      </w:r>
    </w:p>
    <w:p w14:paraId="59FA6797" w14:textId="77777777" w:rsidR="002925CA" w:rsidRDefault="002925CA" w:rsidP="003A6581">
      <w:pPr>
        <w:pStyle w:val="Nadpis2"/>
        <w:ind w:left="268"/>
        <w:rPr>
          <w:rFonts w:eastAsia="Arial Unicode MS"/>
        </w:rPr>
      </w:pPr>
      <w:bookmarkStart w:id="267" w:name="Poj38_popis"/>
      <w:bookmarkStart w:id="268" w:name="_Toc198145750"/>
      <w:r w:rsidRPr="00A9239C">
        <w:rPr>
          <w:rFonts w:eastAsia="Arial Unicode MS"/>
        </w:rPr>
        <w:t>Poj38 –</w:t>
      </w:r>
      <w:bookmarkEnd w:id="267"/>
      <w:r w:rsidRPr="00A9239C">
        <w:rPr>
          <w:rFonts w:eastAsia="Arial Unicode MS"/>
        </w:rPr>
        <w:t xml:space="preserve"> Hlášení k pojištění na důchodové spoření</w:t>
      </w:r>
      <w:r w:rsidR="007F3EE9">
        <w:rPr>
          <w:rFonts w:eastAsia="Arial Unicode MS"/>
        </w:rPr>
        <w:t xml:space="preserve"> </w:t>
      </w:r>
      <w:r w:rsidR="007F3EE9" w:rsidRPr="00CF1E55">
        <w:rPr>
          <w:rFonts w:eastAsia="Arial Unicode MS"/>
        </w:rPr>
        <w:t>[CZ]</w:t>
      </w:r>
      <w:bookmarkEnd w:id="268"/>
    </w:p>
    <w:p w14:paraId="766501A4" w14:textId="77777777" w:rsidR="002925CA" w:rsidRDefault="002925CA" w:rsidP="003A6581">
      <w:pPr>
        <w:rPr>
          <w:rFonts w:eastAsia="Arial Unicode MS"/>
        </w:rPr>
      </w:pPr>
      <w:r>
        <w:rPr>
          <w:rFonts w:eastAsia="Arial Unicode MS"/>
        </w:rPr>
        <w:t>Sestava generuje XML soubor s podklady pro Hlášení k pojištění na důchodové spoření, které je zaměstnavatel povinen podávat elektronicky. Soubor je primárně určen k nahrání dat do aplikace EPO (provozované na daňovém portál</w:t>
      </w:r>
      <w:r w:rsidR="00DD72EC">
        <w:rPr>
          <w:rFonts w:eastAsia="Arial Unicode MS"/>
        </w:rPr>
        <w:t>u</w:t>
      </w:r>
      <w:r>
        <w:rPr>
          <w:rFonts w:eastAsia="Arial Unicode MS"/>
        </w:rPr>
        <w:t xml:space="preserve"> MF</w:t>
      </w:r>
      <w:r w:rsidR="00DD72EC">
        <w:rPr>
          <w:rFonts w:eastAsia="Arial Unicode MS"/>
        </w:rPr>
        <w:t>Č</w:t>
      </w:r>
      <w:r>
        <w:rPr>
          <w:rFonts w:eastAsia="Arial Unicode MS"/>
        </w:rPr>
        <w:t>R)</w:t>
      </w:r>
      <w:r w:rsidR="00DD72EC">
        <w:rPr>
          <w:rFonts w:eastAsia="Arial Unicode MS"/>
        </w:rPr>
        <w:t>.</w:t>
      </w:r>
      <w:r>
        <w:rPr>
          <w:rFonts w:eastAsia="Arial Unicode MS"/>
        </w:rPr>
        <w:t xml:space="preserve"> </w:t>
      </w:r>
      <w:r w:rsidR="008E2AC1">
        <w:rPr>
          <w:rFonts w:eastAsia="Arial Unicode MS"/>
        </w:rPr>
        <w:t>Z</w:t>
      </w:r>
      <w:r>
        <w:rPr>
          <w:rFonts w:eastAsia="Arial Unicode MS"/>
        </w:rPr>
        <w:t>de má uživatel možnost data zkontrolovat, opravit či dopl</w:t>
      </w:r>
      <w:r w:rsidR="00DD72EC">
        <w:rPr>
          <w:rFonts w:eastAsia="Arial Unicode MS"/>
        </w:rPr>
        <w:t>n</w:t>
      </w:r>
      <w:r>
        <w:rPr>
          <w:rFonts w:eastAsia="Arial Unicode MS"/>
        </w:rPr>
        <w:t xml:space="preserve">it a následně </w:t>
      </w:r>
      <w:r w:rsidR="008E2AC1">
        <w:rPr>
          <w:rFonts w:eastAsia="Arial Unicode MS"/>
        </w:rPr>
        <w:t>Hlášení zaslat prostřednictvím této aplikace</w:t>
      </w:r>
      <w:r w:rsidR="002869DF">
        <w:rPr>
          <w:rFonts w:eastAsia="Arial Unicode MS"/>
        </w:rPr>
        <w:t xml:space="preserve"> daňovému úřadu</w:t>
      </w:r>
      <w:r w:rsidR="008E2AC1">
        <w:rPr>
          <w:rFonts w:eastAsia="Arial Unicode MS"/>
        </w:rPr>
        <w:t>, nebo uložit soubor pro odeslání datovou schránkou.</w:t>
      </w:r>
    </w:p>
    <w:p w14:paraId="1BFCDF1A" w14:textId="77777777" w:rsidR="002925CA" w:rsidRDefault="002925CA" w:rsidP="003A6581">
      <w:pPr>
        <w:pStyle w:val="Nadpis2"/>
        <w:ind w:left="268"/>
        <w:rPr>
          <w:rFonts w:eastAsia="Arial Unicode MS"/>
        </w:rPr>
      </w:pPr>
      <w:bookmarkStart w:id="269" w:name="Poj39_popis"/>
      <w:bookmarkStart w:id="270" w:name="_Toc198145751"/>
      <w:r>
        <w:rPr>
          <w:rFonts w:eastAsia="Arial Unicode MS"/>
        </w:rPr>
        <w:t>Poj39</w:t>
      </w:r>
      <w:bookmarkEnd w:id="269"/>
      <w:r>
        <w:rPr>
          <w:rFonts w:eastAsia="Arial Unicode MS"/>
        </w:rPr>
        <w:t xml:space="preserve"> – Potvrzení o sražených zálohách na důchodové spoření</w:t>
      </w:r>
      <w:r w:rsidR="007F3EE9">
        <w:rPr>
          <w:rFonts w:eastAsia="Arial Unicode MS"/>
        </w:rPr>
        <w:t xml:space="preserve"> [CZ]</w:t>
      </w:r>
      <w:bookmarkEnd w:id="270"/>
    </w:p>
    <w:p w14:paraId="4F0798EC" w14:textId="77777777" w:rsidR="00BB7679" w:rsidRDefault="00BB7679" w:rsidP="003A6581">
      <w:pPr>
        <w:rPr>
          <w:rFonts w:eastAsia="Arial Unicode MS"/>
        </w:rPr>
      </w:pPr>
      <w:r w:rsidRPr="00CD6C9E">
        <w:t xml:space="preserve">Sestava obsahuje sumu vyměřovacích základů pro stanovení </w:t>
      </w:r>
      <w:r>
        <w:t>záloh</w:t>
      </w:r>
      <w:r w:rsidRPr="00CD6C9E">
        <w:t xml:space="preserve"> </w:t>
      </w:r>
      <w:r>
        <w:t xml:space="preserve">pojistného </w:t>
      </w:r>
      <w:r w:rsidRPr="00CD6C9E">
        <w:t xml:space="preserve">na </w:t>
      </w:r>
      <w:r>
        <w:t>důchodové spoření</w:t>
      </w:r>
      <w:r w:rsidRPr="00CD6C9E">
        <w:t>, ze kterých organizace zaměstnanci srazila pojistné</w:t>
      </w:r>
      <w:r w:rsidR="00462ED6">
        <w:t>, a sražených záloh na pojistné, za kalendářní rok</w:t>
      </w:r>
      <w:r w:rsidRPr="00CD6C9E">
        <w:t>.</w:t>
      </w:r>
      <w:r>
        <w:t xml:space="preserve"> </w:t>
      </w:r>
      <w:r w:rsidRPr="00BB7679">
        <w:rPr>
          <w:rFonts w:eastAsia="Arial Unicode MS"/>
        </w:rPr>
        <w:t>Pro zaměstnance s více PV u různých zaměstnavatelů může dojít k situaci, že v běžném roce zaměstnanec zaplatí pojistné z vyměřovacího základu převyšujícího maximální vyměřovací základ. Obdobně jako pro sociální zabezpečení či zdravotní pojištění pak může požádat o vyrovnání přeplatku na základě potvrzení od všech zaměstnavatelů.</w:t>
      </w:r>
      <w:r w:rsidR="006806F8">
        <w:rPr>
          <w:rFonts w:eastAsia="Arial Unicode MS"/>
        </w:rPr>
        <w:t xml:space="preserve"> Sestava poskytuje informace pouze za zaměstnance, kterým ve sledovaném období vznikla povinnost platit pojistné na důchodové spoření (byť mělo nulovou výši).</w:t>
      </w:r>
    </w:p>
    <w:p w14:paraId="71828394" w14:textId="77777777" w:rsidR="002925CA" w:rsidRDefault="002925CA" w:rsidP="003A6581">
      <w:pPr>
        <w:pStyle w:val="Nadpis2"/>
        <w:ind w:left="268"/>
        <w:rPr>
          <w:rFonts w:eastAsia="Arial Unicode MS"/>
        </w:rPr>
      </w:pPr>
      <w:bookmarkStart w:id="271" w:name="Poj40_popis"/>
      <w:bookmarkStart w:id="272" w:name="_Toc198145752"/>
      <w:r>
        <w:rPr>
          <w:rFonts w:eastAsia="Arial Unicode MS"/>
        </w:rPr>
        <w:t>Poj40</w:t>
      </w:r>
      <w:bookmarkEnd w:id="271"/>
      <w:r>
        <w:rPr>
          <w:rFonts w:eastAsia="Arial Unicode MS"/>
        </w:rPr>
        <w:t xml:space="preserve"> – Dlouhodobé nemoci</w:t>
      </w:r>
      <w:bookmarkEnd w:id="272"/>
    </w:p>
    <w:p w14:paraId="36FEA98C" w14:textId="77777777" w:rsidR="008E2AC1" w:rsidRDefault="008E2AC1" w:rsidP="003A6581">
      <w:pPr>
        <w:rPr>
          <w:rFonts w:eastAsia="Arial Unicode MS"/>
        </w:rPr>
      </w:pPr>
      <w:r>
        <w:rPr>
          <w:rFonts w:eastAsia="Arial Unicode MS"/>
        </w:rPr>
        <w:t>Sestava poskytuje informace o zaměstnancích, u kterých jsou k vybranému dni evidovány DPN, které trvají déle než ve vstupech sestavy zadaný minimální limit dnů.</w:t>
      </w:r>
    </w:p>
    <w:p w14:paraId="62BB1F2C" w14:textId="77777777" w:rsidR="002627B3" w:rsidRDefault="002627B3" w:rsidP="003A6581">
      <w:pPr>
        <w:rPr>
          <w:rFonts w:eastAsia="Arial Unicode MS"/>
        </w:rPr>
      </w:pPr>
      <w:r>
        <w:rPr>
          <w:rFonts w:eastAsia="Arial Unicode MS"/>
        </w:rPr>
        <w:t>Výstupem sestavy jsou základní data o zaměstnanci, typu a době trvání DPN. Pro zaměstnance, kteří nemají status starobního nebo invalidního důchodce (</w:t>
      </w:r>
      <w:r w:rsidR="002869DF">
        <w:rPr>
          <w:rFonts w:eastAsia="Arial Unicode MS"/>
        </w:rPr>
        <w:t xml:space="preserve">zde se zohledňuje </w:t>
      </w:r>
      <w:r>
        <w:rPr>
          <w:rFonts w:eastAsia="Arial Unicode MS"/>
        </w:rPr>
        <w:t>pouze invalidita 3. stupně) se zobrazí i předpokládaný konec podpůrčí doby. Výpočet předpokládaného konce podpůrčí doby je pouze orientační a pracuje pouze s datumem počátku nemoci a základním limit</w:t>
      </w:r>
      <w:r w:rsidR="008E3B01">
        <w:rPr>
          <w:rFonts w:eastAsia="Arial Unicode MS"/>
        </w:rPr>
        <w:t>em</w:t>
      </w:r>
      <w:r>
        <w:rPr>
          <w:rFonts w:eastAsia="Arial Unicode MS"/>
        </w:rPr>
        <w:t xml:space="preserve"> doby trvání podpůrčí doby </w:t>
      </w:r>
      <w:r w:rsidR="00A35D3F">
        <w:rPr>
          <w:rFonts w:eastAsia="Arial Unicode MS"/>
        </w:rPr>
        <w:t>zadávaným v parametru sestavy</w:t>
      </w:r>
      <w:r>
        <w:rPr>
          <w:rFonts w:eastAsia="Arial Unicode MS"/>
        </w:rPr>
        <w:t>. Jiná hlediska výpočet nezohledňuje.</w:t>
      </w:r>
      <w:r w:rsidR="007B7602">
        <w:rPr>
          <w:rFonts w:eastAsia="Arial Unicode MS"/>
        </w:rPr>
        <w:t xml:space="preserve"> </w:t>
      </w:r>
    </w:p>
    <w:p w14:paraId="3FA7C77B" w14:textId="77777777" w:rsidR="007905F9" w:rsidRDefault="007B7602" w:rsidP="003A6581">
      <w:pPr>
        <w:rPr>
          <w:rFonts w:eastAsia="Arial Unicode MS"/>
        </w:rPr>
      </w:pPr>
      <w:r>
        <w:rPr>
          <w:rFonts w:eastAsia="Arial Unicode MS"/>
        </w:rPr>
        <w:t>Do sestavy jsou zahrnuty pouze DPN,</w:t>
      </w:r>
      <w:r w:rsidR="00166C71">
        <w:rPr>
          <w:rFonts w:eastAsia="Arial Unicode MS"/>
        </w:rPr>
        <w:t xml:space="preserve"> které byly zohledněny při výpočtu mezd.</w:t>
      </w:r>
      <w:r>
        <w:rPr>
          <w:rFonts w:eastAsia="Arial Unicode MS"/>
        </w:rPr>
        <w:t xml:space="preserve"> </w:t>
      </w:r>
      <w:r w:rsidR="00166C71">
        <w:rPr>
          <w:rFonts w:eastAsia="Arial Unicode MS"/>
        </w:rPr>
        <w:t>Tudíž se nezobrazí DPN</w:t>
      </w:r>
      <w:r>
        <w:rPr>
          <w:rFonts w:eastAsia="Arial Unicode MS"/>
        </w:rPr>
        <w:t>, které sice ve vstupech zadány jsou</w:t>
      </w:r>
      <w:r w:rsidR="00166C71">
        <w:rPr>
          <w:rFonts w:eastAsia="Arial Unicode MS"/>
        </w:rPr>
        <w:t>,</w:t>
      </w:r>
      <w:r>
        <w:rPr>
          <w:rFonts w:eastAsia="Arial Unicode MS"/>
        </w:rPr>
        <w:t xml:space="preserve"> </w:t>
      </w:r>
      <w:r w:rsidR="00166C71">
        <w:rPr>
          <w:rFonts w:eastAsia="Arial Unicode MS"/>
        </w:rPr>
        <w:t>ale</w:t>
      </w:r>
      <w:r w:rsidR="00574494">
        <w:rPr>
          <w:rFonts w:eastAsia="Arial Unicode MS"/>
        </w:rPr>
        <w:t xml:space="preserve"> u</w:t>
      </w:r>
      <w:r w:rsidR="00166C71">
        <w:rPr>
          <w:rFonts w:eastAsia="Arial Unicode MS"/>
        </w:rPr>
        <w:t xml:space="preserve"> zaměstnance nebyl proveden výpočet mzdy.</w:t>
      </w:r>
    </w:p>
    <w:p w14:paraId="229C9420" w14:textId="77777777" w:rsidR="00D34F03" w:rsidRDefault="00D34F03" w:rsidP="003A6581">
      <w:pPr>
        <w:rPr>
          <w:rFonts w:eastAsia="Arial Unicode MS"/>
        </w:rPr>
      </w:pPr>
    </w:p>
    <w:p w14:paraId="6BEB4C51" w14:textId="77777777" w:rsidR="00D34F03" w:rsidRDefault="00D34F03" w:rsidP="003A6581">
      <w:pPr>
        <w:pStyle w:val="Nadpis2"/>
        <w:ind w:left="268"/>
        <w:rPr>
          <w:rFonts w:eastAsia="Arial Unicode MS"/>
        </w:rPr>
      </w:pPr>
      <w:bookmarkStart w:id="273" w:name="Započit_pro_zdravotní_pojištění_CSLM"/>
      <w:bookmarkStart w:id="274" w:name="Poj41_popis"/>
      <w:bookmarkStart w:id="275" w:name="_Toc198145753"/>
      <w:r>
        <w:rPr>
          <w:rFonts w:eastAsia="Arial Unicode MS"/>
        </w:rPr>
        <w:lastRenderedPageBreak/>
        <w:t>Poj41 – Sociální události a jejich náhrady</w:t>
      </w:r>
      <w:bookmarkEnd w:id="275"/>
    </w:p>
    <w:bookmarkEnd w:id="273"/>
    <w:bookmarkEnd w:id="274"/>
    <w:p w14:paraId="3CDB9E36" w14:textId="77777777" w:rsidR="00D34F03" w:rsidRDefault="00D34F03" w:rsidP="003A6581">
      <w:pPr>
        <w:rPr>
          <w:rFonts w:eastAsia="Arial Unicode MS"/>
        </w:rPr>
      </w:pPr>
      <w:r w:rsidRPr="00D7792B">
        <w:rPr>
          <w:rFonts w:eastAsia="Arial Unicode MS"/>
        </w:rPr>
        <w:t>Jedná se o sestavu, která ve zjednodušené formě spojuje pohled na data o sociálních událostech Poj32 / Pos32 a data o náhradách při Poj02 / Po</w:t>
      </w:r>
      <w:r w:rsidR="006A6A53">
        <w:rPr>
          <w:rFonts w:eastAsia="Arial Unicode MS"/>
        </w:rPr>
        <w:t>s</w:t>
      </w:r>
      <w:r w:rsidR="00BD1C58">
        <w:rPr>
          <w:rFonts w:eastAsia="Arial Unicode MS"/>
        </w:rPr>
        <w:t>0</w:t>
      </w:r>
      <w:r w:rsidRPr="00D7792B">
        <w:rPr>
          <w:rFonts w:eastAsia="Arial Unicode MS"/>
        </w:rPr>
        <w:t>2. Je to tedy rejstřík případů dočasné pracovní neschopnosti a ostatních sociálních událostí a to včetně jejich proplacení formou náhrady vyplácené zaměstnavatelem či evidované SLM o potvrzení o trvání DPN zaslané na ČSSZ k proplacení dávkou NP.</w:t>
      </w:r>
    </w:p>
    <w:p w14:paraId="50514EEA" w14:textId="77777777" w:rsidR="00D34F03" w:rsidRDefault="00D34F03" w:rsidP="003A6581">
      <w:pPr>
        <w:rPr>
          <w:rFonts w:eastAsia="Arial Unicode MS"/>
        </w:rPr>
      </w:pPr>
    </w:p>
    <w:p w14:paraId="5A4D43EB" w14:textId="77777777" w:rsidR="00500822" w:rsidRDefault="00500822" w:rsidP="003A6581">
      <w:pPr>
        <w:pStyle w:val="Nadpis2"/>
        <w:ind w:left="268"/>
        <w:rPr>
          <w:rFonts w:eastAsia="Arial Unicode MS"/>
        </w:rPr>
      </w:pPr>
      <w:bookmarkStart w:id="276" w:name="Poj42_popis"/>
      <w:bookmarkStart w:id="277" w:name="_Toc198145754"/>
      <w:r w:rsidRPr="005E3830">
        <w:rPr>
          <w:rFonts w:eastAsia="Arial Unicode MS"/>
        </w:rPr>
        <w:t>Poj</w:t>
      </w:r>
      <w:r>
        <w:rPr>
          <w:rFonts w:eastAsia="Arial Unicode MS"/>
        </w:rPr>
        <w:t>42 –</w:t>
      </w:r>
      <w:r w:rsidR="00B33768">
        <w:rPr>
          <w:rFonts w:eastAsia="Arial Unicode MS"/>
        </w:rPr>
        <w:t xml:space="preserve"> </w:t>
      </w:r>
      <w:r>
        <w:rPr>
          <w:rFonts w:eastAsia="Arial Unicode MS"/>
        </w:rPr>
        <w:t>Příloha k žádosti o nemocenskou dávku</w:t>
      </w:r>
      <w:r w:rsidR="00B33768">
        <w:rPr>
          <w:rFonts w:eastAsia="Arial Unicode MS"/>
        </w:rPr>
        <w:t xml:space="preserve"> (NEMPRI)</w:t>
      </w:r>
      <w:bookmarkEnd w:id="276"/>
      <w:bookmarkEnd w:id="277"/>
    </w:p>
    <w:p w14:paraId="1A828024" w14:textId="12DCBA7C" w:rsidR="008910C6" w:rsidRDefault="00500822" w:rsidP="003A6581">
      <w:pPr>
        <w:rPr>
          <w:b/>
          <w:bCs/>
        </w:rPr>
      </w:pPr>
      <w:r w:rsidRPr="00814ED6">
        <w:rPr>
          <w:b/>
          <w:bCs/>
        </w:rPr>
        <w:t>Individuální formulář</w:t>
      </w:r>
      <w:r>
        <w:rPr>
          <w:b/>
          <w:bCs/>
        </w:rPr>
        <w:t xml:space="preserve"> s údaji o dokladech Příloh k žádosti o nemocenskou dávku pro jednotlivé </w:t>
      </w:r>
      <w:r w:rsidR="008E649F">
        <w:rPr>
          <w:b/>
          <w:bCs/>
        </w:rPr>
        <w:t xml:space="preserve">zaměstnance </w:t>
      </w:r>
      <w:r w:rsidR="00CD2190">
        <w:rPr>
          <w:b/>
          <w:bCs/>
        </w:rPr>
        <w:t>a ostatní</w:t>
      </w:r>
      <w:r w:rsidR="008E649F">
        <w:rPr>
          <w:b/>
          <w:bCs/>
        </w:rPr>
        <w:t xml:space="preserve"> dávky – OSE/DLO/OPP/PPM/VPM</w:t>
      </w:r>
    </w:p>
    <w:p w14:paraId="0D8AA1C6" w14:textId="77777777" w:rsidR="00500822" w:rsidRDefault="00500822" w:rsidP="003A6581">
      <w:pPr>
        <w:rPr>
          <w:b/>
          <w:bCs/>
        </w:rPr>
      </w:pPr>
      <w:r>
        <w:rPr>
          <w:rFonts w:cs="Arial"/>
          <w:b/>
          <w:bCs/>
          <w:color w:val="000000"/>
        </w:rPr>
        <w:t>Navigace</w:t>
      </w:r>
      <w:r>
        <w:rPr>
          <w:rFonts w:cs="Arial"/>
          <w:color w:val="000000"/>
        </w:rPr>
        <w:t>:</w:t>
      </w:r>
      <w:r>
        <w:rPr>
          <w:rFonts w:cs="Arial"/>
          <w:color w:val="000000"/>
          <w:sz w:val="18"/>
          <w:szCs w:val="18"/>
        </w:rPr>
        <w:t xml:space="preserve"> Seznam PV</w:t>
      </w:r>
    </w:p>
    <w:p w14:paraId="1A6CE028" w14:textId="77777777" w:rsidR="00500822" w:rsidRDefault="00500822" w:rsidP="003A6581">
      <w:pPr>
        <w:pStyle w:val="no1"/>
        <w:rPr>
          <w:rFonts w:cs="Arial"/>
          <w:color w:val="000000"/>
        </w:rPr>
      </w:pPr>
      <w:r>
        <w:rPr>
          <w:rFonts w:cs="Arial"/>
          <w:color w:val="000000"/>
        </w:rPr>
        <w:t>Formulář má za úkol evidovat a pracovat s doklady „Přílohy k žádosti o ND“ (dále jen „Příloha“) za zaměstnance.</w:t>
      </w:r>
    </w:p>
    <w:p w14:paraId="5DE00CFC" w14:textId="5203302F" w:rsidR="00500822" w:rsidRDefault="00500822" w:rsidP="003A6581">
      <w:pPr>
        <w:pStyle w:val="no1"/>
      </w:pPr>
      <w:r>
        <w:t>Vlastní data formuláře mají nejprve záhlaví se seznamem evidovaných dokladů (master) a poté detailní informace o konkrétní Příloze.</w:t>
      </w:r>
      <w:r w:rsidR="00C0544C">
        <w:t xml:space="preserve"> </w:t>
      </w:r>
    </w:p>
    <w:p w14:paraId="5F5C537D" w14:textId="38EAEADC" w:rsidR="00340A61" w:rsidRPr="003661E3" w:rsidRDefault="003A6581" w:rsidP="003A6581">
      <w:pPr>
        <w:pStyle w:val="no1"/>
      </w:pPr>
      <w:bookmarkStart w:id="278" w:name="_Hlk113973828"/>
      <w:r w:rsidRPr="003661E3">
        <w:t xml:space="preserve">Příloha k žádosti o dávku je rozdělena do záložek </w:t>
      </w:r>
    </w:p>
    <w:p w14:paraId="48EF438E" w14:textId="2740BC29" w:rsidR="003A6581" w:rsidRPr="00E519D7" w:rsidRDefault="003A6581" w:rsidP="00BB1371">
      <w:pPr>
        <w:numPr>
          <w:ilvl w:val="0"/>
          <w:numId w:val="82"/>
        </w:numPr>
        <w:rPr>
          <w:rFonts w:cs="Arial"/>
        </w:rPr>
      </w:pPr>
      <w:r w:rsidRPr="00E519D7">
        <w:rPr>
          <w:rFonts w:cs="Arial"/>
          <w:b/>
        </w:rPr>
        <w:t>první záložka „SU + rozhodný příjem</w:t>
      </w:r>
      <w:r>
        <w:rPr>
          <w:rFonts w:cs="Arial"/>
          <w:b/>
        </w:rPr>
        <w:t xml:space="preserve">“ </w:t>
      </w:r>
      <w:r w:rsidRPr="00E519D7">
        <w:rPr>
          <w:rFonts w:cs="Arial"/>
        </w:rPr>
        <w:t>obsahuje položky </w:t>
      </w:r>
      <w:r w:rsidR="006F7621">
        <w:rPr>
          <w:rFonts w:cs="Arial"/>
        </w:rPr>
        <w:t xml:space="preserve">z </w:t>
      </w:r>
      <w:r w:rsidRPr="00E519D7">
        <w:rPr>
          <w:rFonts w:cs="Arial"/>
        </w:rPr>
        <w:t xml:space="preserve">první strany </w:t>
      </w:r>
      <w:r>
        <w:rPr>
          <w:rFonts w:cs="Arial"/>
        </w:rPr>
        <w:t>tiskopisu</w:t>
      </w:r>
      <w:r w:rsidRPr="00E519D7">
        <w:rPr>
          <w:rFonts w:cs="Arial"/>
        </w:rPr>
        <w:t xml:space="preserve"> NEMPR</w:t>
      </w:r>
      <w:r w:rsidRPr="00EA1C49">
        <w:rPr>
          <w:rFonts w:cs="Arial"/>
          <w:color w:val="C00000"/>
        </w:rPr>
        <w:t>I</w:t>
      </w:r>
      <w:r w:rsidR="00EA1C49" w:rsidRPr="00EA1C49">
        <w:rPr>
          <w:rFonts w:cs="Arial"/>
          <w:color w:val="C00000"/>
        </w:rPr>
        <w:t>2</w:t>
      </w:r>
      <w:r w:rsidR="009D187F">
        <w:rPr>
          <w:rFonts w:cs="Arial"/>
          <w:color w:val="C00000"/>
        </w:rPr>
        <w:t>5</w:t>
      </w:r>
      <w:r w:rsidRPr="00E519D7">
        <w:rPr>
          <w:rFonts w:cs="Arial"/>
        </w:rPr>
        <w:t xml:space="preserve"> (sociální událost, </w:t>
      </w:r>
      <w:r w:rsidRPr="006F7621">
        <w:rPr>
          <w:rFonts w:cs="Arial"/>
          <w:bCs/>
        </w:rPr>
        <w:t>nově i</w:t>
      </w:r>
      <w:r>
        <w:rPr>
          <w:rFonts w:cs="Arial"/>
        </w:rPr>
        <w:t xml:space="preserve"> řádné/</w:t>
      </w:r>
      <w:r w:rsidRPr="00E519D7">
        <w:rPr>
          <w:rFonts w:cs="Arial"/>
        </w:rPr>
        <w:t>opravné hlášení, rozhodný příjem)</w:t>
      </w:r>
    </w:p>
    <w:p w14:paraId="1DFF744E" w14:textId="797F3A3F" w:rsidR="003A6581" w:rsidRPr="00E519D7" w:rsidRDefault="003A6581" w:rsidP="00BB1371">
      <w:pPr>
        <w:numPr>
          <w:ilvl w:val="0"/>
          <w:numId w:val="82"/>
        </w:numPr>
        <w:rPr>
          <w:rFonts w:cs="Arial"/>
        </w:rPr>
      </w:pPr>
      <w:r w:rsidRPr="00E519D7">
        <w:rPr>
          <w:rFonts w:cs="Arial"/>
          <w:b/>
        </w:rPr>
        <w:t>druhá záložka „Ostatní údaje“</w:t>
      </w:r>
      <w:r w:rsidRPr="00E519D7">
        <w:rPr>
          <w:rFonts w:cs="Arial"/>
        </w:rPr>
        <w:t xml:space="preserve"> obsahuje položky z druhé strany </w:t>
      </w:r>
      <w:r>
        <w:rPr>
          <w:rFonts w:cs="Arial"/>
        </w:rPr>
        <w:t>tiskopisu</w:t>
      </w:r>
      <w:r w:rsidRPr="00E519D7">
        <w:rPr>
          <w:rFonts w:cs="Arial"/>
        </w:rPr>
        <w:t xml:space="preserve"> NEMPRI2</w:t>
      </w:r>
      <w:r w:rsidR="009D187F">
        <w:rPr>
          <w:rFonts w:cs="Arial"/>
        </w:rPr>
        <w:t>5</w:t>
      </w:r>
      <w:r w:rsidRPr="00E519D7">
        <w:rPr>
          <w:rFonts w:cs="Arial"/>
        </w:rPr>
        <w:t xml:space="preserve"> </w:t>
      </w:r>
      <w:r>
        <w:rPr>
          <w:rFonts w:cs="Arial"/>
        </w:rPr>
        <w:t>(např. odpracováno první/poslední den, počet hodin, pobírá důchod, srážky….)</w:t>
      </w:r>
    </w:p>
    <w:p w14:paraId="76F0F521" w14:textId="2995560B" w:rsidR="003A6581" w:rsidRDefault="003A6581" w:rsidP="004F473A">
      <w:pPr>
        <w:numPr>
          <w:ilvl w:val="1"/>
          <w:numId w:val="17"/>
        </w:numPr>
        <w:tabs>
          <w:tab w:val="clear" w:pos="1440"/>
          <w:tab w:val="num" w:pos="732"/>
        </w:tabs>
        <w:ind w:left="708"/>
        <w:rPr>
          <w:rFonts w:cs="Arial"/>
        </w:rPr>
      </w:pPr>
      <w:r w:rsidRPr="006F7621">
        <w:rPr>
          <w:rFonts w:cs="Arial"/>
          <w:b/>
        </w:rPr>
        <w:t>třetí záložka „Způsob výplaty mzdy</w:t>
      </w:r>
      <w:r w:rsidRPr="006F7621">
        <w:rPr>
          <w:rFonts w:cs="Arial"/>
        </w:rPr>
        <w:t>“ obsahuje nové položky z tiskopisu NEMPRI2</w:t>
      </w:r>
      <w:r w:rsidR="009D187F">
        <w:rPr>
          <w:rFonts w:cs="Arial"/>
        </w:rPr>
        <w:t>5</w:t>
      </w:r>
      <w:r w:rsidRPr="006F7621">
        <w:rPr>
          <w:rFonts w:cs="Arial"/>
        </w:rPr>
        <w:t xml:space="preserve"> ve vazbě na eNeschopenku</w:t>
      </w:r>
      <w:r w:rsidR="004F473A">
        <w:rPr>
          <w:rFonts w:cs="Arial"/>
        </w:rPr>
        <w:t>. T</w:t>
      </w:r>
      <w:r w:rsidRPr="006F7621">
        <w:rPr>
          <w:rFonts w:cs="Arial"/>
        </w:rPr>
        <w:t xml:space="preserve">ato záložka se vyplňuje pouze pro SU vzniklé od 1.1.2020 </w:t>
      </w:r>
      <w:r w:rsidR="009D187F">
        <w:rPr>
          <w:rFonts w:cs="Arial"/>
        </w:rPr>
        <w:t xml:space="preserve"> a vyplňuje se pro všechny </w:t>
      </w:r>
      <w:r w:rsidR="00A605FC">
        <w:rPr>
          <w:rFonts w:cs="Arial"/>
        </w:rPr>
        <w:t xml:space="preserve"> e dávky.</w:t>
      </w:r>
      <w:r w:rsidRPr="006F7621">
        <w:rPr>
          <w:rFonts w:cs="Arial"/>
        </w:rPr>
        <w:t xml:space="preserve"> </w:t>
      </w:r>
    </w:p>
    <w:p w14:paraId="5DE4F30A" w14:textId="19BA5DB0" w:rsidR="005B336D" w:rsidRDefault="00E4500E" w:rsidP="00FB6417">
      <w:pPr>
        <w:rPr>
          <w:rStyle w:val="apple-style-span"/>
          <w:rFonts w:cs="Arial"/>
        </w:rPr>
      </w:pPr>
      <w:r>
        <w:rPr>
          <w:rStyle w:val="apple-style-span"/>
          <w:rFonts w:cs="Arial"/>
        </w:rPr>
        <w:t xml:space="preserve">  Další </w:t>
      </w:r>
      <w:r w:rsidR="00283AB9">
        <w:rPr>
          <w:rStyle w:val="apple-style-span"/>
          <w:rFonts w:cs="Arial"/>
        </w:rPr>
        <w:t>záložky se zobrazují podle výběru druhu sociální událost</w:t>
      </w:r>
      <w:r w:rsidR="005B336D">
        <w:rPr>
          <w:rStyle w:val="apple-style-span"/>
          <w:rFonts w:cs="Arial"/>
        </w:rPr>
        <w:t>í:</w:t>
      </w:r>
    </w:p>
    <w:p w14:paraId="05E01633" w14:textId="77777777" w:rsidR="009D187F" w:rsidRPr="00CF1E55" w:rsidRDefault="009D187F" w:rsidP="009D187F">
      <w:pPr>
        <w:numPr>
          <w:ilvl w:val="1"/>
          <w:numId w:val="17"/>
        </w:numPr>
        <w:rPr>
          <w:rStyle w:val="apple-style-span"/>
          <w:rFonts w:cs="Arial"/>
          <w:b/>
          <w:bCs/>
        </w:rPr>
      </w:pPr>
      <w:r w:rsidRPr="00CF1E55">
        <w:rPr>
          <w:rStyle w:val="apple-style-span"/>
          <w:rFonts w:cs="Arial"/>
          <w:b/>
          <w:bCs/>
        </w:rPr>
        <w:t>Žádost o dávku a podklady pro výplatu OPP – oddíl D, E</w:t>
      </w:r>
    </w:p>
    <w:p w14:paraId="00C044C6" w14:textId="77777777" w:rsidR="009D187F" w:rsidRPr="00CF1E55" w:rsidRDefault="009D187F" w:rsidP="009D187F">
      <w:pPr>
        <w:numPr>
          <w:ilvl w:val="1"/>
          <w:numId w:val="17"/>
        </w:numPr>
        <w:rPr>
          <w:rStyle w:val="apple-style-span"/>
          <w:rFonts w:cs="Arial"/>
          <w:b/>
          <w:bCs/>
        </w:rPr>
      </w:pPr>
      <w:r w:rsidRPr="00CF1E55">
        <w:rPr>
          <w:rStyle w:val="apple-style-span"/>
          <w:rFonts w:cs="Arial"/>
          <w:b/>
          <w:bCs/>
        </w:rPr>
        <w:t>Žádost o dávku PPM – oddíl D</w:t>
      </w:r>
    </w:p>
    <w:p w14:paraId="56D99E8B" w14:textId="77777777" w:rsidR="00F5100B" w:rsidRPr="00CF1E55" w:rsidRDefault="00F5100B" w:rsidP="00F5100B">
      <w:pPr>
        <w:numPr>
          <w:ilvl w:val="1"/>
          <w:numId w:val="17"/>
        </w:numPr>
        <w:rPr>
          <w:rStyle w:val="apple-style-span"/>
          <w:rFonts w:cs="Arial"/>
          <w:b/>
          <w:bCs/>
        </w:rPr>
      </w:pPr>
      <w:r w:rsidRPr="00CF1E55">
        <w:rPr>
          <w:rStyle w:val="apple-style-span"/>
          <w:rFonts w:cs="Arial"/>
          <w:b/>
          <w:bCs/>
        </w:rPr>
        <w:t>Žádost o dávku a podklady pro výplatu OPP – oddíl D, E</w:t>
      </w:r>
    </w:p>
    <w:p w14:paraId="75A41D53" w14:textId="77777777" w:rsidR="00F5100B" w:rsidRPr="00CF1E55" w:rsidRDefault="00F5100B" w:rsidP="00F5100B">
      <w:pPr>
        <w:numPr>
          <w:ilvl w:val="1"/>
          <w:numId w:val="17"/>
        </w:numPr>
        <w:rPr>
          <w:rStyle w:val="apple-style-span"/>
          <w:rFonts w:cs="Arial"/>
          <w:b/>
          <w:bCs/>
        </w:rPr>
      </w:pPr>
      <w:r w:rsidRPr="00CF1E55">
        <w:rPr>
          <w:rStyle w:val="apple-style-span"/>
          <w:rFonts w:cs="Arial"/>
          <w:b/>
          <w:bCs/>
        </w:rPr>
        <w:t>Žádost o dávku PPM – oddíl D</w:t>
      </w:r>
    </w:p>
    <w:p w14:paraId="49D617D2" w14:textId="77777777" w:rsidR="00F5100B" w:rsidRPr="009D187F" w:rsidRDefault="00F5100B" w:rsidP="00CF1E55">
      <w:pPr>
        <w:ind w:left="1440"/>
        <w:rPr>
          <w:rStyle w:val="apple-style-span"/>
          <w:rFonts w:cs="Arial"/>
        </w:rPr>
      </w:pPr>
    </w:p>
    <w:p w14:paraId="2D349CEA" w14:textId="7FF0C666" w:rsidR="00283AB9" w:rsidRPr="006F7621" w:rsidRDefault="00283AB9" w:rsidP="00CF1E55">
      <w:pPr>
        <w:rPr>
          <w:rStyle w:val="apple-style-span"/>
          <w:rFonts w:cs="Arial"/>
        </w:rPr>
      </w:pPr>
    </w:p>
    <w:bookmarkEnd w:id="278"/>
    <w:p w14:paraId="775F110F" w14:textId="77777777" w:rsidR="00500822" w:rsidRDefault="00500822" w:rsidP="004B630C">
      <w:pPr>
        <w:pStyle w:val="normodsaz"/>
        <w:ind w:left="0"/>
      </w:pPr>
      <w:r>
        <w:t>Obsluha: Podle principů práce s individuálními formuláři</w:t>
      </w:r>
    </w:p>
    <w:p w14:paraId="151E73C6" w14:textId="77777777" w:rsidR="00500822" w:rsidRDefault="00500822" w:rsidP="004B630C">
      <w:pPr>
        <w:pStyle w:val="normodsaz"/>
        <w:ind w:left="0"/>
      </w:pPr>
      <w:r>
        <w:t xml:space="preserve">Obsahuje údaje </w:t>
      </w:r>
      <w:r w:rsidR="00B542E5">
        <w:t>Přílohy.</w:t>
      </w:r>
    </w:p>
    <w:p w14:paraId="4C4C2834" w14:textId="77777777" w:rsidR="00500822" w:rsidRDefault="00500822" w:rsidP="004B630C">
      <w:pPr>
        <w:pStyle w:val="normodsaz"/>
        <w:ind w:left="0"/>
      </w:pPr>
      <w:r>
        <w:t>Položky:</w:t>
      </w:r>
    </w:p>
    <w:p w14:paraId="20AF325A" w14:textId="77777777" w:rsidR="00500822" w:rsidRDefault="00500822" w:rsidP="004B630C">
      <w:pPr>
        <w:pStyle w:val="normodsaz"/>
      </w:pPr>
      <w:hyperlink w:anchor="Odkaz_na_dávku_PNP" w:history="1">
        <w:r w:rsidRPr="004B630C">
          <w:t>Odkaz na dávku, ve které byl doklad exportován</w:t>
        </w:r>
      </w:hyperlink>
    </w:p>
    <w:p w14:paraId="7C2B69E7" w14:textId="77777777" w:rsidR="00500822" w:rsidRDefault="00500822" w:rsidP="004B630C">
      <w:pPr>
        <w:pStyle w:val="normodsaz"/>
      </w:pPr>
      <w:r>
        <w:t>Status dokladu</w:t>
      </w:r>
    </w:p>
    <w:p w14:paraId="5FAFF576" w14:textId="5BC1680E" w:rsidR="001E738F" w:rsidRDefault="00500822" w:rsidP="001E738F">
      <w:pPr>
        <w:pStyle w:val="normodsaz"/>
      </w:pPr>
      <w:r>
        <w:t xml:space="preserve">.. a dále všechny položky o zaměstnanci </w:t>
      </w:r>
    </w:p>
    <w:p w14:paraId="48229754" w14:textId="4B33FD31" w:rsidR="001E738F" w:rsidRDefault="001E738F" w:rsidP="001E738F">
      <w:pPr>
        <w:pStyle w:val="normodsaz"/>
      </w:pPr>
    </w:p>
    <w:p w14:paraId="296A99AF" w14:textId="77777777" w:rsidR="001E738F" w:rsidRDefault="001E738F" w:rsidP="001E738F">
      <w:pPr>
        <w:pStyle w:val="normodsaz"/>
        <w:ind w:left="592" w:hanging="333"/>
      </w:pPr>
    </w:p>
    <w:p w14:paraId="7996A8B6" w14:textId="77777777" w:rsidR="001E738F" w:rsidRDefault="001E738F" w:rsidP="001E738F">
      <w:pPr>
        <w:pStyle w:val="no1"/>
        <w:rPr>
          <w:u w:val="single"/>
        </w:rPr>
      </w:pPr>
      <w:bookmarkStart w:id="279" w:name="_Hlk113973877"/>
      <w:r>
        <w:rPr>
          <w:u w:val="single"/>
        </w:rPr>
        <w:t>Záložka „Přílohy“</w:t>
      </w:r>
    </w:p>
    <w:p w14:paraId="23D33BAA" w14:textId="6E806FF2" w:rsidR="001E738F" w:rsidRDefault="001E738F" w:rsidP="001E738F">
      <w:pPr>
        <w:pStyle w:val="no1"/>
      </w:pPr>
      <w:r w:rsidRPr="00ED7E65">
        <w:t xml:space="preserve">   </w:t>
      </w:r>
      <w:r>
        <w:t>Slouží k ukládání příloh k danému podání NEMPRI následnému vygenerování xml souboru.</w:t>
      </w:r>
    </w:p>
    <w:p w14:paraId="79A4B1CF" w14:textId="77777777" w:rsidR="001E738F" w:rsidRDefault="001E738F" w:rsidP="001E738F">
      <w:pPr>
        <w:pStyle w:val="no1"/>
      </w:pPr>
      <w:r>
        <w:t xml:space="preserve">  Položky: </w:t>
      </w:r>
    </w:p>
    <w:p w14:paraId="3E465639" w14:textId="001EF57B" w:rsidR="001E738F" w:rsidRDefault="001E738F" w:rsidP="001E738F">
      <w:pPr>
        <w:pStyle w:val="no1"/>
      </w:pPr>
      <w:r>
        <w:t xml:space="preserve">       Typ přílohy – číselník Přílohy pro </w:t>
      </w:r>
      <w:r w:rsidR="00297E5D">
        <w:t>NEMPRI, prildata</w:t>
      </w:r>
      <w:r>
        <w:t xml:space="preserve">_přílohy s hodnotami </w:t>
      </w:r>
    </w:p>
    <w:p w14:paraId="2B66A4A5" w14:textId="3C7309BF" w:rsidR="001E738F" w:rsidRDefault="00297E5D" w:rsidP="001E738F">
      <w:pPr>
        <w:pStyle w:val="no1"/>
        <w:numPr>
          <w:ilvl w:val="0"/>
          <w:numId w:val="89"/>
        </w:numPr>
        <w:spacing w:before="0"/>
      </w:pPr>
      <w:r>
        <w:t>Výpis neplaceného volna</w:t>
      </w:r>
    </w:p>
    <w:p w14:paraId="1BC722EA" w14:textId="0CAC06FA" w:rsidR="001E738F" w:rsidRDefault="00297E5D" w:rsidP="001E738F">
      <w:pPr>
        <w:pStyle w:val="no1"/>
        <w:numPr>
          <w:ilvl w:val="0"/>
          <w:numId w:val="89"/>
        </w:numPr>
        <w:spacing w:before="0"/>
      </w:pPr>
      <w:r>
        <w:t>Výživné</w:t>
      </w:r>
    </w:p>
    <w:p w14:paraId="41931DBC" w14:textId="0D95C579" w:rsidR="001E738F" w:rsidRDefault="00297E5D" w:rsidP="001E738F">
      <w:pPr>
        <w:pStyle w:val="no1"/>
        <w:numPr>
          <w:ilvl w:val="0"/>
          <w:numId w:val="89"/>
        </w:numPr>
        <w:spacing w:before="0"/>
      </w:pPr>
      <w:r>
        <w:t>Exekuční výměr</w:t>
      </w:r>
    </w:p>
    <w:p w14:paraId="43E88E03" w14:textId="2FE7D652" w:rsidR="001E738F" w:rsidRDefault="00297E5D" w:rsidP="001E738F">
      <w:pPr>
        <w:pStyle w:val="no1"/>
        <w:numPr>
          <w:ilvl w:val="0"/>
          <w:numId w:val="89"/>
        </w:numPr>
        <w:spacing w:before="0"/>
      </w:pPr>
      <w:r>
        <w:t>Insolvence/konkurz</w:t>
      </w:r>
    </w:p>
    <w:p w14:paraId="1D204842" w14:textId="75945540" w:rsidR="00297E5D" w:rsidRDefault="00297E5D" w:rsidP="001E738F">
      <w:pPr>
        <w:pStyle w:val="no1"/>
        <w:numPr>
          <w:ilvl w:val="0"/>
          <w:numId w:val="89"/>
        </w:numPr>
        <w:spacing w:before="0"/>
      </w:pPr>
      <w:r>
        <w:t>Ostatní</w:t>
      </w:r>
    </w:p>
    <w:p w14:paraId="4B9CE554" w14:textId="77777777" w:rsidR="001E738F" w:rsidRDefault="001E738F" w:rsidP="001E738F">
      <w:pPr>
        <w:pStyle w:val="no1"/>
        <w:spacing w:before="0"/>
      </w:pPr>
      <w:r>
        <w:t xml:space="preserve">                                                 </w:t>
      </w:r>
    </w:p>
    <w:p w14:paraId="5D1691FE" w14:textId="77777777" w:rsidR="001E738F" w:rsidRDefault="001E738F" w:rsidP="001E738F">
      <w:pPr>
        <w:pStyle w:val="no1"/>
        <w:spacing w:before="0"/>
      </w:pPr>
      <w:r>
        <w:t xml:space="preserve">       Příloha</w:t>
      </w:r>
    </w:p>
    <w:p w14:paraId="45EBAC3E" w14:textId="77777777" w:rsidR="001E738F" w:rsidRDefault="001E738F" w:rsidP="001E738F">
      <w:pPr>
        <w:pStyle w:val="no1"/>
        <w:spacing w:before="0"/>
      </w:pPr>
      <w:r>
        <w:t xml:space="preserve">       Soubor</w:t>
      </w:r>
    </w:p>
    <w:p w14:paraId="7D3BA0BC" w14:textId="77777777" w:rsidR="001E738F" w:rsidRDefault="001E738F" w:rsidP="001E738F">
      <w:pPr>
        <w:pStyle w:val="no1"/>
        <w:spacing w:before="0"/>
      </w:pPr>
      <w:r>
        <w:t xml:space="preserve">       Typ souboru</w:t>
      </w:r>
    </w:p>
    <w:p w14:paraId="739240CF" w14:textId="77777777" w:rsidR="001E738F" w:rsidRDefault="001E738F" w:rsidP="001E738F">
      <w:pPr>
        <w:pStyle w:val="no1"/>
        <w:spacing w:before="0"/>
      </w:pPr>
      <w:r>
        <w:t xml:space="preserve">       Uživatelský popis-poznámka</w:t>
      </w:r>
    </w:p>
    <w:p w14:paraId="4CCD306C" w14:textId="77777777" w:rsidR="001E738F" w:rsidRDefault="001E738F" w:rsidP="001E738F">
      <w:pPr>
        <w:pStyle w:val="no1"/>
        <w:spacing w:before="0"/>
      </w:pPr>
    </w:p>
    <w:p w14:paraId="76C7765F" w14:textId="77777777" w:rsidR="001E738F" w:rsidRDefault="001E738F" w:rsidP="001E738F">
      <w:r>
        <w:rPr>
          <w:rFonts w:cs="Arial"/>
        </w:rPr>
        <w:t>Podmínky pro odeslání příloh:</w:t>
      </w:r>
    </w:p>
    <w:p w14:paraId="5D15243A" w14:textId="77777777" w:rsidR="001E738F" w:rsidRPr="00CF1E55" w:rsidRDefault="001E738F" w:rsidP="001E738F">
      <w:pPr>
        <w:pStyle w:val="dokumentace-textpodntu"/>
      </w:pPr>
      <w:r w:rsidRPr="00CF1E55">
        <w:lastRenderedPageBreak/>
        <w:t>Elektronické přílohy – se vyplňují pouze v případě, že chce zaměstnavatel vložit elektronickou přílohu k Příloze k žádosti o dávku. Zaměstnavatel může vložit až 9 souborů běžného typu - .txt, .doc, .docx, .pdf, .jpg, .xls, .xlsx, .rtf. Velikost jednoho souboru je omezena na 2 MB. Celková velikost všech souborů je omezena na 4 MB.</w:t>
      </w:r>
    </w:p>
    <w:p w14:paraId="24851A7E" w14:textId="29DF165D" w:rsidR="001E738F" w:rsidRDefault="001E738F" w:rsidP="001E738F">
      <w:pPr>
        <w:pStyle w:val="normodsaz"/>
      </w:pPr>
    </w:p>
    <w:p w14:paraId="51118E3B" w14:textId="77777777" w:rsidR="00137281" w:rsidRDefault="00137281" w:rsidP="00137281">
      <w:pPr>
        <w:tabs>
          <w:tab w:val="left" w:pos="2745"/>
        </w:tabs>
        <w:rPr>
          <w:rFonts w:ascii="Helv" w:hAnsi="Helv" w:cs="Helv"/>
        </w:rPr>
      </w:pPr>
      <w:r>
        <w:rPr>
          <w:rFonts w:ascii="Helv" w:hAnsi="Helv" w:cs="Helv"/>
        </w:rPr>
        <w:t>Pro typ přílohy 1 Výpis neplaceného volna je doplněna funkce tlačítka „Tisk výpisu nepl. volna“ o možnost „Tisk a uložit do NEMPRI“. Po stisknutí tlačítka výpis neplaceného volna automaticky uloží i do záložky přílohy.</w:t>
      </w:r>
    </w:p>
    <w:p w14:paraId="298A4ED8" w14:textId="77777777" w:rsidR="00137281" w:rsidRDefault="00137281" w:rsidP="00137281">
      <w:pPr>
        <w:tabs>
          <w:tab w:val="left" w:pos="2745"/>
        </w:tabs>
      </w:pPr>
    </w:p>
    <w:p w14:paraId="39FF6D0A" w14:textId="77777777" w:rsidR="00137281" w:rsidRDefault="00137281" w:rsidP="00137281">
      <w:pPr>
        <w:tabs>
          <w:tab w:val="left" w:pos="2745"/>
        </w:tabs>
      </w:pPr>
      <w:r>
        <w:t>V případě, že již na Sra01 evidujete dokumenty k srážkám, je možno kliknutím na funkční tlačítko</w:t>
      </w:r>
    </w:p>
    <w:p w14:paraId="1706F7CB" w14:textId="77777777" w:rsidR="00137281" w:rsidRDefault="00137281" w:rsidP="00137281">
      <w:pPr>
        <w:tabs>
          <w:tab w:val="left" w:pos="2745"/>
        </w:tabs>
      </w:pPr>
      <w:r>
        <w:t>„Načíst za Sra01“ vložit potřebný dokument ke srážkám.</w:t>
      </w:r>
    </w:p>
    <w:p w14:paraId="015CF473" w14:textId="77777777" w:rsidR="00137281" w:rsidRPr="000125E9" w:rsidRDefault="00137281" w:rsidP="00137281">
      <w:pPr>
        <w:spacing w:after="120"/>
        <w:rPr>
          <w:rFonts w:cs="Arial"/>
        </w:rPr>
      </w:pPr>
      <w:r w:rsidRPr="005B75BD">
        <w:rPr>
          <w:rFonts w:cs="Arial"/>
        </w:rPr>
        <w:t>Po sti</w:t>
      </w:r>
      <w:r>
        <w:rPr>
          <w:rFonts w:cs="Arial"/>
        </w:rPr>
        <w:t>s</w:t>
      </w:r>
      <w:r w:rsidRPr="005B75BD">
        <w:rPr>
          <w:rFonts w:cs="Arial"/>
        </w:rPr>
        <w:t xml:space="preserve">knutí tlačítka se zobrazí do comboboxu všechny přílohy ze Sra01, které jsou přiloženy k jednotlivým srážkám s IA 4101,4202,4103,4104,4107 </w:t>
      </w:r>
      <w:r>
        <w:rPr>
          <w:rFonts w:cs="Arial"/>
        </w:rPr>
        <w:t xml:space="preserve">a </w:t>
      </w:r>
      <w:r w:rsidRPr="000125E9">
        <w:rPr>
          <w:rFonts w:cs="Arial"/>
        </w:rPr>
        <w:t xml:space="preserve"> MU si kliknutím vybere příslušný dokument</w:t>
      </w:r>
      <w:r>
        <w:rPr>
          <w:rFonts w:cs="Arial"/>
        </w:rPr>
        <w:t>,</w:t>
      </w:r>
      <w:r w:rsidRPr="000125E9">
        <w:rPr>
          <w:rFonts w:cs="Arial"/>
        </w:rPr>
        <w:t>, který vloží do přílohy pro Poj42.</w:t>
      </w:r>
    </w:p>
    <w:p w14:paraId="661AA11D" w14:textId="77777777" w:rsidR="00137281" w:rsidRDefault="00137281" w:rsidP="00137281">
      <w:pPr>
        <w:spacing w:after="120"/>
        <w:rPr>
          <w:rFonts w:cs="Arial"/>
        </w:rPr>
      </w:pPr>
      <w:r w:rsidRPr="000125E9">
        <w:rPr>
          <w:rFonts w:cs="Arial"/>
        </w:rPr>
        <w:t xml:space="preserve">Zobrazení v comboboxu:   IA / cislo jednaci / od prilohy jeji typ / nazev souboru </w:t>
      </w:r>
    </w:p>
    <w:bookmarkEnd w:id="279"/>
    <w:p w14:paraId="33B3242A" w14:textId="77777777" w:rsidR="001E738F" w:rsidRDefault="001E738F" w:rsidP="001E738F">
      <w:pPr>
        <w:pStyle w:val="normodsaz"/>
      </w:pPr>
    </w:p>
    <w:p w14:paraId="6E07B275" w14:textId="08B94F44" w:rsidR="00500822" w:rsidRPr="00DD65A8" w:rsidRDefault="00500822" w:rsidP="0052439B">
      <w:pPr>
        <w:pStyle w:val="normodsaz"/>
        <w:rPr>
          <w:u w:val="single"/>
        </w:rPr>
      </w:pPr>
      <w:r w:rsidRPr="00DD65A8">
        <w:rPr>
          <w:u w:val="single"/>
        </w:rPr>
        <w:t>Speciální tlačítka:</w:t>
      </w:r>
    </w:p>
    <w:p w14:paraId="3856290B" w14:textId="766A9453" w:rsidR="00500822" w:rsidRDefault="00500822" w:rsidP="00DD65A8">
      <w:pPr>
        <w:pStyle w:val="normodsaz"/>
        <w:ind w:left="3537" w:hanging="2970"/>
      </w:pPr>
      <w:r w:rsidRPr="00DD65A8">
        <w:rPr>
          <w:b/>
        </w:rPr>
        <w:t>Znovu načti data</w:t>
      </w:r>
      <w:r>
        <w:t xml:space="preserve"> </w:t>
      </w:r>
      <w:r w:rsidR="001559A9">
        <w:tab/>
      </w:r>
      <w:r w:rsidR="001559A9">
        <w:tab/>
      </w:r>
      <w:r>
        <w:t>naplní doklad daty dostupnými z jiných částí systému (data PV, VZ za RO ke zvolenému datu SU, data z evidované SU, ke které se Příloha vystavuje)</w:t>
      </w:r>
    </w:p>
    <w:p w14:paraId="5C714C42" w14:textId="71C923B8" w:rsidR="00500822" w:rsidRDefault="00500822" w:rsidP="004B630C">
      <w:pPr>
        <w:pStyle w:val="normodsaz"/>
      </w:pPr>
      <w:r w:rsidRPr="00DD65A8">
        <w:rPr>
          <w:b/>
        </w:rPr>
        <w:t>Tisk</w:t>
      </w:r>
      <w:r w:rsidR="001559A9">
        <w:rPr>
          <w:b/>
        </w:rPr>
        <w:tab/>
      </w:r>
      <w:r w:rsidR="001559A9">
        <w:rPr>
          <w:b/>
        </w:rPr>
        <w:tab/>
      </w:r>
      <w:r w:rsidR="001559A9">
        <w:rPr>
          <w:b/>
        </w:rPr>
        <w:tab/>
      </w:r>
      <w:r>
        <w:t xml:space="preserve"> </w:t>
      </w:r>
      <w:r w:rsidR="001559A9">
        <w:tab/>
      </w:r>
      <w:r>
        <w:t xml:space="preserve">tiskne doklad do předepsaného tiskopisu ČSSZ </w:t>
      </w:r>
    </w:p>
    <w:p w14:paraId="018761D6" w14:textId="6E4DE38A" w:rsidR="00500822" w:rsidRDefault="00500822" w:rsidP="004B630C">
      <w:pPr>
        <w:pStyle w:val="normodsaz"/>
      </w:pPr>
      <w:r w:rsidRPr="00DD65A8">
        <w:rPr>
          <w:b/>
        </w:rPr>
        <w:t>K exportu/Rozpracováno</w:t>
      </w:r>
      <w:r>
        <w:t xml:space="preserve"> </w:t>
      </w:r>
      <w:r w:rsidR="001559A9">
        <w:tab/>
      </w:r>
      <w:r>
        <w:t>přepínač statusu dokladu</w:t>
      </w:r>
    </w:p>
    <w:p w14:paraId="41C10AC3" w14:textId="3D1F1620" w:rsidR="00783A06" w:rsidRDefault="00783A06" w:rsidP="00DD65A8">
      <w:pPr>
        <w:pStyle w:val="normodsaz"/>
        <w:ind w:left="3537" w:hanging="2970"/>
      </w:pPr>
      <w:r w:rsidRPr="00DD65A8">
        <w:rPr>
          <w:b/>
        </w:rPr>
        <w:t>Opravné hlášení</w:t>
      </w:r>
      <w:r w:rsidR="001559A9">
        <w:rPr>
          <w:b/>
        </w:rPr>
        <w:tab/>
      </w:r>
      <w:r w:rsidR="001559A9">
        <w:rPr>
          <w:b/>
        </w:rPr>
        <w:tab/>
      </w:r>
      <w:r w:rsidRPr="00783A06">
        <w:t>vytvoří opravné hlášení, kopií z původně odeslané Přílohy (</w:t>
      </w:r>
      <w:r w:rsidR="00F653F2">
        <w:t xml:space="preserve">tlačítko je </w:t>
      </w:r>
      <w:r w:rsidRPr="00783A06">
        <w:t>funkční</w:t>
      </w:r>
      <w:r>
        <w:t xml:space="preserve"> </w:t>
      </w:r>
      <w:r w:rsidRPr="00783A06">
        <w:t xml:space="preserve">pouze </w:t>
      </w:r>
      <w:r>
        <w:t xml:space="preserve">pro Přílohy </w:t>
      </w:r>
      <w:r w:rsidRPr="00783A06">
        <w:t xml:space="preserve">se </w:t>
      </w:r>
      <w:r w:rsidRPr="00B7781F">
        <w:t>s</w:t>
      </w:r>
      <w:r w:rsidRPr="00783A06">
        <w:t>tatusem 2-exportováno</w:t>
      </w:r>
      <w:r w:rsidR="001559A9">
        <w:t xml:space="preserve"> nebo 3-Akceptováno</w:t>
      </w:r>
      <w:r w:rsidRPr="00783A06">
        <w:t>)</w:t>
      </w:r>
    </w:p>
    <w:p w14:paraId="0206E3BB" w14:textId="59CE83F0" w:rsidR="001559A9" w:rsidRPr="00783A06" w:rsidRDefault="001559A9" w:rsidP="00DD65A8">
      <w:pPr>
        <w:pStyle w:val="normodsaz"/>
        <w:ind w:left="3537" w:hanging="2970"/>
      </w:pPr>
      <w:r w:rsidRPr="00DD65A8">
        <w:rPr>
          <w:b/>
        </w:rPr>
        <w:t>Tisk výpisu neplaceného volna</w:t>
      </w:r>
      <w:r>
        <w:tab/>
      </w:r>
      <w:r w:rsidRPr="001559A9">
        <w:t>Toto funkční tlačítko vytvoří k evidované SU výpis neplacených nepřítomností podle §18 odst. 7 písm. a) zákona 187/2006 Sb. o nemocenském pojištění.</w:t>
      </w:r>
    </w:p>
    <w:p w14:paraId="25C6A147" w14:textId="77777777" w:rsidR="00783A06" w:rsidRDefault="00783A06" w:rsidP="004B630C">
      <w:pPr>
        <w:pStyle w:val="normodsaz"/>
      </w:pPr>
    </w:p>
    <w:p w14:paraId="5025D5D7" w14:textId="77777777" w:rsidR="00D1677E" w:rsidRPr="00BE408B" w:rsidRDefault="00D1677E" w:rsidP="00D1677E">
      <w:pPr>
        <w:pStyle w:val="Seznam4"/>
        <w:ind w:left="0" w:firstLine="0"/>
      </w:pPr>
      <w:r>
        <w:t xml:space="preserve">Blíže viz </w:t>
      </w:r>
      <w:hyperlink w:anchor="Dodatek7" w:history="1">
        <w:r w:rsidRPr="00F35F51">
          <w:rPr>
            <w:rStyle w:val="Hypertextovodkaz"/>
          </w:rPr>
          <w:t>Dodatek – Detailní popis práce s NEMPRI.</w:t>
        </w:r>
      </w:hyperlink>
    </w:p>
    <w:p w14:paraId="56898A05" w14:textId="274547AF" w:rsidR="00660A89" w:rsidRDefault="00660A89" w:rsidP="00660A89">
      <w:pPr>
        <w:pStyle w:val="no1"/>
      </w:pPr>
      <w:r>
        <w:t xml:space="preserve">Opis dokladu z formuláře je možno vytisknout včetně razítka uloženého na f. Opv31 – viz </w:t>
      </w:r>
      <w:hyperlink r:id="rId25" w:history="1">
        <w:r w:rsidR="00325D33" w:rsidRPr="00F05C03">
          <w:rPr>
            <w:rStyle w:val="Hypertextovodkaz"/>
          </w:rPr>
          <w:t>Opv_uzd</w:t>
        </w:r>
        <w:r w:rsidRPr="00F05C03">
          <w:rPr>
            <w:rStyle w:val="Hypertextovodkaz"/>
          </w:rPr>
          <w:t>oc</w:t>
        </w:r>
      </w:hyperlink>
      <w:r>
        <w:t>, kap. 3.29 Opv31.</w:t>
      </w:r>
    </w:p>
    <w:p w14:paraId="7580D7C0" w14:textId="77777777" w:rsidR="00500822" w:rsidRDefault="00500822" w:rsidP="004B630C">
      <w:pPr>
        <w:pStyle w:val="normodsaz"/>
      </w:pPr>
    </w:p>
    <w:p w14:paraId="6AE1DD34" w14:textId="77777777" w:rsidR="00B33768" w:rsidRDefault="00B33768" w:rsidP="00B33768">
      <w:pPr>
        <w:pStyle w:val="Nadpis2"/>
        <w:rPr>
          <w:rFonts w:eastAsia="Arial Unicode MS"/>
        </w:rPr>
      </w:pPr>
      <w:bookmarkStart w:id="280" w:name="Poj43_popis"/>
      <w:bookmarkStart w:id="281" w:name="_Toc198145755"/>
      <w:r w:rsidRPr="005E3830">
        <w:rPr>
          <w:rFonts w:eastAsia="Arial Unicode MS"/>
        </w:rPr>
        <w:t>Poj</w:t>
      </w:r>
      <w:r>
        <w:rPr>
          <w:rFonts w:eastAsia="Arial Unicode MS"/>
        </w:rPr>
        <w:t>43 – Seznam Příloh k žádosti o nemocenskou dávku (NEMPRI)</w:t>
      </w:r>
      <w:bookmarkEnd w:id="280"/>
      <w:bookmarkEnd w:id="281"/>
    </w:p>
    <w:p w14:paraId="75F008DA" w14:textId="77777777" w:rsidR="00B33768" w:rsidRPr="00BE408B" w:rsidRDefault="00B33768" w:rsidP="00B33768">
      <w:pPr>
        <w:pStyle w:val="Zkladntext"/>
        <w:rPr>
          <w:color w:val="000000"/>
        </w:rPr>
      </w:pPr>
      <w:r w:rsidRPr="00BE408B">
        <w:rPr>
          <w:color w:val="000000"/>
        </w:rPr>
        <w:t xml:space="preserve">Formulář pro export dat zabezpečuje pohled na </w:t>
      </w:r>
      <w:r>
        <w:rPr>
          <w:color w:val="000000"/>
        </w:rPr>
        <w:t>seznam Příloh k žádosti o nemocenskou dávku</w:t>
      </w:r>
      <w:r w:rsidRPr="00BE408B">
        <w:rPr>
          <w:color w:val="000000"/>
        </w:rPr>
        <w:t xml:space="preserve"> </w:t>
      </w:r>
      <w:r>
        <w:rPr>
          <w:color w:val="000000"/>
        </w:rPr>
        <w:t xml:space="preserve">vytvořených prostřednictvím formuláře Poj42 </w:t>
      </w:r>
      <w:r w:rsidRPr="00BE408B">
        <w:rPr>
          <w:color w:val="000000"/>
        </w:rPr>
        <w:t xml:space="preserve">a současně umožňuje </w:t>
      </w:r>
      <w:r>
        <w:rPr>
          <w:color w:val="000000"/>
        </w:rPr>
        <w:t>export dat do výstupního XML souboru</w:t>
      </w:r>
      <w:r w:rsidRPr="00BE408B">
        <w:rPr>
          <w:color w:val="000000"/>
        </w:rPr>
        <w:t xml:space="preserve"> a jeh</w:t>
      </w:r>
      <w:r>
        <w:rPr>
          <w:color w:val="000000"/>
        </w:rPr>
        <w:t>o</w:t>
      </w:r>
      <w:r w:rsidRPr="00BE408B">
        <w:rPr>
          <w:color w:val="000000"/>
        </w:rPr>
        <w:t xml:space="preserve"> akceptaci.</w:t>
      </w:r>
    </w:p>
    <w:p w14:paraId="149081DE" w14:textId="77777777" w:rsidR="00B33768" w:rsidRDefault="00B33768" w:rsidP="00B33768">
      <w:pPr>
        <w:pStyle w:val="Zkladntext"/>
        <w:rPr>
          <w:color w:val="000000"/>
        </w:rPr>
      </w:pPr>
      <w:r>
        <w:rPr>
          <w:color w:val="000000"/>
        </w:rPr>
        <w:t xml:space="preserve">Formulář </w:t>
      </w:r>
      <w:r w:rsidRPr="00BE408B">
        <w:rPr>
          <w:color w:val="000000"/>
        </w:rPr>
        <w:t xml:space="preserve">je určen pro uživatele s přístupovými právy na celý správní oddíl, případně celou správní jednotku. </w:t>
      </w:r>
      <w:r>
        <w:rPr>
          <w:color w:val="000000"/>
        </w:rPr>
        <w:t>H</w:t>
      </w:r>
      <w:r w:rsidRPr="00BE408B">
        <w:rPr>
          <w:color w:val="000000"/>
        </w:rPr>
        <w:t>lídá přístupová práva k jednotlivým PV.</w:t>
      </w:r>
    </w:p>
    <w:p w14:paraId="06D2E011" w14:textId="77777777" w:rsidR="00B33768" w:rsidRDefault="00B33768" w:rsidP="00B33768">
      <w:pPr>
        <w:pStyle w:val="no1"/>
        <w:rPr>
          <w:rFonts w:cs="Arial"/>
          <w:color w:val="000000"/>
        </w:rPr>
      </w:pPr>
      <w:r>
        <w:rPr>
          <w:rFonts w:cs="Arial"/>
          <w:color w:val="000000"/>
        </w:rPr>
        <w:t>Formulář sleduje a eviduje podklady Příloh pro e-podání NEMPRI. Tyto doklady se zadávají individuálně na formuláři Poj42 – Příloha k žádosti o nemocenskou dávku. Na formuláři Poj</w:t>
      </w:r>
      <w:r w:rsidR="00EF4A4B">
        <w:rPr>
          <w:rFonts w:cs="Arial"/>
          <w:color w:val="000000"/>
        </w:rPr>
        <w:t>43</w:t>
      </w:r>
      <w:r>
        <w:rPr>
          <w:rFonts w:cs="Arial"/>
          <w:color w:val="000000"/>
        </w:rPr>
        <w:t xml:space="preserve"> se nedá přidávat nov</w:t>
      </w:r>
      <w:r w:rsidR="00EF4A4B">
        <w:rPr>
          <w:rFonts w:cs="Arial"/>
          <w:color w:val="000000"/>
        </w:rPr>
        <w:t>ý doklad</w:t>
      </w:r>
      <w:r>
        <w:rPr>
          <w:rFonts w:cs="Arial"/>
          <w:color w:val="000000"/>
        </w:rPr>
        <w:t>, ale lze rušit a měnit již evidovaná data.</w:t>
      </w:r>
    </w:p>
    <w:p w14:paraId="62EAAB6A" w14:textId="6CA0A02A" w:rsidR="006A36DC" w:rsidRDefault="00B33768" w:rsidP="00B33768">
      <w:pPr>
        <w:pStyle w:val="no1"/>
        <w:rPr>
          <w:rFonts w:cs="Arial"/>
          <w:color w:val="000000"/>
        </w:rPr>
      </w:pPr>
      <w:bookmarkStart w:id="282" w:name="_Hlk124759602"/>
      <w:r>
        <w:rPr>
          <w:rFonts w:cs="Arial"/>
          <w:color w:val="000000"/>
        </w:rPr>
        <w:t xml:space="preserve">Formulář rovněž umožňuje export dat do </w:t>
      </w:r>
      <w:r w:rsidR="00EF4A4B">
        <w:rPr>
          <w:rFonts w:cs="Arial"/>
          <w:color w:val="000000"/>
        </w:rPr>
        <w:t>XML</w:t>
      </w:r>
      <w:r>
        <w:rPr>
          <w:rFonts w:cs="Arial"/>
          <w:color w:val="000000"/>
        </w:rPr>
        <w:t xml:space="preserve"> souboru</w:t>
      </w:r>
      <w:r w:rsidR="00EF4A4B">
        <w:rPr>
          <w:rFonts w:cs="Arial"/>
          <w:color w:val="000000"/>
        </w:rPr>
        <w:t xml:space="preserve"> </w:t>
      </w:r>
      <w:r w:rsidR="00CE5166">
        <w:rPr>
          <w:rFonts w:cs="Arial"/>
          <w:color w:val="000000"/>
        </w:rPr>
        <w:t>pro</w:t>
      </w:r>
      <w:r w:rsidR="00EF4A4B">
        <w:rPr>
          <w:rFonts w:cs="Arial"/>
          <w:color w:val="000000"/>
        </w:rPr>
        <w:t xml:space="preserve"> OSSZ prostřednictvím e-podání NEMPRI. </w:t>
      </w:r>
      <w:r>
        <w:rPr>
          <w:rFonts w:cs="Arial"/>
          <w:color w:val="000000"/>
        </w:rPr>
        <w:t xml:space="preserve">Při exportu je vyžadováno vyplnění </w:t>
      </w:r>
      <w:r w:rsidRPr="008F2D6A">
        <w:rPr>
          <w:rFonts w:cs="Arial"/>
          <w:color w:val="000000"/>
        </w:rPr>
        <w:t>parametr</w:t>
      </w:r>
      <w:r w:rsidR="006A36DC">
        <w:rPr>
          <w:rFonts w:cs="Arial"/>
          <w:color w:val="000000"/>
        </w:rPr>
        <w:t>ů:</w:t>
      </w:r>
    </w:p>
    <w:p w14:paraId="5FBEE709" w14:textId="77777777" w:rsidR="006A36DC" w:rsidRPr="004B630C" w:rsidRDefault="006A36DC" w:rsidP="004B630C">
      <w:pPr>
        <w:pStyle w:val="Seznam4"/>
        <w:rPr>
          <w:rStyle w:val="Hypertextovodkaz"/>
          <w:color w:val="auto"/>
          <w:u w:val="none"/>
        </w:rPr>
      </w:pPr>
      <w:r w:rsidRPr="004B630C">
        <w:rPr>
          <w:rStyle w:val="Hypertextovodkaz"/>
          <w:color w:val="auto"/>
          <w:u w:val="none"/>
        </w:rPr>
        <w:t>Datum exportu</w:t>
      </w:r>
    </w:p>
    <w:p w14:paraId="39B222D4" w14:textId="77777777" w:rsidR="006A36DC" w:rsidRPr="004B630C" w:rsidRDefault="006A36DC" w:rsidP="004B630C">
      <w:pPr>
        <w:pStyle w:val="Seznam4"/>
        <w:rPr>
          <w:rStyle w:val="Hypertextovodkaz"/>
          <w:color w:val="auto"/>
          <w:u w:val="none"/>
        </w:rPr>
      </w:pPr>
      <w:r w:rsidRPr="004B630C">
        <w:rPr>
          <w:rStyle w:val="Hypertextovodkaz"/>
          <w:color w:val="auto"/>
          <w:u w:val="none"/>
        </w:rPr>
        <w:t>Číslo dávky v den expor</w:t>
      </w:r>
      <w:r w:rsidRPr="00F35F51">
        <w:rPr>
          <w:rStyle w:val="Hypertextovodkaz"/>
          <w:color w:val="auto"/>
          <w:u w:val="none"/>
        </w:rPr>
        <w:t>t</w:t>
      </w:r>
      <w:r w:rsidRPr="004B630C">
        <w:rPr>
          <w:rStyle w:val="Hypertextovodkaz"/>
          <w:color w:val="auto"/>
          <w:u w:val="none"/>
        </w:rPr>
        <w:t>u</w:t>
      </w:r>
    </w:p>
    <w:p w14:paraId="01EF01B3" w14:textId="77777777" w:rsidR="006A36DC" w:rsidRDefault="006A36DC" w:rsidP="004B630C">
      <w:pPr>
        <w:pStyle w:val="Seznam4"/>
        <w:rPr>
          <w:rStyle w:val="Hypertextovodkaz"/>
          <w:color w:val="auto"/>
          <w:u w:val="none"/>
        </w:rPr>
      </w:pPr>
      <w:r w:rsidRPr="004B630C">
        <w:rPr>
          <w:rStyle w:val="Hypertextovodkaz"/>
          <w:color w:val="auto"/>
          <w:u w:val="none"/>
        </w:rPr>
        <w:t xml:space="preserve">Název </w:t>
      </w:r>
      <w:r w:rsidRPr="00F35F51">
        <w:rPr>
          <w:rStyle w:val="Hypertextovodkaz"/>
          <w:color w:val="auto"/>
          <w:u w:val="none"/>
        </w:rPr>
        <w:t xml:space="preserve">exportního </w:t>
      </w:r>
      <w:r w:rsidRPr="004B630C">
        <w:rPr>
          <w:rStyle w:val="Hypertextovodkaz"/>
          <w:color w:val="auto"/>
          <w:u w:val="none"/>
        </w:rPr>
        <w:t>souboru</w:t>
      </w:r>
    </w:p>
    <w:p w14:paraId="4920EBF8" w14:textId="77777777" w:rsidR="0072175A" w:rsidRDefault="0072175A" w:rsidP="004B630C">
      <w:pPr>
        <w:pStyle w:val="Seznam4"/>
        <w:rPr>
          <w:rStyle w:val="Hypertextovodkaz"/>
          <w:color w:val="auto"/>
          <w:u w:val="none"/>
        </w:rPr>
      </w:pPr>
      <w:r>
        <w:rPr>
          <w:rStyle w:val="Hypertextovodkaz"/>
          <w:color w:val="auto"/>
          <w:u w:val="none"/>
        </w:rPr>
        <w:t>Výsledek zpracování e-podání zaslat na mail</w:t>
      </w:r>
    </w:p>
    <w:p w14:paraId="0F096EED" w14:textId="77777777" w:rsidR="0072175A" w:rsidRDefault="0072175A" w:rsidP="004B630C">
      <w:pPr>
        <w:pStyle w:val="Seznam4"/>
        <w:rPr>
          <w:rStyle w:val="Hypertextovodkaz"/>
          <w:color w:val="auto"/>
          <w:u w:val="none"/>
        </w:rPr>
      </w:pPr>
      <w:r>
        <w:rPr>
          <w:rStyle w:val="Hypertextovodkaz"/>
          <w:color w:val="auto"/>
          <w:u w:val="none"/>
        </w:rPr>
        <w:t>Požadovaný typ zprávy o výsledku</w:t>
      </w:r>
    </w:p>
    <w:p w14:paraId="77F13ECE" w14:textId="77777777" w:rsidR="0072175A" w:rsidRPr="00F35F51" w:rsidRDefault="0072175A" w:rsidP="004B630C">
      <w:pPr>
        <w:pStyle w:val="Seznam4"/>
        <w:rPr>
          <w:rStyle w:val="Hypertextovodkaz"/>
          <w:color w:val="auto"/>
          <w:u w:val="none"/>
        </w:rPr>
      </w:pPr>
      <w:r>
        <w:rPr>
          <w:rStyle w:val="Hypertextovodkaz"/>
          <w:color w:val="auto"/>
          <w:u w:val="none"/>
        </w:rPr>
        <w:t>Formát XML</w:t>
      </w:r>
    </w:p>
    <w:p w14:paraId="7D035453" w14:textId="77777777" w:rsidR="006A36DC" w:rsidRPr="00FA1192" w:rsidRDefault="006A36DC" w:rsidP="004B630C">
      <w:pPr>
        <w:pStyle w:val="Seznam4"/>
        <w:ind w:left="0" w:firstLine="0"/>
        <w:rPr>
          <w:rStyle w:val="Hypertextovodkaz"/>
          <w:color w:val="auto"/>
          <w:u w:val="none"/>
        </w:rPr>
      </w:pPr>
      <w:r w:rsidRPr="00FA1192">
        <w:rPr>
          <w:rStyle w:val="Hypertextovodkaz"/>
          <w:color w:val="auto"/>
          <w:u w:val="none"/>
        </w:rPr>
        <w:t>Do exportu jsou zahrnuty pouze doklady Příloh se statusem 1 – Uzavřeno referentem.</w:t>
      </w:r>
    </w:p>
    <w:bookmarkEnd w:id="282"/>
    <w:p w14:paraId="4A0B03CF" w14:textId="708A2D68" w:rsidR="00CE5166" w:rsidRDefault="00CE5166" w:rsidP="00CE5166">
      <w:pPr>
        <w:pStyle w:val="no1"/>
        <w:rPr>
          <w:rFonts w:cs="Arial"/>
          <w:color w:val="000000"/>
        </w:rPr>
      </w:pPr>
      <w:r>
        <w:rPr>
          <w:rFonts w:cs="Arial"/>
          <w:color w:val="000000"/>
        </w:rPr>
        <w:t xml:space="preserve">Formulář také umožňuje akceptaci (potvrzení přijetí na straně ČSSZ) záznamů konkrétní exportované dávky. Při akceptaci je vyžadováno vyplnění </w:t>
      </w:r>
      <w:r w:rsidRPr="008F2D6A">
        <w:rPr>
          <w:rFonts w:cs="Arial"/>
          <w:color w:val="000000"/>
        </w:rPr>
        <w:t>parametr</w:t>
      </w:r>
      <w:r>
        <w:rPr>
          <w:rFonts w:cs="Arial"/>
          <w:color w:val="000000"/>
        </w:rPr>
        <w:t>ů:</w:t>
      </w:r>
    </w:p>
    <w:p w14:paraId="239DEEFF" w14:textId="77777777" w:rsidR="00CE5166" w:rsidRPr="004B630C" w:rsidRDefault="00CE5166" w:rsidP="00CE5166">
      <w:pPr>
        <w:pStyle w:val="Seznam4"/>
        <w:rPr>
          <w:rStyle w:val="Hypertextovodkaz"/>
          <w:color w:val="auto"/>
          <w:u w:val="none"/>
        </w:rPr>
      </w:pPr>
      <w:r w:rsidRPr="004B630C">
        <w:rPr>
          <w:rStyle w:val="Hypertextovodkaz"/>
          <w:color w:val="auto"/>
          <w:u w:val="none"/>
        </w:rPr>
        <w:t>Datum exportu</w:t>
      </w:r>
    </w:p>
    <w:p w14:paraId="7CE67B75" w14:textId="77777777" w:rsidR="00CE5166" w:rsidRPr="004B630C" w:rsidRDefault="00CE5166" w:rsidP="00CE5166">
      <w:pPr>
        <w:pStyle w:val="Seznam4"/>
        <w:rPr>
          <w:rStyle w:val="Hypertextovodkaz"/>
          <w:color w:val="auto"/>
          <w:u w:val="none"/>
        </w:rPr>
      </w:pPr>
      <w:r w:rsidRPr="004B630C">
        <w:rPr>
          <w:rStyle w:val="Hypertextovodkaz"/>
          <w:color w:val="auto"/>
          <w:u w:val="none"/>
        </w:rPr>
        <w:lastRenderedPageBreak/>
        <w:t>Číslo dávky v den expor</w:t>
      </w:r>
      <w:r w:rsidRPr="00F35F51">
        <w:rPr>
          <w:rStyle w:val="Hypertextovodkaz"/>
          <w:color w:val="auto"/>
          <w:u w:val="none"/>
        </w:rPr>
        <w:t>t</w:t>
      </w:r>
      <w:r w:rsidRPr="004B630C">
        <w:rPr>
          <w:rStyle w:val="Hypertextovodkaz"/>
          <w:color w:val="auto"/>
          <w:u w:val="none"/>
        </w:rPr>
        <w:t>u</w:t>
      </w:r>
    </w:p>
    <w:p w14:paraId="7DE5D577" w14:textId="77777777" w:rsidR="00CE5166" w:rsidRDefault="00CE5166" w:rsidP="00CE5166">
      <w:pPr>
        <w:pStyle w:val="Seznam4"/>
        <w:rPr>
          <w:rStyle w:val="Hypertextovodkaz"/>
          <w:color w:val="auto"/>
          <w:u w:val="none"/>
        </w:rPr>
      </w:pPr>
      <w:r>
        <w:rPr>
          <w:rStyle w:val="Hypertextovodkaz"/>
          <w:color w:val="auto"/>
          <w:u w:val="none"/>
        </w:rPr>
        <w:t xml:space="preserve">Akceptováno dne </w:t>
      </w:r>
    </w:p>
    <w:p w14:paraId="74CDED18" w14:textId="76A9E655" w:rsidR="00CE5166" w:rsidRPr="00F35F51" w:rsidRDefault="00CE5166">
      <w:pPr>
        <w:pStyle w:val="Seznam4"/>
        <w:rPr>
          <w:rStyle w:val="Hypertextovodkaz"/>
          <w:color w:val="auto"/>
          <w:u w:val="none"/>
        </w:rPr>
      </w:pPr>
      <w:r>
        <w:rPr>
          <w:rStyle w:val="Hypertextovodkaz"/>
          <w:color w:val="auto"/>
          <w:u w:val="none"/>
        </w:rPr>
        <w:t xml:space="preserve">Propojit NEMPRI a DZDPN </w:t>
      </w:r>
      <w:r w:rsidR="00D37F9F">
        <w:rPr>
          <w:rStyle w:val="Hypertextovodkaz"/>
          <w:color w:val="auto"/>
          <w:u w:val="none"/>
        </w:rPr>
        <w:t xml:space="preserve">– viz popis </w:t>
      </w:r>
      <w:hyperlink w:anchor="_Propojení_e-podání_NEMPRI/HZUPN" w:history="1">
        <w:r w:rsidR="00C67451" w:rsidRPr="00C67451">
          <w:rPr>
            <w:rStyle w:val="Hypertextovodkaz"/>
          </w:rPr>
          <w:t>Propojení e-podání NEMPRI/HZUPN s e-neschopenkami DZDPN</w:t>
        </w:r>
      </w:hyperlink>
    </w:p>
    <w:p w14:paraId="1B0DB0A6" w14:textId="575BF998" w:rsidR="00CE5166" w:rsidRPr="00FA1192" w:rsidRDefault="00CE5166" w:rsidP="00CE5166">
      <w:pPr>
        <w:pStyle w:val="Seznam4"/>
        <w:ind w:left="0" w:firstLine="0"/>
        <w:rPr>
          <w:rStyle w:val="Hypertextovodkaz"/>
          <w:color w:val="auto"/>
          <w:u w:val="none"/>
        </w:rPr>
      </w:pPr>
      <w:r w:rsidRPr="00FA1192">
        <w:rPr>
          <w:rStyle w:val="Hypertextovodkaz"/>
          <w:color w:val="auto"/>
          <w:u w:val="none"/>
        </w:rPr>
        <w:t xml:space="preserve">Do </w:t>
      </w:r>
      <w:r w:rsidR="00D37F9F">
        <w:rPr>
          <w:rStyle w:val="Hypertextovodkaz"/>
          <w:color w:val="auto"/>
          <w:u w:val="none"/>
        </w:rPr>
        <w:t xml:space="preserve">akceptace </w:t>
      </w:r>
      <w:r w:rsidRPr="00FA1192">
        <w:rPr>
          <w:rStyle w:val="Hypertextovodkaz"/>
          <w:color w:val="auto"/>
          <w:u w:val="none"/>
        </w:rPr>
        <w:t xml:space="preserve">jsou zahrnuty pouze doklady </w:t>
      </w:r>
      <w:r w:rsidR="00D37F9F">
        <w:rPr>
          <w:rStyle w:val="Hypertextovodkaz"/>
          <w:color w:val="auto"/>
          <w:u w:val="none"/>
        </w:rPr>
        <w:t xml:space="preserve">dané exportované dávky </w:t>
      </w:r>
      <w:r w:rsidRPr="00FA1192">
        <w:rPr>
          <w:rStyle w:val="Hypertextovodkaz"/>
          <w:color w:val="auto"/>
          <w:u w:val="none"/>
        </w:rPr>
        <w:t xml:space="preserve">se statusem </w:t>
      </w:r>
      <w:r w:rsidR="00D37F9F">
        <w:rPr>
          <w:rStyle w:val="Hypertextovodkaz"/>
          <w:color w:val="auto"/>
          <w:u w:val="none"/>
        </w:rPr>
        <w:t>2</w:t>
      </w:r>
      <w:r w:rsidRPr="00FA1192">
        <w:rPr>
          <w:rStyle w:val="Hypertextovodkaz"/>
          <w:color w:val="auto"/>
          <w:u w:val="none"/>
        </w:rPr>
        <w:t xml:space="preserve"> – </w:t>
      </w:r>
      <w:r w:rsidR="00D37F9F">
        <w:rPr>
          <w:rStyle w:val="Hypertextovodkaz"/>
          <w:color w:val="auto"/>
          <w:u w:val="none"/>
        </w:rPr>
        <w:t>Exportováno</w:t>
      </w:r>
      <w:r w:rsidRPr="00FA1192">
        <w:rPr>
          <w:rStyle w:val="Hypertextovodkaz"/>
          <w:color w:val="auto"/>
          <w:u w:val="none"/>
        </w:rPr>
        <w:t>.</w:t>
      </w:r>
    </w:p>
    <w:p w14:paraId="03C6FF26" w14:textId="50614023" w:rsidR="00B33768" w:rsidRDefault="00B33768" w:rsidP="00B33768">
      <w:pPr>
        <w:pStyle w:val="no1"/>
      </w:pPr>
      <w:r>
        <w:t xml:space="preserve">Vlastní data formuláře </w:t>
      </w:r>
      <w:r w:rsidR="006A36DC">
        <w:t xml:space="preserve">jsou </w:t>
      </w:r>
      <w:r>
        <w:t>organizována v</w:t>
      </w:r>
      <w:r w:rsidR="006A36DC">
        <w:t> tabulce s údaji</w:t>
      </w:r>
      <w:r>
        <w:t>:</w:t>
      </w:r>
    </w:p>
    <w:p w14:paraId="04370630" w14:textId="77777777" w:rsidR="00B33768" w:rsidRDefault="00B33768" w:rsidP="004B630C">
      <w:pPr>
        <w:pStyle w:val="normodsaz"/>
        <w:ind w:left="0" w:firstLine="567"/>
      </w:pPr>
      <w:r>
        <w:t>Obsluha: Podle principů práce s hromadnými tabulkovými formuláři</w:t>
      </w:r>
    </w:p>
    <w:p w14:paraId="4DF50773" w14:textId="77777777" w:rsidR="00B33768" w:rsidRDefault="00B33768" w:rsidP="00B33768">
      <w:pPr>
        <w:pStyle w:val="normodsaz"/>
      </w:pPr>
      <w:r>
        <w:t>Položky:</w:t>
      </w:r>
    </w:p>
    <w:p w14:paraId="4C2BA077" w14:textId="77777777" w:rsidR="00B33768" w:rsidRDefault="00B33768" w:rsidP="00B33768">
      <w:pPr>
        <w:pStyle w:val="Seznam4"/>
      </w:pPr>
      <w:r>
        <w:t>Zaměstnanec (OSČPV kmenového PV, příjmení a jméno)</w:t>
      </w:r>
    </w:p>
    <w:p w14:paraId="40B7DF54" w14:textId="77777777" w:rsidR="00B33768" w:rsidRDefault="006A36DC" w:rsidP="00B33768">
      <w:pPr>
        <w:pStyle w:val="Seznam4"/>
      </w:pPr>
      <w:r>
        <w:t xml:space="preserve">Rodné číslo </w:t>
      </w:r>
    </w:p>
    <w:p w14:paraId="68FF7B25" w14:textId="77777777" w:rsidR="006A36DC" w:rsidRDefault="006A36DC" w:rsidP="00B33768">
      <w:pPr>
        <w:pStyle w:val="Seznam4"/>
      </w:pPr>
      <w:r>
        <w:t>Datum vzniku sociální události (SU)</w:t>
      </w:r>
    </w:p>
    <w:p w14:paraId="2C242E48" w14:textId="77777777" w:rsidR="00B33768" w:rsidRDefault="00B33768" w:rsidP="00B33768">
      <w:pPr>
        <w:pStyle w:val="Seznam4"/>
      </w:pPr>
      <w:hyperlink w:anchor="Datum_změny_ZP" w:history="1">
        <w:r w:rsidRPr="004B630C">
          <w:t>D</w:t>
        </w:r>
        <w:r w:rsidR="006A36DC" w:rsidRPr="004B630C">
          <w:t>ruh dávky</w:t>
        </w:r>
      </w:hyperlink>
    </w:p>
    <w:p w14:paraId="031052F5" w14:textId="77777777" w:rsidR="00783A06" w:rsidRDefault="00783A06" w:rsidP="00783A06">
      <w:pPr>
        <w:pStyle w:val="Seznam4"/>
      </w:pPr>
      <w:r>
        <w:t>Opravné hlášení</w:t>
      </w:r>
    </w:p>
    <w:p w14:paraId="7282975E" w14:textId="77777777" w:rsidR="006A36DC" w:rsidRDefault="006A36DC" w:rsidP="00B33768">
      <w:pPr>
        <w:pStyle w:val="Seznam4"/>
      </w:pPr>
      <w:r>
        <w:t>Status dokladu</w:t>
      </w:r>
    </w:p>
    <w:p w14:paraId="16F5D987" w14:textId="77777777" w:rsidR="006A36DC" w:rsidRDefault="006A36DC" w:rsidP="00B33768">
      <w:pPr>
        <w:pStyle w:val="Seznam4"/>
      </w:pPr>
      <w:r>
        <w:t>Exportován dne</w:t>
      </w:r>
    </w:p>
    <w:p w14:paraId="70A6C491" w14:textId="692D6397" w:rsidR="00B33768" w:rsidRDefault="006A36DC" w:rsidP="006A36DC">
      <w:pPr>
        <w:pStyle w:val="Seznam4"/>
      </w:pPr>
      <w:r>
        <w:t xml:space="preserve">Číslo exp. </w:t>
      </w:r>
      <w:r w:rsidR="00D37F9F">
        <w:t>d</w:t>
      </w:r>
      <w:r>
        <w:t>ávky</w:t>
      </w:r>
    </w:p>
    <w:p w14:paraId="6F72C016" w14:textId="30A5167E" w:rsidR="00CE5166" w:rsidRDefault="00CE5166" w:rsidP="006A36DC">
      <w:pPr>
        <w:pStyle w:val="Seznam4"/>
      </w:pPr>
      <w:bookmarkStart w:id="283" w:name="_Hlk29451794"/>
      <w:r>
        <w:t>Akceptován</w:t>
      </w:r>
    </w:p>
    <w:p w14:paraId="485CBE2F" w14:textId="7EB6376E" w:rsidR="00CE5166" w:rsidRDefault="00CE5166" w:rsidP="006A36DC">
      <w:pPr>
        <w:pStyle w:val="Seznam4"/>
      </w:pPr>
      <w:r>
        <w:t>Akceptován dne</w:t>
      </w:r>
    </w:p>
    <w:bookmarkEnd w:id="283"/>
    <w:p w14:paraId="48CFD52D" w14:textId="77777777" w:rsidR="006A36DC" w:rsidRDefault="006A36DC" w:rsidP="004B630C">
      <w:pPr>
        <w:pStyle w:val="Seznam4"/>
        <w:ind w:left="0" w:firstLine="0"/>
      </w:pPr>
    </w:p>
    <w:p w14:paraId="68320BC4" w14:textId="77777777" w:rsidR="006A36DC" w:rsidRDefault="006A36DC" w:rsidP="004B630C">
      <w:pPr>
        <w:pStyle w:val="Seznam4"/>
        <w:ind w:left="0" w:firstLine="0"/>
      </w:pPr>
      <w:r>
        <w:t xml:space="preserve">Formulář umožňuje pomocí výběrových přepínačů zobrazovat záznamy s různým statusem. </w:t>
      </w:r>
    </w:p>
    <w:p w14:paraId="62FA5809" w14:textId="77777777" w:rsidR="00B33768" w:rsidRDefault="00B33768" w:rsidP="00B33768">
      <w:pPr>
        <w:pStyle w:val="Seznam4"/>
      </w:pPr>
    </w:p>
    <w:p w14:paraId="39103872" w14:textId="77777777" w:rsidR="00F35F51" w:rsidRPr="00BE408B" w:rsidRDefault="00F35F51" w:rsidP="004B630C">
      <w:pPr>
        <w:pStyle w:val="Seznam4"/>
        <w:ind w:left="0" w:firstLine="0"/>
      </w:pPr>
      <w:r>
        <w:t xml:space="preserve">Blíže viz </w:t>
      </w:r>
      <w:hyperlink w:anchor="Dodatek7" w:history="1">
        <w:r w:rsidRPr="00F35F51">
          <w:rPr>
            <w:rStyle w:val="Hypertextovodkaz"/>
          </w:rPr>
          <w:t>Dodatek – Detailní popis práce s NEMPRI.</w:t>
        </w:r>
      </w:hyperlink>
    </w:p>
    <w:p w14:paraId="3E524BD3" w14:textId="77777777" w:rsidR="00B33768" w:rsidRDefault="00B33768" w:rsidP="004B630C">
      <w:pPr>
        <w:pStyle w:val="normodsaz"/>
      </w:pPr>
    </w:p>
    <w:p w14:paraId="7633B265" w14:textId="77777777" w:rsidR="009D4C8F" w:rsidRPr="00DD5D71" w:rsidRDefault="009D4C8F" w:rsidP="0020430D">
      <w:pPr>
        <w:pStyle w:val="Nadpis2"/>
        <w:rPr>
          <w:rFonts w:eastAsia="Arial Unicode MS"/>
        </w:rPr>
      </w:pPr>
      <w:bookmarkStart w:id="284" w:name="Poj44_popis"/>
      <w:bookmarkStart w:id="285" w:name="_Toc198145756"/>
      <w:r w:rsidRPr="00DD5D71">
        <w:rPr>
          <w:rFonts w:eastAsia="Arial Unicode MS"/>
        </w:rPr>
        <w:t>Poj44</w:t>
      </w:r>
      <w:bookmarkEnd w:id="284"/>
      <w:r w:rsidRPr="00DD5D71">
        <w:rPr>
          <w:rFonts w:eastAsia="Arial Unicode MS"/>
        </w:rPr>
        <w:t xml:space="preserve"> – Vyúčtování pojistného na DS</w:t>
      </w:r>
      <w:bookmarkEnd w:id="285"/>
    </w:p>
    <w:p w14:paraId="384FB73E" w14:textId="77777777" w:rsidR="004A3F29" w:rsidRDefault="005625F0" w:rsidP="0020430D">
      <w:pPr>
        <w:pStyle w:val="Zkladntext"/>
        <w:rPr>
          <w:color w:val="000000"/>
        </w:rPr>
      </w:pPr>
      <w:r w:rsidRPr="0020430D">
        <w:rPr>
          <w:color w:val="000000"/>
        </w:rPr>
        <w:t>Sestava generuje XML soubor s podklady pro Vyúčtování pojistného na důchodové spoření, které je zaměstnavatel povinen podávat elektronicky. Soubor je primárně určen k nahrání dat do aplikace EPO (provozované na daňovém portálu MFČR). Zde má uživatel možnost data zkontrolovat, opravit či doplnit a následně Vyúčtování zaslat prostřednictvím této aplikace daňovému úřadu, nebo uložit soubor pro odeslání datovou schránkou.</w:t>
      </w:r>
    </w:p>
    <w:p w14:paraId="65358463" w14:textId="77777777" w:rsidR="005625F0" w:rsidRDefault="00911C71" w:rsidP="0020430D">
      <w:pPr>
        <w:pStyle w:val="Zkladntext"/>
        <w:spacing w:before="120"/>
        <w:rPr>
          <w:color w:val="000000"/>
        </w:rPr>
      </w:pPr>
      <w:r w:rsidRPr="0020430D">
        <w:rPr>
          <w:color w:val="000000"/>
        </w:rPr>
        <w:t xml:space="preserve">Export </w:t>
      </w:r>
      <w:r w:rsidR="004A3F29">
        <w:rPr>
          <w:color w:val="000000"/>
        </w:rPr>
        <w:t>zohledňuje</w:t>
      </w:r>
      <w:r w:rsidRPr="0020430D">
        <w:rPr>
          <w:color w:val="000000"/>
        </w:rPr>
        <w:t xml:space="preserve"> data uvedená v Hlášení k záloze na pojistné na DS (Poj38) za sledované období. Údaje o přeplatcích a nedoplatcích v exportu však nejsou, z důvodu chybějící vazby na opravované období, zohledněny. Tyto informace je potřeba doplnit ručně v aplikaci EPO</w:t>
      </w:r>
      <w:r w:rsidR="004D7747">
        <w:rPr>
          <w:color w:val="000000"/>
        </w:rPr>
        <w:t>.</w:t>
      </w:r>
    </w:p>
    <w:p w14:paraId="5124B303" w14:textId="77777777" w:rsidR="00C42BC2" w:rsidRDefault="004D7747" w:rsidP="009C3B64">
      <w:pPr>
        <w:rPr>
          <w:rFonts w:eastAsia="Arial Unicode MS"/>
        </w:rPr>
      </w:pPr>
      <w:r>
        <w:rPr>
          <w:rFonts w:cs="Arial"/>
          <w:b/>
          <w:iCs/>
          <w:color w:val="000000"/>
        </w:rPr>
        <w:t>Důchodové spoření bylo z</w:t>
      </w:r>
      <w:r w:rsidRPr="00B00A1E">
        <w:rPr>
          <w:rFonts w:cs="Arial"/>
          <w:b/>
          <w:iCs/>
          <w:color w:val="000000"/>
        </w:rPr>
        <w:t>rušeno k 31.12.2015.</w:t>
      </w:r>
    </w:p>
    <w:p w14:paraId="07F46D42" w14:textId="77777777" w:rsidR="00C42BC2" w:rsidRDefault="00C42BC2" w:rsidP="00350A2E">
      <w:pPr>
        <w:pStyle w:val="Nadpis2"/>
        <w:rPr>
          <w:rFonts w:eastAsia="Arial Unicode MS"/>
        </w:rPr>
      </w:pPr>
      <w:bookmarkStart w:id="286" w:name="Poj45_popis"/>
      <w:bookmarkStart w:id="287" w:name="_Toc198145757"/>
      <w:r>
        <w:rPr>
          <w:rFonts w:eastAsia="Arial Unicode MS"/>
        </w:rPr>
        <w:t>Poj45</w:t>
      </w:r>
      <w:bookmarkEnd w:id="286"/>
      <w:r>
        <w:rPr>
          <w:rFonts w:eastAsia="Arial Unicode MS"/>
        </w:rPr>
        <w:t xml:space="preserve"> – </w:t>
      </w:r>
      <w:r w:rsidRPr="00350A2E">
        <w:rPr>
          <w:rFonts w:eastAsia="Arial Unicode MS"/>
        </w:rPr>
        <w:t>Sociální</w:t>
      </w:r>
      <w:r>
        <w:rPr>
          <w:rFonts w:eastAsia="Arial Unicode MS"/>
        </w:rPr>
        <w:t xml:space="preserve"> události</w:t>
      </w:r>
      <w:bookmarkEnd w:id="287"/>
    </w:p>
    <w:p w14:paraId="4710376C" w14:textId="77777777" w:rsidR="00C42BC2" w:rsidRDefault="00C42BC2" w:rsidP="00F62E14">
      <w:pPr>
        <w:pStyle w:val="Zkladntext"/>
        <w:spacing w:before="120"/>
        <w:rPr>
          <w:rFonts w:eastAsia="Arial Unicode MS"/>
        </w:rPr>
      </w:pPr>
      <w:r w:rsidRPr="00F62E14">
        <w:rPr>
          <w:color w:val="000000"/>
        </w:rPr>
        <w:t>Formulář ve zjednodušené formě zobrazuje doby nemocí a ostatních sociálních událostí a jejich placení formou náhrad zaměstnavatelem plus evidenci podkladů pro dávky z nemocenského pojištění. Jedná se o obdobu dat ze sestavy Poj41. Data nejsou editovatelná.</w:t>
      </w:r>
    </w:p>
    <w:p w14:paraId="542AF7C9" w14:textId="77777777" w:rsidR="00C42BC2" w:rsidRDefault="00C42BC2" w:rsidP="009C3B64">
      <w:pPr>
        <w:rPr>
          <w:rFonts w:eastAsia="Arial Unicode MS"/>
        </w:rPr>
      </w:pPr>
    </w:p>
    <w:p w14:paraId="0F70B3C9" w14:textId="77777777" w:rsidR="00350A2E" w:rsidRDefault="00350A2E" w:rsidP="00277E81">
      <w:pPr>
        <w:pStyle w:val="Nadpis2"/>
        <w:rPr>
          <w:rFonts w:eastAsia="Arial Unicode MS"/>
        </w:rPr>
      </w:pPr>
      <w:bookmarkStart w:id="288" w:name="Poj46_popis"/>
      <w:bookmarkStart w:id="289" w:name="_Toc198145758"/>
      <w:r>
        <w:t xml:space="preserve">Poj46 – </w:t>
      </w:r>
      <w:r>
        <w:rPr>
          <w:rFonts w:eastAsia="Arial Unicode MS"/>
        </w:rPr>
        <w:t>Opis ELDP za rok</w:t>
      </w:r>
      <w:bookmarkEnd w:id="289"/>
    </w:p>
    <w:bookmarkEnd w:id="288"/>
    <w:p w14:paraId="71ADF0B8" w14:textId="77777777" w:rsidR="00350A2E" w:rsidRDefault="00350A2E" w:rsidP="00277E81">
      <w:r>
        <w:t xml:space="preserve">Sestava jednoduchou formou tiskne data ELDP </w:t>
      </w:r>
      <w:r>
        <w:rPr>
          <w:rFonts w:ascii="Helv" w:hAnsi="Helv" w:cs="Helv"/>
          <w:color w:val="000000"/>
          <w:sz w:val="18"/>
          <w:szCs w:val="18"/>
        </w:rPr>
        <w:t>vytvořených zaměstnancům za zvolený kalendářní rok</w:t>
      </w:r>
      <w:r>
        <w:t xml:space="preserve"> pro zaměstnance přístupné uživateli podle jeho nastavených přístupových práv.</w:t>
      </w:r>
    </w:p>
    <w:p w14:paraId="38F8C6B8" w14:textId="77777777" w:rsidR="009E2101" w:rsidRDefault="009E2101" w:rsidP="00277E81"/>
    <w:p w14:paraId="3AEC4EB2" w14:textId="77777777" w:rsidR="009E2101" w:rsidRDefault="009E2101" w:rsidP="009E2101">
      <w:pPr>
        <w:pStyle w:val="Nadpis2"/>
        <w:rPr>
          <w:rFonts w:eastAsia="Arial Unicode MS"/>
        </w:rPr>
      </w:pPr>
      <w:bookmarkStart w:id="290" w:name="_Toc198145759"/>
      <w:r>
        <w:t>Poj4</w:t>
      </w:r>
      <w:bookmarkStart w:id="291" w:name="Poj47_popis"/>
      <w:bookmarkEnd w:id="291"/>
      <w:r>
        <w:t xml:space="preserve">7 – </w:t>
      </w:r>
      <w:r w:rsidRPr="009E2101">
        <w:t>Hlášení o zaměstnání poživatele předčasného starobního důchodu</w:t>
      </w:r>
      <w:bookmarkEnd w:id="290"/>
    </w:p>
    <w:p w14:paraId="1693D1F1" w14:textId="77777777" w:rsidR="009E2101" w:rsidRDefault="009E2101" w:rsidP="009E2101">
      <w:r>
        <w:t>Toto hlášení je povinen zaslat zaměstnavatel na úřad sociálního zabezpečení v případě, že zaměstnává poživatele předčasného starobního důchodu.</w:t>
      </w:r>
    </w:p>
    <w:p w14:paraId="3FE9C4C5" w14:textId="77777777" w:rsidR="00B10218" w:rsidRDefault="009E2101" w:rsidP="00B10218">
      <w:r>
        <w:t xml:space="preserve">Vstupními parametry sestavy je období, ke kterému se pobírání předčasného starobního důchodu sleduje, a konkrétní osoba (výběr osob). </w:t>
      </w:r>
    </w:p>
    <w:p w14:paraId="062E9894" w14:textId="77777777" w:rsidR="00B10218" w:rsidRDefault="00B10218" w:rsidP="00B10218">
      <w:r>
        <w:t xml:space="preserve">Hlášení se vystavuje o poživateli předčasného důchodu </w:t>
      </w:r>
    </w:p>
    <w:p w14:paraId="44A02588" w14:textId="77777777" w:rsidR="00B10218" w:rsidRDefault="00B10218" w:rsidP="00092FE3">
      <w:pPr>
        <w:ind w:left="708"/>
      </w:pPr>
      <w:r>
        <w:t>- v pracovním poměru při vstupu do zaměstnání v období (pokud je poživatelem PSD)</w:t>
      </w:r>
    </w:p>
    <w:p w14:paraId="4ECC9BFC" w14:textId="77777777" w:rsidR="00B10218" w:rsidRDefault="00B10218" w:rsidP="00092FE3">
      <w:pPr>
        <w:ind w:firstLine="708"/>
      </w:pPr>
      <w:r>
        <w:t>- pro ZMR při prvním vzniku pojištění (pokud je v tomto měsíci poživatelem PSD)</w:t>
      </w:r>
    </w:p>
    <w:p w14:paraId="1A88FAA0" w14:textId="77777777" w:rsidR="009E2101" w:rsidRDefault="00B10218" w:rsidP="00092FE3">
      <w:pPr>
        <w:ind w:firstLine="708"/>
      </w:pPr>
      <w:r>
        <w:t>- pro DPP při prvním vzniku pojištění (pokud je v tomto měsíci poživatelem PSD).</w:t>
      </w:r>
    </w:p>
    <w:p w14:paraId="14038B11" w14:textId="2AF4348E" w:rsidR="00660A89" w:rsidRDefault="00660A89" w:rsidP="00660A89">
      <w:pPr>
        <w:pStyle w:val="no1"/>
      </w:pPr>
      <w:r>
        <w:lastRenderedPageBreak/>
        <w:t xml:space="preserve">Sestavu je možno vytisknout včetně razítka uloženého na f. Opv31 – viz </w:t>
      </w:r>
      <w:hyperlink r:id="rId26" w:history="1">
        <w:r w:rsidR="00325D33" w:rsidRPr="00F05C03">
          <w:rPr>
            <w:rStyle w:val="Hypertextovodkaz"/>
          </w:rPr>
          <w:t>Opv_uzd</w:t>
        </w:r>
        <w:r w:rsidRPr="00F05C03">
          <w:rPr>
            <w:rStyle w:val="Hypertextovodkaz"/>
          </w:rPr>
          <w:t>oc</w:t>
        </w:r>
      </w:hyperlink>
      <w:r>
        <w:t>, kap. 3.29 Opv31.</w:t>
      </w:r>
    </w:p>
    <w:p w14:paraId="66FAD4D4" w14:textId="77777777" w:rsidR="001A3BD6" w:rsidRDefault="001A3BD6" w:rsidP="00A047F3">
      <w:pPr>
        <w:pStyle w:val="Nadpis2"/>
      </w:pPr>
      <w:bookmarkStart w:id="292" w:name="Poj48_popis"/>
      <w:bookmarkStart w:id="293" w:name="_Toc198145760"/>
      <w:r>
        <w:t xml:space="preserve">Poj48 - Potvrzení o době trvání zaměstnání </w:t>
      </w:r>
      <w:bookmarkEnd w:id="292"/>
      <w:r>
        <w:t>pro OSVČ</w:t>
      </w:r>
      <w:bookmarkEnd w:id="293"/>
    </w:p>
    <w:p w14:paraId="3FC3B80F" w14:textId="77777777" w:rsidR="001A3BD6" w:rsidRDefault="001A3BD6" w:rsidP="001A3BD6">
      <w:r>
        <w:t>Tiskopis "Potvrzení o době trvání zaměstnání zakládajícím účast na nemocenském pojištění zaměstnanců v roce...." je povinen zaměstnavatel vystavit zaměstnanci, který kromě zaměstnání je zároveň OSVČ, do 8 dnů od obdržení žádosti. Zaměstnanec/OSVČ toto Potvrzení dokládá OSSZ pro posouzení, zda je jeho samostatnou výdělečnou činnost možno považovat za vedlejší.</w:t>
      </w:r>
    </w:p>
    <w:p w14:paraId="5278F8A1" w14:textId="77777777" w:rsidR="00F07FDF" w:rsidRDefault="001A3BD6" w:rsidP="001A3BD6">
      <w:r>
        <w:t>Pro účely tohoto posouzení je jedno, z jakého zaměstnání nemocenské pojištění u zaměstnavatele vzniklo. Do Potvrzení se promítá účast na NP ze všech zaměstnání dané osoby u téhož zaměstnavatele v daném roce.</w:t>
      </w:r>
    </w:p>
    <w:p w14:paraId="05E728E2" w14:textId="77777777" w:rsidR="001A3BD6" w:rsidRDefault="001A3BD6" w:rsidP="001A3BD6">
      <w:r>
        <w:t>Vstupními parametry sestavy jsou osoba a kalendářní rok.</w:t>
      </w:r>
    </w:p>
    <w:p w14:paraId="10182B43" w14:textId="4B6E6A74" w:rsidR="00660A89" w:rsidRDefault="00660A89" w:rsidP="00660A89">
      <w:pPr>
        <w:pStyle w:val="no1"/>
      </w:pPr>
      <w:r>
        <w:t xml:space="preserve">Sestavu je možno vytisknout včetně razítka uloženého na f. Opv31 – viz </w:t>
      </w:r>
      <w:hyperlink r:id="rId27" w:history="1">
        <w:r w:rsidR="00325D33" w:rsidRPr="00F05C03">
          <w:rPr>
            <w:rStyle w:val="Hypertextovodkaz"/>
          </w:rPr>
          <w:t>Opv_uzd</w:t>
        </w:r>
        <w:r w:rsidRPr="00F05C03">
          <w:rPr>
            <w:rStyle w:val="Hypertextovodkaz"/>
          </w:rPr>
          <w:t>oc</w:t>
        </w:r>
      </w:hyperlink>
      <w:r>
        <w:t>, kap. 3.29 Opv31.</w:t>
      </w:r>
    </w:p>
    <w:p w14:paraId="0A4075EC" w14:textId="77777777" w:rsidR="00CD7D9D" w:rsidRDefault="00CD7D9D" w:rsidP="00AC0B16">
      <w:pPr>
        <w:pStyle w:val="Nadpis2"/>
      </w:pPr>
      <w:bookmarkStart w:id="294" w:name="_Toc198145761"/>
      <w:r>
        <w:t xml:space="preserve">Poj49 </w:t>
      </w:r>
      <w:bookmarkStart w:id="295" w:name="Poj49_popis"/>
      <w:r>
        <w:t xml:space="preserve">– Potvrzení o pojistném na ZP </w:t>
      </w:r>
      <w:bookmarkEnd w:id="295"/>
      <w:r>
        <w:t>pro zaměstnance/OSVČ</w:t>
      </w:r>
      <w:bookmarkEnd w:id="294"/>
      <w:r>
        <w:t xml:space="preserve"> </w:t>
      </w:r>
    </w:p>
    <w:p w14:paraId="65F88445" w14:textId="77777777" w:rsidR="00CD7D9D" w:rsidRDefault="00CD7D9D" w:rsidP="00CD7D9D">
      <w:pPr>
        <w:pStyle w:val="no1"/>
      </w:pPr>
      <w:r>
        <w:t>Sestava Poj49 – Potvrzení o pojistném na ZP pro OSVČ za vybrané zdaňovací období a zaměstnance vytvoří potvrzení o pojistném na ZP zaplaceném zaměstnancem v jednotlivých měsících tohoto období.</w:t>
      </w:r>
    </w:p>
    <w:p w14:paraId="09F74B59" w14:textId="77777777" w:rsidR="00CD7D9D" w:rsidRDefault="00CD7D9D" w:rsidP="00CD7D9D">
      <w:pPr>
        <w:pStyle w:val="no1"/>
      </w:pPr>
      <w:r>
        <w:t>Lze ji použít jako doklad o placení pojistného pro zaměstnance, který je současně OSVČ.</w:t>
      </w:r>
    </w:p>
    <w:p w14:paraId="6F12479B" w14:textId="77777777" w:rsidR="00D10F4A" w:rsidRDefault="00D10F4A" w:rsidP="00133E4E">
      <w:pPr>
        <w:pStyle w:val="Nadpis2"/>
      </w:pPr>
      <w:bookmarkStart w:id="296" w:name="Poj50_popis"/>
      <w:bookmarkStart w:id="297" w:name="_Toc198145762"/>
      <w:r>
        <w:t xml:space="preserve">Poj50 – Zaměstnanci s dosaženým </w:t>
      </w:r>
      <w:bookmarkEnd w:id="296"/>
      <w:r>
        <w:t>maximálním VZ SZ</w:t>
      </w:r>
      <w:bookmarkEnd w:id="297"/>
      <w:r>
        <w:t xml:space="preserve"> </w:t>
      </w:r>
    </w:p>
    <w:p w14:paraId="2B5200F1" w14:textId="77777777" w:rsidR="00D10F4A" w:rsidRDefault="00D10F4A" w:rsidP="00D10F4A">
      <w:pPr>
        <w:pStyle w:val="no1"/>
      </w:pPr>
      <w:r>
        <w:t>Sestava Poj50 - Zaměstnanci s dosaženým maximálním VZ SZ – pro zvolený kalendářní rok a SJ vypíše seznam zaměstnanců, kteří ve zvoleném roce již přesáhli maximální roční vyměřovací základ na SZ spolu s informací, ve kterém měsíci k tomu došlo.</w:t>
      </w:r>
    </w:p>
    <w:p w14:paraId="03FAEC4E" w14:textId="77777777" w:rsidR="00D10F4A" w:rsidRDefault="00D10F4A" w:rsidP="00D10F4A">
      <w:pPr>
        <w:pStyle w:val="no1"/>
      </w:pPr>
      <w:r>
        <w:t>Sestava je určena především pro kontrolní účely.</w:t>
      </w:r>
    </w:p>
    <w:p w14:paraId="4C481C24" w14:textId="77777777" w:rsidR="00F27AC2" w:rsidRDefault="00F27AC2" w:rsidP="00251277">
      <w:pPr>
        <w:pStyle w:val="Nadpis2"/>
      </w:pPr>
      <w:bookmarkStart w:id="298" w:name="Poj51_popis"/>
      <w:bookmarkStart w:id="299" w:name="_Toc198145763"/>
      <w:r>
        <w:t>Poj51</w:t>
      </w:r>
      <w:bookmarkEnd w:id="298"/>
      <w:r>
        <w:t xml:space="preserve"> – Potvrzení o vyplacených náhradách za ztrátu na výdělku po skončení pracovní neschopnosti</w:t>
      </w:r>
      <w:bookmarkEnd w:id="299"/>
    </w:p>
    <w:p w14:paraId="056C6693" w14:textId="77777777" w:rsidR="00F27AC2" w:rsidRDefault="00F27AC2" w:rsidP="00133E4E">
      <w:r>
        <w:t>Výstupem sestavy je formulář s potvrzením o vyplacených náhradách.</w:t>
      </w:r>
    </w:p>
    <w:p w14:paraId="2AA7D28C" w14:textId="77777777" w:rsidR="00F27AC2" w:rsidRDefault="00F27AC2" w:rsidP="00133E4E">
      <w:r>
        <w:t>Důvod vyplácení náhrady je nutno vyplnit ručně ve vstupním parametru sestavy.</w:t>
      </w:r>
    </w:p>
    <w:p w14:paraId="034500BB" w14:textId="77777777" w:rsidR="008468A6" w:rsidRDefault="008468A6" w:rsidP="00133E4E">
      <w:r>
        <w:t>Sestavu je možné volat přímo z formuláře Poj25 – Náhrada za ztrátu na výdělku.</w:t>
      </w:r>
    </w:p>
    <w:p w14:paraId="0939BE6F" w14:textId="77777777" w:rsidR="003A4906" w:rsidRDefault="003A4906" w:rsidP="00133E4E"/>
    <w:p w14:paraId="074B5A28" w14:textId="77777777" w:rsidR="003A4906" w:rsidRDefault="003A4906" w:rsidP="003A4906"/>
    <w:p w14:paraId="70CE72FB" w14:textId="77777777" w:rsidR="003A4906" w:rsidRDefault="003A4906" w:rsidP="00DE3732">
      <w:pPr>
        <w:pStyle w:val="Nadpis2"/>
      </w:pPr>
      <w:bookmarkStart w:id="300" w:name="Poj52_popis"/>
      <w:bookmarkStart w:id="301" w:name="_Toc198145764"/>
      <w:r>
        <w:t>Poj52 – Hlášení zaměstnavatele o ukončení PN (HZUPN20)</w:t>
      </w:r>
      <w:bookmarkEnd w:id="300"/>
      <w:bookmarkEnd w:id="301"/>
    </w:p>
    <w:p w14:paraId="3B1DFC8D" w14:textId="77777777" w:rsidR="003A4906" w:rsidRDefault="003A4906" w:rsidP="003A4906">
      <w:bookmarkStart w:id="302" w:name="_Hlk124760411"/>
      <w:r>
        <w:t>Formulář má za úkol evidovat a pracovat s doklady „Hlášení o ukončení PN“ (dále jen „Příloha“) za zaměstnance, které pak jsou následně určeny primárně k e-podání HZUPN20.</w:t>
      </w:r>
    </w:p>
    <w:p w14:paraId="086E796E" w14:textId="77777777" w:rsidR="003A4906" w:rsidRDefault="003A4906" w:rsidP="003A4906">
      <w:r>
        <w:t>Tento formulář je (obdobně jako formulář Poj42 pro e-podání NEMPRI) individuální, slouží pro pořízení jednotlivých Hlášení o ukončení PN pro jednotlivé zaměstnance.</w:t>
      </w:r>
    </w:p>
    <w:p w14:paraId="11351A06" w14:textId="77777777" w:rsidR="003A4906" w:rsidRDefault="003A4906" w:rsidP="003A4906"/>
    <w:p w14:paraId="3D342056" w14:textId="77777777" w:rsidR="003A4906" w:rsidRDefault="003A4906" w:rsidP="003A4906">
      <w:r>
        <w:t>Vlastní data formuláře mají nejprve záhlaví se seznamem evidovaných dokladů (master) a poté detailní informace o konkrétní</w:t>
      </w:r>
      <w:r w:rsidR="00B749D8">
        <w:t>m Hlášení</w:t>
      </w:r>
      <w:r>
        <w:t>.</w:t>
      </w:r>
    </w:p>
    <w:p w14:paraId="13C95A03" w14:textId="77777777" w:rsidR="003A4906" w:rsidRDefault="003A4906" w:rsidP="003A4906">
      <w:r>
        <w:t>Navigace: Seznam PV</w:t>
      </w:r>
    </w:p>
    <w:p w14:paraId="2E8EE59B" w14:textId="77777777" w:rsidR="003A4906" w:rsidRDefault="003A4906" w:rsidP="003A4906">
      <w:r>
        <w:t>Obsluha: Podle principů práce s individuálními formuláři</w:t>
      </w:r>
    </w:p>
    <w:p w14:paraId="3B0B2DD8" w14:textId="77777777" w:rsidR="003A4906" w:rsidRDefault="003A4906" w:rsidP="003A4906">
      <w:r>
        <w:t>Obsahuje údaje Hlášení o ukončení PN</w:t>
      </w:r>
      <w:bookmarkEnd w:id="302"/>
      <w:r>
        <w:t>.</w:t>
      </w:r>
    </w:p>
    <w:p w14:paraId="36EA9CB3" w14:textId="77777777" w:rsidR="003A4906" w:rsidRDefault="003A4906" w:rsidP="003A4906">
      <w:r>
        <w:t>Položky:</w:t>
      </w:r>
    </w:p>
    <w:p w14:paraId="618A41B6" w14:textId="77777777" w:rsidR="003A4906" w:rsidRDefault="003A4906" w:rsidP="00DE3732">
      <w:pPr>
        <w:ind w:firstLine="708"/>
      </w:pPr>
      <w:r>
        <w:t>Odkaz na dávku, ve které byl doklad exportován (datum exportu a číslo exportu ve dni)</w:t>
      </w:r>
    </w:p>
    <w:p w14:paraId="1007D649" w14:textId="77777777" w:rsidR="003A4906" w:rsidRDefault="003A4906" w:rsidP="00DE3732">
      <w:pPr>
        <w:ind w:firstLine="708"/>
      </w:pPr>
      <w:r>
        <w:t>Status dokladu</w:t>
      </w:r>
    </w:p>
    <w:p w14:paraId="17B468F7" w14:textId="77777777" w:rsidR="003A4906" w:rsidRDefault="003A4906" w:rsidP="00DE3732">
      <w:pPr>
        <w:ind w:firstLine="708"/>
      </w:pPr>
      <w:r>
        <w:t xml:space="preserve">.. a dále všechny položky o zaměstnanci </w:t>
      </w:r>
    </w:p>
    <w:p w14:paraId="7F2B9947" w14:textId="77777777" w:rsidR="003A4906" w:rsidRPr="00DD65A8" w:rsidRDefault="003A4906" w:rsidP="003A4906">
      <w:pPr>
        <w:rPr>
          <w:b/>
        </w:rPr>
      </w:pPr>
      <w:r w:rsidRPr="00DD65A8">
        <w:rPr>
          <w:b/>
        </w:rPr>
        <w:t>Speciální tlačítka:</w:t>
      </w:r>
    </w:p>
    <w:p w14:paraId="46A438EC" w14:textId="4D05CEB2" w:rsidR="003A4906" w:rsidRDefault="003A4906" w:rsidP="00DD65A8">
      <w:pPr>
        <w:ind w:left="2832" w:hanging="2124"/>
      </w:pPr>
      <w:r w:rsidRPr="00DD65A8">
        <w:rPr>
          <w:b/>
        </w:rPr>
        <w:t>Znovu načti data</w:t>
      </w:r>
      <w:r w:rsidR="001559A9">
        <w:tab/>
      </w:r>
      <w:r>
        <w:t>naplní doklad daty dostupnými z jiných částí systému (data PV, data z evidované PN, ke které se Hlášení o ukončení vystavuje)</w:t>
      </w:r>
    </w:p>
    <w:p w14:paraId="25288097" w14:textId="72D756CE" w:rsidR="003A4906" w:rsidRDefault="003A4906" w:rsidP="00DE3732">
      <w:pPr>
        <w:ind w:firstLine="708"/>
      </w:pPr>
      <w:r w:rsidRPr="00DD65A8">
        <w:rPr>
          <w:b/>
        </w:rPr>
        <w:t>Tisk</w:t>
      </w:r>
      <w:r w:rsidR="001559A9">
        <w:tab/>
      </w:r>
      <w:r w:rsidR="001559A9">
        <w:tab/>
      </w:r>
      <w:r w:rsidR="001559A9">
        <w:tab/>
      </w:r>
      <w:r>
        <w:t xml:space="preserve">tiskne doklad do předepsaného tiskopisu ČSSZ </w:t>
      </w:r>
    </w:p>
    <w:p w14:paraId="1DD9E5F1" w14:textId="77777777" w:rsidR="003A4906" w:rsidRDefault="003A4906" w:rsidP="00DE3732">
      <w:pPr>
        <w:ind w:firstLine="708"/>
      </w:pPr>
      <w:r w:rsidRPr="00DD65A8">
        <w:rPr>
          <w:b/>
        </w:rPr>
        <w:t>K exportu/Rozpracováno</w:t>
      </w:r>
      <w:r>
        <w:t xml:space="preserve"> – přepínač statusu dokladu</w:t>
      </w:r>
    </w:p>
    <w:p w14:paraId="4B571429" w14:textId="77777777" w:rsidR="003A4906" w:rsidRDefault="003A4906" w:rsidP="003A4906"/>
    <w:p w14:paraId="66AD38EA" w14:textId="77777777" w:rsidR="003A4906" w:rsidRDefault="003A4906" w:rsidP="00DE3732">
      <w:pPr>
        <w:pStyle w:val="Nadpis2"/>
      </w:pPr>
      <w:bookmarkStart w:id="303" w:name="Poj53_popis"/>
      <w:bookmarkStart w:id="304" w:name="_Toc198145765"/>
      <w:r>
        <w:lastRenderedPageBreak/>
        <w:t xml:space="preserve">Poj53 – Seznam Hlášení zaměstnavatele o ukončení </w:t>
      </w:r>
      <w:bookmarkEnd w:id="303"/>
      <w:r>
        <w:t>PN (HZUPN20)</w:t>
      </w:r>
      <w:bookmarkEnd w:id="304"/>
    </w:p>
    <w:p w14:paraId="1E6D68EA" w14:textId="77777777" w:rsidR="003A4906" w:rsidRDefault="003A4906" w:rsidP="003A4906">
      <w:r>
        <w:t>Formulář pro export dat Hlášení o ukončení PN zabezpečuje pohled na seznam jednotlivých dokladů Hlášení vytvořených prostřednictvím formuláře Poj52 a současně umožňuje export dat do výstupního XML souboru a jeho akceptaci.</w:t>
      </w:r>
    </w:p>
    <w:p w14:paraId="665E8ECE" w14:textId="77777777" w:rsidR="003A4906" w:rsidRDefault="003A4906" w:rsidP="003A4906">
      <w:r>
        <w:t>Formulář je určen pro uživatele s přístupovými právy na celý správní oddíl, případně celou správní jednotku. Hlídá přístupová práva k jednotlivým PV.</w:t>
      </w:r>
    </w:p>
    <w:p w14:paraId="54995EB5" w14:textId="77777777" w:rsidR="003A4906" w:rsidRDefault="003A4906" w:rsidP="003A4906">
      <w:r>
        <w:t>Formulář sleduje a eviduje doklady Hlášení pro e-podání HZUPN20. Tyto doklady se zadávají individuálně na formuláři Poj52 – Hlášení zaměstnavatele o ukončení PN (HZUPN20). Na formuláři Poj53 se nedá přidávat nový doklad, ale lze rušit a měnit již evidovaná data.</w:t>
      </w:r>
    </w:p>
    <w:p w14:paraId="1AD338D9" w14:textId="77777777" w:rsidR="003A4906" w:rsidRDefault="003A4906" w:rsidP="003A4906">
      <w:r>
        <w:t>Formulář rovněž umožňuje export dat do XML souboru do OSSZ prostřednictvím e-podání HZUPN20. Při exportu je vyžadováno vyplnění parametrů:</w:t>
      </w:r>
    </w:p>
    <w:p w14:paraId="3438904F" w14:textId="77777777" w:rsidR="003A4906" w:rsidRDefault="003A4906" w:rsidP="00DE3732">
      <w:pPr>
        <w:ind w:firstLine="708"/>
      </w:pPr>
      <w:r>
        <w:t>Datum exportu</w:t>
      </w:r>
    </w:p>
    <w:p w14:paraId="7904F85E" w14:textId="77777777" w:rsidR="003A4906" w:rsidRDefault="003A4906" w:rsidP="00DE3732">
      <w:pPr>
        <w:ind w:firstLine="708"/>
      </w:pPr>
      <w:r>
        <w:t>Číslo dávky v den exportu</w:t>
      </w:r>
    </w:p>
    <w:p w14:paraId="4EB92DE7" w14:textId="77777777" w:rsidR="003A4906" w:rsidRDefault="003A4906" w:rsidP="00DE3732">
      <w:pPr>
        <w:ind w:firstLine="708"/>
      </w:pPr>
      <w:r>
        <w:t>Název exportního souboru</w:t>
      </w:r>
    </w:p>
    <w:p w14:paraId="3122C538" w14:textId="77777777" w:rsidR="003A4906" w:rsidRDefault="003A4906" w:rsidP="00DE3732">
      <w:pPr>
        <w:ind w:firstLine="708"/>
      </w:pPr>
      <w:r>
        <w:t>Výsledek zpracování e-podání zaslat na mail</w:t>
      </w:r>
    </w:p>
    <w:p w14:paraId="1DF4C811" w14:textId="77777777" w:rsidR="003A4906" w:rsidRDefault="003A4906" w:rsidP="00DE3732">
      <w:pPr>
        <w:ind w:firstLine="708"/>
      </w:pPr>
      <w:r>
        <w:t>Požadovaný typ zprávy o výsledku</w:t>
      </w:r>
    </w:p>
    <w:p w14:paraId="52ABFC08" w14:textId="4FE7A610" w:rsidR="003A4906" w:rsidRDefault="003A4906" w:rsidP="007D0EE2">
      <w:r>
        <w:t>Do exportu jsou zahrnuty pouze doklady Příloh se statusem 1 – Uzavřeno referentem.</w:t>
      </w:r>
    </w:p>
    <w:p w14:paraId="04DAA063" w14:textId="5247B102" w:rsidR="007D0EE2" w:rsidRDefault="007D0EE2" w:rsidP="007D0EE2"/>
    <w:p w14:paraId="7A47CA8D" w14:textId="77777777" w:rsidR="007D0EE2" w:rsidRDefault="007D0EE2" w:rsidP="007D0EE2">
      <w:pPr>
        <w:pStyle w:val="no1"/>
        <w:rPr>
          <w:rFonts w:cs="Arial"/>
          <w:color w:val="000000"/>
        </w:rPr>
      </w:pPr>
      <w:r>
        <w:rPr>
          <w:rFonts w:cs="Arial"/>
          <w:color w:val="000000"/>
        </w:rPr>
        <w:t xml:space="preserve">Formulář také umožňuje akceptaci (potvrzení přijetí na straně ČSSZ) záznamů konkrétní exportované dávky. Při akceptaci je vyžadováno vyplnění </w:t>
      </w:r>
      <w:r w:rsidRPr="008F2D6A">
        <w:rPr>
          <w:rFonts w:cs="Arial"/>
          <w:color w:val="000000"/>
        </w:rPr>
        <w:t>parametr</w:t>
      </w:r>
      <w:r>
        <w:rPr>
          <w:rFonts w:cs="Arial"/>
          <w:color w:val="000000"/>
        </w:rPr>
        <w:t>ů:</w:t>
      </w:r>
    </w:p>
    <w:p w14:paraId="2F32774A" w14:textId="77777777" w:rsidR="007D0EE2" w:rsidRPr="004B630C" w:rsidRDefault="007D0EE2" w:rsidP="007D0EE2">
      <w:pPr>
        <w:pStyle w:val="Seznam4"/>
        <w:rPr>
          <w:rStyle w:val="Hypertextovodkaz"/>
          <w:color w:val="auto"/>
          <w:u w:val="none"/>
        </w:rPr>
      </w:pPr>
      <w:r w:rsidRPr="004B630C">
        <w:rPr>
          <w:rStyle w:val="Hypertextovodkaz"/>
          <w:color w:val="auto"/>
          <w:u w:val="none"/>
        </w:rPr>
        <w:t>Datum exportu</w:t>
      </w:r>
    </w:p>
    <w:p w14:paraId="3E17134C" w14:textId="77777777" w:rsidR="007D0EE2" w:rsidRPr="004B630C" w:rsidRDefault="007D0EE2" w:rsidP="007D0EE2">
      <w:pPr>
        <w:pStyle w:val="Seznam4"/>
        <w:rPr>
          <w:rStyle w:val="Hypertextovodkaz"/>
          <w:color w:val="auto"/>
          <w:u w:val="none"/>
        </w:rPr>
      </w:pPr>
      <w:r w:rsidRPr="004B630C">
        <w:rPr>
          <w:rStyle w:val="Hypertextovodkaz"/>
          <w:color w:val="auto"/>
          <w:u w:val="none"/>
        </w:rPr>
        <w:t>Číslo dávky v den expor</w:t>
      </w:r>
      <w:r w:rsidRPr="00F35F51">
        <w:rPr>
          <w:rStyle w:val="Hypertextovodkaz"/>
          <w:color w:val="auto"/>
          <w:u w:val="none"/>
        </w:rPr>
        <w:t>t</w:t>
      </w:r>
      <w:r w:rsidRPr="004B630C">
        <w:rPr>
          <w:rStyle w:val="Hypertextovodkaz"/>
          <w:color w:val="auto"/>
          <w:u w:val="none"/>
        </w:rPr>
        <w:t>u</w:t>
      </w:r>
    </w:p>
    <w:p w14:paraId="164C140B" w14:textId="77777777" w:rsidR="007D0EE2" w:rsidRDefault="007D0EE2" w:rsidP="007D0EE2">
      <w:pPr>
        <w:pStyle w:val="Seznam4"/>
        <w:rPr>
          <w:rStyle w:val="Hypertextovodkaz"/>
          <w:color w:val="auto"/>
          <w:u w:val="none"/>
        </w:rPr>
      </w:pPr>
      <w:r>
        <w:rPr>
          <w:rStyle w:val="Hypertextovodkaz"/>
          <w:color w:val="auto"/>
          <w:u w:val="none"/>
        </w:rPr>
        <w:t xml:space="preserve">Akceptováno dne </w:t>
      </w:r>
    </w:p>
    <w:p w14:paraId="7FA99DC5" w14:textId="40A82034" w:rsidR="007D0EE2" w:rsidRPr="00F35F51" w:rsidRDefault="007D0EE2" w:rsidP="007D0EE2">
      <w:pPr>
        <w:pStyle w:val="Seznam4"/>
        <w:rPr>
          <w:rStyle w:val="Hypertextovodkaz"/>
          <w:color w:val="auto"/>
          <w:u w:val="none"/>
        </w:rPr>
      </w:pPr>
      <w:r>
        <w:rPr>
          <w:rStyle w:val="Hypertextovodkaz"/>
          <w:color w:val="auto"/>
          <w:u w:val="none"/>
        </w:rPr>
        <w:t xml:space="preserve">Propojit HZUPN a DZDPN – viz popis </w:t>
      </w:r>
      <w:hyperlink w:anchor="_Propojení_e-podání_NEMPRI/HZUPN" w:history="1">
        <w:r w:rsidR="00C67451" w:rsidRPr="00C67451">
          <w:rPr>
            <w:rStyle w:val="Hypertextovodkaz"/>
          </w:rPr>
          <w:t>Propojení e-podání NEMPRI/HZUPN s e-neschopenkami DZDPN</w:t>
        </w:r>
      </w:hyperlink>
    </w:p>
    <w:p w14:paraId="29167C1D" w14:textId="77777777" w:rsidR="007D0EE2" w:rsidRPr="00FA1192" w:rsidRDefault="007D0EE2" w:rsidP="007D0EE2">
      <w:pPr>
        <w:pStyle w:val="Seznam4"/>
        <w:ind w:left="0" w:firstLine="0"/>
        <w:rPr>
          <w:rStyle w:val="Hypertextovodkaz"/>
          <w:color w:val="auto"/>
          <w:u w:val="none"/>
        </w:rPr>
      </w:pPr>
      <w:r w:rsidRPr="00FA1192">
        <w:rPr>
          <w:rStyle w:val="Hypertextovodkaz"/>
          <w:color w:val="auto"/>
          <w:u w:val="none"/>
        </w:rPr>
        <w:t xml:space="preserve">Do </w:t>
      </w:r>
      <w:r>
        <w:rPr>
          <w:rStyle w:val="Hypertextovodkaz"/>
          <w:color w:val="auto"/>
          <w:u w:val="none"/>
        </w:rPr>
        <w:t xml:space="preserve">akceptace </w:t>
      </w:r>
      <w:r w:rsidRPr="00FA1192">
        <w:rPr>
          <w:rStyle w:val="Hypertextovodkaz"/>
          <w:color w:val="auto"/>
          <w:u w:val="none"/>
        </w:rPr>
        <w:t xml:space="preserve">jsou zahrnuty pouze doklady </w:t>
      </w:r>
      <w:r>
        <w:rPr>
          <w:rStyle w:val="Hypertextovodkaz"/>
          <w:color w:val="auto"/>
          <w:u w:val="none"/>
        </w:rPr>
        <w:t xml:space="preserve">dané exportované dávky </w:t>
      </w:r>
      <w:r w:rsidRPr="00FA1192">
        <w:rPr>
          <w:rStyle w:val="Hypertextovodkaz"/>
          <w:color w:val="auto"/>
          <w:u w:val="none"/>
        </w:rPr>
        <w:t xml:space="preserve">se statusem </w:t>
      </w:r>
      <w:r>
        <w:rPr>
          <w:rStyle w:val="Hypertextovodkaz"/>
          <w:color w:val="auto"/>
          <w:u w:val="none"/>
        </w:rPr>
        <w:t>2</w:t>
      </w:r>
      <w:r w:rsidRPr="00FA1192">
        <w:rPr>
          <w:rStyle w:val="Hypertextovodkaz"/>
          <w:color w:val="auto"/>
          <w:u w:val="none"/>
        </w:rPr>
        <w:t xml:space="preserve"> – </w:t>
      </w:r>
      <w:r>
        <w:rPr>
          <w:rStyle w:val="Hypertextovodkaz"/>
          <w:color w:val="auto"/>
          <w:u w:val="none"/>
        </w:rPr>
        <w:t>Exportováno</w:t>
      </w:r>
      <w:r w:rsidRPr="00FA1192">
        <w:rPr>
          <w:rStyle w:val="Hypertextovodkaz"/>
          <w:color w:val="auto"/>
          <w:u w:val="none"/>
        </w:rPr>
        <w:t>.</w:t>
      </w:r>
    </w:p>
    <w:p w14:paraId="2AF0A02A" w14:textId="77777777" w:rsidR="003A4906" w:rsidRDefault="003A4906" w:rsidP="003A4906"/>
    <w:p w14:paraId="6C3D3C41" w14:textId="77777777" w:rsidR="003A4906" w:rsidRDefault="003A4906" w:rsidP="003A4906">
      <w:r>
        <w:t>Vlastní data formuláře jsou organizována v tabulce s údaji.</w:t>
      </w:r>
    </w:p>
    <w:p w14:paraId="043D7105" w14:textId="77777777" w:rsidR="003A4906" w:rsidRDefault="003A4906" w:rsidP="003A4906">
      <w:r>
        <w:t>Obsluha: Podle principů práce s hromadnými tabulkovými formuláři</w:t>
      </w:r>
    </w:p>
    <w:p w14:paraId="44257368" w14:textId="77777777" w:rsidR="003A4906" w:rsidRDefault="003A4906" w:rsidP="003A4906">
      <w:r>
        <w:t>Položky:</w:t>
      </w:r>
    </w:p>
    <w:p w14:paraId="6BC92529" w14:textId="77777777" w:rsidR="003A4906" w:rsidRDefault="003A4906" w:rsidP="00DE3732">
      <w:pPr>
        <w:ind w:firstLine="708"/>
      </w:pPr>
      <w:r>
        <w:t>Zaměstnanec (OSČPV kmenového PV, příjmení a jméno)</w:t>
      </w:r>
    </w:p>
    <w:p w14:paraId="1EA38192" w14:textId="77777777" w:rsidR="003A4906" w:rsidRDefault="003A4906" w:rsidP="00DE3732">
      <w:pPr>
        <w:ind w:firstLine="708"/>
      </w:pPr>
      <w:r>
        <w:t xml:space="preserve">Rodné číslo </w:t>
      </w:r>
    </w:p>
    <w:p w14:paraId="01AE7245" w14:textId="77777777" w:rsidR="003A4906" w:rsidRDefault="003A4906" w:rsidP="00DE3732">
      <w:pPr>
        <w:ind w:firstLine="708"/>
      </w:pPr>
      <w:r>
        <w:t>Datum konce PN</w:t>
      </w:r>
    </w:p>
    <w:p w14:paraId="1C626556" w14:textId="77777777" w:rsidR="003A4906" w:rsidRDefault="003A4906" w:rsidP="00DE3732">
      <w:pPr>
        <w:ind w:firstLine="708"/>
      </w:pPr>
      <w:r>
        <w:t>Číslo rozhodnutí</w:t>
      </w:r>
    </w:p>
    <w:p w14:paraId="05D6446D" w14:textId="77777777" w:rsidR="003A4906" w:rsidRDefault="003A4906" w:rsidP="00DE3732">
      <w:pPr>
        <w:ind w:firstLine="708"/>
      </w:pPr>
      <w:r>
        <w:t>Opravné/Řádné</w:t>
      </w:r>
    </w:p>
    <w:p w14:paraId="080BCC36" w14:textId="77777777" w:rsidR="003A4906" w:rsidRDefault="003A4906" w:rsidP="00DE3732">
      <w:pPr>
        <w:ind w:firstLine="708"/>
      </w:pPr>
      <w:r>
        <w:t>Status dokladu</w:t>
      </w:r>
    </w:p>
    <w:p w14:paraId="47A5F973" w14:textId="77777777" w:rsidR="003A4906" w:rsidRDefault="003A4906" w:rsidP="00DE3732">
      <w:pPr>
        <w:ind w:firstLine="708"/>
      </w:pPr>
      <w:r>
        <w:t>Exportován dne</w:t>
      </w:r>
    </w:p>
    <w:p w14:paraId="455F95B5" w14:textId="4A2A1C5D" w:rsidR="003A4906" w:rsidRDefault="003A4906" w:rsidP="00DE3732">
      <w:pPr>
        <w:ind w:firstLine="708"/>
      </w:pPr>
      <w:r>
        <w:t xml:space="preserve">Číslo exp. </w:t>
      </w:r>
      <w:r w:rsidR="007D0EE2">
        <w:t>d</w:t>
      </w:r>
      <w:r>
        <w:t>ávky</w:t>
      </w:r>
    </w:p>
    <w:p w14:paraId="060DEC17" w14:textId="24C1D9AD" w:rsidR="007D0EE2" w:rsidRDefault="007D0EE2" w:rsidP="00DE3732">
      <w:pPr>
        <w:ind w:firstLine="708"/>
      </w:pPr>
      <w:r>
        <w:t>Akceptováno</w:t>
      </w:r>
    </w:p>
    <w:p w14:paraId="3BC88F53" w14:textId="404DBC30" w:rsidR="007D0EE2" w:rsidRDefault="007D0EE2" w:rsidP="00DE3732">
      <w:pPr>
        <w:ind w:firstLine="708"/>
      </w:pPr>
      <w:r>
        <w:t xml:space="preserve">Akceptováno dne </w:t>
      </w:r>
    </w:p>
    <w:p w14:paraId="01395BDA" w14:textId="77777777" w:rsidR="007D0EE2" w:rsidRDefault="007D0EE2" w:rsidP="00DE3732">
      <w:pPr>
        <w:ind w:firstLine="708"/>
      </w:pPr>
    </w:p>
    <w:p w14:paraId="7EFF0DED" w14:textId="77777777" w:rsidR="003A4906" w:rsidRDefault="003A4906" w:rsidP="003A4906">
      <w:r>
        <w:t>Formulář umožňuje pomocí výběrových přepínačů zobrazovat záznamy s různým statusem.</w:t>
      </w:r>
    </w:p>
    <w:p w14:paraId="19C640C0" w14:textId="77777777" w:rsidR="00732CD4" w:rsidRDefault="00732CD4" w:rsidP="003A4906"/>
    <w:p w14:paraId="65AEBEC5" w14:textId="77777777" w:rsidR="00732CD4" w:rsidRDefault="00732CD4" w:rsidP="00732CD4">
      <w:pPr>
        <w:pStyle w:val="Nadpis2"/>
      </w:pPr>
      <w:bookmarkStart w:id="305" w:name="Poj54_popis"/>
      <w:bookmarkStart w:id="306" w:name="_Toc198145766"/>
      <w:r>
        <w:t>Poj54 – Individuální údaje o PN z ČSSZ (DZDPN)</w:t>
      </w:r>
      <w:bookmarkEnd w:id="306"/>
    </w:p>
    <w:bookmarkEnd w:id="305"/>
    <w:p w14:paraId="7BD96E2B" w14:textId="1AA093E9" w:rsidR="00732CD4" w:rsidRDefault="00732CD4" w:rsidP="00732CD4">
      <w:r>
        <w:t>Tento formulář je jiným – needitovatelným - pohledem na data notifikací DZDPN než Poj55 (viz níže) , a to přes PV (navigace).</w:t>
      </w:r>
    </w:p>
    <w:p w14:paraId="1D5702F3" w14:textId="71C317B2" w:rsidR="006C4AAD" w:rsidRDefault="006C4AAD" w:rsidP="00732CD4">
      <w:r>
        <w:t>Formulář Poj54 má dvě záložky:</w:t>
      </w:r>
    </w:p>
    <w:p w14:paraId="2F9F02F1" w14:textId="590BE886" w:rsidR="006C4AAD" w:rsidRDefault="006C4AAD" w:rsidP="006C4AAD">
      <w:pPr>
        <w:numPr>
          <w:ilvl w:val="1"/>
          <w:numId w:val="11"/>
        </w:numPr>
      </w:pPr>
      <w:r>
        <w:t>Záznamy DZDPN</w:t>
      </w:r>
    </w:p>
    <w:p w14:paraId="38E43C37" w14:textId="0A27FE8F" w:rsidR="006C4AAD" w:rsidRDefault="006C4AAD" w:rsidP="00DD0CF6">
      <w:pPr>
        <w:numPr>
          <w:ilvl w:val="2"/>
          <w:numId w:val="11"/>
        </w:numPr>
      </w:pPr>
      <w:r>
        <w:t>Přehled o jednotlivých záznamech DZDPN došlých z ČSSZ pro navigované PV</w:t>
      </w:r>
    </w:p>
    <w:p w14:paraId="451A1E74" w14:textId="3B5D64BA" w:rsidR="006C4AAD" w:rsidRDefault="006C4AAD" w:rsidP="006C4AAD">
      <w:pPr>
        <w:numPr>
          <w:ilvl w:val="1"/>
          <w:numId w:val="11"/>
        </w:numPr>
      </w:pPr>
      <w:r>
        <w:t>Přehled o DPN</w:t>
      </w:r>
    </w:p>
    <w:p w14:paraId="0BBBD478" w14:textId="096AB9BD" w:rsidR="006C4AAD" w:rsidRDefault="006C4AAD" w:rsidP="006C4AAD">
      <w:pPr>
        <w:numPr>
          <w:ilvl w:val="2"/>
          <w:numId w:val="11"/>
        </w:numPr>
      </w:pPr>
      <w:r>
        <w:t>Pohled na jednotlivé PN (reprezentované číslem rozhodnutí) navigovaného PV se základními údaji o dané PN (datum vzniku/trvání/konce, pracovní úraz, karanténa, storno) sestavenými z evidovaných jednotlivých dílčích záznamů DZDPN k danému číslu rozhodnutí</w:t>
      </w:r>
    </w:p>
    <w:p w14:paraId="4843CB36" w14:textId="77777777" w:rsidR="006C4AAD" w:rsidRDefault="006C4AAD" w:rsidP="006C4AAD"/>
    <w:p w14:paraId="5E64319E" w14:textId="56D0F33F" w:rsidR="006C4AAD" w:rsidRDefault="006C4AAD" w:rsidP="006C4AAD">
      <w:r>
        <w:lastRenderedPageBreak/>
        <w:t xml:space="preserve">Zároveň je možno zobrazené záznamy filtrovat pomocí výběrového </w:t>
      </w:r>
      <w:r w:rsidRPr="006C4AAD">
        <w:t>tlačítk</w:t>
      </w:r>
      <w:r>
        <w:t>a</w:t>
      </w:r>
      <w:r w:rsidRPr="006C4AAD">
        <w:t xml:space="preserve"> „Jen platné“</w:t>
      </w:r>
      <w:r>
        <w:t xml:space="preserve"> s </w:t>
      </w:r>
      <w:r w:rsidRPr="006C4AAD">
        <w:t>parametr</w:t>
      </w:r>
      <w:r>
        <w:t xml:space="preserve">em </w:t>
      </w:r>
      <w:r w:rsidRPr="006C4AAD">
        <w:t>Období, čímž je umožněno zúžit pohled pouze na záznamy, které s vybraným obdobím datumově souvisí (= některý z datumů uvedených v záznamu spadá do zvoleného období)</w:t>
      </w:r>
      <w:r>
        <w:t>.</w:t>
      </w:r>
    </w:p>
    <w:p w14:paraId="29108FB4" w14:textId="7B65C1BB" w:rsidR="00F878C3" w:rsidRDefault="00F878C3" w:rsidP="006C4AAD"/>
    <w:p w14:paraId="109AEEE9" w14:textId="77777777" w:rsidR="00F878C3" w:rsidRPr="000103B9" w:rsidRDefault="00F878C3" w:rsidP="00F878C3">
      <w:pPr>
        <w:rPr>
          <w:u w:val="single"/>
        </w:rPr>
      </w:pPr>
      <w:r w:rsidRPr="000103B9">
        <w:rPr>
          <w:u w:val="single"/>
        </w:rPr>
        <w:t>Poznámka:</w:t>
      </w:r>
    </w:p>
    <w:p w14:paraId="22CC2654" w14:textId="77777777" w:rsidR="00F878C3" w:rsidRDefault="00F878C3" w:rsidP="00F878C3">
      <w:r>
        <w:t>Navigační seznam (resp. množinu PV v něm zobrazených) je možno filtrovat hledisky</w:t>
      </w:r>
    </w:p>
    <w:p w14:paraId="0CE73B83" w14:textId="77777777" w:rsidR="00F878C3" w:rsidRDefault="00F878C3" w:rsidP="00F878C3">
      <w:pPr>
        <w:numPr>
          <w:ilvl w:val="1"/>
          <w:numId w:val="11"/>
        </w:numPr>
      </w:pPr>
      <w:r>
        <w:t>Živé PV</w:t>
      </w:r>
    </w:p>
    <w:p w14:paraId="1DE2BFA6" w14:textId="1521C9AB" w:rsidR="00F878C3" w:rsidRDefault="00F878C3" w:rsidP="00F878C3">
      <w:pPr>
        <w:numPr>
          <w:ilvl w:val="1"/>
          <w:numId w:val="11"/>
        </w:numPr>
      </w:pPr>
      <w:r>
        <w:t>ID Dávky – v tom případě je NS omezen PV, jejichž avíza o PN jsou obsažen</w:t>
      </w:r>
      <w:r w:rsidR="00DF1B1F">
        <w:t>a</w:t>
      </w:r>
      <w:r>
        <w:t xml:space="preserve"> ve vybrané dávce avíz o PN</w:t>
      </w:r>
    </w:p>
    <w:p w14:paraId="09C61EDE" w14:textId="77777777" w:rsidR="00F878C3" w:rsidRDefault="00F878C3" w:rsidP="006C4AAD"/>
    <w:p w14:paraId="1E16914B" w14:textId="77777777" w:rsidR="006C4AAD" w:rsidRDefault="006C4AAD" w:rsidP="00DD0CF6">
      <w:pPr>
        <w:ind w:left="1260"/>
      </w:pPr>
    </w:p>
    <w:p w14:paraId="577B14BE" w14:textId="2DC1C3AA" w:rsidR="006C4AAD" w:rsidRPr="00DD0CF6" w:rsidRDefault="006C4AAD" w:rsidP="00732CD4">
      <w:pPr>
        <w:rPr>
          <w:b/>
          <w:u w:val="single"/>
        </w:rPr>
      </w:pPr>
      <w:r w:rsidRPr="00DD0CF6">
        <w:rPr>
          <w:b/>
          <w:u w:val="single"/>
        </w:rPr>
        <w:t>Záložka Záznamy DZDPN</w:t>
      </w:r>
    </w:p>
    <w:p w14:paraId="5F646952" w14:textId="285ECA13" w:rsidR="00732CD4" w:rsidRDefault="00732CD4" w:rsidP="00732CD4">
      <w:r>
        <w:t>Pro navigované PV zobrazuje všechny záznamy notifikací o PN, a to zkráceně v masteru okna a podrobněji v detailu navigované notifikace.</w:t>
      </w:r>
    </w:p>
    <w:p w14:paraId="3357D89B" w14:textId="77777777" w:rsidR="008E663E" w:rsidRDefault="008E663E" w:rsidP="00732CD4"/>
    <w:p w14:paraId="0F40FE3B" w14:textId="77777777" w:rsidR="00732CD4" w:rsidRDefault="00732CD4" w:rsidP="00732CD4">
      <w:r>
        <w:t xml:space="preserve">Master - údaje </w:t>
      </w:r>
    </w:p>
    <w:p w14:paraId="4B65C8AB" w14:textId="77777777" w:rsidR="00732CD4" w:rsidRDefault="00732CD4" w:rsidP="00732CD4">
      <w:pPr>
        <w:ind w:left="708"/>
      </w:pPr>
      <w:r>
        <w:t>ID Dávky</w:t>
      </w:r>
    </w:p>
    <w:p w14:paraId="1AD01A8B" w14:textId="77777777" w:rsidR="00732CD4" w:rsidRDefault="00732CD4" w:rsidP="00732CD4">
      <w:pPr>
        <w:ind w:left="708"/>
      </w:pPr>
      <w:r>
        <w:t>ID Notifikace</w:t>
      </w:r>
    </w:p>
    <w:p w14:paraId="3C9718D8" w14:textId="77777777" w:rsidR="00732CD4" w:rsidRDefault="00732CD4" w:rsidP="00732CD4">
      <w:pPr>
        <w:ind w:left="708"/>
      </w:pPr>
      <w:r>
        <w:t xml:space="preserve">Příjmení+jméno </w:t>
      </w:r>
    </w:p>
    <w:p w14:paraId="0BA0E1DA" w14:textId="77777777" w:rsidR="00732CD4" w:rsidRDefault="00732CD4" w:rsidP="00732CD4">
      <w:pPr>
        <w:ind w:left="708"/>
      </w:pPr>
      <w:r>
        <w:t xml:space="preserve">RČ </w:t>
      </w:r>
    </w:p>
    <w:p w14:paraId="36051155" w14:textId="77777777" w:rsidR="00732CD4" w:rsidRDefault="00732CD4" w:rsidP="00732CD4">
      <w:pPr>
        <w:ind w:left="708"/>
      </w:pPr>
      <w:r>
        <w:t>Datum narozeni</w:t>
      </w:r>
    </w:p>
    <w:p w14:paraId="7B76B900" w14:textId="77777777" w:rsidR="00732CD4" w:rsidRDefault="00732CD4" w:rsidP="00732CD4">
      <w:pPr>
        <w:ind w:left="708"/>
      </w:pPr>
      <w:r>
        <w:t xml:space="preserve">Typ notifikace </w:t>
      </w:r>
      <w:r>
        <w:tab/>
        <w:t xml:space="preserve">(před.inf., začátek, konec, trvání PN) </w:t>
      </w:r>
    </w:p>
    <w:p w14:paraId="14A42E03" w14:textId="77777777" w:rsidR="00732CD4" w:rsidRDefault="00732CD4" w:rsidP="00732CD4">
      <w:pPr>
        <w:ind w:left="708"/>
      </w:pPr>
      <w:r>
        <w:t xml:space="preserve">Číslo rozhodnutí </w:t>
      </w:r>
    </w:p>
    <w:p w14:paraId="2170E112" w14:textId="46097AC2" w:rsidR="00732CD4" w:rsidRDefault="00732CD4" w:rsidP="00732CD4">
      <w:pPr>
        <w:ind w:left="708"/>
      </w:pPr>
      <w:r>
        <w:t>Rozhodné datum (= neschop_od, neschop_trv, neschop_do podle typu notifikace)</w:t>
      </w:r>
    </w:p>
    <w:p w14:paraId="74B74428" w14:textId="63DB1660" w:rsidR="008D7008" w:rsidRDefault="008D7008" w:rsidP="00732CD4">
      <w:pPr>
        <w:ind w:left="708"/>
      </w:pPr>
      <w:r>
        <w:t>Uživatelské storno záznamu</w:t>
      </w:r>
    </w:p>
    <w:p w14:paraId="02773C32" w14:textId="66F6566F" w:rsidR="00732CD4" w:rsidRDefault="00732CD4" w:rsidP="00732CD4">
      <w:pPr>
        <w:ind w:left="708"/>
      </w:pPr>
      <w:r>
        <w:t>Spárováno (zda a jakým způsobem bylo spárováno s konkrétním PV v EGJE)</w:t>
      </w:r>
    </w:p>
    <w:p w14:paraId="135EE04E" w14:textId="15C0A95C" w:rsidR="008D7008" w:rsidRDefault="008D7008" w:rsidP="00732CD4">
      <w:pPr>
        <w:ind w:left="708"/>
      </w:pPr>
      <w:r>
        <w:t>Zpracováno ve vstupech</w:t>
      </w:r>
    </w:p>
    <w:p w14:paraId="565165CF" w14:textId="77777777" w:rsidR="00732CD4" w:rsidRDefault="00732CD4" w:rsidP="00732CD4"/>
    <w:p w14:paraId="0BBBA53F" w14:textId="77777777" w:rsidR="00732CD4" w:rsidRDefault="00732CD4" w:rsidP="00732CD4">
      <w:r>
        <w:t xml:space="preserve">Detaily – údaje </w:t>
      </w:r>
    </w:p>
    <w:p w14:paraId="38BF1CB5" w14:textId="77777777" w:rsidR="00732CD4" w:rsidRDefault="00732CD4" w:rsidP="00732CD4">
      <w:pPr>
        <w:ind w:left="708"/>
      </w:pPr>
      <w:r>
        <w:t>Příjmení+jméno</w:t>
      </w:r>
    </w:p>
    <w:p w14:paraId="16BD15C9" w14:textId="77777777" w:rsidR="00732CD4" w:rsidRDefault="00732CD4" w:rsidP="00732CD4">
      <w:pPr>
        <w:ind w:left="708"/>
      </w:pPr>
      <w:r>
        <w:t xml:space="preserve">RČ </w:t>
      </w:r>
    </w:p>
    <w:p w14:paraId="6EF9852D" w14:textId="77777777" w:rsidR="00732CD4" w:rsidRDefault="00732CD4" w:rsidP="00732CD4">
      <w:pPr>
        <w:ind w:left="708"/>
      </w:pPr>
      <w:r>
        <w:t xml:space="preserve">Datum narození </w:t>
      </w:r>
    </w:p>
    <w:p w14:paraId="75770249" w14:textId="77777777" w:rsidR="00732CD4" w:rsidRDefault="00732CD4" w:rsidP="00732CD4">
      <w:pPr>
        <w:ind w:left="708"/>
      </w:pPr>
      <w:r>
        <w:t>OSCPV</w:t>
      </w:r>
    </w:p>
    <w:p w14:paraId="719F9CEF" w14:textId="77777777" w:rsidR="00732CD4" w:rsidRDefault="00732CD4" w:rsidP="00732CD4">
      <w:pPr>
        <w:ind w:left="708"/>
      </w:pPr>
      <w:r>
        <w:t>Kód + název druhu činnosti</w:t>
      </w:r>
    </w:p>
    <w:p w14:paraId="135464C1" w14:textId="77777777" w:rsidR="00732CD4" w:rsidRDefault="00732CD4" w:rsidP="00732CD4">
      <w:pPr>
        <w:ind w:left="708"/>
      </w:pPr>
      <w:r>
        <w:t>Číslo rozhodnutí</w:t>
      </w:r>
    </w:p>
    <w:p w14:paraId="27A9F131" w14:textId="77777777" w:rsidR="00732CD4" w:rsidRDefault="00732CD4" w:rsidP="00732CD4">
      <w:pPr>
        <w:ind w:left="708"/>
      </w:pPr>
      <w:r>
        <w:t>Typ notifikace</w:t>
      </w:r>
    </w:p>
    <w:p w14:paraId="3D96BDAB" w14:textId="77777777" w:rsidR="00732CD4" w:rsidRDefault="00732CD4" w:rsidP="00732CD4">
      <w:pPr>
        <w:ind w:left="708"/>
      </w:pPr>
      <w:r>
        <w:t>Vznik PN</w:t>
      </w:r>
    </w:p>
    <w:p w14:paraId="5AF70CEE" w14:textId="77777777" w:rsidR="00732CD4" w:rsidRDefault="00732CD4" w:rsidP="00732CD4">
      <w:pPr>
        <w:ind w:left="708"/>
      </w:pPr>
      <w:r>
        <w:t>Trvání PN k</w:t>
      </w:r>
    </w:p>
    <w:p w14:paraId="52B7EF0F" w14:textId="77ED5E8A" w:rsidR="00732CD4" w:rsidRDefault="00732CD4" w:rsidP="00732CD4">
      <w:pPr>
        <w:ind w:left="708"/>
      </w:pPr>
      <w:r>
        <w:t xml:space="preserve">Ukončení PN </w:t>
      </w:r>
    </w:p>
    <w:p w14:paraId="039E4307" w14:textId="3A341ABE" w:rsidR="00002E6C" w:rsidRDefault="00002E6C" w:rsidP="00732CD4">
      <w:pPr>
        <w:ind w:left="708"/>
      </w:pPr>
      <w:r>
        <w:t xml:space="preserve">Druh nemoci </w:t>
      </w:r>
    </w:p>
    <w:p w14:paraId="7FF198C8" w14:textId="77777777" w:rsidR="008D7008" w:rsidRDefault="008D7008" w:rsidP="008D7008">
      <w:pPr>
        <w:ind w:left="708"/>
      </w:pPr>
      <w:r>
        <w:t xml:space="preserve">Pracovní úraz </w:t>
      </w:r>
    </w:p>
    <w:p w14:paraId="727F2C49" w14:textId="77777777" w:rsidR="008D7008" w:rsidRDefault="008D7008" w:rsidP="008D7008">
      <w:pPr>
        <w:ind w:left="708"/>
      </w:pPr>
      <w:r>
        <w:t xml:space="preserve">Jiná osoba </w:t>
      </w:r>
    </w:p>
    <w:p w14:paraId="13D2E1A3" w14:textId="77777777" w:rsidR="008D7008" w:rsidRDefault="008D7008" w:rsidP="008D7008">
      <w:pPr>
        <w:ind w:left="708"/>
      </w:pPr>
      <w:r>
        <w:t xml:space="preserve">Alkohol </w:t>
      </w:r>
    </w:p>
    <w:p w14:paraId="755B022A" w14:textId="77777777" w:rsidR="00732CD4" w:rsidRDefault="00732CD4" w:rsidP="00732CD4">
      <w:pPr>
        <w:ind w:left="708"/>
      </w:pPr>
      <w:r>
        <w:t>ID Notifikace</w:t>
      </w:r>
    </w:p>
    <w:p w14:paraId="39D4347A" w14:textId="1989A72F" w:rsidR="008D7008" w:rsidRDefault="008D7008" w:rsidP="00732CD4">
      <w:pPr>
        <w:ind w:left="708"/>
      </w:pPr>
      <w:r>
        <w:t>Datum vzniku notifikace</w:t>
      </w:r>
    </w:p>
    <w:p w14:paraId="50DF6F18" w14:textId="265E271A" w:rsidR="008D7008" w:rsidRDefault="008D7008" w:rsidP="00732CD4">
      <w:pPr>
        <w:ind w:left="708"/>
      </w:pPr>
      <w:r>
        <w:t>ID případu</w:t>
      </w:r>
    </w:p>
    <w:p w14:paraId="050EC859" w14:textId="575BD20F" w:rsidR="008D7008" w:rsidRDefault="008D7008" w:rsidP="00732CD4">
      <w:pPr>
        <w:ind w:left="708"/>
      </w:pPr>
      <w:r>
        <w:t>Poznámka ČSSZ</w:t>
      </w:r>
    </w:p>
    <w:p w14:paraId="78967D0F" w14:textId="12A101CF" w:rsidR="008D7008" w:rsidRDefault="008D7008" w:rsidP="00732CD4">
      <w:pPr>
        <w:ind w:left="708"/>
      </w:pPr>
      <w:r>
        <w:t>Karanténa</w:t>
      </w:r>
    </w:p>
    <w:p w14:paraId="45CF2197" w14:textId="6945EA3C" w:rsidR="008D7008" w:rsidRDefault="008D7008" w:rsidP="00732CD4">
      <w:pPr>
        <w:ind w:left="708"/>
      </w:pPr>
      <w:r>
        <w:t>Změněné údaje (pro záznam typu Storno)</w:t>
      </w:r>
    </w:p>
    <w:p w14:paraId="5D68D80D" w14:textId="250E2282" w:rsidR="00B61A16" w:rsidRDefault="00B61A16" w:rsidP="00B61A16">
      <w:r>
        <w:tab/>
        <w:t>„Technické“ informace k záznamu</w:t>
      </w:r>
    </w:p>
    <w:p w14:paraId="1A35562C" w14:textId="2865EB82" w:rsidR="00B61A16" w:rsidRDefault="00B61A16" w:rsidP="00B61A16">
      <w:r>
        <w:tab/>
      </w:r>
      <w:r>
        <w:tab/>
        <w:t>Jak spárováno</w:t>
      </w:r>
    </w:p>
    <w:p w14:paraId="69089EDC" w14:textId="0176E0C9" w:rsidR="009F3C47" w:rsidRDefault="009F3C47" w:rsidP="00DD0CF6">
      <w:pPr>
        <w:ind w:left="708" w:firstLine="708"/>
      </w:pPr>
      <w:r>
        <w:t>Storno uživatele – neplatný záznam</w:t>
      </w:r>
    </w:p>
    <w:p w14:paraId="0B379B99" w14:textId="77777777" w:rsidR="00B61A16" w:rsidRDefault="00B61A16" w:rsidP="00B61A16">
      <w:r>
        <w:tab/>
      </w:r>
      <w:r>
        <w:tab/>
        <w:t>Zpracováno MÚ</w:t>
      </w:r>
    </w:p>
    <w:p w14:paraId="6F58E63D" w14:textId="77777777" w:rsidR="00B61A16" w:rsidRDefault="00B61A16" w:rsidP="00B61A16">
      <w:r>
        <w:tab/>
      </w:r>
      <w:r>
        <w:tab/>
        <w:t xml:space="preserve">Zpracováno ve vstupech </w:t>
      </w:r>
    </w:p>
    <w:p w14:paraId="4085B210" w14:textId="77777777" w:rsidR="00B61A16" w:rsidRDefault="00B61A16" w:rsidP="00B61A16">
      <w:r>
        <w:tab/>
      </w:r>
      <w:r>
        <w:tab/>
        <w:t>Vytvořeno NEMPRI</w:t>
      </w:r>
    </w:p>
    <w:p w14:paraId="640CEC0C" w14:textId="77777777" w:rsidR="00B61A16" w:rsidRDefault="00B61A16" w:rsidP="00B61A16">
      <w:r>
        <w:tab/>
      </w:r>
      <w:r>
        <w:tab/>
        <w:t>Vytvořeno HZUPN</w:t>
      </w:r>
    </w:p>
    <w:p w14:paraId="23CACCD0" w14:textId="77777777" w:rsidR="00B61A16" w:rsidRDefault="00B61A16" w:rsidP="00732CD4">
      <w:pPr>
        <w:ind w:left="708"/>
        <w:rPr>
          <w:b/>
        </w:rPr>
      </w:pPr>
    </w:p>
    <w:p w14:paraId="36FE28D6" w14:textId="7E948BF9" w:rsidR="00C402AB" w:rsidRPr="00DE3732" w:rsidRDefault="00C402AB" w:rsidP="00732CD4">
      <w:pPr>
        <w:ind w:left="708"/>
        <w:rPr>
          <w:b/>
        </w:rPr>
      </w:pPr>
      <w:r w:rsidRPr="00DE3732">
        <w:rPr>
          <w:b/>
        </w:rPr>
        <w:t>Tyto údaje se zobrazí pouze uživateli s právem fPoj5455Detail-Právo na citlivé položky na Poj54/55:</w:t>
      </w:r>
    </w:p>
    <w:p w14:paraId="4F716C3D" w14:textId="77777777" w:rsidR="00732CD4" w:rsidRDefault="00732CD4" w:rsidP="00732CD4">
      <w:pPr>
        <w:ind w:left="708"/>
      </w:pPr>
      <w:r>
        <w:t>Lékař (vydal, potvrdil, ukončil)</w:t>
      </w:r>
    </w:p>
    <w:p w14:paraId="4D523979" w14:textId="77777777" w:rsidR="00732CD4" w:rsidRDefault="00732CD4" w:rsidP="00732CD4">
      <w:pPr>
        <w:ind w:left="708"/>
      </w:pPr>
      <w:r>
        <w:lastRenderedPageBreak/>
        <w:t>Místo pobytu</w:t>
      </w:r>
    </w:p>
    <w:p w14:paraId="6673C493" w14:textId="75F823CE" w:rsidR="00732CD4" w:rsidRDefault="00732CD4" w:rsidP="00732CD4">
      <w:pPr>
        <w:ind w:left="708"/>
      </w:pPr>
      <w:r>
        <w:t>Vycházky</w:t>
      </w:r>
    </w:p>
    <w:p w14:paraId="4B82930A" w14:textId="6B4FD48D" w:rsidR="006C4AAD" w:rsidRDefault="006C4AAD" w:rsidP="00732CD4">
      <w:pPr>
        <w:ind w:left="708"/>
      </w:pPr>
    </w:p>
    <w:p w14:paraId="6189DBB9" w14:textId="364B2D42" w:rsidR="006C4AAD" w:rsidRPr="00D71389" w:rsidRDefault="006C4AAD" w:rsidP="006C4AAD">
      <w:pPr>
        <w:rPr>
          <w:b/>
          <w:u w:val="single"/>
        </w:rPr>
      </w:pPr>
      <w:r w:rsidRPr="00D71389">
        <w:rPr>
          <w:b/>
          <w:u w:val="single"/>
        </w:rPr>
        <w:t xml:space="preserve">Záložka </w:t>
      </w:r>
      <w:r>
        <w:rPr>
          <w:b/>
          <w:u w:val="single"/>
        </w:rPr>
        <w:t>Přehled o DPN</w:t>
      </w:r>
    </w:p>
    <w:p w14:paraId="709A10F8" w14:textId="4F62CD4B" w:rsidR="006C4AAD" w:rsidRDefault="006C4AAD" w:rsidP="00732CD4">
      <w:pPr>
        <w:ind w:left="708"/>
      </w:pPr>
      <w:r w:rsidRPr="006C4AAD">
        <w:t>Pohled na jednotlivé PN (reprezentované číslem rozhodnutí) navigovaného PV se základními údaji o dané PN (datum vzniku/trvání/konce, pracovní úraz, karanténa, storno) sestavenými z evidovaných jednotlivých dílčích záznamů DZDPN k danému číslu rozhodnutí</w:t>
      </w:r>
      <w:r>
        <w:t>.</w:t>
      </w:r>
    </w:p>
    <w:p w14:paraId="7A7B3DFA" w14:textId="77777777" w:rsidR="00D65A2F" w:rsidRDefault="00D65A2F" w:rsidP="00732CD4">
      <w:pPr>
        <w:ind w:left="708"/>
      </w:pPr>
    </w:p>
    <w:p w14:paraId="024931A5" w14:textId="77777777" w:rsidR="005730A9" w:rsidRDefault="005730A9" w:rsidP="00DE3732">
      <w:pPr>
        <w:pStyle w:val="Nadpis2"/>
      </w:pPr>
      <w:bookmarkStart w:id="307" w:name="Poj55_popis"/>
      <w:bookmarkStart w:id="308" w:name="_Toc198145767"/>
      <w:r>
        <w:t xml:space="preserve">Poj55 – Dávky notifikací o DPN od ČSSZ </w:t>
      </w:r>
      <w:bookmarkEnd w:id="307"/>
      <w:r>
        <w:t>(DZDPN)</w:t>
      </w:r>
      <w:bookmarkEnd w:id="308"/>
    </w:p>
    <w:p w14:paraId="4D022C2E" w14:textId="77777777" w:rsidR="005730A9" w:rsidRDefault="005730A9" w:rsidP="005730A9">
      <w:r>
        <w:t>Tento formulář schraňuje a ukládá data o PN zaměstnanců došlá od ČSSZ v XML souborech, ať již jednotlivé z datových schránek, nebo hromadné z odpovědi e-podání DZDPN.</w:t>
      </w:r>
    </w:p>
    <w:p w14:paraId="6765C51D" w14:textId="5EF5BE48" w:rsidR="005730A9" w:rsidRDefault="005730A9" w:rsidP="005730A9">
      <w:r>
        <w:t>Tyto odpovědi (jednotlivé XML) jsou v EGJE definovány dávkovým systémem.</w:t>
      </w:r>
    </w:p>
    <w:p w14:paraId="562127D0" w14:textId="77777777" w:rsidR="002E19E9" w:rsidRDefault="002E19E9" w:rsidP="002E19E9">
      <w:pPr>
        <w:rPr>
          <w:highlight w:val="lightGray"/>
        </w:rPr>
      </w:pPr>
      <w:r>
        <w:rPr>
          <w:b/>
          <w:highlight w:val="lightGray"/>
        </w:rPr>
        <w:t>Formulář Poj55 je určen pouze pro správce/hlavní MÚ</w:t>
      </w:r>
      <w:r>
        <w:rPr>
          <w:highlight w:val="lightGray"/>
        </w:rPr>
        <w:t xml:space="preserve">, která/ý by měl mít práva na všechny PV (minimálně na celou SJ) - přijímá a spravuje data, která mu pošle ČSSZ za „celého“ plátce pojistného (VS, v EGJE reprezentováno SJ) a která se týkají všech zaměstnanců daného VS/SJ. </w:t>
      </w:r>
      <w:r>
        <w:rPr>
          <w:b/>
          <w:highlight w:val="lightGray"/>
        </w:rPr>
        <w:t>Nejsou zde tedy aplikována práva na PV</w:t>
      </w:r>
      <w:r>
        <w:rPr>
          <w:highlight w:val="lightGray"/>
        </w:rPr>
        <w:t xml:space="preserve"> (před spárováním došlých záznamů od ČSSZ s konkrétními PV v EGJE to ani není možné).</w:t>
      </w:r>
    </w:p>
    <w:p w14:paraId="5101344C" w14:textId="77777777" w:rsidR="002E19E9" w:rsidRDefault="002E19E9" w:rsidP="002E19E9">
      <w:r>
        <w:rPr>
          <w:highlight w:val="lightGray"/>
        </w:rPr>
        <w:t>Formulář Poj55 tedy není primárně určen běžné MÚ.</w:t>
      </w:r>
    </w:p>
    <w:p w14:paraId="4647E9AA" w14:textId="77777777" w:rsidR="005730A9" w:rsidRDefault="005730A9" w:rsidP="005730A9"/>
    <w:p w14:paraId="4FDBE976" w14:textId="77777777" w:rsidR="005730A9" w:rsidRPr="00DE3732" w:rsidRDefault="005730A9" w:rsidP="005730A9">
      <w:pPr>
        <w:rPr>
          <w:b/>
        </w:rPr>
      </w:pPr>
      <w:r w:rsidRPr="00DE3732">
        <w:rPr>
          <w:b/>
        </w:rPr>
        <w:t xml:space="preserve">Popis základní funkčnosti – funkčních tlačítek  </w:t>
      </w:r>
    </w:p>
    <w:p w14:paraId="42983161" w14:textId="77777777" w:rsidR="005730A9" w:rsidRDefault="005730A9" w:rsidP="005730A9">
      <w:r>
        <w:t>-</w:t>
      </w:r>
      <w:r>
        <w:tab/>
      </w:r>
      <w:r w:rsidRPr="00DE3732">
        <w:rPr>
          <w:b/>
        </w:rPr>
        <w:t>Načti dávku</w:t>
      </w:r>
      <w:r>
        <w:t xml:space="preserve"> - nahrát data z vybraného XML souboru s notifikacemi o DPN od ČSSZ</w:t>
      </w:r>
    </w:p>
    <w:p w14:paraId="63AB2416" w14:textId="77777777" w:rsidR="005730A9" w:rsidRDefault="005730A9" w:rsidP="00DE3732">
      <w:pPr>
        <w:ind w:firstLine="708"/>
      </w:pPr>
      <w:r>
        <w:t>-</w:t>
      </w:r>
      <w:r>
        <w:tab/>
        <w:t>Výběr, ze kterého uloženého souboru se mají data do EGJE nahrát</w:t>
      </w:r>
    </w:p>
    <w:p w14:paraId="379455A1" w14:textId="77777777" w:rsidR="005730A9" w:rsidRDefault="005730A9" w:rsidP="00DE3732">
      <w:pPr>
        <w:ind w:firstLine="708"/>
      </w:pPr>
      <w:r>
        <w:t>-</w:t>
      </w:r>
      <w:r>
        <w:tab/>
        <w:t>Po potvrzení vybraného souboru</w:t>
      </w:r>
    </w:p>
    <w:p w14:paraId="50A5E212" w14:textId="77777777" w:rsidR="005730A9" w:rsidRDefault="005730A9" w:rsidP="00DE3732">
      <w:pPr>
        <w:numPr>
          <w:ilvl w:val="0"/>
          <w:numId w:val="78"/>
        </w:numPr>
      </w:pPr>
      <w:r>
        <w:t>Doplnění údajů dávky z hlavičky vybraného XML souboru (typ dávky – individuální/hromadná, interval záznamů, VS)</w:t>
      </w:r>
    </w:p>
    <w:p w14:paraId="749287C5" w14:textId="395C2BA4" w:rsidR="00BC2B4B" w:rsidRDefault="005730A9" w:rsidP="00BC2B4B">
      <w:pPr>
        <w:numPr>
          <w:ilvl w:val="0"/>
          <w:numId w:val="78"/>
        </w:numPr>
      </w:pPr>
      <w:r>
        <w:t xml:space="preserve">Nahrání jednotlivých záznamů o notifikacích do dávky </w:t>
      </w:r>
      <w:r w:rsidR="004D265D">
        <w:t>(s kontrolou duplicitních záznamů podle údaje IDNotifikace)</w:t>
      </w:r>
    </w:p>
    <w:p w14:paraId="6CBA16F7" w14:textId="12A88544" w:rsidR="00BC2B4B" w:rsidRDefault="00BC2B4B" w:rsidP="00BC2B4B">
      <w:pPr>
        <w:ind w:left="1776"/>
      </w:pPr>
    </w:p>
    <w:p w14:paraId="34179302" w14:textId="216DCDA6" w:rsidR="00BC2B4B" w:rsidRDefault="00BC2B4B" w:rsidP="00DE3732">
      <w:pPr>
        <w:ind w:left="705" w:hanging="705"/>
      </w:pPr>
      <w:r>
        <w:t>-</w:t>
      </w:r>
      <w:r>
        <w:tab/>
      </w:r>
      <w:r w:rsidRPr="00BC2B4B">
        <w:rPr>
          <w:b/>
        </w:rPr>
        <w:t xml:space="preserve">Smaž dávku a její doklady – </w:t>
      </w:r>
      <w:r w:rsidRPr="00DE3732">
        <w:t xml:space="preserve">smaže dávku a její doklady </w:t>
      </w:r>
      <w:r w:rsidRPr="00BC2B4B">
        <w:rPr>
          <w:b/>
        </w:rPr>
        <w:t>(na speciální právo Poj55Del).</w:t>
      </w:r>
      <w:r w:rsidRPr="00DE3732">
        <w:t xml:space="preserve"> Použije se například v případě, že pro nahrání obsahu dávky je vybrán nesprávný soubor.</w:t>
      </w:r>
      <w:r>
        <w:t xml:space="preserve"> </w:t>
      </w:r>
    </w:p>
    <w:p w14:paraId="2767FFFD" w14:textId="77777777" w:rsidR="005730A9" w:rsidRDefault="005730A9" w:rsidP="005730A9"/>
    <w:p w14:paraId="5BD4567D" w14:textId="77777777" w:rsidR="005730A9" w:rsidRDefault="005730A9" w:rsidP="005730A9">
      <w:r>
        <w:t>-</w:t>
      </w:r>
      <w:r>
        <w:tab/>
      </w:r>
      <w:r w:rsidRPr="00DE3732">
        <w:rPr>
          <w:b/>
        </w:rPr>
        <w:t>Spáruj s PV</w:t>
      </w:r>
      <w:r>
        <w:t xml:space="preserve"> - spárování těchto záznamů s konkrétním PV v EGJE </w:t>
      </w:r>
    </w:p>
    <w:p w14:paraId="48A7B541" w14:textId="1808B086" w:rsidR="003D30D6" w:rsidRDefault="005730A9" w:rsidP="003D30D6">
      <w:pPr>
        <w:ind w:left="1413" w:hanging="705"/>
      </w:pPr>
      <w:r>
        <w:t>-</w:t>
      </w:r>
      <w:r>
        <w:tab/>
      </w:r>
      <w:r w:rsidR="00C81EB0">
        <w:t>p</w:t>
      </w:r>
      <w:r>
        <w:t>áruje se přes RČ</w:t>
      </w:r>
      <w:r w:rsidR="00863AD4">
        <w:t>/EČP</w:t>
      </w:r>
      <w:r>
        <w:t xml:space="preserve"> a druh činnosti</w:t>
      </w:r>
    </w:p>
    <w:p w14:paraId="7C06E17B" w14:textId="6CCBC2B8" w:rsidR="005730A9" w:rsidRDefault="003D30D6" w:rsidP="00DD65A8">
      <w:pPr>
        <w:ind w:left="1413" w:hanging="705"/>
      </w:pPr>
      <w:r>
        <w:t xml:space="preserve">- </w:t>
      </w:r>
      <w:r>
        <w:tab/>
        <w:t>hledá se PV s danými atributy, které patří k zadanému plátci (VS = SO/SJ)</w:t>
      </w:r>
    </w:p>
    <w:p w14:paraId="2F05375A" w14:textId="7E161C9A" w:rsidR="005730A9" w:rsidRDefault="005730A9" w:rsidP="00DE3732">
      <w:pPr>
        <w:ind w:left="1416" w:hanging="708"/>
      </w:pPr>
      <w:r>
        <w:t>-</w:t>
      </w:r>
      <w:r>
        <w:tab/>
        <w:t>u spárovaných záznamů v této akci (našlo se PV se shodným RČ</w:t>
      </w:r>
      <w:r w:rsidR="00863AD4">
        <w:t>/EČP</w:t>
      </w:r>
      <w:r>
        <w:t xml:space="preserve"> a druhem činnosti) je doplněno OSCPV z EGJE a nastavena hodnota záznamu na spárováno 1 – automaticky</w:t>
      </w:r>
    </w:p>
    <w:p w14:paraId="76294159" w14:textId="40A90A9D" w:rsidR="005730A9" w:rsidRDefault="005730A9" w:rsidP="00DE3732">
      <w:pPr>
        <w:ind w:left="1416" w:hanging="708"/>
      </w:pPr>
      <w:r>
        <w:t>-</w:t>
      </w:r>
      <w:r>
        <w:tab/>
        <w:t>u nespárovaných záznamů (nenašlo se PV se shodným RČ</w:t>
      </w:r>
      <w:r w:rsidR="00863AD4">
        <w:t>/EČP</w:t>
      </w:r>
      <w:r>
        <w:t xml:space="preserve"> a druhem činnosti) zůstane OSCPV prázdné a je nutno jej vyhledat ručně (viz záložka Evidované záznamy od ČSSZ)</w:t>
      </w:r>
    </w:p>
    <w:p w14:paraId="27BCE261" w14:textId="77777777" w:rsidR="005730A9" w:rsidRDefault="005730A9" w:rsidP="005730A9"/>
    <w:p w14:paraId="14455E36" w14:textId="77777777" w:rsidR="005730A9" w:rsidRDefault="005730A9" w:rsidP="005730A9">
      <w:r>
        <w:t>Formulář má 3 záložky:</w:t>
      </w:r>
    </w:p>
    <w:p w14:paraId="443BEF38" w14:textId="77777777" w:rsidR="005730A9" w:rsidRPr="00DE3732" w:rsidRDefault="005730A9">
      <w:pPr>
        <w:rPr>
          <w:b/>
        </w:rPr>
      </w:pPr>
      <w:r w:rsidRPr="00DE3732">
        <w:rPr>
          <w:b/>
        </w:rPr>
        <w:t>Záložka "Dávka PN od ČSSZ"</w:t>
      </w:r>
    </w:p>
    <w:p w14:paraId="4A551AA0" w14:textId="77777777" w:rsidR="005730A9" w:rsidRDefault="005730A9" w:rsidP="00DE3732">
      <w:pPr>
        <w:ind w:firstLine="708"/>
      </w:pPr>
      <w:r>
        <w:t>Záložka obsahuje základní údaje o nahrané dávce notifikací o PN</w:t>
      </w:r>
    </w:p>
    <w:p w14:paraId="3DEB3974" w14:textId="77777777" w:rsidR="005730A9" w:rsidRDefault="005730A9" w:rsidP="00DE3732">
      <w:pPr>
        <w:ind w:left="708" w:firstLine="708"/>
      </w:pPr>
      <w:r>
        <w:t>Variabilní symbol</w:t>
      </w:r>
      <w:r>
        <w:tab/>
      </w:r>
      <w:r>
        <w:tab/>
        <w:t>VS zaměstnavatele</w:t>
      </w:r>
    </w:p>
    <w:p w14:paraId="0407DC01" w14:textId="77777777" w:rsidR="005730A9" w:rsidRDefault="005730A9" w:rsidP="00DE3732">
      <w:pPr>
        <w:ind w:left="708" w:firstLine="708"/>
      </w:pPr>
      <w:r>
        <w:t xml:space="preserve">Správní jednotka </w:t>
      </w:r>
      <w:r>
        <w:tab/>
      </w:r>
      <w:r>
        <w:tab/>
      </w:r>
    </w:p>
    <w:p w14:paraId="3A4ECDFA" w14:textId="75DEE5E9" w:rsidR="00C058FE" w:rsidRDefault="00C058FE" w:rsidP="00C058FE">
      <w:pPr>
        <w:ind w:left="708" w:firstLine="708"/>
      </w:pPr>
      <w:r>
        <w:t>Správní oddíl</w:t>
      </w:r>
      <w:r>
        <w:tab/>
      </w:r>
      <w:r>
        <w:tab/>
      </w:r>
    </w:p>
    <w:p w14:paraId="3C8FC311" w14:textId="77777777" w:rsidR="005730A9" w:rsidRDefault="005730A9" w:rsidP="005730A9">
      <w:pPr>
        <w:ind w:left="3540" w:hanging="2124"/>
      </w:pPr>
      <w:r>
        <w:t>Typ dávky</w:t>
      </w:r>
      <w:r>
        <w:tab/>
      </w:r>
      <w:r>
        <w:tab/>
        <w:t xml:space="preserve">Individuální = z DS, Hromadná = z odpovědi podání </w:t>
      </w:r>
    </w:p>
    <w:p w14:paraId="723B3F8F" w14:textId="77777777" w:rsidR="005730A9" w:rsidRDefault="005730A9" w:rsidP="00DE3732">
      <w:pPr>
        <w:ind w:left="3540" w:firstLine="708"/>
      </w:pPr>
      <w:r>
        <w:t>DZDPN</w:t>
      </w:r>
    </w:p>
    <w:p w14:paraId="66024FBA" w14:textId="77777777" w:rsidR="005730A9" w:rsidRDefault="005730A9" w:rsidP="00DE3732">
      <w:pPr>
        <w:ind w:left="708" w:firstLine="708"/>
      </w:pPr>
      <w:r>
        <w:t>Datum OD</w:t>
      </w:r>
      <w:r>
        <w:tab/>
      </w:r>
      <w:r>
        <w:tab/>
      </w:r>
      <w:r>
        <w:tab/>
        <w:t>Začátek intervalu notifikací</w:t>
      </w:r>
    </w:p>
    <w:p w14:paraId="01B9794D" w14:textId="77777777" w:rsidR="005730A9" w:rsidRDefault="005730A9" w:rsidP="00DE3732">
      <w:pPr>
        <w:ind w:left="708" w:firstLine="708"/>
      </w:pPr>
      <w:r>
        <w:t>Datum DO</w:t>
      </w:r>
      <w:r>
        <w:tab/>
      </w:r>
      <w:r>
        <w:tab/>
      </w:r>
      <w:r>
        <w:tab/>
        <w:t>Konec intervalu notifikací</w:t>
      </w:r>
    </w:p>
    <w:p w14:paraId="436F3393" w14:textId="77777777" w:rsidR="005730A9" w:rsidRDefault="005730A9" w:rsidP="00DE3732">
      <w:pPr>
        <w:ind w:left="708" w:firstLine="708"/>
      </w:pPr>
      <w:r>
        <w:t xml:space="preserve">Doklady dávky načteny dne </w:t>
      </w:r>
      <w:r>
        <w:tab/>
      </w:r>
    </w:p>
    <w:p w14:paraId="1C1A5584" w14:textId="2EE88A86" w:rsidR="005730A9" w:rsidRDefault="005730A9" w:rsidP="00DE3732">
      <w:pPr>
        <w:ind w:left="708" w:firstLine="708"/>
      </w:pPr>
      <w:r>
        <w:t>Datum spárování</w:t>
      </w:r>
      <w:r>
        <w:tab/>
      </w:r>
      <w:r>
        <w:tab/>
        <w:t>Kdy bylo provedeno spárování s PV v</w:t>
      </w:r>
      <w:r w:rsidR="008E663E">
        <w:t> </w:t>
      </w:r>
      <w:r>
        <w:t>EGJE</w:t>
      </w:r>
    </w:p>
    <w:p w14:paraId="4B6C9337" w14:textId="77777777" w:rsidR="008E663E" w:rsidRDefault="008E663E" w:rsidP="008E663E">
      <w:pPr>
        <w:ind w:left="708" w:firstLine="708"/>
      </w:pPr>
      <w:bookmarkStart w:id="309" w:name="_Hlk50019152"/>
      <w:r>
        <w:t xml:space="preserve">ID dávky </w:t>
      </w:r>
      <w:r>
        <w:tab/>
      </w:r>
      <w:r>
        <w:tab/>
      </w:r>
      <w:r>
        <w:tab/>
        <w:t>Interní označení dávky (needitovatelné, tvoří se)</w:t>
      </w:r>
    </w:p>
    <w:bookmarkEnd w:id="309"/>
    <w:p w14:paraId="03BEB26C" w14:textId="77777777" w:rsidR="008E663E" w:rsidRDefault="008E663E" w:rsidP="00DE3732">
      <w:pPr>
        <w:ind w:left="708" w:firstLine="708"/>
      </w:pPr>
    </w:p>
    <w:p w14:paraId="5D265E8D" w14:textId="77777777" w:rsidR="005730A9" w:rsidRDefault="005730A9" w:rsidP="005730A9"/>
    <w:p w14:paraId="24063751" w14:textId="77777777" w:rsidR="005730A9" w:rsidRDefault="005730A9" w:rsidP="005730A9"/>
    <w:p w14:paraId="1D84EE14" w14:textId="77777777" w:rsidR="005730A9" w:rsidRPr="00DE3732" w:rsidRDefault="005730A9" w:rsidP="005730A9">
      <w:pPr>
        <w:rPr>
          <w:b/>
        </w:rPr>
      </w:pPr>
      <w:r w:rsidRPr="00DE3732">
        <w:rPr>
          <w:b/>
        </w:rPr>
        <w:t>Záložka Evidované záznamy od ČSSZ</w:t>
      </w:r>
    </w:p>
    <w:p w14:paraId="0FAE2BF7" w14:textId="77777777" w:rsidR="005730A9" w:rsidRDefault="005730A9" w:rsidP="005730A9">
      <w:r>
        <w:t>Navigace: Seznam dávek s notifikacemi</w:t>
      </w:r>
    </w:p>
    <w:p w14:paraId="27D96D23" w14:textId="77777777" w:rsidR="005730A9" w:rsidRDefault="005730A9" w:rsidP="005730A9">
      <w:r>
        <w:lastRenderedPageBreak/>
        <w:t>Vlastní data záložky mají nejprve záhlaví se seznamem evidovaných záznamů (master) a poté detailní informace o konkrétním záznamu.</w:t>
      </w:r>
    </w:p>
    <w:p w14:paraId="5B3C995A" w14:textId="2453B0DE" w:rsidR="005730A9" w:rsidRDefault="005730A9" w:rsidP="005730A9">
      <w:r>
        <w:t>Obsluha: Podle principů práce s individuálními formuláři</w:t>
      </w:r>
    </w:p>
    <w:p w14:paraId="39B4F670" w14:textId="1D1B33F0" w:rsidR="00BC2B4B" w:rsidRPr="00DE3732" w:rsidRDefault="00BC2B4B" w:rsidP="005730A9">
      <w:pPr>
        <w:rPr>
          <w:b/>
        </w:rPr>
      </w:pPr>
      <w:r w:rsidRPr="00DE3732">
        <w:rPr>
          <w:b/>
        </w:rPr>
        <w:t>Nelze mazat ani vkládat jednotlivé doklady – jsou to data dodaná z oficiálního zdroje (ČSSZ) a nelze je mazáním ani editací modifikovat!!!</w:t>
      </w:r>
    </w:p>
    <w:p w14:paraId="3ED3F008" w14:textId="77777777" w:rsidR="005730A9" w:rsidRDefault="005730A9" w:rsidP="005730A9"/>
    <w:p w14:paraId="63AC30AE" w14:textId="77777777" w:rsidR="005730A9" w:rsidRDefault="005730A9" w:rsidP="005730A9">
      <w:r>
        <w:t>Master - tabulka</w:t>
      </w:r>
    </w:p>
    <w:p w14:paraId="5FD471E1" w14:textId="77777777" w:rsidR="005730A9" w:rsidRDefault="005730A9" w:rsidP="005730A9">
      <w:r>
        <w:t>Obsahuje základní údaje o jednotlivých záznamech notifikací.</w:t>
      </w:r>
    </w:p>
    <w:p w14:paraId="7421A970" w14:textId="77777777" w:rsidR="005730A9" w:rsidRDefault="005730A9" w:rsidP="005730A9">
      <w:r>
        <w:t xml:space="preserve">Položky </w:t>
      </w:r>
    </w:p>
    <w:p w14:paraId="4A6E32AF" w14:textId="77777777" w:rsidR="005730A9" w:rsidRDefault="005730A9" w:rsidP="00DE3732">
      <w:pPr>
        <w:ind w:firstLine="708"/>
      </w:pPr>
      <w:r>
        <w:t xml:space="preserve">Příjmení+jméno </w:t>
      </w:r>
    </w:p>
    <w:p w14:paraId="009B4D4D" w14:textId="77777777" w:rsidR="005730A9" w:rsidRDefault="005730A9" w:rsidP="00DE3732">
      <w:pPr>
        <w:ind w:firstLine="708"/>
      </w:pPr>
      <w:r>
        <w:t xml:space="preserve">RČ </w:t>
      </w:r>
    </w:p>
    <w:p w14:paraId="60F141C3" w14:textId="77777777" w:rsidR="005730A9" w:rsidRDefault="005730A9" w:rsidP="00DE3732">
      <w:pPr>
        <w:ind w:firstLine="708"/>
      </w:pPr>
      <w:r>
        <w:t>Datum narozeni</w:t>
      </w:r>
    </w:p>
    <w:p w14:paraId="2274B7ED" w14:textId="77777777" w:rsidR="005730A9" w:rsidRDefault="005730A9" w:rsidP="00DE3732">
      <w:pPr>
        <w:ind w:firstLine="708"/>
      </w:pPr>
      <w:r>
        <w:t>Oscpv (pokud spárováno s PV v EGJE)</w:t>
      </w:r>
    </w:p>
    <w:p w14:paraId="72C0B51E" w14:textId="77777777" w:rsidR="005730A9" w:rsidRDefault="005730A9" w:rsidP="00DE3732">
      <w:pPr>
        <w:ind w:firstLine="708"/>
      </w:pPr>
      <w:r>
        <w:t xml:space="preserve">Typ notifikace </w:t>
      </w:r>
      <w:r>
        <w:tab/>
        <w:t xml:space="preserve">(před.inf., začátek, konec, trvání PN) </w:t>
      </w:r>
    </w:p>
    <w:p w14:paraId="65F13EAD" w14:textId="77777777" w:rsidR="005730A9" w:rsidRDefault="005730A9" w:rsidP="00DE3732">
      <w:pPr>
        <w:ind w:left="708"/>
      </w:pPr>
      <w:r>
        <w:t xml:space="preserve">Číslo rozhodnutí </w:t>
      </w:r>
    </w:p>
    <w:p w14:paraId="72FE5992" w14:textId="77777777" w:rsidR="005730A9" w:rsidRDefault="005730A9" w:rsidP="00DE3732">
      <w:pPr>
        <w:ind w:left="708"/>
      </w:pPr>
      <w:r>
        <w:t>Druh nemoci</w:t>
      </w:r>
    </w:p>
    <w:p w14:paraId="22BF375E" w14:textId="77777777" w:rsidR="005730A9" w:rsidRDefault="005730A9" w:rsidP="00DE3732">
      <w:pPr>
        <w:ind w:left="708"/>
      </w:pPr>
      <w:r>
        <w:t>Rozhodné datum (= neschop_od, neschop_trv, neschop_do podle typu notifikace)</w:t>
      </w:r>
    </w:p>
    <w:p w14:paraId="1CBBD868" w14:textId="77777777" w:rsidR="005730A9" w:rsidRDefault="005730A9" w:rsidP="00DE3732">
      <w:pPr>
        <w:ind w:left="708"/>
      </w:pPr>
      <w:r>
        <w:t>Spárováno (zda a jakým způsobem bylo spárováno s konkrétním PV v EGJE)</w:t>
      </w:r>
    </w:p>
    <w:p w14:paraId="116941A3" w14:textId="77777777" w:rsidR="005730A9" w:rsidRDefault="005730A9" w:rsidP="005730A9"/>
    <w:p w14:paraId="0E07C855" w14:textId="77777777" w:rsidR="005730A9" w:rsidRDefault="005730A9" w:rsidP="005730A9">
      <w:r>
        <w:t xml:space="preserve">Detail – malba – některé údaje jsou vidět pouze na speciální právo </w:t>
      </w:r>
      <w:r w:rsidR="00C402AB" w:rsidRPr="00C402AB">
        <w:t>fPoj5455Detail-Právo na citlivé položky na Poj54/55:</w:t>
      </w:r>
    </w:p>
    <w:p w14:paraId="5B9D2E9B" w14:textId="77777777" w:rsidR="005730A9" w:rsidRDefault="005730A9" w:rsidP="005730A9">
      <w:r>
        <w:t>Obsahuje detailní údaje o jednotlivých záznamech notifikací.</w:t>
      </w:r>
    </w:p>
    <w:p w14:paraId="3811E652" w14:textId="77777777" w:rsidR="005730A9" w:rsidRDefault="005730A9" w:rsidP="005730A9">
      <w:r>
        <w:t xml:space="preserve">Položky </w:t>
      </w:r>
    </w:p>
    <w:p w14:paraId="21BDB4DA" w14:textId="77777777" w:rsidR="00732CD4" w:rsidRDefault="005730A9" w:rsidP="00DE3732">
      <w:pPr>
        <w:ind w:left="708"/>
      </w:pPr>
      <w:r>
        <w:t>Příjmení+jméno</w:t>
      </w:r>
    </w:p>
    <w:p w14:paraId="05CFD99A" w14:textId="77777777" w:rsidR="005730A9" w:rsidRDefault="005730A9" w:rsidP="00DE3732">
      <w:pPr>
        <w:ind w:left="708"/>
      </w:pPr>
      <w:r>
        <w:t xml:space="preserve">RČ </w:t>
      </w:r>
    </w:p>
    <w:p w14:paraId="11DBAA96" w14:textId="77777777" w:rsidR="005730A9" w:rsidRDefault="005730A9" w:rsidP="00DE3732">
      <w:pPr>
        <w:ind w:left="708"/>
      </w:pPr>
      <w:r>
        <w:t xml:space="preserve">Datum narození </w:t>
      </w:r>
    </w:p>
    <w:p w14:paraId="332BF477" w14:textId="77777777" w:rsidR="005730A9" w:rsidRDefault="005730A9" w:rsidP="00DE3732">
      <w:pPr>
        <w:ind w:left="708"/>
      </w:pPr>
      <w:r>
        <w:t>OSCPV</w:t>
      </w:r>
    </w:p>
    <w:p w14:paraId="384E4702" w14:textId="77777777" w:rsidR="005730A9" w:rsidRDefault="005730A9" w:rsidP="00DE3732">
      <w:pPr>
        <w:ind w:left="708"/>
      </w:pPr>
      <w:r>
        <w:t>Kód + název druhu činnosti</w:t>
      </w:r>
    </w:p>
    <w:p w14:paraId="2E06E009" w14:textId="77777777" w:rsidR="005730A9" w:rsidRDefault="005730A9" w:rsidP="00DE3732">
      <w:pPr>
        <w:ind w:left="708"/>
      </w:pPr>
      <w:r>
        <w:t>Číslo rozhodnutí</w:t>
      </w:r>
    </w:p>
    <w:p w14:paraId="58CD779C" w14:textId="77777777" w:rsidR="005730A9" w:rsidRDefault="005730A9" w:rsidP="00DE3732">
      <w:pPr>
        <w:ind w:left="708"/>
      </w:pPr>
      <w:r>
        <w:t>Typ notifikace</w:t>
      </w:r>
    </w:p>
    <w:p w14:paraId="5D727A4E" w14:textId="77777777" w:rsidR="005730A9" w:rsidRDefault="005730A9" w:rsidP="00DE3732">
      <w:pPr>
        <w:ind w:left="708"/>
      </w:pPr>
      <w:r>
        <w:t>Vznik PN</w:t>
      </w:r>
    </w:p>
    <w:p w14:paraId="0BCAEBFD" w14:textId="77777777" w:rsidR="005730A9" w:rsidRDefault="005730A9" w:rsidP="00DE3732">
      <w:pPr>
        <w:ind w:left="708"/>
      </w:pPr>
      <w:r>
        <w:t>Trvání PN k</w:t>
      </w:r>
    </w:p>
    <w:p w14:paraId="02CC00BC" w14:textId="77777777" w:rsidR="005730A9" w:rsidRDefault="005730A9" w:rsidP="00DE3732">
      <w:pPr>
        <w:ind w:left="708"/>
      </w:pPr>
      <w:r>
        <w:t xml:space="preserve">Ukončení PN </w:t>
      </w:r>
    </w:p>
    <w:p w14:paraId="6744EC22" w14:textId="77777777" w:rsidR="005730A9" w:rsidRDefault="005730A9" w:rsidP="00DE3732">
      <w:pPr>
        <w:ind w:left="708"/>
      </w:pPr>
      <w:r>
        <w:t>ID Notifikace</w:t>
      </w:r>
    </w:p>
    <w:p w14:paraId="5A23CB44" w14:textId="77777777" w:rsidR="005730A9" w:rsidRDefault="005730A9" w:rsidP="00DE3732">
      <w:pPr>
        <w:ind w:left="708"/>
      </w:pPr>
      <w:r>
        <w:t>Druh nemoci</w:t>
      </w:r>
    </w:p>
    <w:p w14:paraId="2A39C44C" w14:textId="77777777" w:rsidR="005730A9" w:rsidRDefault="005730A9" w:rsidP="00DE3732">
      <w:pPr>
        <w:ind w:left="708"/>
      </w:pPr>
      <w:r>
        <w:t xml:space="preserve">Pracovní úraz </w:t>
      </w:r>
    </w:p>
    <w:p w14:paraId="052C743A" w14:textId="77777777" w:rsidR="005730A9" w:rsidRDefault="005730A9" w:rsidP="00DE3732">
      <w:pPr>
        <w:ind w:left="708"/>
      </w:pPr>
      <w:r>
        <w:t xml:space="preserve">Jiná osoba </w:t>
      </w:r>
    </w:p>
    <w:p w14:paraId="157375AB" w14:textId="77777777" w:rsidR="005730A9" w:rsidRDefault="005730A9" w:rsidP="00DE3732">
      <w:pPr>
        <w:ind w:left="708"/>
      </w:pPr>
      <w:r>
        <w:t xml:space="preserve">Alkohol </w:t>
      </w:r>
    </w:p>
    <w:p w14:paraId="0975D520" w14:textId="77777777" w:rsidR="00732CD4" w:rsidRDefault="00732CD4" w:rsidP="00732CD4">
      <w:pPr>
        <w:ind w:left="708"/>
      </w:pPr>
    </w:p>
    <w:p w14:paraId="087DE25A" w14:textId="77777777" w:rsidR="005730A9" w:rsidRDefault="005730A9" w:rsidP="00DE3732">
      <w:pPr>
        <w:ind w:left="708"/>
      </w:pPr>
      <w:r>
        <w:t>Tyto údaje se zobrazí pouze uživateli s</w:t>
      </w:r>
      <w:r w:rsidR="00C402AB">
        <w:t> </w:t>
      </w:r>
      <w:r>
        <w:t>právem</w:t>
      </w:r>
      <w:r w:rsidR="00C402AB">
        <w:t xml:space="preserve"> </w:t>
      </w:r>
      <w:bookmarkStart w:id="310" w:name="_Hlk24449192"/>
      <w:r w:rsidR="00C402AB" w:rsidRPr="00C402AB">
        <w:t>fPoj5455Detail-Právo na citlivé položky na Poj54/55</w:t>
      </w:r>
      <w:bookmarkEnd w:id="310"/>
      <w:r w:rsidR="00C402AB" w:rsidRPr="00C402AB">
        <w:t>:</w:t>
      </w:r>
    </w:p>
    <w:p w14:paraId="6061533C" w14:textId="77777777" w:rsidR="005730A9" w:rsidRDefault="005730A9" w:rsidP="00DE3732">
      <w:pPr>
        <w:ind w:left="1416"/>
      </w:pPr>
      <w:r>
        <w:t>Lékař (vydal, potvrdil, ukončil)</w:t>
      </w:r>
    </w:p>
    <w:p w14:paraId="10C31C03" w14:textId="77777777" w:rsidR="005730A9" w:rsidRDefault="005730A9" w:rsidP="00DE3732">
      <w:pPr>
        <w:ind w:left="1416"/>
      </w:pPr>
      <w:r>
        <w:t>Místo pobytu</w:t>
      </w:r>
    </w:p>
    <w:p w14:paraId="28165231" w14:textId="7F92891A" w:rsidR="005730A9" w:rsidRDefault="005730A9" w:rsidP="00DE3732">
      <w:pPr>
        <w:ind w:left="1416"/>
      </w:pPr>
      <w:r>
        <w:t>Vycházky</w:t>
      </w:r>
    </w:p>
    <w:p w14:paraId="39A5D42D" w14:textId="338E67BD" w:rsidR="001853DD" w:rsidRDefault="001853DD" w:rsidP="001853DD">
      <w:r>
        <w:tab/>
      </w:r>
    </w:p>
    <w:p w14:paraId="792E8B48" w14:textId="3B773A6B" w:rsidR="001853DD" w:rsidRDefault="001853DD" w:rsidP="001853DD">
      <w:r>
        <w:tab/>
        <w:t>Promítané/need</w:t>
      </w:r>
      <w:r w:rsidR="002E6891">
        <w:t xml:space="preserve">itovatelné </w:t>
      </w:r>
      <w:r>
        <w:t>„technické“ informace k záznamu</w:t>
      </w:r>
    </w:p>
    <w:p w14:paraId="59C6463E" w14:textId="401F91FD" w:rsidR="001853DD" w:rsidRDefault="001853DD" w:rsidP="001853DD">
      <w:r>
        <w:tab/>
      </w:r>
      <w:r>
        <w:tab/>
        <w:t>Jak spárováno</w:t>
      </w:r>
    </w:p>
    <w:p w14:paraId="163072A0" w14:textId="21DAE093" w:rsidR="001853DD" w:rsidRDefault="001853DD" w:rsidP="001853DD">
      <w:r>
        <w:tab/>
      </w:r>
      <w:r>
        <w:tab/>
        <w:t>Zpracováno MÚ</w:t>
      </w:r>
    </w:p>
    <w:p w14:paraId="64E62837" w14:textId="258EF226" w:rsidR="001853DD" w:rsidRDefault="001853DD" w:rsidP="001853DD">
      <w:r>
        <w:tab/>
      </w:r>
      <w:r>
        <w:tab/>
        <w:t xml:space="preserve">Zpracováno ve vstupech </w:t>
      </w:r>
    </w:p>
    <w:p w14:paraId="77EC508D" w14:textId="33EEF198" w:rsidR="002E6891" w:rsidRDefault="002E6891" w:rsidP="001853DD">
      <w:r>
        <w:tab/>
      </w:r>
      <w:r>
        <w:tab/>
        <w:t>Vytvořeno NEMPRI</w:t>
      </w:r>
    </w:p>
    <w:p w14:paraId="70B72DE8" w14:textId="216504D6" w:rsidR="002E6891" w:rsidRDefault="002E6891" w:rsidP="00DD65A8">
      <w:r>
        <w:tab/>
      </w:r>
      <w:r>
        <w:tab/>
        <w:t>Vytvořeno HZUPN</w:t>
      </w:r>
    </w:p>
    <w:p w14:paraId="7B5BF6FE" w14:textId="77777777" w:rsidR="005730A9" w:rsidRDefault="005730A9" w:rsidP="005730A9"/>
    <w:p w14:paraId="121F5C45" w14:textId="77777777" w:rsidR="005730A9" w:rsidRDefault="005730A9" w:rsidP="005730A9">
      <w:r>
        <w:t xml:space="preserve">Možnosti editace: </w:t>
      </w:r>
    </w:p>
    <w:p w14:paraId="58238F6B" w14:textId="77777777" w:rsidR="005730A9" w:rsidRDefault="005730A9" w:rsidP="00DE3732">
      <w:pPr>
        <w:ind w:left="708"/>
      </w:pPr>
      <w:r>
        <w:t>Je možno editovat pouze oscpv - změna přiřazení záznamu jinému PV s daným rodným číslem (combo na OSCPV s daným rodným číslem)</w:t>
      </w:r>
    </w:p>
    <w:p w14:paraId="6741D93B" w14:textId="77777777" w:rsidR="005730A9" w:rsidRDefault="005730A9" w:rsidP="005730A9"/>
    <w:p w14:paraId="643792B5" w14:textId="77777777" w:rsidR="005730A9" w:rsidRDefault="005730A9" w:rsidP="005730A9">
      <w:r>
        <w:t>Záložka Protokol</w:t>
      </w:r>
    </w:p>
    <w:p w14:paraId="430427A2" w14:textId="77777777" w:rsidR="005730A9" w:rsidRDefault="005730A9" w:rsidP="00DE3732">
      <w:pPr>
        <w:ind w:firstLine="708"/>
      </w:pPr>
      <w:r>
        <w:t>Evidence manipulací s dávk</w:t>
      </w:r>
      <w:r w:rsidR="00C61E39">
        <w:t>o</w:t>
      </w:r>
      <w:r>
        <w:t>u (načtení, zrušení, spárování, promítnutí).</w:t>
      </w:r>
    </w:p>
    <w:p w14:paraId="117151B0" w14:textId="77777777" w:rsidR="005730A9" w:rsidRDefault="005730A9" w:rsidP="005730A9"/>
    <w:p w14:paraId="10BABF1A" w14:textId="77777777" w:rsidR="00F07FDF" w:rsidRDefault="00F07FDF" w:rsidP="00251277">
      <w:pPr>
        <w:pStyle w:val="Nadpis2"/>
      </w:pPr>
      <w:bookmarkStart w:id="311" w:name="_Toc25056994"/>
      <w:bookmarkStart w:id="312" w:name="Poj56_popis"/>
      <w:bookmarkStart w:id="313" w:name="_Toc198145768"/>
      <w:bookmarkEnd w:id="311"/>
      <w:r>
        <w:lastRenderedPageBreak/>
        <w:t>Poj56</w:t>
      </w:r>
      <w:bookmarkEnd w:id="312"/>
      <w:r>
        <w:t xml:space="preserve"> – Export dat HOZ do souboru</w:t>
      </w:r>
      <w:bookmarkEnd w:id="313"/>
    </w:p>
    <w:p w14:paraId="67420E47" w14:textId="7FCC95DF" w:rsidR="008D31E8" w:rsidRDefault="008D31E8" w:rsidP="00251277">
      <w:bookmarkStart w:id="314" w:name="_Opv02_–_Trvalé"/>
      <w:bookmarkStart w:id="315" w:name="_Opv01h_-_Údaje"/>
      <w:bookmarkEnd w:id="314"/>
      <w:bookmarkEnd w:id="315"/>
      <w:r>
        <w:t xml:space="preserve">Sestava generuje exportní soubory s daty hromadného oznámení zaměstnavatele. Sestava je primárně určena pro volání z formuláře Poj16 tlačítky Export nových/všech dat. Je ale možné ji </w:t>
      </w:r>
      <w:r w:rsidR="00B35E14">
        <w:t>po</w:t>
      </w:r>
      <w:r>
        <w:t>užívat i</w:t>
      </w:r>
      <w:r w:rsidR="00623E65">
        <w:t xml:space="preserve"> </w:t>
      </w:r>
      <w:r>
        <w:t xml:space="preserve">samostatně. </w:t>
      </w:r>
    </w:p>
    <w:p w14:paraId="6C2A9EB8" w14:textId="64428A6E" w:rsidR="008D31E8" w:rsidRDefault="008D31E8" w:rsidP="00251277"/>
    <w:p w14:paraId="67C599AA" w14:textId="1C0795B9" w:rsidR="007300BE" w:rsidRDefault="007300BE" w:rsidP="007300BE">
      <w:pPr>
        <w:pStyle w:val="Nadpis2"/>
      </w:pPr>
      <w:bookmarkStart w:id="316" w:name="_Poj57_–_Žádost"/>
      <w:bookmarkEnd w:id="316"/>
      <w:r>
        <w:t xml:space="preserve"> </w:t>
      </w:r>
      <w:bookmarkStart w:id="317" w:name="_Toc198145769"/>
      <w:r>
        <w:t xml:space="preserve">Poj57 – </w:t>
      </w:r>
      <w:r w:rsidR="00D717DE">
        <w:t>Ž</w:t>
      </w:r>
      <w:r>
        <w:t>ádost o úhradu poskytnuté náhrady mzdy</w:t>
      </w:r>
      <w:r w:rsidR="00D717DE">
        <w:t xml:space="preserve"> </w:t>
      </w:r>
      <w:r>
        <w:t xml:space="preserve">(platu) při pracovním volnu souvisejícím </w:t>
      </w:r>
      <w:r w:rsidR="00D717DE">
        <w:t>s</w:t>
      </w:r>
      <w:r>
        <w:t xml:space="preserve"> akcí pro děti a mládež</w:t>
      </w:r>
      <w:r w:rsidR="006321CE">
        <w:t xml:space="preserve"> </w:t>
      </w:r>
      <w:r>
        <w:t>(ZOUPNM)</w:t>
      </w:r>
      <w:bookmarkEnd w:id="317"/>
    </w:p>
    <w:p w14:paraId="7FAC0AA3" w14:textId="4ECEFF01" w:rsidR="007300BE" w:rsidRDefault="006D1BB3" w:rsidP="00F1111E">
      <w:pPr>
        <w:rPr>
          <w:rFonts w:cs="Arial"/>
        </w:rPr>
      </w:pPr>
      <w:r>
        <w:rPr>
          <w:rFonts w:cs="Arial"/>
        </w:rPr>
        <w:t>S</w:t>
      </w:r>
      <w:r w:rsidR="007300BE">
        <w:rPr>
          <w:rFonts w:cs="Arial"/>
        </w:rPr>
        <w:t>estav</w:t>
      </w:r>
      <w:r>
        <w:rPr>
          <w:rFonts w:cs="Arial"/>
        </w:rPr>
        <w:t>a</w:t>
      </w:r>
      <w:r w:rsidR="007300BE">
        <w:rPr>
          <w:rFonts w:cs="Arial"/>
        </w:rPr>
        <w:t xml:space="preserve"> pro žádost o poskytnutí náhrady mzdy(platu) při prac.</w:t>
      </w:r>
      <w:r w:rsidR="00D96E7D">
        <w:rPr>
          <w:rFonts w:cs="Arial"/>
        </w:rPr>
        <w:t xml:space="preserve"> </w:t>
      </w:r>
      <w:r w:rsidR="007300BE">
        <w:rPr>
          <w:rFonts w:cs="Arial"/>
        </w:rPr>
        <w:t>volnu související</w:t>
      </w:r>
      <w:r w:rsidR="003275CC">
        <w:rPr>
          <w:rFonts w:cs="Arial"/>
        </w:rPr>
        <w:t>m</w:t>
      </w:r>
      <w:r w:rsidR="007300BE">
        <w:rPr>
          <w:rFonts w:cs="Arial"/>
        </w:rPr>
        <w:t xml:space="preserve"> s akcí pro děti a mládež (ZOUPNM).</w:t>
      </w:r>
    </w:p>
    <w:p w14:paraId="6B08DFE7" w14:textId="0C6BCA60" w:rsidR="007300BE" w:rsidRDefault="007300BE"/>
    <w:p w14:paraId="0060AAA2" w14:textId="4645DC0D" w:rsidR="000246A2" w:rsidRDefault="000246A2" w:rsidP="000246A2">
      <w:pPr>
        <w:pStyle w:val="Nadpis2"/>
      </w:pPr>
      <w:bookmarkStart w:id="318" w:name="_Poj58_–_Oznámení"/>
      <w:bookmarkStart w:id="319" w:name="_Toc198145770"/>
      <w:bookmarkEnd w:id="318"/>
      <w:r w:rsidRPr="00695A78">
        <w:t>Poj58</w:t>
      </w:r>
      <w:r>
        <w:t xml:space="preserve"> – </w:t>
      </w:r>
      <w:r w:rsidRPr="00CD1816">
        <w:t>Oznámení záměru uplatňovat slevu na pojistném za zaměstnance (OZUSPOJ)</w:t>
      </w:r>
      <w:bookmarkEnd w:id="319"/>
      <w:r>
        <w:t xml:space="preserve"> </w:t>
      </w:r>
    </w:p>
    <w:p w14:paraId="0CA5951C" w14:textId="74742CE6" w:rsidR="00F86B97" w:rsidRDefault="00F86B97" w:rsidP="00F86B97">
      <w:pPr>
        <w:pStyle w:val="dokumentace-textpodntu"/>
        <w:ind w:left="0"/>
      </w:pPr>
      <w:r w:rsidRPr="00695A78">
        <w:t>Individuální formulář s údaji o dokladech „Oznámení</w:t>
      </w:r>
      <w:r w:rsidRPr="00DB23B1">
        <w:t xml:space="preserve"> záměru uplatňovat slevu na pojistném za zaměstnance</w:t>
      </w:r>
      <w:r>
        <w:t>“</w:t>
      </w:r>
      <w:r w:rsidRPr="00DB23B1">
        <w:t xml:space="preserve"> (OZUSPOJ).</w:t>
      </w:r>
    </w:p>
    <w:p w14:paraId="27EB6C0B" w14:textId="57C67716" w:rsidR="006D1BB3" w:rsidRDefault="006D1BB3" w:rsidP="00F86B97">
      <w:pPr>
        <w:pStyle w:val="dokumentace-textpodntu"/>
        <w:ind w:left="0"/>
      </w:pPr>
    </w:p>
    <w:p w14:paraId="5338A4C4" w14:textId="77777777" w:rsidR="006D1BB3" w:rsidRDefault="006D1BB3" w:rsidP="0094470D">
      <w:pPr>
        <w:pStyle w:val="dokumentace-textpodntu"/>
        <w:ind w:left="0"/>
      </w:pPr>
      <w:r>
        <w:rPr>
          <w:color w:val="000000"/>
        </w:rPr>
        <w:t>Formulář má za úkol evidovat a pracovat s doklady „</w:t>
      </w:r>
      <w:r w:rsidRPr="00695A78">
        <w:t>„Oznámení</w:t>
      </w:r>
      <w:r w:rsidRPr="00DB23B1">
        <w:t xml:space="preserve"> záměru uplatňovat slevu na pojistném za zaměstnance</w:t>
      </w:r>
      <w:r>
        <w:t>“</w:t>
      </w:r>
      <w:r w:rsidRPr="00DB23B1">
        <w:t xml:space="preserve"> (OZUSPOJ).</w:t>
      </w:r>
    </w:p>
    <w:p w14:paraId="318C16E4" w14:textId="3939F84A" w:rsidR="00241D2C" w:rsidRDefault="00241D2C" w:rsidP="0094470D">
      <w:pPr>
        <w:pStyle w:val="dokumentace-textpodntu"/>
        <w:ind w:left="0"/>
      </w:pPr>
      <w:bookmarkStart w:id="320" w:name="_Hlk134776102"/>
      <w:r>
        <w:t xml:space="preserve">Toto podání je specifické, po odeslání podání typ 1 - uplatnění záměru se vrátí z ČSSZ na vyplněný email </w:t>
      </w:r>
      <w:r w:rsidR="0035294A">
        <w:t>zpráva,</w:t>
      </w:r>
      <w:r>
        <w:t xml:space="preserve"> zda lze na zaměstnance uplatnit slevu, nebo se v</w:t>
      </w:r>
      <w:r w:rsidR="00806FFE">
        <w:t>r</w:t>
      </w:r>
      <w:r>
        <w:t>átí zpráva s kódem chyby č.</w:t>
      </w:r>
      <w:r w:rsidR="0063533D">
        <w:t>102</w:t>
      </w:r>
    </w:p>
    <w:p w14:paraId="438C7179" w14:textId="77777777" w:rsidR="0063533D" w:rsidRDefault="0063533D" w:rsidP="002605F6">
      <w:pPr>
        <w:pStyle w:val="dokumentace-textpodntu"/>
        <w:ind w:left="0"/>
      </w:pPr>
      <w:r>
        <w:t>Systém vrátí chybové hlášení:</w:t>
      </w:r>
    </w:p>
    <w:p w14:paraId="7DE9F4F0" w14:textId="77777777" w:rsidR="0063533D" w:rsidRDefault="0063533D" w:rsidP="002605F6">
      <w:pPr>
        <w:pStyle w:val="dokumentace-textpodntu"/>
        <w:ind w:left="0" w:firstLine="708"/>
      </w:pPr>
      <w:r>
        <w:t>Kód chyby: 102</w:t>
      </w:r>
    </w:p>
    <w:p w14:paraId="4D6C44C1" w14:textId="13668E0E" w:rsidR="0063533D" w:rsidRDefault="0063533D" w:rsidP="002605F6">
      <w:pPr>
        <w:pStyle w:val="dokumentace-textpodntu"/>
        <w:ind w:left="708"/>
      </w:pPr>
      <w:r>
        <w:t>Popis chyby: Vaše podání bylo zamítnuto z důvodu dřívějšího uplatnění záměru jiným zaměstnavatelem.</w:t>
      </w:r>
    </w:p>
    <w:p w14:paraId="0453E777" w14:textId="77777777" w:rsidR="0035294A" w:rsidRDefault="0035294A" w:rsidP="0063533D">
      <w:pPr>
        <w:pStyle w:val="dokumentace-textpodntu"/>
        <w:ind w:left="0"/>
      </w:pPr>
    </w:p>
    <w:p w14:paraId="2CA47B4B" w14:textId="2DE43A6A" w:rsidR="0035294A" w:rsidRDefault="0035294A" w:rsidP="002605F6">
      <w:pPr>
        <w:pStyle w:val="dokumentace-textpodntu"/>
        <w:ind w:left="0"/>
      </w:pPr>
      <w:r>
        <w:t>Informace k použití storna OZUSPOJ:</w:t>
      </w:r>
    </w:p>
    <w:p w14:paraId="1BFF9C0D" w14:textId="3D1AA438" w:rsidR="0035294A" w:rsidRDefault="0035294A" w:rsidP="0035294A">
      <w:pPr>
        <w:pStyle w:val="dokumentace-textpodntu"/>
        <w:ind w:left="0"/>
      </w:pPr>
      <w:r>
        <w:t>Storno Oznámení záměru uplatňovat slevu za zaměstnance by měl zaměstnavatel učinit bezodkladně poté, když zjistí, že oznámil záměr uplatňovat slevu, ačkoliv nebyly splněny podmínky stanovené právní úpravou (§ 7a odst. 1 a 2 citovaného zákona). Stornovat lze vždy pouze záměr jako takový, nelze samostatně stornovat pouze „skončení záměru“. Nejde tedy o storno konkrétního podání, ale o storno evidence záměru jako takového (zrušení celého záměru).</w:t>
      </w:r>
    </w:p>
    <w:bookmarkEnd w:id="320"/>
    <w:p w14:paraId="3F15E1F3" w14:textId="77777777" w:rsidR="006D1BB3" w:rsidRDefault="006D1BB3" w:rsidP="006D1BB3">
      <w:pPr>
        <w:pStyle w:val="no1"/>
      </w:pPr>
      <w:r>
        <w:t xml:space="preserve">Vlastní data formuláře mají nejprve záhlaví se seznamem evidovaných dokladů (master) a poté detailní informace o </w:t>
      </w:r>
      <w:r w:rsidRPr="00DB23B1">
        <w:t>OZUSPOJ</w:t>
      </w:r>
      <w:r>
        <w:t>.</w:t>
      </w:r>
    </w:p>
    <w:p w14:paraId="4589EC96" w14:textId="77777777" w:rsidR="006D1BB3" w:rsidRDefault="006D1BB3" w:rsidP="006D1BB3">
      <w:pPr>
        <w:pStyle w:val="no1"/>
      </w:pPr>
      <w:r>
        <w:t>Obsah formuláře:</w:t>
      </w:r>
    </w:p>
    <w:p w14:paraId="57461101" w14:textId="77777777" w:rsidR="006D1BB3" w:rsidRPr="00CD1816" w:rsidRDefault="006D1BB3" w:rsidP="006D1BB3">
      <w:pPr>
        <w:pStyle w:val="Normlnweb"/>
        <w:shd w:val="clear" w:color="auto" w:fill="FFFFFF"/>
        <w:spacing w:before="0" w:beforeAutospacing="0" w:after="0" w:afterAutospacing="0"/>
        <w:rPr>
          <w:rFonts w:ascii="Arial" w:hAnsi="Arial" w:cs="Arial"/>
          <w:spacing w:val="-1"/>
          <w:sz w:val="20"/>
          <w:szCs w:val="20"/>
        </w:rPr>
      </w:pPr>
      <w:r w:rsidRPr="00CD1816">
        <w:rPr>
          <w:rFonts w:ascii="Arial" w:hAnsi="Arial" w:cs="Arial"/>
          <w:spacing w:val="-1"/>
          <w:sz w:val="20"/>
          <w:szCs w:val="20"/>
        </w:rPr>
        <w:t xml:space="preserve">Zaměstnanec </w:t>
      </w:r>
    </w:p>
    <w:p w14:paraId="36073D63" w14:textId="77777777" w:rsidR="006D1BB3" w:rsidRPr="00CD1816" w:rsidRDefault="006D1BB3" w:rsidP="006D1BB3">
      <w:pPr>
        <w:pStyle w:val="Normlnweb"/>
        <w:shd w:val="clear" w:color="auto" w:fill="FFFFFF"/>
        <w:spacing w:before="0" w:beforeAutospacing="0" w:after="0" w:afterAutospacing="0"/>
        <w:rPr>
          <w:rFonts w:ascii="Arial" w:hAnsi="Arial" w:cs="Arial"/>
          <w:spacing w:val="-1"/>
          <w:sz w:val="20"/>
          <w:szCs w:val="20"/>
        </w:rPr>
      </w:pPr>
      <w:r w:rsidRPr="00CD1816">
        <w:rPr>
          <w:rFonts w:ascii="Arial" w:hAnsi="Arial" w:cs="Arial"/>
          <w:spacing w:val="-1"/>
          <w:sz w:val="20"/>
          <w:szCs w:val="20"/>
        </w:rPr>
        <w:t xml:space="preserve">Typ podání: výběr z comboboxu (Typ podání: „1“ - uplatnění záměru „2“ - skončení záměru „3“ – storno záměru) </w:t>
      </w:r>
    </w:p>
    <w:p w14:paraId="4ECAD9A1" w14:textId="77777777" w:rsidR="006D1BB3" w:rsidRPr="00CD1816" w:rsidRDefault="006D1BB3" w:rsidP="006D1BB3">
      <w:pPr>
        <w:pStyle w:val="Normlnweb"/>
        <w:shd w:val="clear" w:color="auto" w:fill="FFFFFF"/>
        <w:spacing w:before="0" w:beforeAutospacing="0" w:after="0" w:afterAutospacing="0"/>
        <w:rPr>
          <w:rFonts w:ascii="Arial" w:hAnsi="Arial" w:cs="Arial"/>
          <w:spacing w:val="-1"/>
          <w:sz w:val="20"/>
          <w:szCs w:val="20"/>
        </w:rPr>
      </w:pPr>
      <w:r w:rsidRPr="00CD1816">
        <w:rPr>
          <w:rFonts w:ascii="Arial" w:hAnsi="Arial" w:cs="Arial"/>
          <w:spacing w:val="-1"/>
          <w:sz w:val="20"/>
          <w:szCs w:val="20"/>
        </w:rPr>
        <w:t xml:space="preserve">Datum uplatnění ode dne: </w:t>
      </w:r>
    </w:p>
    <w:p w14:paraId="570BC716" w14:textId="77777777" w:rsidR="006D1BB3" w:rsidRPr="00CD1816" w:rsidRDefault="006D1BB3" w:rsidP="006D1BB3">
      <w:pPr>
        <w:pStyle w:val="Normlnweb"/>
        <w:shd w:val="clear" w:color="auto" w:fill="FFFFFF"/>
        <w:spacing w:before="0" w:beforeAutospacing="0" w:after="0" w:afterAutospacing="0"/>
        <w:rPr>
          <w:rFonts w:ascii="Arial" w:hAnsi="Arial" w:cs="Arial"/>
          <w:spacing w:val="-1"/>
          <w:sz w:val="20"/>
          <w:szCs w:val="20"/>
        </w:rPr>
      </w:pPr>
      <w:r w:rsidRPr="00CD1816">
        <w:rPr>
          <w:rFonts w:ascii="Arial" w:hAnsi="Arial" w:cs="Arial"/>
          <w:spacing w:val="-1"/>
          <w:sz w:val="20"/>
          <w:szCs w:val="20"/>
        </w:rPr>
        <w:t xml:space="preserve">Datum skončení ke dni: </w:t>
      </w:r>
    </w:p>
    <w:p w14:paraId="79E16969" w14:textId="77777777" w:rsidR="006D1BB3" w:rsidRPr="00CD1816" w:rsidRDefault="006D1BB3" w:rsidP="006D1BB3">
      <w:pPr>
        <w:pStyle w:val="Normlnweb"/>
        <w:shd w:val="clear" w:color="auto" w:fill="FFFFFF"/>
        <w:spacing w:before="0" w:beforeAutospacing="0" w:after="0" w:afterAutospacing="0"/>
        <w:rPr>
          <w:rFonts w:ascii="Arial" w:hAnsi="Arial" w:cs="Arial"/>
          <w:spacing w:val="-1"/>
          <w:sz w:val="20"/>
          <w:szCs w:val="20"/>
        </w:rPr>
      </w:pPr>
      <w:r w:rsidRPr="00CD1816">
        <w:rPr>
          <w:rFonts w:ascii="Arial" w:hAnsi="Arial" w:cs="Arial"/>
          <w:spacing w:val="-1"/>
          <w:sz w:val="20"/>
          <w:szCs w:val="20"/>
        </w:rPr>
        <w:t xml:space="preserve">Příjmení: </w:t>
      </w:r>
    </w:p>
    <w:p w14:paraId="5795D9DA" w14:textId="77777777" w:rsidR="006D1BB3" w:rsidRPr="00CD1816" w:rsidRDefault="006D1BB3" w:rsidP="006D1BB3">
      <w:pPr>
        <w:pStyle w:val="Normlnweb"/>
        <w:shd w:val="clear" w:color="auto" w:fill="FFFFFF"/>
        <w:spacing w:before="0" w:beforeAutospacing="0" w:after="0" w:afterAutospacing="0"/>
        <w:rPr>
          <w:rFonts w:ascii="Arial" w:hAnsi="Arial" w:cs="Arial"/>
          <w:spacing w:val="-1"/>
          <w:sz w:val="20"/>
          <w:szCs w:val="20"/>
        </w:rPr>
      </w:pPr>
      <w:r w:rsidRPr="00CD1816">
        <w:rPr>
          <w:rFonts w:ascii="Arial" w:hAnsi="Arial" w:cs="Arial"/>
          <w:spacing w:val="-1"/>
          <w:sz w:val="20"/>
          <w:szCs w:val="20"/>
        </w:rPr>
        <w:t xml:space="preserve">Jméno: </w:t>
      </w:r>
    </w:p>
    <w:p w14:paraId="2AD37203" w14:textId="77777777" w:rsidR="006D1BB3" w:rsidRPr="00CD1816" w:rsidRDefault="006D1BB3" w:rsidP="006D1BB3">
      <w:pPr>
        <w:pStyle w:val="Normlnweb"/>
        <w:shd w:val="clear" w:color="auto" w:fill="FFFFFF"/>
        <w:spacing w:before="0" w:beforeAutospacing="0" w:after="0" w:afterAutospacing="0"/>
        <w:rPr>
          <w:rFonts w:ascii="Arial" w:hAnsi="Arial" w:cs="Arial"/>
          <w:spacing w:val="-1"/>
          <w:sz w:val="20"/>
          <w:szCs w:val="20"/>
        </w:rPr>
      </w:pPr>
      <w:r w:rsidRPr="00CD1816">
        <w:rPr>
          <w:rFonts w:ascii="Arial" w:hAnsi="Arial" w:cs="Arial"/>
          <w:spacing w:val="-1"/>
          <w:sz w:val="20"/>
          <w:szCs w:val="20"/>
        </w:rPr>
        <w:t xml:space="preserve">Rodné číslo: </w:t>
      </w:r>
    </w:p>
    <w:p w14:paraId="0CC9B38F" w14:textId="77777777" w:rsidR="006D1BB3" w:rsidRPr="00CD1816" w:rsidRDefault="006D1BB3" w:rsidP="006D1BB3">
      <w:pPr>
        <w:pStyle w:val="Normlnweb"/>
        <w:shd w:val="clear" w:color="auto" w:fill="FFFFFF"/>
        <w:spacing w:before="0" w:beforeAutospacing="0" w:after="0" w:afterAutospacing="0"/>
        <w:rPr>
          <w:rFonts w:ascii="Arial" w:hAnsi="Arial" w:cs="Arial"/>
          <w:spacing w:val="-1"/>
          <w:sz w:val="20"/>
          <w:szCs w:val="20"/>
        </w:rPr>
      </w:pPr>
      <w:r w:rsidRPr="00CD1816">
        <w:rPr>
          <w:rFonts w:ascii="Arial" w:hAnsi="Arial" w:cs="Arial"/>
          <w:spacing w:val="-1"/>
          <w:sz w:val="20"/>
          <w:szCs w:val="20"/>
        </w:rPr>
        <w:t xml:space="preserve">Datum narození: </w:t>
      </w:r>
    </w:p>
    <w:p w14:paraId="30FA3FF4" w14:textId="77777777" w:rsidR="006D1BB3" w:rsidRPr="00CD1816" w:rsidRDefault="006D1BB3" w:rsidP="006D1BB3">
      <w:pPr>
        <w:pStyle w:val="Normlnweb"/>
        <w:shd w:val="clear" w:color="auto" w:fill="FFFFFF"/>
        <w:spacing w:before="0" w:beforeAutospacing="0" w:after="0" w:afterAutospacing="0"/>
        <w:rPr>
          <w:rFonts w:ascii="Arial" w:hAnsi="Arial" w:cs="Arial"/>
          <w:spacing w:val="-1"/>
          <w:sz w:val="20"/>
          <w:szCs w:val="20"/>
        </w:rPr>
      </w:pPr>
      <w:r w:rsidRPr="00CD1816">
        <w:rPr>
          <w:rFonts w:ascii="Arial" w:hAnsi="Arial" w:cs="Arial"/>
          <w:spacing w:val="-1"/>
          <w:sz w:val="20"/>
          <w:szCs w:val="20"/>
        </w:rPr>
        <w:t xml:space="preserve">Kontaktní pracovník zaměstnavatele: </w:t>
      </w:r>
    </w:p>
    <w:p w14:paraId="0B7446AA" w14:textId="77777777" w:rsidR="006D1BB3" w:rsidRPr="00CD1816" w:rsidRDefault="006D1BB3" w:rsidP="006D1BB3">
      <w:pPr>
        <w:pStyle w:val="Normlnweb"/>
        <w:shd w:val="clear" w:color="auto" w:fill="FFFFFF"/>
        <w:spacing w:before="0" w:beforeAutospacing="0" w:after="0" w:afterAutospacing="0"/>
        <w:rPr>
          <w:rFonts w:ascii="Arial" w:hAnsi="Arial" w:cs="Arial"/>
          <w:spacing w:val="-1"/>
          <w:sz w:val="20"/>
          <w:szCs w:val="20"/>
        </w:rPr>
      </w:pPr>
      <w:r w:rsidRPr="00CD1816">
        <w:rPr>
          <w:rFonts w:ascii="Arial" w:hAnsi="Arial" w:cs="Arial"/>
          <w:spacing w:val="-1"/>
          <w:sz w:val="20"/>
          <w:szCs w:val="20"/>
        </w:rPr>
        <w:t xml:space="preserve">Telefon: </w:t>
      </w:r>
    </w:p>
    <w:p w14:paraId="06C7A521" w14:textId="681105EF" w:rsidR="006D1BB3" w:rsidRDefault="006D1BB3" w:rsidP="006D1BB3">
      <w:pPr>
        <w:pStyle w:val="Normlnweb"/>
        <w:shd w:val="clear" w:color="auto" w:fill="FFFFFF"/>
        <w:spacing w:before="0" w:beforeAutospacing="0" w:after="0" w:afterAutospacing="0"/>
        <w:rPr>
          <w:rFonts w:ascii="Arial" w:hAnsi="Arial" w:cs="Arial"/>
          <w:spacing w:val="-1"/>
          <w:sz w:val="20"/>
          <w:szCs w:val="20"/>
        </w:rPr>
      </w:pPr>
      <w:r w:rsidRPr="00CD1816">
        <w:rPr>
          <w:rFonts w:ascii="Arial" w:hAnsi="Arial" w:cs="Arial"/>
          <w:spacing w:val="-1"/>
          <w:sz w:val="20"/>
          <w:szCs w:val="20"/>
        </w:rPr>
        <w:t>Kontakt-e mail</w:t>
      </w:r>
    </w:p>
    <w:p w14:paraId="701D8973" w14:textId="2D7D89B9" w:rsidR="005227F9" w:rsidRDefault="005227F9" w:rsidP="006D1BB3">
      <w:pPr>
        <w:pStyle w:val="Normlnweb"/>
        <w:shd w:val="clear" w:color="auto" w:fill="FFFFFF"/>
        <w:spacing w:before="0" w:beforeAutospacing="0" w:after="0" w:afterAutospacing="0"/>
        <w:rPr>
          <w:rFonts w:ascii="Arial" w:hAnsi="Arial" w:cs="Arial"/>
          <w:spacing w:val="-1"/>
          <w:sz w:val="20"/>
          <w:szCs w:val="20"/>
        </w:rPr>
      </w:pPr>
    </w:p>
    <w:p w14:paraId="3C5ECB20" w14:textId="77777777" w:rsidR="005227F9" w:rsidRDefault="005227F9" w:rsidP="005227F9">
      <w:pPr>
        <w:pStyle w:val="Normlnweb"/>
        <w:shd w:val="clear" w:color="auto" w:fill="FFFFFF"/>
        <w:spacing w:before="0" w:beforeAutospacing="0" w:after="0" w:afterAutospacing="0"/>
        <w:rPr>
          <w:rFonts w:ascii="Arial" w:hAnsi="Arial" w:cs="Arial"/>
          <w:spacing w:val="-1"/>
          <w:sz w:val="20"/>
          <w:szCs w:val="20"/>
        </w:rPr>
      </w:pPr>
      <w:r w:rsidRPr="00CD1816">
        <w:rPr>
          <w:rFonts w:ascii="Arial" w:hAnsi="Arial" w:cs="Arial"/>
          <w:spacing w:val="-1"/>
          <w:sz w:val="20"/>
          <w:szCs w:val="20"/>
        </w:rPr>
        <w:t>Funkční tlačítka:</w:t>
      </w:r>
    </w:p>
    <w:p w14:paraId="1BA362BE" w14:textId="77777777" w:rsidR="005227F9" w:rsidRPr="00CD1816" w:rsidRDefault="005227F9" w:rsidP="005227F9">
      <w:pPr>
        <w:pStyle w:val="Normlnweb"/>
        <w:shd w:val="clear" w:color="auto" w:fill="FFFFFF"/>
        <w:spacing w:before="0" w:beforeAutospacing="0" w:after="0" w:afterAutospacing="0"/>
        <w:rPr>
          <w:rFonts w:ascii="Arial" w:hAnsi="Arial" w:cs="Arial"/>
          <w:spacing w:val="-1"/>
          <w:sz w:val="20"/>
          <w:szCs w:val="20"/>
        </w:rPr>
      </w:pPr>
      <w:r w:rsidRPr="00CD1816">
        <w:rPr>
          <w:rFonts w:ascii="Arial" w:hAnsi="Arial" w:cs="Arial"/>
          <w:spacing w:val="-1"/>
          <w:sz w:val="20"/>
          <w:szCs w:val="20"/>
        </w:rPr>
        <w:t>Tisk</w:t>
      </w:r>
    </w:p>
    <w:p w14:paraId="660FDDE0" w14:textId="760FB2E1" w:rsidR="005227F9" w:rsidRPr="00CD1816" w:rsidRDefault="005227F9" w:rsidP="005227F9">
      <w:pPr>
        <w:pStyle w:val="Normlnweb"/>
        <w:shd w:val="clear" w:color="auto" w:fill="FFFFFF"/>
        <w:spacing w:before="0" w:beforeAutospacing="0" w:after="0" w:afterAutospacing="0"/>
        <w:rPr>
          <w:rFonts w:ascii="Arial" w:hAnsi="Arial" w:cs="Arial"/>
          <w:spacing w:val="-1"/>
          <w:sz w:val="20"/>
          <w:szCs w:val="20"/>
        </w:rPr>
      </w:pPr>
      <w:bookmarkStart w:id="321" w:name="_Hlk134776145"/>
      <w:r w:rsidRPr="00CD1816">
        <w:rPr>
          <w:rFonts w:ascii="Arial" w:hAnsi="Arial" w:cs="Arial"/>
          <w:spacing w:val="-1"/>
          <w:sz w:val="20"/>
          <w:szCs w:val="20"/>
        </w:rPr>
        <w:t>Předvyplň údaje</w:t>
      </w:r>
      <w:r>
        <w:rPr>
          <w:rFonts w:ascii="Arial" w:hAnsi="Arial" w:cs="Arial"/>
          <w:spacing w:val="-1"/>
          <w:sz w:val="20"/>
          <w:szCs w:val="20"/>
        </w:rPr>
        <w:t>– slouží k pře</w:t>
      </w:r>
      <w:r w:rsidR="00241D2C">
        <w:rPr>
          <w:rFonts w:ascii="Arial" w:hAnsi="Arial" w:cs="Arial"/>
          <w:spacing w:val="-1"/>
          <w:sz w:val="20"/>
          <w:szCs w:val="20"/>
        </w:rPr>
        <w:t>d</w:t>
      </w:r>
      <w:r>
        <w:rPr>
          <w:rFonts w:ascii="Arial" w:hAnsi="Arial" w:cs="Arial"/>
          <w:spacing w:val="-1"/>
          <w:sz w:val="20"/>
          <w:szCs w:val="20"/>
        </w:rPr>
        <w:t>vyplnění údajů o zaměstnanci</w:t>
      </w:r>
      <w:r w:rsidR="00241D2C">
        <w:rPr>
          <w:rFonts w:ascii="Arial" w:hAnsi="Arial" w:cs="Arial"/>
          <w:spacing w:val="-1"/>
          <w:sz w:val="20"/>
          <w:szCs w:val="20"/>
        </w:rPr>
        <w:t xml:space="preserve"> a </w:t>
      </w:r>
      <w:r w:rsidR="00241D2C" w:rsidRPr="00241D2C">
        <w:rPr>
          <w:rFonts w:ascii="Arial" w:hAnsi="Arial" w:cs="Arial"/>
          <w:spacing w:val="-1"/>
          <w:sz w:val="20"/>
          <w:szCs w:val="20"/>
        </w:rPr>
        <w:t xml:space="preserve"> údajů kontaktní osoby (jméno, příjmení, telefon, e-mail) a to na základě přihlášeného uživatele.</w:t>
      </w:r>
    </w:p>
    <w:p w14:paraId="09BFC5D3" w14:textId="77777777" w:rsidR="005227F9" w:rsidRDefault="005227F9" w:rsidP="005227F9">
      <w:pPr>
        <w:pStyle w:val="Normlnweb"/>
        <w:shd w:val="clear" w:color="auto" w:fill="FFFFFF"/>
        <w:spacing w:before="0" w:beforeAutospacing="0" w:after="0" w:afterAutospacing="0"/>
        <w:rPr>
          <w:rFonts w:ascii="Arial" w:hAnsi="Arial" w:cs="Arial"/>
          <w:spacing w:val="-1"/>
          <w:sz w:val="20"/>
          <w:szCs w:val="20"/>
        </w:rPr>
      </w:pPr>
      <w:r w:rsidRPr="00CD1816">
        <w:rPr>
          <w:rFonts w:ascii="Arial" w:hAnsi="Arial" w:cs="Arial"/>
          <w:spacing w:val="-1"/>
          <w:sz w:val="20"/>
          <w:szCs w:val="20"/>
        </w:rPr>
        <w:t xml:space="preserve">Export </w:t>
      </w:r>
    </w:p>
    <w:p w14:paraId="1535F17A" w14:textId="72E71E27" w:rsidR="00241D2C" w:rsidRPr="00CD1816" w:rsidRDefault="00241D2C" w:rsidP="005227F9">
      <w:pPr>
        <w:pStyle w:val="Normlnweb"/>
        <w:shd w:val="clear" w:color="auto" w:fill="FFFFFF"/>
        <w:spacing w:before="0" w:beforeAutospacing="0" w:after="0" w:afterAutospacing="0"/>
        <w:rPr>
          <w:rFonts w:ascii="Arial" w:hAnsi="Arial" w:cs="Arial"/>
          <w:spacing w:val="-1"/>
          <w:sz w:val="20"/>
          <w:szCs w:val="20"/>
        </w:rPr>
      </w:pPr>
      <w:r>
        <w:rPr>
          <w:rFonts w:ascii="Arial" w:hAnsi="Arial" w:cs="Arial"/>
          <w:spacing w:val="-1"/>
          <w:sz w:val="20"/>
          <w:szCs w:val="20"/>
        </w:rPr>
        <w:t>Zruš export – umožní</w:t>
      </w:r>
      <w:r w:rsidRPr="00241D2C">
        <w:rPr>
          <w:rFonts w:ascii="Arial" w:hAnsi="Arial" w:cs="Arial"/>
          <w:spacing w:val="-1"/>
          <w:sz w:val="20"/>
          <w:szCs w:val="20"/>
        </w:rPr>
        <w:t xml:space="preserve"> zrušení uzavření (stav =1) vrácení do stavu Založeno/rozpracováno (stav=0)</w:t>
      </w:r>
      <w:r>
        <w:rPr>
          <w:rFonts w:ascii="Arial" w:hAnsi="Arial" w:cs="Arial"/>
          <w:spacing w:val="-1"/>
          <w:sz w:val="20"/>
          <w:szCs w:val="20"/>
        </w:rPr>
        <w:t xml:space="preserve"> </w:t>
      </w:r>
    </w:p>
    <w:p w14:paraId="1D14F543" w14:textId="77777777" w:rsidR="005227F9" w:rsidRDefault="005227F9" w:rsidP="005227F9">
      <w:pPr>
        <w:pStyle w:val="Normlnweb"/>
        <w:shd w:val="clear" w:color="auto" w:fill="FFFFFF"/>
        <w:spacing w:before="0" w:beforeAutospacing="0" w:after="0" w:afterAutospacing="0"/>
        <w:rPr>
          <w:rFonts w:ascii="Arial" w:hAnsi="Arial" w:cs="Arial"/>
          <w:spacing w:val="-1"/>
          <w:sz w:val="20"/>
          <w:szCs w:val="20"/>
        </w:rPr>
      </w:pPr>
      <w:r w:rsidRPr="00CD1816">
        <w:rPr>
          <w:rFonts w:ascii="Arial" w:hAnsi="Arial" w:cs="Arial"/>
          <w:spacing w:val="-1"/>
          <w:sz w:val="20"/>
          <w:szCs w:val="20"/>
        </w:rPr>
        <w:t>Uzavřeno</w:t>
      </w:r>
    </w:p>
    <w:p w14:paraId="7B2F36E9" w14:textId="6F540E62" w:rsidR="00241D2C" w:rsidRPr="00CD1816" w:rsidRDefault="00241D2C" w:rsidP="005227F9">
      <w:pPr>
        <w:pStyle w:val="Normlnweb"/>
        <w:shd w:val="clear" w:color="auto" w:fill="FFFFFF"/>
        <w:spacing w:before="0" w:beforeAutospacing="0" w:after="0" w:afterAutospacing="0"/>
        <w:rPr>
          <w:rFonts w:ascii="Arial" w:hAnsi="Arial" w:cs="Arial"/>
          <w:spacing w:val="-1"/>
          <w:sz w:val="20"/>
          <w:szCs w:val="20"/>
        </w:rPr>
      </w:pPr>
      <w:r>
        <w:rPr>
          <w:rFonts w:ascii="Arial" w:hAnsi="Arial" w:cs="Arial"/>
          <w:spacing w:val="-1"/>
          <w:sz w:val="20"/>
          <w:szCs w:val="20"/>
        </w:rPr>
        <w:lastRenderedPageBreak/>
        <w:t>Zruš uzavření – umožní</w:t>
      </w:r>
      <w:r w:rsidRPr="00241D2C">
        <w:rPr>
          <w:rFonts w:ascii="Arial" w:hAnsi="Arial" w:cs="Arial"/>
          <w:spacing w:val="-1"/>
          <w:sz w:val="20"/>
          <w:szCs w:val="20"/>
        </w:rPr>
        <w:t xml:space="preserve"> zrušení exportu a vrácení do stavu “ 1 - Uzavřen “, ale pouze v případě, že již nebylo podání ve stavu   3 -akceptováno” vazba na f. Poj59</w:t>
      </w:r>
    </w:p>
    <w:p w14:paraId="4811DB5D" w14:textId="77777777" w:rsidR="005227F9" w:rsidRPr="00CD1816" w:rsidRDefault="005227F9" w:rsidP="005227F9">
      <w:pPr>
        <w:pStyle w:val="Normlnweb"/>
        <w:shd w:val="clear" w:color="auto" w:fill="FFFFFF"/>
        <w:spacing w:before="0" w:beforeAutospacing="0" w:after="0" w:afterAutospacing="0"/>
        <w:rPr>
          <w:rFonts w:ascii="Arial" w:hAnsi="Arial" w:cs="Arial"/>
          <w:spacing w:val="-1"/>
          <w:sz w:val="20"/>
          <w:szCs w:val="20"/>
        </w:rPr>
      </w:pPr>
      <w:r w:rsidRPr="00CD1816">
        <w:rPr>
          <w:rFonts w:ascii="Arial" w:hAnsi="Arial" w:cs="Arial"/>
          <w:spacing w:val="-1"/>
          <w:sz w:val="20"/>
          <w:szCs w:val="20"/>
        </w:rPr>
        <w:t>Akceptováno</w:t>
      </w:r>
      <w:bookmarkEnd w:id="321"/>
    </w:p>
    <w:p w14:paraId="70195852" w14:textId="77777777" w:rsidR="005227F9" w:rsidRDefault="005227F9" w:rsidP="005227F9">
      <w:pPr>
        <w:pStyle w:val="Normlnweb"/>
        <w:shd w:val="clear" w:color="auto" w:fill="FFFFFF"/>
        <w:spacing w:before="0" w:beforeAutospacing="0" w:after="0" w:afterAutospacing="0"/>
        <w:rPr>
          <w:rFonts w:ascii="Arial" w:hAnsi="Arial" w:cs="Arial"/>
          <w:spacing w:val="-1"/>
          <w:sz w:val="20"/>
          <w:szCs w:val="20"/>
        </w:rPr>
      </w:pPr>
    </w:p>
    <w:p w14:paraId="175E4451" w14:textId="77777777" w:rsidR="005227F9" w:rsidRDefault="005227F9" w:rsidP="005227F9">
      <w:pPr>
        <w:pStyle w:val="Normlnweb"/>
        <w:shd w:val="clear" w:color="auto" w:fill="FFFFFF"/>
        <w:spacing w:before="0" w:beforeAutospacing="0" w:after="0" w:afterAutospacing="0"/>
        <w:rPr>
          <w:rFonts w:ascii="Arial" w:hAnsi="Arial" w:cs="Arial"/>
          <w:spacing w:val="-1"/>
          <w:sz w:val="20"/>
          <w:szCs w:val="20"/>
        </w:rPr>
      </w:pPr>
      <w:r>
        <w:rPr>
          <w:rFonts w:ascii="Arial" w:hAnsi="Arial" w:cs="Arial"/>
          <w:spacing w:val="-1"/>
          <w:sz w:val="20"/>
          <w:szCs w:val="20"/>
        </w:rPr>
        <w:t>Záložka „Hromadná akce“</w:t>
      </w:r>
    </w:p>
    <w:p w14:paraId="166F9B17" w14:textId="1CE08300" w:rsidR="005227F9" w:rsidRDefault="005227F9" w:rsidP="005227F9">
      <w:pPr>
        <w:pStyle w:val="Normlnweb"/>
        <w:shd w:val="clear" w:color="auto" w:fill="FFFFFF"/>
        <w:spacing w:before="0" w:beforeAutospacing="0" w:after="0" w:afterAutospacing="0"/>
        <w:rPr>
          <w:rFonts w:ascii="Arial" w:hAnsi="Arial" w:cs="Arial"/>
          <w:spacing w:val="-1"/>
          <w:sz w:val="20"/>
          <w:szCs w:val="20"/>
        </w:rPr>
      </w:pPr>
      <w:r>
        <w:rPr>
          <w:rFonts w:ascii="Arial" w:hAnsi="Arial" w:cs="Arial"/>
          <w:spacing w:val="-1"/>
          <w:sz w:val="20"/>
          <w:szCs w:val="20"/>
        </w:rPr>
        <w:t>Umožňuje některé hromadné akce nad doprovodným seznamem (exportovat, uzavřít, akceptovat, tisknout).</w:t>
      </w:r>
    </w:p>
    <w:p w14:paraId="5AF23B79" w14:textId="77777777" w:rsidR="00241D2C" w:rsidRDefault="00241D2C" w:rsidP="005227F9">
      <w:pPr>
        <w:pStyle w:val="Normlnweb"/>
        <w:shd w:val="clear" w:color="auto" w:fill="FFFFFF"/>
        <w:spacing w:before="0" w:beforeAutospacing="0" w:after="0" w:afterAutospacing="0"/>
        <w:rPr>
          <w:rFonts w:ascii="Arial" w:hAnsi="Arial" w:cs="Arial"/>
          <w:spacing w:val="-1"/>
          <w:sz w:val="20"/>
          <w:szCs w:val="20"/>
        </w:rPr>
      </w:pPr>
    </w:p>
    <w:p w14:paraId="311F3C7C" w14:textId="77777777" w:rsidR="005227F9" w:rsidRDefault="005227F9" w:rsidP="005227F9">
      <w:pPr>
        <w:pStyle w:val="Normlnweb"/>
        <w:shd w:val="clear" w:color="auto" w:fill="FFFFFF"/>
        <w:spacing w:before="0" w:beforeAutospacing="0" w:after="0" w:afterAutospacing="0"/>
        <w:rPr>
          <w:rFonts w:ascii="Arial" w:hAnsi="Arial" w:cs="Arial"/>
          <w:spacing w:val="-1"/>
          <w:sz w:val="20"/>
          <w:szCs w:val="20"/>
        </w:rPr>
      </w:pPr>
    </w:p>
    <w:p w14:paraId="03C93969" w14:textId="42597CA7" w:rsidR="000246A2" w:rsidRDefault="000246A2" w:rsidP="000246A2">
      <w:pPr>
        <w:pStyle w:val="Nadpis2"/>
      </w:pPr>
      <w:bookmarkStart w:id="322" w:name="_Toc125011106"/>
      <w:bookmarkStart w:id="323" w:name="_Toc125011107"/>
      <w:bookmarkStart w:id="324" w:name="_Toc125011108"/>
      <w:bookmarkStart w:id="325" w:name="_Toc125011109"/>
      <w:bookmarkStart w:id="326" w:name="_Poj59_–_e-podání"/>
      <w:bookmarkStart w:id="327" w:name="_Toc198145771"/>
      <w:bookmarkEnd w:id="322"/>
      <w:bookmarkEnd w:id="323"/>
      <w:bookmarkEnd w:id="324"/>
      <w:bookmarkEnd w:id="325"/>
      <w:bookmarkEnd w:id="326"/>
      <w:r w:rsidRPr="00CD1816">
        <w:t xml:space="preserve">Poj59 – </w:t>
      </w:r>
      <w:r>
        <w:t>e-podání</w:t>
      </w:r>
      <w:r w:rsidRPr="00CD1816">
        <w:t xml:space="preserve"> Oznámení záměru uplatňovat slevu na pojistném za zaměstnance (OZUSPOJ)</w:t>
      </w:r>
      <w:bookmarkEnd w:id="327"/>
    </w:p>
    <w:p w14:paraId="2108B02E" w14:textId="10F3FFBA" w:rsidR="00F86B97" w:rsidRPr="00BE408B" w:rsidRDefault="00F86B97" w:rsidP="00F86B97">
      <w:pPr>
        <w:pStyle w:val="Zkladntext"/>
        <w:rPr>
          <w:color w:val="000000"/>
        </w:rPr>
      </w:pPr>
      <w:r>
        <w:rPr>
          <w:color w:val="000000"/>
        </w:rPr>
        <w:t>Sestava</w:t>
      </w:r>
      <w:r w:rsidR="006D1BB3">
        <w:rPr>
          <w:color w:val="000000"/>
        </w:rPr>
        <w:t xml:space="preserve"> slouží</w:t>
      </w:r>
      <w:r w:rsidRPr="00BE408B">
        <w:rPr>
          <w:color w:val="000000"/>
        </w:rPr>
        <w:t xml:space="preserve"> pro export dat </w:t>
      </w:r>
      <w:r>
        <w:rPr>
          <w:color w:val="000000"/>
        </w:rPr>
        <w:t>vytvořených prostřednictvím formuláře Poj58 do výstupního XML souboru</w:t>
      </w:r>
      <w:r w:rsidRPr="00BE408B">
        <w:rPr>
          <w:color w:val="000000"/>
        </w:rPr>
        <w:t xml:space="preserve"> a jeh</w:t>
      </w:r>
      <w:r>
        <w:rPr>
          <w:color w:val="000000"/>
        </w:rPr>
        <w:t>o</w:t>
      </w:r>
      <w:r w:rsidRPr="00BE408B">
        <w:rPr>
          <w:color w:val="000000"/>
        </w:rPr>
        <w:t xml:space="preserve"> akceptaci.</w:t>
      </w:r>
    </w:p>
    <w:p w14:paraId="7E0FDB1F" w14:textId="77777777" w:rsidR="000246A2" w:rsidRPr="000246A2" w:rsidRDefault="000246A2" w:rsidP="0094470D"/>
    <w:p w14:paraId="5AD0858A" w14:textId="77777777" w:rsidR="000246A2" w:rsidRPr="00DB23B1" w:rsidRDefault="000246A2" w:rsidP="0094470D">
      <w:pPr>
        <w:pStyle w:val="Nadpis2"/>
      </w:pPr>
      <w:bookmarkStart w:id="328" w:name="_Poj60_–_Tisk"/>
      <w:bookmarkStart w:id="329" w:name="_Toc198145772"/>
      <w:bookmarkEnd w:id="328"/>
      <w:r w:rsidRPr="00DB23B1">
        <w:t>Poj60 – Tisk OZUSPOJ</w:t>
      </w:r>
      <w:bookmarkEnd w:id="329"/>
    </w:p>
    <w:p w14:paraId="5FB434DB" w14:textId="77777777" w:rsidR="006E2C8E" w:rsidRDefault="006E2C8E" w:rsidP="0094470D">
      <w:pPr>
        <w:pStyle w:val="dokumentace-textpodntu"/>
        <w:ind w:left="0"/>
      </w:pPr>
      <w:r w:rsidRPr="004255F8">
        <w:t xml:space="preserve">Sestava obsahuje tisk formuláře pro ČSSZ </w:t>
      </w:r>
      <w:r w:rsidRPr="00695A78">
        <w:t>„Oznámení</w:t>
      </w:r>
      <w:r w:rsidRPr="00DB23B1">
        <w:t xml:space="preserve"> záměru uplatňovat slevu na pojistném za zaměstnance</w:t>
      </w:r>
      <w:r>
        <w:t>“</w:t>
      </w:r>
      <w:r w:rsidRPr="00DB23B1">
        <w:t xml:space="preserve"> (OZUSPOJ).</w:t>
      </w:r>
    </w:p>
    <w:p w14:paraId="1F5C8D74" w14:textId="77777777" w:rsidR="006E2C8E" w:rsidRPr="004255F8" w:rsidRDefault="006E2C8E" w:rsidP="006E2C8E">
      <w:pPr>
        <w:pStyle w:val="no1"/>
      </w:pPr>
      <w:r w:rsidRPr="004255F8">
        <w:t>Tato data jsou automaticky zjištěná či ručně zadaná případně upravená na formulářích Po</w:t>
      </w:r>
      <w:r>
        <w:t>j58.</w:t>
      </w:r>
      <w:r w:rsidRPr="004255F8">
        <w:t xml:space="preserve"> Tisk se provádí do originálního formuláře vydaného ČSSZ. Požadavek na export ve formátu XML je realizován na formuláři Poj</w:t>
      </w:r>
      <w:r>
        <w:t>59.</w:t>
      </w:r>
    </w:p>
    <w:p w14:paraId="72814E10" w14:textId="77777777" w:rsidR="007300BE" w:rsidRDefault="007300BE" w:rsidP="00251277"/>
    <w:p w14:paraId="4CF889FF" w14:textId="3376691F" w:rsidR="00A35064" w:rsidRDefault="00A35064" w:rsidP="002605F6">
      <w:pPr>
        <w:pStyle w:val="Nadpis2"/>
      </w:pPr>
      <w:bookmarkStart w:id="330" w:name="_Poj61-_Potvrzení_o"/>
      <w:bookmarkStart w:id="331" w:name="_Hlk134776862"/>
      <w:bookmarkStart w:id="332" w:name="_Toc198145773"/>
      <w:bookmarkEnd w:id="330"/>
      <w:r w:rsidRPr="003E4134">
        <w:rPr>
          <w:noProof/>
        </w:rPr>
        <w:t>Poj</w:t>
      </w:r>
      <w:r w:rsidRPr="003E4134">
        <w:t>61-</w:t>
      </w:r>
      <w:r>
        <w:t xml:space="preserve"> </w:t>
      </w:r>
      <w:r w:rsidRPr="003E4134">
        <w:t>Potvrzení o počtu směn v zaměstnání zdravotnického záchranáře nebo člena jednotky hasičského záchranného sboru podniku od 1.1.2023</w:t>
      </w:r>
      <w:r>
        <w:t xml:space="preserve"> </w:t>
      </w:r>
      <w:r w:rsidRPr="00646B91">
        <w:t>(</w:t>
      </w:r>
      <w:r>
        <w:t>P</w:t>
      </w:r>
      <w:r w:rsidRPr="00646B91">
        <w:t>SZZ)</w:t>
      </w:r>
      <w:r w:rsidRPr="003E4134">
        <w:t xml:space="preserve"> [CZ]</w:t>
      </w:r>
      <w:bookmarkEnd w:id="332"/>
    </w:p>
    <w:p w14:paraId="17FA295A" w14:textId="77777777" w:rsidR="00A35064" w:rsidRDefault="00A35064" w:rsidP="002605F6">
      <w:pPr>
        <w:pStyle w:val="dokumentace-textpodntu"/>
        <w:ind w:left="284"/>
        <w:rPr>
          <w:bCs/>
        </w:rPr>
      </w:pPr>
      <w:r w:rsidRPr="00243687">
        <w:rPr>
          <w:bCs/>
        </w:rPr>
        <w:t>ČSSZ vydala nový tiskopis Potvrzení o počtu směn v zaměstnání zdravotnického záchranáře nebo člena jednotky hasičského záchranného sboru podniku (PSZZ), který se vyplňuje a odesílá na příslušnou ČSSZ společně s EL</w:t>
      </w:r>
      <w:r>
        <w:rPr>
          <w:bCs/>
        </w:rPr>
        <w:t>DP</w:t>
      </w:r>
      <w:r w:rsidRPr="00243687">
        <w:rPr>
          <w:bCs/>
        </w:rPr>
        <w:t>.</w:t>
      </w:r>
    </w:p>
    <w:p w14:paraId="73111C5D" w14:textId="77777777" w:rsidR="00A35064" w:rsidRPr="00243687" w:rsidRDefault="00A35064" w:rsidP="002605F6">
      <w:pPr>
        <w:pStyle w:val="dokumentace-textpodntu"/>
        <w:ind w:left="284"/>
        <w:rPr>
          <w:bCs/>
        </w:rPr>
      </w:pPr>
    </w:p>
    <w:p w14:paraId="7279FE3D" w14:textId="77777777" w:rsidR="00A35064" w:rsidRDefault="00A35064" w:rsidP="002605F6">
      <w:pPr>
        <w:pStyle w:val="dokumentace-textpodntu"/>
        <w:ind w:left="284"/>
        <w:rPr>
          <w:bCs/>
        </w:rPr>
      </w:pPr>
      <w:r w:rsidRPr="000B0E4B">
        <w:rPr>
          <w:bCs/>
        </w:rPr>
        <w:t>V souladu se změnou právní úpravy účinné od 1.1.2023 se jednoroční tiskopis vyplňuje poprvé za období od 1.1.2023 a ČSSZ se předkládá společně s ELDP a ve lhůtách pro předkládání ELDP. V případě vykazování období po 31.12.2022 se vyplňuje též údaj „Za rok“ shodně jako na ELD</w:t>
      </w:r>
      <w:r>
        <w:rPr>
          <w:bCs/>
        </w:rPr>
        <w:t>P.</w:t>
      </w:r>
    </w:p>
    <w:p w14:paraId="4D1B5E13" w14:textId="77777777" w:rsidR="00A35064" w:rsidRDefault="00A35064" w:rsidP="002605F6">
      <w:pPr>
        <w:pStyle w:val="dokumentace-textpodntu"/>
        <w:ind w:left="284"/>
        <w:rPr>
          <w:bCs/>
        </w:rPr>
      </w:pPr>
      <w:r>
        <w:rPr>
          <w:bCs/>
        </w:rPr>
        <w:t>Uplatněna řádková práva na PV.</w:t>
      </w:r>
    </w:p>
    <w:p w14:paraId="2DF4D8BE" w14:textId="77777777" w:rsidR="00A35064" w:rsidRDefault="00A35064" w:rsidP="002605F6">
      <w:pPr>
        <w:pStyle w:val="dokumentace-textpodntu"/>
        <w:ind w:left="284"/>
        <w:rPr>
          <w:bCs/>
        </w:rPr>
      </w:pPr>
    </w:p>
    <w:p w14:paraId="252BC2B2" w14:textId="77777777" w:rsidR="00A35064" w:rsidRDefault="00A35064" w:rsidP="002605F6">
      <w:pPr>
        <w:pStyle w:val="dokumentace-textpodntu"/>
        <w:ind w:left="284"/>
        <w:rPr>
          <w:bCs/>
        </w:rPr>
      </w:pPr>
      <w:r>
        <w:rPr>
          <w:bCs/>
        </w:rPr>
        <w:t>Položky: Období od: (kontrola období od 1-2023)</w:t>
      </w:r>
    </w:p>
    <w:p w14:paraId="1AD9000E" w14:textId="77777777" w:rsidR="00A35064" w:rsidRDefault="00A35064" w:rsidP="002605F6">
      <w:pPr>
        <w:pStyle w:val="dokumentace-textpodntu"/>
        <w:ind w:left="284"/>
        <w:rPr>
          <w:bCs/>
        </w:rPr>
      </w:pPr>
      <w:r>
        <w:rPr>
          <w:bCs/>
        </w:rPr>
        <w:t xml:space="preserve">               Období do:</w:t>
      </w:r>
    </w:p>
    <w:p w14:paraId="11E3E750" w14:textId="77777777" w:rsidR="00A35064" w:rsidRDefault="00A35064" w:rsidP="002605F6">
      <w:pPr>
        <w:pStyle w:val="dokumentace-textpodntu"/>
        <w:ind w:left="284"/>
        <w:rPr>
          <w:bCs/>
        </w:rPr>
      </w:pPr>
      <w:r>
        <w:rPr>
          <w:bCs/>
        </w:rPr>
        <w:t xml:space="preserve">               Osoba:</w:t>
      </w:r>
    </w:p>
    <w:p w14:paraId="6F2DB3D0" w14:textId="77777777" w:rsidR="00A35064" w:rsidRDefault="00A35064" w:rsidP="002605F6">
      <w:pPr>
        <w:pStyle w:val="dokumentace-textpodntu"/>
        <w:ind w:left="284"/>
        <w:rPr>
          <w:bCs/>
        </w:rPr>
      </w:pPr>
      <w:r>
        <w:rPr>
          <w:bCs/>
        </w:rPr>
        <w:t xml:space="preserve">               Datum vystavení: </w:t>
      </w:r>
    </w:p>
    <w:p w14:paraId="475824E7" w14:textId="77777777" w:rsidR="00A35064" w:rsidRDefault="00A35064" w:rsidP="002605F6">
      <w:pPr>
        <w:pStyle w:val="dokumentace-textpodntu"/>
        <w:ind w:left="284"/>
        <w:rPr>
          <w:bCs/>
        </w:rPr>
      </w:pPr>
      <w:r>
        <w:rPr>
          <w:bCs/>
        </w:rPr>
        <w:t xml:space="preserve">               Včetně razítka a podpis</w:t>
      </w:r>
    </w:p>
    <w:bookmarkEnd w:id="331"/>
    <w:p w14:paraId="730E5179" w14:textId="77777777" w:rsidR="00A35064" w:rsidRDefault="00A35064" w:rsidP="00A35064"/>
    <w:p w14:paraId="7137B156" w14:textId="7B0A24FA" w:rsidR="00A35064" w:rsidRDefault="00A35064" w:rsidP="002605F6">
      <w:pPr>
        <w:pStyle w:val="Nadpis2"/>
      </w:pPr>
      <w:bookmarkStart w:id="333" w:name="_Poj61a_-_Potvrzení"/>
      <w:bookmarkStart w:id="334" w:name="_Toc198145774"/>
      <w:bookmarkEnd w:id="333"/>
      <w:r w:rsidRPr="00A35064">
        <w:rPr>
          <w:noProof/>
          <w:spacing w:val="-2"/>
          <w:kern w:val="28"/>
        </w:rPr>
        <w:t>P</w:t>
      </w:r>
      <w:bookmarkStart w:id="335" w:name="_Hlk134776883"/>
      <w:r w:rsidRPr="00A35064">
        <w:rPr>
          <w:noProof/>
          <w:spacing w:val="-2"/>
          <w:kern w:val="28"/>
        </w:rPr>
        <w:t>oj</w:t>
      </w:r>
      <w:r w:rsidRPr="00A35064">
        <w:rPr>
          <w:spacing w:val="-2"/>
          <w:kern w:val="28"/>
        </w:rPr>
        <w:t xml:space="preserve">61a - </w:t>
      </w:r>
      <w:r w:rsidRPr="003E4134">
        <w:t xml:space="preserve">Potvrzení o počtu směn v zaměstnání zdravotnického záchranáře nebo člena jednotky hasičského záchranného sboru podniku </w:t>
      </w:r>
      <w:r>
        <w:t>před</w:t>
      </w:r>
      <w:r w:rsidRPr="003E4134">
        <w:t xml:space="preserve"> </w:t>
      </w:r>
      <w:r>
        <w:t>1</w:t>
      </w:r>
      <w:r w:rsidRPr="003E4134">
        <w:t>.</w:t>
      </w:r>
      <w:r>
        <w:t>1</w:t>
      </w:r>
      <w:r w:rsidRPr="003E4134">
        <w:t>.202</w:t>
      </w:r>
      <w:r>
        <w:t xml:space="preserve">3 </w:t>
      </w:r>
      <w:r w:rsidRPr="00646B91">
        <w:t>(</w:t>
      </w:r>
      <w:r>
        <w:t>PSZZ</w:t>
      </w:r>
      <w:r w:rsidRPr="00646B91">
        <w:t>)</w:t>
      </w:r>
      <w:r w:rsidRPr="003E4134">
        <w:t xml:space="preserve"> [CZ]</w:t>
      </w:r>
      <w:r>
        <w:t>.</w:t>
      </w:r>
      <w:bookmarkEnd w:id="334"/>
      <w:r>
        <w:t xml:space="preserve">   </w:t>
      </w:r>
    </w:p>
    <w:p w14:paraId="1C6138A9" w14:textId="77777777" w:rsidR="00A35064" w:rsidRDefault="00A35064" w:rsidP="002605F6">
      <w:pPr>
        <w:pStyle w:val="dokumentace-textpodntu"/>
        <w:ind w:left="284"/>
        <w:rPr>
          <w:bCs/>
        </w:rPr>
      </w:pPr>
      <w:r>
        <w:rPr>
          <w:bCs/>
        </w:rPr>
        <w:t>Tato sestava slouží k potvrzení počtu směn za období let</w:t>
      </w:r>
      <w:r w:rsidRPr="00020184">
        <w:rPr>
          <w:bCs/>
        </w:rPr>
        <w:t xml:space="preserve"> 1993 – 2022 s tím, že každý kalendářní rok či jeho část (pokud zaměstnání netrvalo po celý rok) se uvede na samostatný řádek tiskopisu. Je možné vykázat až 12 období. V případě potřeby je samozřejmě možné využít další tiskopis.</w:t>
      </w:r>
    </w:p>
    <w:p w14:paraId="58C76922" w14:textId="77777777" w:rsidR="00A35064" w:rsidRDefault="00A35064" w:rsidP="002605F6">
      <w:pPr>
        <w:pStyle w:val="dokumentace-textpodntu"/>
        <w:ind w:left="284"/>
        <w:rPr>
          <w:bCs/>
        </w:rPr>
      </w:pPr>
      <w:r w:rsidRPr="00020184">
        <w:rPr>
          <w:bCs/>
        </w:rPr>
        <w:t xml:space="preserve"> V případě vykazování období před 1.1.2023 se údaj „Za rok“ nevyplňuje.</w:t>
      </w:r>
    </w:p>
    <w:p w14:paraId="751930F7" w14:textId="77777777" w:rsidR="00A35064" w:rsidRDefault="00A35064" w:rsidP="00A35064">
      <w:pPr>
        <w:pStyle w:val="dokumentace-textpodntu"/>
        <w:ind w:left="284"/>
        <w:rPr>
          <w:bCs/>
        </w:rPr>
      </w:pPr>
      <w:r>
        <w:rPr>
          <w:bCs/>
        </w:rPr>
        <w:t>Uplatněna řádková práva na PV</w:t>
      </w:r>
    </w:p>
    <w:p w14:paraId="2E4D6845" w14:textId="77777777" w:rsidR="00A35064" w:rsidRDefault="00A35064" w:rsidP="00A35064">
      <w:pPr>
        <w:pStyle w:val="dokumentace-textpodntu"/>
        <w:ind w:left="284"/>
        <w:rPr>
          <w:bCs/>
        </w:rPr>
      </w:pPr>
    </w:p>
    <w:p w14:paraId="5A95EA91" w14:textId="36CD4B9E" w:rsidR="00A35064" w:rsidRDefault="00A35064" w:rsidP="002605F6">
      <w:pPr>
        <w:pStyle w:val="dokumentace-textpodntu"/>
        <w:ind w:left="0"/>
        <w:rPr>
          <w:bCs/>
        </w:rPr>
      </w:pPr>
      <w:r>
        <w:rPr>
          <w:bCs/>
        </w:rPr>
        <w:t xml:space="preserve">     Položky: Období od: (kontrola období od 1-1993)</w:t>
      </w:r>
    </w:p>
    <w:p w14:paraId="4454A128" w14:textId="77777777" w:rsidR="00A35064" w:rsidRDefault="00A35064" w:rsidP="00A35064">
      <w:pPr>
        <w:pStyle w:val="dokumentace-textpodntu"/>
        <w:rPr>
          <w:bCs/>
        </w:rPr>
      </w:pPr>
      <w:r>
        <w:rPr>
          <w:bCs/>
        </w:rPr>
        <w:t xml:space="preserve">               Období do:</w:t>
      </w:r>
      <w:r w:rsidRPr="00793059">
        <w:rPr>
          <w:bCs/>
        </w:rPr>
        <w:t xml:space="preserve"> </w:t>
      </w:r>
      <w:r>
        <w:rPr>
          <w:bCs/>
        </w:rPr>
        <w:t>(kontrola období do 12-2022)</w:t>
      </w:r>
    </w:p>
    <w:p w14:paraId="7DB74542" w14:textId="77777777" w:rsidR="00A35064" w:rsidRDefault="00A35064" w:rsidP="00A35064">
      <w:pPr>
        <w:pStyle w:val="dokumentace-textpodntu"/>
        <w:rPr>
          <w:bCs/>
        </w:rPr>
      </w:pPr>
      <w:r>
        <w:rPr>
          <w:bCs/>
        </w:rPr>
        <w:t xml:space="preserve">               Osoba:</w:t>
      </w:r>
    </w:p>
    <w:p w14:paraId="7AE8EAFC" w14:textId="77777777" w:rsidR="00A35064" w:rsidRDefault="00A35064" w:rsidP="00A35064">
      <w:pPr>
        <w:pStyle w:val="dokumentace-textpodntu"/>
        <w:rPr>
          <w:bCs/>
        </w:rPr>
      </w:pPr>
      <w:r>
        <w:rPr>
          <w:bCs/>
        </w:rPr>
        <w:t xml:space="preserve">               Datum vystavení: </w:t>
      </w:r>
    </w:p>
    <w:p w14:paraId="548BC90C" w14:textId="77777777" w:rsidR="00A35064" w:rsidRDefault="00A35064" w:rsidP="00A35064">
      <w:pPr>
        <w:pStyle w:val="dokumentace-textpodntu"/>
        <w:rPr>
          <w:bCs/>
        </w:rPr>
      </w:pPr>
      <w:r>
        <w:rPr>
          <w:bCs/>
        </w:rPr>
        <w:lastRenderedPageBreak/>
        <w:t xml:space="preserve">               Včetně razítka a podpis</w:t>
      </w:r>
    </w:p>
    <w:bookmarkEnd w:id="335"/>
    <w:p w14:paraId="15D67496" w14:textId="77777777" w:rsidR="00A35064" w:rsidRDefault="00A35064" w:rsidP="002605F6">
      <w:pPr>
        <w:pStyle w:val="dokumentace-textpodntu"/>
        <w:ind w:left="284"/>
        <w:rPr>
          <w:bCs/>
        </w:rPr>
      </w:pPr>
    </w:p>
    <w:p w14:paraId="37269666" w14:textId="77777777" w:rsidR="00A35064" w:rsidRDefault="00A35064" w:rsidP="00A35064"/>
    <w:p w14:paraId="6502B780" w14:textId="46279BB1" w:rsidR="00A35064" w:rsidRDefault="00A35064" w:rsidP="002605F6">
      <w:pPr>
        <w:pStyle w:val="Nadpis2"/>
      </w:pPr>
      <w:bookmarkStart w:id="336" w:name="_Poj62_-_Žádost"/>
      <w:bookmarkEnd w:id="336"/>
      <w:r>
        <w:t xml:space="preserve"> </w:t>
      </w:r>
      <w:bookmarkStart w:id="337" w:name="_Hlk134777726"/>
      <w:bookmarkStart w:id="338" w:name="_Toc198145775"/>
      <w:r w:rsidR="001711B9" w:rsidRPr="002B0C56">
        <w:t>Poj62 - Žádost o změnu výplaty při dočasné pracovní neschopnost ZZVDPN20</w:t>
      </w:r>
      <w:r w:rsidR="001711B9">
        <w:t xml:space="preserve"> </w:t>
      </w:r>
      <w:r w:rsidR="001711B9" w:rsidRPr="003E4134">
        <w:t>[CZ]</w:t>
      </w:r>
      <w:bookmarkEnd w:id="338"/>
    </w:p>
    <w:p w14:paraId="55B8F74E" w14:textId="77777777" w:rsidR="001711B9" w:rsidRDefault="001711B9" w:rsidP="002605F6">
      <w:pPr>
        <w:pStyle w:val="dokumentace-textpodntu"/>
        <w:ind w:left="0"/>
        <w:rPr>
          <w:bCs/>
        </w:rPr>
      </w:pPr>
      <w:r w:rsidRPr="00EE76B3">
        <w:rPr>
          <w:bCs/>
        </w:rPr>
        <w:t>Formulář slouží k vytvoření žádosti o změnu výplaty při dočasné pracovní neschopnosti</w:t>
      </w:r>
      <w:r>
        <w:rPr>
          <w:bCs/>
        </w:rPr>
        <w:t>.</w:t>
      </w:r>
    </w:p>
    <w:p w14:paraId="33F454D6" w14:textId="77777777" w:rsidR="001711B9" w:rsidRDefault="001711B9" w:rsidP="002605F6">
      <w:pPr>
        <w:pStyle w:val="dokumentace-textpodntu"/>
        <w:ind w:left="0"/>
        <w:rPr>
          <w:bCs/>
        </w:rPr>
      </w:pPr>
      <w:r>
        <w:rPr>
          <w:bCs/>
        </w:rPr>
        <w:t>Práce s formulářem je obdobná jako s Poj42.</w:t>
      </w:r>
    </w:p>
    <w:p w14:paraId="3F6765FE" w14:textId="77777777" w:rsidR="001711B9" w:rsidRDefault="001711B9" w:rsidP="002605F6">
      <w:pPr>
        <w:pStyle w:val="dokumentace-textpodntu"/>
        <w:ind w:left="0"/>
        <w:rPr>
          <w:bCs/>
        </w:rPr>
      </w:pPr>
      <w:r>
        <w:rPr>
          <w:bCs/>
        </w:rPr>
        <w:t>V horní části je tabulka s přehledem jednotlivých podání za vybraného zaměstnance.</w:t>
      </w:r>
    </w:p>
    <w:p w14:paraId="7CC0895A" w14:textId="77777777" w:rsidR="001711B9" w:rsidRDefault="001711B9" w:rsidP="002605F6">
      <w:pPr>
        <w:pStyle w:val="dokumentace-textpodntu"/>
        <w:ind w:left="0"/>
        <w:rPr>
          <w:bCs/>
        </w:rPr>
      </w:pPr>
      <w:r>
        <w:rPr>
          <w:bCs/>
        </w:rPr>
        <w:t>V levé části je doprovodný seznam s PV.</w:t>
      </w:r>
    </w:p>
    <w:p w14:paraId="016237DD" w14:textId="77777777" w:rsidR="001711B9" w:rsidRDefault="001711B9" w:rsidP="002605F6">
      <w:pPr>
        <w:pStyle w:val="dokumentace-textpodntu"/>
        <w:ind w:left="0"/>
        <w:rPr>
          <w:bCs/>
        </w:rPr>
      </w:pPr>
      <w:r>
        <w:rPr>
          <w:bCs/>
        </w:rPr>
        <w:t>Funkční tlačítka:</w:t>
      </w:r>
    </w:p>
    <w:p w14:paraId="3005B7A2" w14:textId="77777777" w:rsidR="001711B9" w:rsidRDefault="001711B9" w:rsidP="002605F6">
      <w:pPr>
        <w:pStyle w:val="dokumentace-textpodntu"/>
        <w:numPr>
          <w:ilvl w:val="3"/>
          <w:numId w:val="90"/>
        </w:numPr>
        <w:tabs>
          <w:tab w:val="clear" w:pos="2881"/>
        </w:tabs>
        <w:ind w:left="927"/>
        <w:jc w:val="both"/>
        <w:rPr>
          <w:bCs/>
        </w:rPr>
      </w:pPr>
      <w:r>
        <w:rPr>
          <w:bCs/>
        </w:rPr>
        <w:t>Předvyplň data</w:t>
      </w:r>
    </w:p>
    <w:p w14:paraId="66628AFB" w14:textId="77777777" w:rsidR="001711B9" w:rsidRDefault="001711B9" w:rsidP="002605F6">
      <w:pPr>
        <w:pStyle w:val="dokumentace-textpodntu"/>
        <w:numPr>
          <w:ilvl w:val="3"/>
          <w:numId w:val="90"/>
        </w:numPr>
        <w:tabs>
          <w:tab w:val="clear" w:pos="2881"/>
        </w:tabs>
        <w:ind w:left="927"/>
        <w:jc w:val="both"/>
        <w:rPr>
          <w:bCs/>
        </w:rPr>
      </w:pPr>
      <w:r>
        <w:rPr>
          <w:bCs/>
        </w:rPr>
        <w:t>Uzavřeno</w:t>
      </w:r>
    </w:p>
    <w:p w14:paraId="6D7AAF50" w14:textId="77777777" w:rsidR="001711B9" w:rsidRDefault="001711B9" w:rsidP="002605F6">
      <w:pPr>
        <w:pStyle w:val="dokumentace-textpodntu"/>
        <w:numPr>
          <w:ilvl w:val="3"/>
          <w:numId w:val="90"/>
        </w:numPr>
        <w:tabs>
          <w:tab w:val="clear" w:pos="2881"/>
        </w:tabs>
        <w:ind w:left="927"/>
        <w:jc w:val="both"/>
        <w:rPr>
          <w:bCs/>
        </w:rPr>
      </w:pPr>
      <w:r>
        <w:rPr>
          <w:bCs/>
        </w:rPr>
        <w:t>Zruš uzavření</w:t>
      </w:r>
    </w:p>
    <w:p w14:paraId="16A4766B" w14:textId="77777777" w:rsidR="001711B9" w:rsidRDefault="001711B9" w:rsidP="002605F6">
      <w:pPr>
        <w:pStyle w:val="dokumentace-textpodntu"/>
        <w:numPr>
          <w:ilvl w:val="3"/>
          <w:numId w:val="90"/>
        </w:numPr>
        <w:tabs>
          <w:tab w:val="clear" w:pos="2881"/>
        </w:tabs>
        <w:ind w:left="927"/>
        <w:jc w:val="both"/>
        <w:rPr>
          <w:bCs/>
        </w:rPr>
      </w:pPr>
      <w:r>
        <w:rPr>
          <w:bCs/>
        </w:rPr>
        <w:t>Export</w:t>
      </w:r>
    </w:p>
    <w:p w14:paraId="3E5F9F25" w14:textId="77777777" w:rsidR="001711B9" w:rsidRDefault="001711B9" w:rsidP="002605F6">
      <w:pPr>
        <w:pStyle w:val="dokumentace-textpodntu"/>
        <w:numPr>
          <w:ilvl w:val="3"/>
          <w:numId w:val="90"/>
        </w:numPr>
        <w:tabs>
          <w:tab w:val="clear" w:pos="2881"/>
        </w:tabs>
        <w:ind w:left="927"/>
        <w:jc w:val="both"/>
        <w:rPr>
          <w:bCs/>
        </w:rPr>
      </w:pPr>
      <w:r>
        <w:rPr>
          <w:bCs/>
        </w:rPr>
        <w:t>Zruš export</w:t>
      </w:r>
    </w:p>
    <w:p w14:paraId="756911B9" w14:textId="77777777" w:rsidR="001711B9" w:rsidRDefault="001711B9" w:rsidP="002605F6">
      <w:pPr>
        <w:pStyle w:val="dokumentace-textpodntu"/>
        <w:numPr>
          <w:ilvl w:val="3"/>
          <w:numId w:val="90"/>
        </w:numPr>
        <w:tabs>
          <w:tab w:val="clear" w:pos="2881"/>
        </w:tabs>
        <w:ind w:left="927"/>
        <w:jc w:val="both"/>
        <w:rPr>
          <w:bCs/>
        </w:rPr>
      </w:pPr>
      <w:r>
        <w:rPr>
          <w:bCs/>
        </w:rPr>
        <w:t>Akceptace</w:t>
      </w:r>
    </w:p>
    <w:p w14:paraId="5AD9EAC1" w14:textId="77777777" w:rsidR="001711B9" w:rsidRDefault="001711B9" w:rsidP="002605F6">
      <w:pPr>
        <w:pStyle w:val="dokumentace-textpodntu"/>
        <w:numPr>
          <w:ilvl w:val="3"/>
          <w:numId w:val="90"/>
        </w:numPr>
        <w:tabs>
          <w:tab w:val="clear" w:pos="2881"/>
        </w:tabs>
        <w:ind w:left="927"/>
        <w:jc w:val="both"/>
        <w:rPr>
          <w:bCs/>
        </w:rPr>
      </w:pPr>
      <w:r>
        <w:rPr>
          <w:bCs/>
        </w:rPr>
        <w:t>Zruš akceptaci</w:t>
      </w:r>
    </w:p>
    <w:p w14:paraId="750FD463" w14:textId="77777777" w:rsidR="001711B9" w:rsidRDefault="001711B9" w:rsidP="002605F6">
      <w:pPr>
        <w:pStyle w:val="dokumentace-textpodntu"/>
        <w:numPr>
          <w:ilvl w:val="3"/>
          <w:numId w:val="90"/>
        </w:numPr>
        <w:tabs>
          <w:tab w:val="clear" w:pos="2881"/>
        </w:tabs>
        <w:ind w:left="927"/>
        <w:jc w:val="both"/>
        <w:rPr>
          <w:bCs/>
        </w:rPr>
      </w:pPr>
      <w:r>
        <w:rPr>
          <w:bCs/>
        </w:rPr>
        <w:t>Tisk</w:t>
      </w:r>
    </w:p>
    <w:p w14:paraId="7B53D7D7" w14:textId="77777777" w:rsidR="001711B9" w:rsidRDefault="001711B9" w:rsidP="002605F6">
      <w:pPr>
        <w:pStyle w:val="dokumentace-textpodntu"/>
        <w:ind w:left="0"/>
        <w:rPr>
          <w:bCs/>
        </w:rPr>
      </w:pPr>
      <w:r>
        <w:rPr>
          <w:bCs/>
        </w:rPr>
        <w:t>Na formuláři jsou uplatněna řádková práva na PV.</w:t>
      </w:r>
    </w:p>
    <w:p w14:paraId="5A8C594D" w14:textId="77777777" w:rsidR="001711B9" w:rsidRDefault="001711B9" w:rsidP="002605F6">
      <w:pPr>
        <w:pStyle w:val="dokumentace-textpodntu"/>
        <w:ind w:left="0"/>
        <w:rPr>
          <w:bCs/>
        </w:rPr>
      </w:pPr>
    </w:p>
    <w:p w14:paraId="554AC519" w14:textId="77777777" w:rsidR="001711B9" w:rsidRDefault="001711B9" w:rsidP="002605F6">
      <w:pPr>
        <w:pStyle w:val="dokumentace-textpodntu"/>
        <w:ind w:left="0"/>
        <w:rPr>
          <w:bCs/>
        </w:rPr>
      </w:pPr>
      <w:r>
        <w:rPr>
          <w:bCs/>
        </w:rPr>
        <w:t>Položky:</w:t>
      </w:r>
    </w:p>
    <w:p w14:paraId="30784007" w14:textId="77777777" w:rsidR="001711B9" w:rsidRDefault="001711B9" w:rsidP="002605F6">
      <w:pPr>
        <w:pStyle w:val="dokumentace-textpodntu"/>
        <w:numPr>
          <w:ilvl w:val="3"/>
          <w:numId w:val="90"/>
        </w:numPr>
        <w:tabs>
          <w:tab w:val="clear" w:pos="2881"/>
        </w:tabs>
        <w:ind w:left="927"/>
        <w:jc w:val="both"/>
        <w:rPr>
          <w:bCs/>
        </w:rPr>
      </w:pPr>
      <w:r>
        <w:rPr>
          <w:bCs/>
        </w:rPr>
        <w:t>Status dokladu</w:t>
      </w:r>
    </w:p>
    <w:p w14:paraId="103D0E42" w14:textId="77777777" w:rsidR="001711B9" w:rsidRDefault="001711B9" w:rsidP="002605F6">
      <w:pPr>
        <w:pStyle w:val="dokumentace-textpodntu"/>
        <w:numPr>
          <w:ilvl w:val="3"/>
          <w:numId w:val="90"/>
        </w:numPr>
        <w:tabs>
          <w:tab w:val="clear" w:pos="2881"/>
        </w:tabs>
        <w:ind w:left="927"/>
        <w:jc w:val="both"/>
        <w:rPr>
          <w:bCs/>
        </w:rPr>
      </w:pPr>
      <w:r>
        <w:rPr>
          <w:bCs/>
        </w:rPr>
        <w:t>Datum vyhotovení, vyplnění</w:t>
      </w:r>
    </w:p>
    <w:p w14:paraId="1158B8EB" w14:textId="77777777" w:rsidR="001711B9" w:rsidRDefault="001711B9" w:rsidP="002605F6">
      <w:pPr>
        <w:pStyle w:val="dokumentace-textpodntu"/>
        <w:numPr>
          <w:ilvl w:val="3"/>
          <w:numId w:val="90"/>
        </w:numPr>
        <w:tabs>
          <w:tab w:val="clear" w:pos="2881"/>
        </w:tabs>
        <w:ind w:left="927"/>
        <w:jc w:val="both"/>
        <w:rPr>
          <w:bCs/>
        </w:rPr>
      </w:pPr>
      <w:r>
        <w:rPr>
          <w:bCs/>
        </w:rPr>
        <w:t>Datum exportu dokladu</w:t>
      </w:r>
    </w:p>
    <w:p w14:paraId="13BAD907" w14:textId="77777777" w:rsidR="001711B9" w:rsidRDefault="001711B9" w:rsidP="002605F6">
      <w:pPr>
        <w:pStyle w:val="dokumentace-textpodntu"/>
        <w:numPr>
          <w:ilvl w:val="3"/>
          <w:numId w:val="90"/>
        </w:numPr>
        <w:tabs>
          <w:tab w:val="clear" w:pos="2881"/>
        </w:tabs>
        <w:ind w:left="927"/>
        <w:jc w:val="both"/>
        <w:rPr>
          <w:bCs/>
        </w:rPr>
      </w:pPr>
      <w:r>
        <w:rPr>
          <w:bCs/>
        </w:rPr>
        <w:t>Číslo exportu dokladu</w:t>
      </w:r>
    </w:p>
    <w:p w14:paraId="0224AA3A" w14:textId="77777777" w:rsidR="001711B9" w:rsidRDefault="001711B9" w:rsidP="002605F6">
      <w:pPr>
        <w:pStyle w:val="dokumentace-textpodntu"/>
        <w:numPr>
          <w:ilvl w:val="3"/>
          <w:numId w:val="90"/>
        </w:numPr>
        <w:tabs>
          <w:tab w:val="clear" w:pos="2881"/>
        </w:tabs>
        <w:ind w:left="927"/>
        <w:jc w:val="both"/>
        <w:rPr>
          <w:bCs/>
        </w:rPr>
      </w:pPr>
      <w:r>
        <w:rPr>
          <w:bCs/>
        </w:rPr>
        <w:t>Datum akceptace</w:t>
      </w:r>
    </w:p>
    <w:p w14:paraId="53A32DE3" w14:textId="77777777" w:rsidR="001711B9" w:rsidRDefault="001711B9" w:rsidP="002605F6">
      <w:pPr>
        <w:pStyle w:val="dokumentace-textpodntu"/>
        <w:numPr>
          <w:ilvl w:val="3"/>
          <w:numId w:val="90"/>
        </w:numPr>
        <w:tabs>
          <w:tab w:val="clear" w:pos="2881"/>
        </w:tabs>
        <w:ind w:left="927"/>
        <w:jc w:val="both"/>
        <w:rPr>
          <w:bCs/>
        </w:rPr>
      </w:pPr>
      <w:r>
        <w:rPr>
          <w:bCs/>
        </w:rPr>
        <w:t xml:space="preserve">Změna způsobu výplaty mzdy </w:t>
      </w:r>
    </w:p>
    <w:p w14:paraId="36244DDC" w14:textId="77777777" w:rsidR="001711B9" w:rsidRDefault="001711B9" w:rsidP="002605F6">
      <w:pPr>
        <w:pStyle w:val="dokumentace-textpodntu"/>
        <w:numPr>
          <w:ilvl w:val="3"/>
          <w:numId w:val="90"/>
        </w:numPr>
        <w:tabs>
          <w:tab w:val="clear" w:pos="2881"/>
        </w:tabs>
        <w:ind w:left="927"/>
        <w:jc w:val="both"/>
        <w:rPr>
          <w:bCs/>
        </w:rPr>
      </w:pPr>
      <w:r>
        <w:rPr>
          <w:bCs/>
        </w:rPr>
        <w:t>Kód okresu (org. Jednotky ČSSZ)</w:t>
      </w:r>
    </w:p>
    <w:p w14:paraId="29CBCD16" w14:textId="77777777" w:rsidR="001711B9" w:rsidRDefault="001711B9" w:rsidP="002605F6">
      <w:pPr>
        <w:pStyle w:val="dokumentace-textpodntu"/>
        <w:numPr>
          <w:ilvl w:val="3"/>
          <w:numId w:val="90"/>
        </w:numPr>
        <w:tabs>
          <w:tab w:val="clear" w:pos="2881"/>
        </w:tabs>
        <w:ind w:left="927"/>
        <w:jc w:val="both"/>
        <w:rPr>
          <w:bCs/>
        </w:rPr>
      </w:pPr>
      <w:r>
        <w:rPr>
          <w:bCs/>
        </w:rPr>
        <w:t>Číslo rozhodnutí PN</w:t>
      </w:r>
    </w:p>
    <w:p w14:paraId="0A878882" w14:textId="77777777" w:rsidR="001711B9" w:rsidRDefault="001711B9" w:rsidP="002605F6">
      <w:pPr>
        <w:pStyle w:val="dokumentace-textpodntu"/>
        <w:numPr>
          <w:ilvl w:val="3"/>
          <w:numId w:val="90"/>
        </w:numPr>
        <w:tabs>
          <w:tab w:val="clear" w:pos="2881"/>
        </w:tabs>
        <w:ind w:left="927"/>
        <w:jc w:val="both"/>
        <w:rPr>
          <w:bCs/>
        </w:rPr>
      </w:pPr>
      <w:r>
        <w:rPr>
          <w:bCs/>
        </w:rPr>
        <w:t>Jméno, příjmení</w:t>
      </w:r>
    </w:p>
    <w:p w14:paraId="0C8C8998" w14:textId="77777777" w:rsidR="001711B9" w:rsidRDefault="001711B9" w:rsidP="002605F6">
      <w:pPr>
        <w:pStyle w:val="dokumentace-textpodntu"/>
        <w:numPr>
          <w:ilvl w:val="3"/>
          <w:numId w:val="90"/>
        </w:numPr>
        <w:tabs>
          <w:tab w:val="clear" w:pos="2881"/>
        </w:tabs>
        <w:ind w:left="927"/>
        <w:jc w:val="both"/>
        <w:rPr>
          <w:bCs/>
        </w:rPr>
      </w:pPr>
      <w:r>
        <w:rPr>
          <w:bCs/>
        </w:rPr>
        <w:t>Datum narození, rodné číslo</w:t>
      </w:r>
    </w:p>
    <w:p w14:paraId="06873FB3" w14:textId="77777777" w:rsidR="001711B9" w:rsidRDefault="001711B9" w:rsidP="002605F6">
      <w:pPr>
        <w:pStyle w:val="dokumentace-textpodntu"/>
        <w:numPr>
          <w:ilvl w:val="3"/>
          <w:numId w:val="90"/>
        </w:numPr>
        <w:tabs>
          <w:tab w:val="clear" w:pos="2881"/>
        </w:tabs>
        <w:ind w:left="927"/>
        <w:jc w:val="both"/>
        <w:rPr>
          <w:bCs/>
        </w:rPr>
      </w:pPr>
      <w:r>
        <w:rPr>
          <w:bCs/>
        </w:rPr>
        <w:t>Akademický a vědecký titul</w:t>
      </w:r>
    </w:p>
    <w:p w14:paraId="0DA36157" w14:textId="77777777" w:rsidR="001711B9" w:rsidRDefault="001711B9" w:rsidP="002605F6">
      <w:pPr>
        <w:pStyle w:val="dokumentace-textpodntu"/>
        <w:numPr>
          <w:ilvl w:val="3"/>
          <w:numId w:val="90"/>
        </w:numPr>
        <w:tabs>
          <w:tab w:val="clear" w:pos="2881"/>
        </w:tabs>
        <w:ind w:left="927"/>
        <w:jc w:val="both"/>
        <w:rPr>
          <w:bCs/>
        </w:rPr>
      </w:pPr>
      <w:r>
        <w:rPr>
          <w:bCs/>
        </w:rPr>
        <w:t>Položky pro identifikaci výplaty na účet v ČR, Zahraničí, Na adresu</w:t>
      </w:r>
    </w:p>
    <w:p w14:paraId="4FD9F9A2" w14:textId="77777777" w:rsidR="001711B9" w:rsidRDefault="001711B9" w:rsidP="002605F6">
      <w:pPr>
        <w:pStyle w:val="dokumentace-textpodntu"/>
        <w:ind w:left="0"/>
        <w:rPr>
          <w:bCs/>
        </w:rPr>
      </w:pPr>
    </w:p>
    <w:p w14:paraId="784A8A13" w14:textId="77777777" w:rsidR="001711B9" w:rsidRDefault="001711B9" w:rsidP="002605F6">
      <w:pPr>
        <w:pStyle w:val="dokumentace-textpodntu"/>
        <w:ind w:left="0"/>
        <w:rPr>
          <w:bCs/>
        </w:rPr>
      </w:pPr>
      <w:r>
        <w:rPr>
          <w:bCs/>
        </w:rPr>
        <w:t>Data do formuláře se načtou automaticky pomocí funkčního tlačítka „Předvyplň údaje“</w:t>
      </w:r>
    </w:p>
    <w:p w14:paraId="6B15A2B6" w14:textId="77777777" w:rsidR="001711B9" w:rsidRDefault="001711B9" w:rsidP="00A35064"/>
    <w:p w14:paraId="40447626" w14:textId="028C6327" w:rsidR="00D53ED7" w:rsidRDefault="00925314" w:rsidP="002605F6">
      <w:pPr>
        <w:pStyle w:val="Nadpis2"/>
      </w:pPr>
      <w:bookmarkStart w:id="339" w:name="_Poj63_-_Žádost"/>
      <w:bookmarkEnd w:id="339"/>
      <w:r>
        <w:t xml:space="preserve"> </w:t>
      </w:r>
      <w:bookmarkStart w:id="340" w:name="_Toc198145776"/>
      <w:r w:rsidR="00D53ED7" w:rsidRPr="002B0C56">
        <w:t>Poj6</w:t>
      </w:r>
      <w:r w:rsidR="00D53ED7">
        <w:t>3</w:t>
      </w:r>
      <w:r w:rsidR="00D53ED7" w:rsidRPr="002B0C56">
        <w:t xml:space="preserve"> - Žádost o změnu výplaty při dočasné pracovní neschopnost ZZVDPN20</w:t>
      </w:r>
      <w:r w:rsidR="00D53ED7">
        <w:t xml:space="preserve"> - Export </w:t>
      </w:r>
      <w:r w:rsidR="00D53ED7" w:rsidRPr="003E4134">
        <w:t>[CZ]</w:t>
      </w:r>
      <w:bookmarkEnd w:id="340"/>
    </w:p>
    <w:p w14:paraId="2CAE32BC" w14:textId="77777777" w:rsidR="00D53ED7" w:rsidRDefault="00D53ED7" w:rsidP="002605F6">
      <w:pPr>
        <w:pStyle w:val="dokumentace-textpodntu"/>
        <w:ind w:left="0"/>
        <w:rPr>
          <w:bCs/>
        </w:rPr>
      </w:pPr>
      <w:r>
        <w:rPr>
          <w:bCs/>
        </w:rPr>
        <w:t>Poj63 generuje soubor pro odeslaní Žádosti o změnu výplaty při dočasné neschopnosti ve xml formátu.</w:t>
      </w:r>
    </w:p>
    <w:p w14:paraId="238B70F6" w14:textId="77777777" w:rsidR="00D53ED7" w:rsidRDefault="00D53ED7" w:rsidP="00D53ED7"/>
    <w:p w14:paraId="0E6316F8" w14:textId="0D56D533" w:rsidR="00D53ED7" w:rsidRDefault="00925314" w:rsidP="00D53ED7">
      <w:pPr>
        <w:pStyle w:val="Nadpis2"/>
      </w:pPr>
      <w:bookmarkStart w:id="341" w:name="_Poj64_-_Žádost"/>
      <w:bookmarkEnd w:id="341"/>
      <w:r>
        <w:t xml:space="preserve"> </w:t>
      </w:r>
      <w:bookmarkStart w:id="342" w:name="_Toc198145777"/>
      <w:r w:rsidR="00D53ED7" w:rsidRPr="00D53ED7">
        <w:t>Poj64 - Žádost o změnu výplaty při dočasné pracovní neschopnost ZZVDPN20 - tisk [C</w:t>
      </w:r>
      <w:r w:rsidR="00D53ED7" w:rsidRPr="003E4134">
        <w:t>Z]</w:t>
      </w:r>
      <w:bookmarkEnd w:id="342"/>
    </w:p>
    <w:p w14:paraId="0F39927C" w14:textId="77777777" w:rsidR="00D53ED7" w:rsidRDefault="00D53ED7" w:rsidP="002605F6">
      <w:pPr>
        <w:pStyle w:val="dokumentace-textpodntu"/>
        <w:ind w:left="0"/>
        <w:rPr>
          <w:bCs/>
        </w:rPr>
      </w:pPr>
      <w:r w:rsidRPr="002312E2">
        <w:rPr>
          <w:bCs/>
        </w:rPr>
        <w:t>Sestava slouží k vytisknutí dat do formátu PDF.</w:t>
      </w:r>
    </w:p>
    <w:p w14:paraId="36730F42" w14:textId="77777777" w:rsidR="0013520C" w:rsidRDefault="0013520C" w:rsidP="002605F6">
      <w:pPr>
        <w:pStyle w:val="dokumentace-textpodntu"/>
        <w:ind w:left="0"/>
        <w:rPr>
          <w:bCs/>
        </w:rPr>
      </w:pPr>
    </w:p>
    <w:p w14:paraId="3307298C" w14:textId="77777777" w:rsidR="0013520C" w:rsidRDefault="0013520C" w:rsidP="002605F6">
      <w:pPr>
        <w:pStyle w:val="dokumentace-textpodntu"/>
        <w:ind w:left="0"/>
        <w:rPr>
          <w:bCs/>
        </w:rPr>
      </w:pPr>
    </w:p>
    <w:p w14:paraId="67C4E77A" w14:textId="35339401" w:rsidR="0013520C" w:rsidRDefault="0013520C" w:rsidP="0013520C">
      <w:pPr>
        <w:pStyle w:val="Nadpis2"/>
      </w:pPr>
      <w:bookmarkStart w:id="343" w:name="_Poj65_-_Potvrzení"/>
      <w:bookmarkEnd w:id="343"/>
      <w:r>
        <w:t xml:space="preserve"> </w:t>
      </w:r>
      <w:bookmarkStart w:id="344" w:name="_Hlk150254490"/>
      <w:bookmarkStart w:id="345" w:name="_Toc198145778"/>
      <w:r w:rsidRPr="0013520C">
        <w:t>Poj65 - Potvrzení o příjmu na výzvu ÚP ve formátu XML</w:t>
      </w:r>
      <w:bookmarkEnd w:id="344"/>
      <w:bookmarkEnd w:id="345"/>
    </w:p>
    <w:p w14:paraId="6B729FED" w14:textId="77777777" w:rsidR="0013520C" w:rsidRPr="00B05E95" w:rsidRDefault="0013520C" w:rsidP="00B05E95">
      <w:pPr>
        <w:pStyle w:val="dokumentace-textpodntu"/>
        <w:ind w:left="0"/>
      </w:pPr>
      <w:r w:rsidRPr="00B05E95">
        <w:t>Formulář slouží k vytvoření odpovědi na žádost z ÚP ve formátu xml.</w:t>
      </w:r>
    </w:p>
    <w:p w14:paraId="276E2D87" w14:textId="77777777" w:rsidR="0013520C" w:rsidRPr="00B05E95" w:rsidRDefault="0013520C" w:rsidP="00B05E95">
      <w:pPr>
        <w:pStyle w:val="dokumentace-textpodntu"/>
        <w:ind w:left="0"/>
      </w:pPr>
      <w:r w:rsidRPr="00B05E95">
        <w:t>Na formuláři jsou uplatněna řádková práva na PV.</w:t>
      </w:r>
    </w:p>
    <w:p w14:paraId="48D55335" w14:textId="77777777" w:rsidR="0013520C" w:rsidRPr="00B05E95" w:rsidRDefault="0013520C" w:rsidP="00B05E95">
      <w:pPr>
        <w:pStyle w:val="dokumentace-textpodntu"/>
        <w:ind w:left="0"/>
      </w:pPr>
      <w:r w:rsidRPr="00B05E95">
        <w:t>V horní části je tabulka s přehledem jednotlivých podání za vybraného zaměstnance včetně identifikace statusu podání.</w:t>
      </w:r>
    </w:p>
    <w:p w14:paraId="3AE5F6D0" w14:textId="77777777" w:rsidR="0013520C" w:rsidRPr="00B05E95" w:rsidRDefault="0013520C" w:rsidP="00B05E95">
      <w:pPr>
        <w:pStyle w:val="dokumentace-textpodntu"/>
        <w:ind w:left="0"/>
      </w:pPr>
      <w:r w:rsidRPr="00B05E95">
        <w:t>V levé části je doprovodný seznam</w:t>
      </w:r>
    </w:p>
    <w:p w14:paraId="233A6C3F" w14:textId="77777777" w:rsidR="0013520C" w:rsidRPr="00B05E95" w:rsidRDefault="0013520C" w:rsidP="00B05E95">
      <w:pPr>
        <w:pStyle w:val="dokumentace-textpodntu"/>
        <w:ind w:left="0"/>
      </w:pPr>
      <w:r w:rsidRPr="00B05E95">
        <w:lastRenderedPageBreak/>
        <w:t>Pod tabulkou jsou standardní funkční tlačítka, která mají shodné funkce u všech e exportů.</w:t>
      </w:r>
    </w:p>
    <w:p w14:paraId="135768D5" w14:textId="77777777" w:rsidR="0013520C" w:rsidRPr="00B05E95" w:rsidRDefault="0013520C" w:rsidP="00B05E95">
      <w:pPr>
        <w:pStyle w:val="dokumentace-textpodntu"/>
        <w:ind w:left="0"/>
        <w:rPr>
          <w:bCs/>
        </w:rPr>
      </w:pPr>
      <w:r w:rsidRPr="00B05E95">
        <w:rPr>
          <w:bCs/>
        </w:rPr>
        <w:t>Funkční tlačítka:</w:t>
      </w:r>
    </w:p>
    <w:p w14:paraId="1B5D72D9" w14:textId="77777777" w:rsidR="0013520C" w:rsidRPr="00B05E95" w:rsidRDefault="0013520C" w:rsidP="00B05E95">
      <w:pPr>
        <w:pStyle w:val="dokumentace-textpodntu"/>
        <w:numPr>
          <w:ilvl w:val="3"/>
          <w:numId w:val="90"/>
        </w:numPr>
        <w:tabs>
          <w:tab w:val="clear" w:pos="2881"/>
        </w:tabs>
        <w:ind w:left="927"/>
        <w:jc w:val="both"/>
        <w:rPr>
          <w:bCs/>
        </w:rPr>
      </w:pPr>
      <w:r w:rsidRPr="00B05E95">
        <w:rPr>
          <w:bCs/>
        </w:rPr>
        <w:t>Načti data</w:t>
      </w:r>
    </w:p>
    <w:p w14:paraId="6B0B9C89" w14:textId="77777777" w:rsidR="0013520C" w:rsidRPr="00B05E95" w:rsidRDefault="0013520C" w:rsidP="00B05E95">
      <w:pPr>
        <w:pStyle w:val="dokumentace-textpodntu"/>
        <w:numPr>
          <w:ilvl w:val="3"/>
          <w:numId w:val="90"/>
        </w:numPr>
        <w:tabs>
          <w:tab w:val="clear" w:pos="2881"/>
        </w:tabs>
        <w:ind w:left="927"/>
        <w:jc w:val="both"/>
        <w:rPr>
          <w:bCs/>
        </w:rPr>
      </w:pPr>
      <w:r w:rsidRPr="00B05E95">
        <w:rPr>
          <w:bCs/>
        </w:rPr>
        <w:t>Uzavřeno</w:t>
      </w:r>
    </w:p>
    <w:p w14:paraId="37812C54" w14:textId="77777777" w:rsidR="0013520C" w:rsidRPr="00B05E95" w:rsidRDefault="0013520C" w:rsidP="00B05E95">
      <w:pPr>
        <w:pStyle w:val="dokumentace-textpodntu"/>
        <w:numPr>
          <w:ilvl w:val="3"/>
          <w:numId w:val="90"/>
        </w:numPr>
        <w:tabs>
          <w:tab w:val="clear" w:pos="2881"/>
        </w:tabs>
        <w:ind w:left="927"/>
        <w:jc w:val="both"/>
        <w:rPr>
          <w:bCs/>
        </w:rPr>
      </w:pPr>
      <w:r w:rsidRPr="00B05E95">
        <w:rPr>
          <w:bCs/>
        </w:rPr>
        <w:t>Zruš uzavření</w:t>
      </w:r>
    </w:p>
    <w:p w14:paraId="718E7664" w14:textId="77777777" w:rsidR="0013520C" w:rsidRPr="00B05E95" w:rsidRDefault="0013520C" w:rsidP="00B05E95">
      <w:pPr>
        <w:pStyle w:val="dokumentace-textpodntu"/>
        <w:numPr>
          <w:ilvl w:val="3"/>
          <w:numId w:val="90"/>
        </w:numPr>
        <w:tabs>
          <w:tab w:val="clear" w:pos="2881"/>
        </w:tabs>
        <w:ind w:left="927"/>
        <w:jc w:val="both"/>
        <w:rPr>
          <w:bCs/>
        </w:rPr>
      </w:pPr>
      <w:r w:rsidRPr="00B05E95">
        <w:rPr>
          <w:bCs/>
        </w:rPr>
        <w:t>Export</w:t>
      </w:r>
    </w:p>
    <w:p w14:paraId="0160DF68" w14:textId="77777777" w:rsidR="0013520C" w:rsidRPr="00B05E95" w:rsidRDefault="0013520C" w:rsidP="00B05E95">
      <w:pPr>
        <w:pStyle w:val="dokumentace-textpodntu"/>
        <w:numPr>
          <w:ilvl w:val="3"/>
          <w:numId w:val="90"/>
        </w:numPr>
        <w:tabs>
          <w:tab w:val="clear" w:pos="2881"/>
        </w:tabs>
        <w:ind w:left="927"/>
        <w:jc w:val="both"/>
        <w:rPr>
          <w:bCs/>
        </w:rPr>
      </w:pPr>
      <w:r w:rsidRPr="00B05E95">
        <w:rPr>
          <w:bCs/>
        </w:rPr>
        <w:t>Zruš export</w:t>
      </w:r>
    </w:p>
    <w:p w14:paraId="7C673CAB" w14:textId="77777777" w:rsidR="0013520C" w:rsidRPr="00B05E95" w:rsidRDefault="0013520C" w:rsidP="00B05E95">
      <w:pPr>
        <w:pStyle w:val="dokumentace-textpodntu"/>
        <w:numPr>
          <w:ilvl w:val="3"/>
          <w:numId w:val="90"/>
        </w:numPr>
        <w:tabs>
          <w:tab w:val="clear" w:pos="2881"/>
        </w:tabs>
        <w:ind w:left="927"/>
        <w:jc w:val="both"/>
        <w:rPr>
          <w:bCs/>
        </w:rPr>
      </w:pPr>
      <w:r w:rsidRPr="00B05E95">
        <w:rPr>
          <w:bCs/>
        </w:rPr>
        <w:t>Akceptace</w:t>
      </w:r>
    </w:p>
    <w:p w14:paraId="1F8F6C8D" w14:textId="77777777" w:rsidR="0013520C" w:rsidRPr="00B05E95" w:rsidRDefault="0013520C" w:rsidP="00B05E95">
      <w:pPr>
        <w:pStyle w:val="dokumentace-textpodntu"/>
        <w:numPr>
          <w:ilvl w:val="3"/>
          <w:numId w:val="90"/>
        </w:numPr>
        <w:tabs>
          <w:tab w:val="clear" w:pos="2881"/>
        </w:tabs>
        <w:ind w:left="927"/>
        <w:jc w:val="both"/>
        <w:rPr>
          <w:bCs/>
        </w:rPr>
      </w:pPr>
      <w:r w:rsidRPr="00B05E95">
        <w:rPr>
          <w:bCs/>
        </w:rPr>
        <w:t>Zruš akceptaci</w:t>
      </w:r>
    </w:p>
    <w:p w14:paraId="3DE4CACC" w14:textId="77777777" w:rsidR="0013520C" w:rsidRPr="00B05E95" w:rsidRDefault="0013520C" w:rsidP="00B05E95">
      <w:pPr>
        <w:pStyle w:val="dokumentace-textpodntu"/>
        <w:ind w:left="0"/>
        <w:rPr>
          <w:bCs/>
        </w:rPr>
      </w:pPr>
    </w:p>
    <w:p w14:paraId="0D44D4FF" w14:textId="77777777" w:rsidR="0013520C" w:rsidRPr="00B05E95" w:rsidRDefault="0013520C" w:rsidP="00B05E95">
      <w:pPr>
        <w:pStyle w:val="dokumentace-textpodntu"/>
        <w:ind w:left="0"/>
        <w:rPr>
          <w:bCs/>
        </w:rPr>
      </w:pPr>
      <w:r w:rsidRPr="00B05E95">
        <w:rPr>
          <w:bCs/>
        </w:rPr>
        <w:t>Položky:</w:t>
      </w:r>
    </w:p>
    <w:p w14:paraId="24ABE8CB" w14:textId="77777777" w:rsidR="0013520C" w:rsidRPr="00B05E95" w:rsidRDefault="0013520C" w:rsidP="00B05E95">
      <w:pPr>
        <w:pStyle w:val="dokumentace-textpodntu"/>
        <w:numPr>
          <w:ilvl w:val="3"/>
          <w:numId w:val="90"/>
        </w:numPr>
        <w:tabs>
          <w:tab w:val="clear" w:pos="2881"/>
        </w:tabs>
        <w:ind w:left="927"/>
        <w:jc w:val="both"/>
        <w:rPr>
          <w:bCs/>
        </w:rPr>
      </w:pPr>
      <w:r w:rsidRPr="00B05E95">
        <w:rPr>
          <w:bCs/>
        </w:rPr>
        <w:t>Status dokladu</w:t>
      </w:r>
    </w:p>
    <w:p w14:paraId="720E8963" w14:textId="77777777" w:rsidR="0013520C" w:rsidRPr="00B05E95" w:rsidRDefault="0013520C" w:rsidP="00B05E95">
      <w:pPr>
        <w:pStyle w:val="dokumentace-textpodntu"/>
        <w:numPr>
          <w:ilvl w:val="3"/>
          <w:numId w:val="90"/>
        </w:numPr>
        <w:tabs>
          <w:tab w:val="clear" w:pos="2881"/>
        </w:tabs>
        <w:ind w:left="927"/>
        <w:jc w:val="both"/>
        <w:rPr>
          <w:bCs/>
        </w:rPr>
      </w:pPr>
      <w:r w:rsidRPr="00B05E95">
        <w:rPr>
          <w:bCs/>
        </w:rPr>
        <w:t>Číslo jednací</w:t>
      </w:r>
    </w:p>
    <w:p w14:paraId="32B98C68" w14:textId="77777777" w:rsidR="0013520C" w:rsidRPr="00B05E95" w:rsidRDefault="0013520C" w:rsidP="00B05E95">
      <w:pPr>
        <w:pStyle w:val="dokumentace-textpodntu"/>
        <w:numPr>
          <w:ilvl w:val="3"/>
          <w:numId w:val="90"/>
        </w:numPr>
        <w:tabs>
          <w:tab w:val="clear" w:pos="2881"/>
        </w:tabs>
        <w:ind w:left="927"/>
        <w:jc w:val="both"/>
        <w:rPr>
          <w:bCs/>
        </w:rPr>
      </w:pPr>
      <w:r w:rsidRPr="00B05E95">
        <w:rPr>
          <w:rFonts w:ascii="Segoe UI" w:hAnsi="Segoe UI" w:cs="Segoe UI"/>
          <w:spacing w:val="-1"/>
          <w:shd w:val="clear" w:color="auto" w:fill="FFFFFF"/>
        </w:rPr>
        <w:t>Unikátní identifikátor výzvy (UUID)</w:t>
      </w:r>
    </w:p>
    <w:p w14:paraId="134C4BEC" w14:textId="77777777" w:rsidR="0013520C" w:rsidRPr="00B05E95" w:rsidRDefault="0013520C" w:rsidP="00B05E95">
      <w:pPr>
        <w:pStyle w:val="Odstavecseseznamem"/>
        <w:numPr>
          <w:ilvl w:val="3"/>
          <w:numId w:val="90"/>
        </w:numPr>
        <w:tabs>
          <w:tab w:val="clear" w:pos="2881"/>
          <w:tab w:val="num" w:pos="927"/>
          <w:tab w:val="left" w:pos="1870"/>
        </w:tabs>
        <w:ind w:left="927"/>
      </w:pPr>
      <w:r w:rsidRPr="00B05E95">
        <w:t>Unikátní identifikátor zaměstnance (ikMPSV)</w:t>
      </w:r>
    </w:p>
    <w:p w14:paraId="710963EA" w14:textId="77777777" w:rsidR="0013520C" w:rsidRPr="00B05E95" w:rsidRDefault="0013520C" w:rsidP="00B05E95">
      <w:pPr>
        <w:pStyle w:val="Odstavecseseznamem"/>
        <w:numPr>
          <w:ilvl w:val="3"/>
          <w:numId w:val="90"/>
        </w:numPr>
        <w:tabs>
          <w:tab w:val="clear" w:pos="2881"/>
          <w:tab w:val="num" w:pos="927"/>
          <w:tab w:val="left" w:pos="1870"/>
        </w:tabs>
        <w:ind w:left="927"/>
      </w:pPr>
      <w:r w:rsidRPr="00B05E95">
        <w:t>Jméno</w:t>
      </w:r>
    </w:p>
    <w:p w14:paraId="104AF748" w14:textId="77777777" w:rsidR="0013520C" w:rsidRPr="00B05E95" w:rsidRDefault="0013520C" w:rsidP="00B05E95">
      <w:pPr>
        <w:pStyle w:val="Odstavecseseznamem"/>
        <w:numPr>
          <w:ilvl w:val="3"/>
          <w:numId w:val="90"/>
        </w:numPr>
        <w:tabs>
          <w:tab w:val="clear" w:pos="2881"/>
          <w:tab w:val="num" w:pos="927"/>
          <w:tab w:val="left" w:pos="1870"/>
        </w:tabs>
        <w:ind w:left="927"/>
      </w:pPr>
      <w:r w:rsidRPr="00B05E95">
        <w:t>Příjmení</w:t>
      </w:r>
    </w:p>
    <w:p w14:paraId="26FD2E98" w14:textId="77777777" w:rsidR="0013520C" w:rsidRPr="00B05E95" w:rsidRDefault="0013520C" w:rsidP="00B05E95">
      <w:pPr>
        <w:pStyle w:val="Odstavecseseznamem"/>
        <w:numPr>
          <w:ilvl w:val="3"/>
          <w:numId w:val="90"/>
        </w:numPr>
        <w:tabs>
          <w:tab w:val="clear" w:pos="2881"/>
          <w:tab w:val="num" w:pos="927"/>
          <w:tab w:val="left" w:pos="1870"/>
        </w:tabs>
        <w:ind w:left="927"/>
      </w:pPr>
      <w:r w:rsidRPr="00B05E95">
        <w:t>Datum narození</w:t>
      </w:r>
    </w:p>
    <w:p w14:paraId="59F141DA" w14:textId="77777777" w:rsidR="0013520C" w:rsidRPr="00B05E95" w:rsidRDefault="0013520C" w:rsidP="00B05E95">
      <w:pPr>
        <w:pStyle w:val="Odstavecseseznamem"/>
        <w:numPr>
          <w:ilvl w:val="3"/>
          <w:numId w:val="90"/>
        </w:numPr>
        <w:tabs>
          <w:tab w:val="clear" w:pos="2881"/>
          <w:tab w:val="num" w:pos="927"/>
          <w:tab w:val="left" w:pos="1870"/>
        </w:tabs>
        <w:ind w:left="927"/>
      </w:pPr>
      <w:r w:rsidRPr="00B05E95">
        <w:t>Rodné číslo</w:t>
      </w:r>
    </w:p>
    <w:p w14:paraId="177830B9" w14:textId="77777777" w:rsidR="0013520C" w:rsidRPr="00B05E95" w:rsidRDefault="0013520C" w:rsidP="00B05E95">
      <w:pPr>
        <w:pStyle w:val="Odstavecseseznamem"/>
        <w:numPr>
          <w:ilvl w:val="3"/>
          <w:numId w:val="90"/>
        </w:numPr>
        <w:tabs>
          <w:tab w:val="clear" w:pos="2881"/>
          <w:tab w:val="num" w:pos="927"/>
          <w:tab w:val="left" w:pos="1870"/>
        </w:tabs>
        <w:ind w:left="927"/>
      </w:pPr>
      <w:r w:rsidRPr="00B05E95">
        <w:t>Datum vyhotovení/vyplnění</w:t>
      </w:r>
    </w:p>
    <w:p w14:paraId="78F1EB97" w14:textId="77777777" w:rsidR="0013520C" w:rsidRPr="00B05E95" w:rsidRDefault="0013520C" w:rsidP="00B05E95">
      <w:pPr>
        <w:pStyle w:val="Odstavecseseznamem"/>
        <w:numPr>
          <w:ilvl w:val="3"/>
          <w:numId w:val="90"/>
        </w:numPr>
        <w:tabs>
          <w:tab w:val="clear" w:pos="2881"/>
          <w:tab w:val="num" w:pos="927"/>
          <w:tab w:val="left" w:pos="1870"/>
        </w:tabs>
        <w:ind w:left="927"/>
      </w:pPr>
      <w:r w:rsidRPr="00B05E95">
        <w:t>ROK</w:t>
      </w:r>
    </w:p>
    <w:p w14:paraId="73E7FD82" w14:textId="77777777" w:rsidR="0013520C" w:rsidRPr="00B05E95" w:rsidRDefault="0013520C" w:rsidP="00B05E95">
      <w:pPr>
        <w:pStyle w:val="Odstavecseseznamem"/>
        <w:numPr>
          <w:ilvl w:val="3"/>
          <w:numId w:val="90"/>
        </w:numPr>
        <w:tabs>
          <w:tab w:val="clear" w:pos="2881"/>
          <w:tab w:val="num" w:pos="927"/>
          <w:tab w:val="left" w:pos="1870"/>
        </w:tabs>
        <w:ind w:left="927"/>
      </w:pPr>
      <w:r w:rsidRPr="00B05E95">
        <w:t>Výčet měsíců pro doložení příjmů</w:t>
      </w:r>
    </w:p>
    <w:p w14:paraId="25F55598" w14:textId="77777777" w:rsidR="0013520C" w:rsidRPr="00B05E95" w:rsidRDefault="0013520C" w:rsidP="00B05E95">
      <w:pPr>
        <w:pStyle w:val="Odstavecseseznamem"/>
        <w:numPr>
          <w:ilvl w:val="3"/>
          <w:numId w:val="90"/>
        </w:numPr>
        <w:tabs>
          <w:tab w:val="clear" w:pos="2881"/>
          <w:tab w:val="num" w:pos="927"/>
          <w:tab w:val="left" w:pos="1870"/>
        </w:tabs>
        <w:ind w:left="927"/>
      </w:pPr>
      <w:r w:rsidRPr="00B05E95">
        <w:t>Datum zaslání</w:t>
      </w:r>
    </w:p>
    <w:p w14:paraId="4FE17B50" w14:textId="77777777" w:rsidR="0013520C" w:rsidRPr="00B05E95" w:rsidRDefault="0013520C" w:rsidP="00B05E95">
      <w:pPr>
        <w:pStyle w:val="Odstavecseseznamem"/>
        <w:numPr>
          <w:ilvl w:val="3"/>
          <w:numId w:val="90"/>
        </w:numPr>
        <w:tabs>
          <w:tab w:val="clear" w:pos="2881"/>
          <w:tab w:val="num" w:pos="927"/>
          <w:tab w:val="left" w:pos="1870"/>
        </w:tabs>
        <w:ind w:left="927"/>
      </w:pPr>
      <w:r w:rsidRPr="00B05E95">
        <w:t>Datum akceptace</w:t>
      </w:r>
    </w:p>
    <w:p w14:paraId="184496C3" w14:textId="77777777" w:rsidR="0013520C" w:rsidRPr="00B05E95" w:rsidRDefault="0013520C" w:rsidP="0013520C">
      <w:pPr>
        <w:tabs>
          <w:tab w:val="left" w:pos="1870"/>
        </w:tabs>
      </w:pPr>
    </w:p>
    <w:p w14:paraId="1A58837E" w14:textId="77777777" w:rsidR="0013520C" w:rsidRPr="00B05E95" w:rsidRDefault="0013520C" w:rsidP="0013520C">
      <w:pPr>
        <w:tabs>
          <w:tab w:val="left" w:pos="1870"/>
        </w:tabs>
      </w:pPr>
    </w:p>
    <w:p w14:paraId="50B94BA5" w14:textId="77777777" w:rsidR="0013520C" w:rsidRPr="00B05E95" w:rsidRDefault="0013520C" w:rsidP="00B05E95">
      <w:pPr>
        <w:pStyle w:val="dokumentace-textpodntu"/>
        <w:ind w:left="0"/>
      </w:pPr>
      <w:r w:rsidRPr="00B05E95">
        <w:t>V dolní části je tabulka „Měsíční příjem DTO“ pro vyplnění měsíčního příjmu dle dotazu z načtené datové věty.</w:t>
      </w:r>
    </w:p>
    <w:p w14:paraId="6F97CEBB" w14:textId="77777777" w:rsidR="0013520C" w:rsidRPr="00B05E95" w:rsidRDefault="0013520C" w:rsidP="00B05E95">
      <w:pPr>
        <w:pStyle w:val="dokumentace-textpodntu"/>
        <w:ind w:left="0"/>
      </w:pPr>
      <w:r w:rsidRPr="00B05E95">
        <w:t>Obsahuje sloupce:</w:t>
      </w:r>
    </w:p>
    <w:p w14:paraId="2DE2DB50" w14:textId="77777777" w:rsidR="0013520C" w:rsidRPr="00B05E95" w:rsidRDefault="0013520C" w:rsidP="00B05E95">
      <w:pPr>
        <w:pStyle w:val="dokumentace-textpodntu"/>
        <w:ind w:left="0"/>
      </w:pPr>
    </w:p>
    <w:p w14:paraId="73045DCE" w14:textId="77777777" w:rsidR="0013520C" w:rsidRPr="00B05E95" w:rsidRDefault="0013520C" w:rsidP="00B05E95">
      <w:pPr>
        <w:pStyle w:val="dokumentace-textpodntu"/>
        <w:numPr>
          <w:ilvl w:val="0"/>
          <w:numId w:val="91"/>
        </w:numPr>
        <w:ind w:left="1003"/>
        <w:jc w:val="both"/>
      </w:pPr>
      <w:r w:rsidRPr="00B05E95">
        <w:t>Měsíc</w:t>
      </w:r>
    </w:p>
    <w:p w14:paraId="098FAE90" w14:textId="77777777" w:rsidR="0013520C" w:rsidRPr="00B05E95" w:rsidRDefault="0013520C" w:rsidP="00B05E95">
      <w:pPr>
        <w:pStyle w:val="dokumentace-textpodntu"/>
        <w:numPr>
          <w:ilvl w:val="0"/>
          <w:numId w:val="91"/>
        </w:numPr>
        <w:ind w:left="1003"/>
        <w:jc w:val="both"/>
      </w:pPr>
      <w:r w:rsidRPr="00B05E95">
        <w:t>Rok</w:t>
      </w:r>
    </w:p>
    <w:p w14:paraId="68286E33" w14:textId="77777777" w:rsidR="0013520C" w:rsidRPr="00B05E95" w:rsidRDefault="0013520C" w:rsidP="00B05E95">
      <w:pPr>
        <w:pStyle w:val="dokumentace-textpodntu"/>
        <w:numPr>
          <w:ilvl w:val="0"/>
          <w:numId w:val="91"/>
        </w:numPr>
        <w:ind w:left="1003"/>
        <w:jc w:val="both"/>
      </w:pPr>
      <w:r w:rsidRPr="00B05E95">
        <w:t>Příjem Od</w:t>
      </w:r>
    </w:p>
    <w:p w14:paraId="72189AF4" w14:textId="77777777" w:rsidR="0013520C" w:rsidRPr="00B05E95" w:rsidRDefault="0013520C" w:rsidP="00B05E95">
      <w:pPr>
        <w:pStyle w:val="dokumentace-textpodntu"/>
        <w:numPr>
          <w:ilvl w:val="0"/>
          <w:numId w:val="91"/>
        </w:numPr>
        <w:ind w:left="1003"/>
        <w:jc w:val="both"/>
      </w:pPr>
      <w:r w:rsidRPr="00B05E95">
        <w:t>Příjem do</w:t>
      </w:r>
    </w:p>
    <w:p w14:paraId="34FD6938" w14:textId="77777777" w:rsidR="0013520C" w:rsidRPr="00B05E95" w:rsidRDefault="0013520C" w:rsidP="00B05E95">
      <w:pPr>
        <w:pStyle w:val="dokumentace-textpodntu"/>
        <w:numPr>
          <w:ilvl w:val="0"/>
          <w:numId w:val="91"/>
        </w:numPr>
        <w:ind w:left="1003"/>
        <w:jc w:val="both"/>
      </w:pPr>
      <w:r w:rsidRPr="00B05E95">
        <w:t>Výše příjmu kód A1</w:t>
      </w:r>
    </w:p>
    <w:p w14:paraId="78BA5671" w14:textId="77777777" w:rsidR="0013520C" w:rsidRPr="00B05E95" w:rsidRDefault="0013520C" w:rsidP="00B05E95">
      <w:pPr>
        <w:pStyle w:val="dokumentace-textpodntu"/>
        <w:numPr>
          <w:ilvl w:val="0"/>
          <w:numId w:val="91"/>
        </w:numPr>
        <w:ind w:left="1003"/>
        <w:jc w:val="both"/>
      </w:pPr>
      <w:r w:rsidRPr="00B05E95">
        <w:t>Měna A1</w:t>
      </w:r>
    </w:p>
    <w:p w14:paraId="1F9329BC" w14:textId="77777777" w:rsidR="0013520C" w:rsidRPr="00B05E95" w:rsidRDefault="0013520C" w:rsidP="00B05E95">
      <w:pPr>
        <w:pStyle w:val="dokumentace-textpodntu"/>
        <w:numPr>
          <w:ilvl w:val="0"/>
          <w:numId w:val="91"/>
        </w:numPr>
        <w:ind w:left="1003"/>
        <w:jc w:val="both"/>
      </w:pPr>
      <w:r w:rsidRPr="00B05E95">
        <w:t>Výše příjmu kód A</w:t>
      </w:r>
    </w:p>
    <w:p w14:paraId="6BB4CE5C" w14:textId="77777777" w:rsidR="0013520C" w:rsidRPr="00B05E95" w:rsidRDefault="0013520C" w:rsidP="00B05E95">
      <w:pPr>
        <w:pStyle w:val="dokumentace-textpodntu"/>
        <w:numPr>
          <w:ilvl w:val="0"/>
          <w:numId w:val="91"/>
        </w:numPr>
        <w:ind w:left="1003"/>
        <w:jc w:val="both"/>
      </w:pPr>
      <w:r w:rsidRPr="00B05E95">
        <w:t>Měna AB</w:t>
      </w:r>
    </w:p>
    <w:p w14:paraId="125DA10D" w14:textId="77777777" w:rsidR="0013520C" w:rsidRPr="00B05E95" w:rsidRDefault="0013520C" w:rsidP="00B05E95">
      <w:pPr>
        <w:pStyle w:val="dokumentace-textpodntu"/>
        <w:ind w:left="0"/>
      </w:pPr>
      <w:r w:rsidRPr="00B05E95">
        <w:t xml:space="preserve"> </w:t>
      </w:r>
    </w:p>
    <w:p w14:paraId="0FE6251D" w14:textId="3B762B4B" w:rsidR="00D53ED7" w:rsidRDefault="0013520C" w:rsidP="002605F6">
      <w:r w:rsidRPr="00B05E95">
        <w:t>Pokud nebude mít uložen xml soubor z ÚP na f.Vyk65, lze odpověď na f.Poj65 vygenerovat, ale je nutné mít vyplněny ručně všechny povinné položky formuláře.</w:t>
      </w:r>
      <w:bookmarkEnd w:id="337"/>
    </w:p>
    <w:p w14:paraId="20B46DF8" w14:textId="77777777" w:rsidR="004D178D" w:rsidRDefault="004D178D" w:rsidP="002605F6"/>
    <w:p w14:paraId="43B6F17E" w14:textId="79B9F11E" w:rsidR="004D178D" w:rsidRDefault="004D178D" w:rsidP="004D178D">
      <w:pPr>
        <w:pStyle w:val="Nadpis2"/>
      </w:pPr>
      <w:bookmarkStart w:id="346" w:name="_Poj66_–_VPDPP"/>
      <w:bookmarkEnd w:id="346"/>
      <w:r>
        <w:t xml:space="preserve"> </w:t>
      </w:r>
      <w:bookmarkStart w:id="347" w:name="_Toc198145779"/>
      <w:r w:rsidRPr="004D178D">
        <w:t>Poj66 – VPDPP – Výkaz příjmů zúčtovaných zaměstnavatelem zaměstnancům činným na základě dohody o provedení práce</w:t>
      </w:r>
      <w:bookmarkEnd w:id="347"/>
    </w:p>
    <w:p w14:paraId="481B4B8C" w14:textId="77777777" w:rsidR="00F27D08" w:rsidRPr="00AC5168" w:rsidRDefault="00F27D08" w:rsidP="00F27D08">
      <w:pPr>
        <w:pStyle w:val="dokumentace-textpodntu"/>
      </w:pPr>
      <w:r w:rsidRPr="00AC5168">
        <w:t>Rozložení na formuláři:</w:t>
      </w:r>
    </w:p>
    <w:p w14:paraId="5A2E0E74" w14:textId="77777777" w:rsidR="00F27D08" w:rsidRPr="00AC5168" w:rsidRDefault="00F27D08" w:rsidP="00F27D08">
      <w:pPr>
        <w:pStyle w:val="dokumentace-textpodntu"/>
        <w:numPr>
          <w:ilvl w:val="0"/>
          <w:numId w:val="92"/>
        </w:numPr>
        <w:jc w:val="both"/>
      </w:pPr>
      <w:r w:rsidRPr="00AC5168">
        <w:t>V horní části je tabulka s přehledem všech podání za každé PV, na základě výběru z doprovodného seznamu.</w:t>
      </w:r>
    </w:p>
    <w:p w14:paraId="33ED54C1" w14:textId="77777777" w:rsidR="00F27D08" w:rsidRDefault="00F27D08" w:rsidP="00F27D08">
      <w:pPr>
        <w:pStyle w:val="dokumentace-textpodntu"/>
        <w:numPr>
          <w:ilvl w:val="0"/>
          <w:numId w:val="92"/>
        </w:numPr>
        <w:jc w:val="both"/>
      </w:pPr>
      <w:r w:rsidRPr="00AC5168">
        <w:t>Sloupce</w:t>
      </w:r>
    </w:p>
    <w:p w14:paraId="32D93712" w14:textId="77777777" w:rsidR="00F27D08" w:rsidRPr="00AC5168" w:rsidRDefault="00F27D08" w:rsidP="00F27D08">
      <w:pPr>
        <w:pStyle w:val="dokumentace-textpodntu"/>
        <w:numPr>
          <w:ilvl w:val="1"/>
          <w:numId w:val="92"/>
        </w:numPr>
        <w:jc w:val="both"/>
      </w:pPr>
      <w:r w:rsidRPr="00AC5168">
        <w:t>Typ akce, Období, Datum vyhotovení</w:t>
      </w:r>
      <w:r>
        <w:t xml:space="preserve"> </w:t>
      </w:r>
      <w:r w:rsidRPr="00AC5168">
        <w:t>/</w:t>
      </w:r>
      <w:r>
        <w:t xml:space="preserve"> </w:t>
      </w:r>
      <w:r w:rsidRPr="00AC5168">
        <w:t>vyplnění, Odeslání, Dávka</w:t>
      </w:r>
      <w:r>
        <w:t>.</w:t>
      </w:r>
    </w:p>
    <w:p w14:paraId="522287E7" w14:textId="77777777" w:rsidR="00F27D08" w:rsidRDefault="00F27D08" w:rsidP="00F27D08">
      <w:pPr>
        <w:pStyle w:val="dokumentace-textpodntu"/>
        <w:numPr>
          <w:ilvl w:val="0"/>
          <w:numId w:val="92"/>
        </w:numPr>
        <w:jc w:val="both"/>
      </w:pPr>
      <w:r w:rsidRPr="00AC5168">
        <w:t>Záložka „Doklad“</w:t>
      </w:r>
    </w:p>
    <w:p w14:paraId="11C48502" w14:textId="77777777" w:rsidR="00F27D08" w:rsidRPr="00AC5168" w:rsidRDefault="00F27D08" w:rsidP="00F27D08">
      <w:pPr>
        <w:pStyle w:val="dokumentace-textpodntu"/>
        <w:numPr>
          <w:ilvl w:val="1"/>
          <w:numId w:val="92"/>
        </w:numPr>
        <w:jc w:val="both"/>
      </w:pPr>
      <w:r>
        <w:t>F</w:t>
      </w:r>
      <w:r w:rsidRPr="00AC5168">
        <w:t>unkční tlačítka – Načti data, Tisk dokladu, Předvyplň osobní údaje</w:t>
      </w:r>
    </w:p>
    <w:p w14:paraId="3B2F5A45" w14:textId="77777777" w:rsidR="00F27D08" w:rsidRDefault="00F27D08" w:rsidP="00F27D08">
      <w:pPr>
        <w:numPr>
          <w:ilvl w:val="1"/>
          <w:numId w:val="92"/>
        </w:numPr>
        <w:shd w:val="clear" w:color="auto" w:fill="FFFFFF"/>
        <w:overflowPunct/>
        <w:autoSpaceDE/>
        <w:autoSpaceDN/>
        <w:adjustRightInd/>
        <w:textAlignment w:val="auto"/>
        <w:rPr>
          <w:rFonts w:cs="Arial"/>
          <w:spacing w:val="-1"/>
        </w:rPr>
      </w:pPr>
      <w:r>
        <w:rPr>
          <w:rFonts w:cs="Arial"/>
          <w:spacing w:val="-1"/>
        </w:rPr>
        <w:t xml:space="preserve">Položky:  </w:t>
      </w:r>
    </w:p>
    <w:p w14:paraId="22A6D9EB" w14:textId="77777777" w:rsidR="00F27D08" w:rsidRDefault="00F27D08" w:rsidP="00F27D08">
      <w:pPr>
        <w:numPr>
          <w:ilvl w:val="2"/>
          <w:numId w:val="92"/>
        </w:numPr>
        <w:shd w:val="clear" w:color="auto" w:fill="FFFFFF"/>
        <w:overflowPunct/>
        <w:autoSpaceDE/>
        <w:autoSpaceDN/>
        <w:adjustRightInd/>
        <w:textAlignment w:val="auto"/>
        <w:rPr>
          <w:rFonts w:cs="Arial"/>
          <w:spacing w:val="-1"/>
        </w:rPr>
      </w:pPr>
      <w:r w:rsidRPr="00E23A49">
        <w:rPr>
          <w:rFonts w:cs="Arial"/>
          <w:spacing w:val="-1"/>
        </w:rPr>
        <w:t>! ID Dávky: povinná položka</w:t>
      </w:r>
    </w:p>
    <w:p w14:paraId="7602BF78" w14:textId="77777777" w:rsidR="00F27D08" w:rsidRDefault="00F27D08" w:rsidP="00F27D08">
      <w:pPr>
        <w:numPr>
          <w:ilvl w:val="2"/>
          <w:numId w:val="92"/>
        </w:numPr>
        <w:shd w:val="clear" w:color="auto" w:fill="FFFFFF"/>
        <w:overflowPunct/>
        <w:autoSpaceDE/>
        <w:autoSpaceDN/>
        <w:adjustRightInd/>
        <w:textAlignment w:val="auto"/>
        <w:rPr>
          <w:rFonts w:cs="Arial"/>
          <w:spacing w:val="-1"/>
        </w:rPr>
      </w:pPr>
      <w:r w:rsidRPr="00E23A49">
        <w:rPr>
          <w:rFonts w:cs="Arial"/>
          <w:spacing w:val="-1"/>
        </w:rPr>
        <w:t>! Akce: povinná položka</w:t>
      </w:r>
    </w:p>
    <w:p w14:paraId="62785A26" w14:textId="77777777" w:rsidR="00F27D08" w:rsidRDefault="00F27D08" w:rsidP="00F27D08">
      <w:pPr>
        <w:numPr>
          <w:ilvl w:val="2"/>
          <w:numId w:val="92"/>
        </w:numPr>
        <w:shd w:val="clear" w:color="auto" w:fill="FFFFFF"/>
        <w:overflowPunct/>
        <w:autoSpaceDE/>
        <w:autoSpaceDN/>
        <w:adjustRightInd/>
        <w:textAlignment w:val="auto"/>
        <w:rPr>
          <w:rFonts w:cs="Arial"/>
          <w:spacing w:val="-1"/>
        </w:rPr>
      </w:pPr>
      <w:r w:rsidRPr="00E23A49">
        <w:rPr>
          <w:rFonts w:cs="Arial"/>
          <w:spacing w:val="-1"/>
        </w:rPr>
        <w:t>! Uzamknutí dokladu po ručních opravách:</w:t>
      </w:r>
    </w:p>
    <w:p w14:paraId="3E2751E0" w14:textId="77777777" w:rsidR="00F27D08" w:rsidRDefault="00F27D08" w:rsidP="00F27D08">
      <w:pPr>
        <w:numPr>
          <w:ilvl w:val="2"/>
          <w:numId w:val="92"/>
        </w:numPr>
        <w:shd w:val="clear" w:color="auto" w:fill="FFFFFF"/>
        <w:overflowPunct/>
        <w:autoSpaceDE/>
        <w:autoSpaceDN/>
        <w:adjustRightInd/>
        <w:textAlignment w:val="auto"/>
        <w:rPr>
          <w:rFonts w:cs="Arial"/>
          <w:spacing w:val="-1"/>
        </w:rPr>
      </w:pPr>
      <w:r w:rsidRPr="00E23A49">
        <w:rPr>
          <w:rFonts w:cs="Arial"/>
          <w:spacing w:val="-1"/>
        </w:rPr>
        <w:t>Datum vyhotovení / vyplnění:</w:t>
      </w:r>
    </w:p>
    <w:p w14:paraId="057CD1B3" w14:textId="77777777" w:rsidR="00F27D08" w:rsidRDefault="00F27D08" w:rsidP="00F27D08">
      <w:pPr>
        <w:numPr>
          <w:ilvl w:val="2"/>
          <w:numId w:val="92"/>
        </w:numPr>
        <w:shd w:val="clear" w:color="auto" w:fill="FFFFFF"/>
        <w:overflowPunct/>
        <w:autoSpaceDE/>
        <w:autoSpaceDN/>
        <w:adjustRightInd/>
        <w:textAlignment w:val="auto"/>
        <w:rPr>
          <w:rFonts w:cs="Arial"/>
          <w:spacing w:val="-1"/>
        </w:rPr>
      </w:pPr>
      <w:r w:rsidRPr="00E23A49">
        <w:rPr>
          <w:rFonts w:cs="Arial"/>
          <w:spacing w:val="-1"/>
        </w:rPr>
        <w:t>Příjmení:</w:t>
      </w:r>
    </w:p>
    <w:p w14:paraId="208572E8" w14:textId="77777777" w:rsidR="00F27D08" w:rsidRDefault="00F27D08" w:rsidP="00F27D08">
      <w:pPr>
        <w:numPr>
          <w:ilvl w:val="2"/>
          <w:numId w:val="92"/>
        </w:numPr>
        <w:shd w:val="clear" w:color="auto" w:fill="FFFFFF"/>
        <w:overflowPunct/>
        <w:autoSpaceDE/>
        <w:autoSpaceDN/>
        <w:adjustRightInd/>
        <w:textAlignment w:val="auto"/>
        <w:rPr>
          <w:rFonts w:cs="Arial"/>
          <w:spacing w:val="-1"/>
        </w:rPr>
      </w:pPr>
      <w:r w:rsidRPr="00E23A49">
        <w:rPr>
          <w:rFonts w:cs="Arial"/>
          <w:spacing w:val="-1"/>
        </w:rPr>
        <w:lastRenderedPageBreak/>
        <w:t xml:space="preserve">Jméno: </w:t>
      </w:r>
    </w:p>
    <w:p w14:paraId="3A95EE92" w14:textId="77777777" w:rsidR="00F27D08" w:rsidRDefault="00F27D08" w:rsidP="00F27D08">
      <w:pPr>
        <w:numPr>
          <w:ilvl w:val="2"/>
          <w:numId w:val="92"/>
        </w:numPr>
        <w:shd w:val="clear" w:color="auto" w:fill="FFFFFF"/>
        <w:overflowPunct/>
        <w:autoSpaceDE/>
        <w:autoSpaceDN/>
        <w:adjustRightInd/>
        <w:textAlignment w:val="auto"/>
        <w:rPr>
          <w:rFonts w:cs="Arial"/>
          <w:spacing w:val="-1"/>
        </w:rPr>
      </w:pPr>
      <w:r w:rsidRPr="00E23A49">
        <w:rPr>
          <w:rFonts w:cs="Arial"/>
          <w:spacing w:val="-1"/>
        </w:rPr>
        <w:t>Rodné příjmení:</w:t>
      </w:r>
    </w:p>
    <w:p w14:paraId="24EE2B09" w14:textId="77777777" w:rsidR="00F27D08" w:rsidRDefault="00F27D08" w:rsidP="00F27D08">
      <w:pPr>
        <w:numPr>
          <w:ilvl w:val="2"/>
          <w:numId w:val="92"/>
        </w:numPr>
        <w:shd w:val="clear" w:color="auto" w:fill="FFFFFF"/>
        <w:overflowPunct/>
        <w:autoSpaceDE/>
        <w:autoSpaceDN/>
        <w:adjustRightInd/>
        <w:textAlignment w:val="auto"/>
        <w:rPr>
          <w:rFonts w:cs="Arial"/>
          <w:spacing w:val="-1"/>
        </w:rPr>
      </w:pPr>
      <w:r w:rsidRPr="00E23A49">
        <w:rPr>
          <w:rFonts w:cs="Arial"/>
          <w:spacing w:val="-1"/>
        </w:rPr>
        <w:t>Datum narození:</w:t>
      </w:r>
    </w:p>
    <w:p w14:paraId="5FF5C37F" w14:textId="77777777" w:rsidR="00F27D08" w:rsidRDefault="00F27D08" w:rsidP="00F27D08">
      <w:pPr>
        <w:numPr>
          <w:ilvl w:val="2"/>
          <w:numId w:val="92"/>
        </w:numPr>
        <w:shd w:val="clear" w:color="auto" w:fill="FFFFFF"/>
        <w:overflowPunct/>
        <w:autoSpaceDE/>
        <w:autoSpaceDN/>
        <w:adjustRightInd/>
        <w:textAlignment w:val="auto"/>
        <w:rPr>
          <w:rFonts w:cs="Arial"/>
          <w:spacing w:val="-1"/>
        </w:rPr>
      </w:pPr>
      <w:r w:rsidRPr="00E23A49">
        <w:rPr>
          <w:rFonts w:cs="Arial"/>
          <w:spacing w:val="-1"/>
        </w:rPr>
        <w:t>Rodné číslo/EČP</w:t>
      </w:r>
      <w:r>
        <w:rPr>
          <w:rFonts w:cs="Arial"/>
          <w:spacing w:val="-1"/>
        </w:rPr>
        <w:t>:</w:t>
      </w:r>
    </w:p>
    <w:p w14:paraId="7259C70F" w14:textId="77777777" w:rsidR="00F27D08" w:rsidRDefault="00F27D08" w:rsidP="00F27D08">
      <w:pPr>
        <w:numPr>
          <w:ilvl w:val="2"/>
          <w:numId w:val="92"/>
        </w:numPr>
        <w:shd w:val="clear" w:color="auto" w:fill="FFFFFF"/>
        <w:overflowPunct/>
        <w:autoSpaceDE/>
        <w:autoSpaceDN/>
        <w:adjustRightInd/>
        <w:textAlignment w:val="auto"/>
        <w:rPr>
          <w:rFonts w:cs="Arial"/>
          <w:spacing w:val="-1"/>
        </w:rPr>
      </w:pPr>
      <w:r w:rsidRPr="00E23A49">
        <w:rPr>
          <w:rFonts w:cs="Arial"/>
          <w:spacing w:val="-1"/>
        </w:rPr>
        <w:t>Pohlaví: (pozor číselník ČSSZ pouze hodnoty M, Z, nesmí být u cizinců prázdné)</w:t>
      </w:r>
    </w:p>
    <w:p w14:paraId="7936882D" w14:textId="77777777" w:rsidR="00F27D08" w:rsidRDefault="00F27D08" w:rsidP="00F27D08">
      <w:pPr>
        <w:numPr>
          <w:ilvl w:val="2"/>
          <w:numId w:val="92"/>
        </w:numPr>
        <w:shd w:val="clear" w:color="auto" w:fill="FFFFFF"/>
        <w:overflowPunct/>
        <w:autoSpaceDE/>
        <w:autoSpaceDN/>
        <w:adjustRightInd/>
        <w:textAlignment w:val="auto"/>
        <w:rPr>
          <w:rFonts w:cs="Arial"/>
          <w:spacing w:val="-1"/>
        </w:rPr>
      </w:pPr>
      <w:r w:rsidRPr="00E23A49">
        <w:rPr>
          <w:rFonts w:cs="Arial"/>
          <w:spacing w:val="-1"/>
        </w:rPr>
        <w:t>Místo narození:</w:t>
      </w:r>
    </w:p>
    <w:p w14:paraId="3C131EC2" w14:textId="77777777" w:rsidR="00F27D08" w:rsidRPr="00E23A49" w:rsidRDefault="00F27D08" w:rsidP="00F27D08">
      <w:pPr>
        <w:numPr>
          <w:ilvl w:val="2"/>
          <w:numId w:val="92"/>
        </w:numPr>
        <w:shd w:val="clear" w:color="auto" w:fill="FFFFFF"/>
        <w:overflowPunct/>
        <w:autoSpaceDE/>
        <w:autoSpaceDN/>
        <w:adjustRightInd/>
        <w:textAlignment w:val="auto"/>
        <w:rPr>
          <w:rFonts w:cs="Arial"/>
          <w:spacing w:val="-1"/>
        </w:rPr>
      </w:pPr>
      <w:r w:rsidRPr="00E23A49">
        <w:rPr>
          <w:rFonts w:cs="Arial"/>
          <w:spacing w:val="-1"/>
        </w:rPr>
        <w:t>Kód zdravotní pojišťovny: (od 1.</w:t>
      </w:r>
      <w:r>
        <w:rPr>
          <w:rFonts w:cs="Arial"/>
          <w:spacing w:val="-1"/>
        </w:rPr>
        <w:t xml:space="preserve"> </w:t>
      </w:r>
      <w:r w:rsidRPr="00E23A49">
        <w:rPr>
          <w:rFonts w:cs="Arial"/>
          <w:spacing w:val="-1"/>
        </w:rPr>
        <w:t>7.</w:t>
      </w:r>
      <w:r>
        <w:rPr>
          <w:rFonts w:cs="Arial"/>
          <w:spacing w:val="-1"/>
        </w:rPr>
        <w:t xml:space="preserve"> </w:t>
      </w:r>
      <w:r w:rsidRPr="00E23A49">
        <w:rPr>
          <w:rFonts w:cs="Arial"/>
          <w:spacing w:val="-1"/>
        </w:rPr>
        <w:t>2024 byl ze strany ČSSZ upraven číselník pro ZP. Pro zaměstnance, kteří nemají ZP v ČR, se použije nová hodnota „999“ – Ostatní.) ZP se načítá standar</w:t>
      </w:r>
      <w:r>
        <w:rPr>
          <w:rFonts w:cs="Arial"/>
          <w:spacing w:val="-1"/>
        </w:rPr>
        <w:t>d</w:t>
      </w:r>
      <w:r w:rsidRPr="00E23A49">
        <w:rPr>
          <w:rFonts w:cs="Arial"/>
          <w:spacing w:val="-1"/>
        </w:rPr>
        <w:t>ně z Poj01/Zdravotní pojištění.</w:t>
      </w:r>
    </w:p>
    <w:p w14:paraId="448FCE6B" w14:textId="77777777" w:rsidR="00F27D08" w:rsidRDefault="00F27D08" w:rsidP="00F27D08">
      <w:pPr>
        <w:numPr>
          <w:ilvl w:val="2"/>
          <w:numId w:val="92"/>
        </w:numPr>
        <w:shd w:val="clear" w:color="auto" w:fill="FFFFFF"/>
        <w:overflowPunct/>
        <w:autoSpaceDE/>
        <w:autoSpaceDN/>
        <w:adjustRightInd/>
        <w:textAlignment w:val="auto"/>
        <w:rPr>
          <w:rFonts w:cs="Arial"/>
          <w:spacing w:val="-1"/>
        </w:rPr>
      </w:pPr>
      <w:r>
        <w:rPr>
          <w:rFonts w:cs="Arial"/>
          <w:spacing w:val="-1"/>
        </w:rPr>
        <w:t>Státní občanství:</w:t>
      </w:r>
    </w:p>
    <w:p w14:paraId="5BEEC5D2" w14:textId="77777777" w:rsidR="00F27D08" w:rsidRDefault="00F27D08" w:rsidP="00F27D08">
      <w:pPr>
        <w:numPr>
          <w:ilvl w:val="2"/>
          <w:numId w:val="92"/>
        </w:numPr>
        <w:shd w:val="clear" w:color="auto" w:fill="FFFFFF"/>
        <w:overflowPunct/>
        <w:autoSpaceDE/>
        <w:autoSpaceDN/>
        <w:adjustRightInd/>
        <w:textAlignment w:val="auto"/>
        <w:rPr>
          <w:rFonts w:cs="Arial"/>
          <w:spacing w:val="-1"/>
        </w:rPr>
      </w:pPr>
      <w:r>
        <w:rPr>
          <w:rFonts w:cs="Arial"/>
          <w:spacing w:val="-1"/>
        </w:rPr>
        <w:t>Datum nástupu do zaměstnání: (u DPP se zde načítá datum zahájení práce – Poj01/Sociální a nemocenské pojištění, položka „Datum zahájení práce“)</w:t>
      </w:r>
    </w:p>
    <w:p w14:paraId="7227F927" w14:textId="77777777" w:rsidR="00F27D08" w:rsidRDefault="00F27D08" w:rsidP="00F27D08">
      <w:pPr>
        <w:numPr>
          <w:ilvl w:val="2"/>
          <w:numId w:val="92"/>
        </w:numPr>
        <w:shd w:val="clear" w:color="auto" w:fill="FFFFFF"/>
        <w:overflowPunct/>
        <w:autoSpaceDE/>
        <w:autoSpaceDN/>
        <w:adjustRightInd/>
        <w:textAlignment w:val="auto"/>
        <w:rPr>
          <w:rFonts w:cs="Arial"/>
          <w:spacing w:val="-1"/>
        </w:rPr>
      </w:pPr>
      <w:r>
        <w:rPr>
          <w:rFonts w:cs="Arial"/>
          <w:spacing w:val="-1"/>
        </w:rPr>
        <w:t>Datum ukončení zaměstnání:</w:t>
      </w:r>
    </w:p>
    <w:p w14:paraId="028E54A4" w14:textId="77777777" w:rsidR="00F27D08" w:rsidRDefault="00F27D08" w:rsidP="00F27D08">
      <w:pPr>
        <w:numPr>
          <w:ilvl w:val="2"/>
          <w:numId w:val="92"/>
        </w:numPr>
        <w:shd w:val="clear" w:color="auto" w:fill="FFFFFF"/>
        <w:overflowPunct/>
        <w:autoSpaceDE/>
        <w:autoSpaceDN/>
        <w:adjustRightInd/>
        <w:textAlignment w:val="auto"/>
        <w:rPr>
          <w:rFonts w:cs="Arial"/>
          <w:spacing w:val="-1"/>
        </w:rPr>
      </w:pPr>
      <w:r>
        <w:rPr>
          <w:rFonts w:cs="Arial"/>
          <w:spacing w:val="-1"/>
        </w:rPr>
        <w:t>Kód DPP: (povolené hodnoty T-Z z Poj01/Sociální a nemocenské pojištění, položka „Druh činnosti NP“)</w:t>
      </w:r>
    </w:p>
    <w:p w14:paraId="2951DAA4" w14:textId="77777777" w:rsidR="00F27D08" w:rsidRDefault="00F27D08" w:rsidP="00F27D08">
      <w:pPr>
        <w:numPr>
          <w:ilvl w:val="2"/>
          <w:numId w:val="92"/>
        </w:numPr>
        <w:shd w:val="clear" w:color="auto" w:fill="FFFFFF"/>
        <w:overflowPunct/>
        <w:autoSpaceDE/>
        <w:autoSpaceDN/>
        <w:adjustRightInd/>
        <w:textAlignment w:val="auto"/>
        <w:rPr>
          <w:rFonts w:cs="Arial"/>
          <w:spacing w:val="-1"/>
        </w:rPr>
      </w:pPr>
      <w:r w:rsidRPr="00E23A49">
        <w:rPr>
          <w:rFonts w:cs="Arial"/>
          <w:i/>
          <w:iCs/>
          <w:spacing w:val="-1"/>
        </w:rPr>
        <w:t>ZMR: Tato položka je platná až od 1.</w:t>
      </w:r>
      <w:r>
        <w:rPr>
          <w:rFonts w:cs="Arial"/>
          <w:i/>
          <w:iCs/>
          <w:spacing w:val="-1"/>
        </w:rPr>
        <w:t xml:space="preserve"> </w:t>
      </w:r>
      <w:r w:rsidRPr="00E23A49">
        <w:rPr>
          <w:rFonts w:cs="Arial"/>
          <w:i/>
          <w:iCs/>
          <w:spacing w:val="-1"/>
        </w:rPr>
        <w:t>1.</w:t>
      </w:r>
      <w:r>
        <w:rPr>
          <w:rFonts w:cs="Arial"/>
          <w:i/>
          <w:iCs/>
          <w:spacing w:val="-1"/>
        </w:rPr>
        <w:t xml:space="preserve"> </w:t>
      </w:r>
      <w:r w:rsidRPr="00E23A49">
        <w:rPr>
          <w:rFonts w:cs="Arial"/>
          <w:i/>
          <w:iCs/>
          <w:spacing w:val="-1"/>
        </w:rPr>
        <w:t>2025 (zatím se nevyplňuje)</w:t>
      </w:r>
    </w:p>
    <w:p w14:paraId="443D8EDC" w14:textId="77777777" w:rsidR="00F27D08" w:rsidRDefault="00F27D08" w:rsidP="00F27D08">
      <w:pPr>
        <w:numPr>
          <w:ilvl w:val="2"/>
          <w:numId w:val="92"/>
        </w:numPr>
        <w:shd w:val="clear" w:color="auto" w:fill="FFFFFF"/>
        <w:overflowPunct/>
        <w:autoSpaceDE/>
        <w:autoSpaceDN/>
        <w:adjustRightInd/>
        <w:textAlignment w:val="auto"/>
        <w:rPr>
          <w:rFonts w:cs="Arial"/>
          <w:spacing w:val="-1"/>
        </w:rPr>
      </w:pPr>
      <w:r w:rsidRPr="00E23A49">
        <w:rPr>
          <w:rFonts w:cs="Arial"/>
          <w:spacing w:val="-1"/>
        </w:rPr>
        <w:t>Příjmy zúčtované zaměstnavatelem zaměstnanci:</w:t>
      </w:r>
    </w:p>
    <w:p w14:paraId="089E7121" w14:textId="77777777" w:rsidR="00F27D08" w:rsidRPr="00E23A49" w:rsidRDefault="00F27D08" w:rsidP="00F27D08">
      <w:pPr>
        <w:numPr>
          <w:ilvl w:val="2"/>
          <w:numId w:val="92"/>
        </w:numPr>
        <w:shd w:val="clear" w:color="auto" w:fill="FFFFFF"/>
        <w:overflowPunct/>
        <w:autoSpaceDE/>
        <w:autoSpaceDN/>
        <w:adjustRightInd/>
        <w:textAlignment w:val="auto"/>
        <w:rPr>
          <w:rFonts w:cs="Arial"/>
          <w:spacing w:val="-1"/>
        </w:rPr>
      </w:pPr>
      <w:r w:rsidRPr="00E23A49">
        <w:rPr>
          <w:rFonts w:cs="Arial"/>
          <w:spacing w:val="-1"/>
        </w:rPr>
        <w:t>Příjem po skončení zaměstnání:</w:t>
      </w:r>
      <w:r>
        <w:rPr>
          <w:rFonts w:cs="Arial"/>
          <w:spacing w:val="-1"/>
        </w:rPr>
        <w:t>.</w:t>
      </w:r>
    </w:p>
    <w:p w14:paraId="4166C559" w14:textId="77777777" w:rsidR="00F27D08" w:rsidRDefault="00F27D08" w:rsidP="00F27D08">
      <w:pPr>
        <w:shd w:val="clear" w:color="auto" w:fill="FFFFFF"/>
        <w:rPr>
          <w:rFonts w:cs="Arial"/>
          <w:spacing w:val="-1"/>
        </w:rPr>
      </w:pPr>
    </w:p>
    <w:p w14:paraId="1EADB051" w14:textId="77777777" w:rsidR="00F27D08" w:rsidRDefault="00F27D08" w:rsidP="00F27D08">
      <w:pPr>
        <w:shd w:val="clear" w:color="auto" w:fill="FFFFFF"/>
        <w:rPr>
          <w:rFonts w:cs="Arial"/>
          <w:spacing w:val="-1"/>
        </w:rPr>
      </w:pPr>
      <w:r>
        <w:rPr>
          <w:rFonts w:cs="Arial"/>
          <w:spacing w:val="-1"/>
        </w:rPr>
        <w:t xml:space="preserve">Nelze založit podání pro jiný druh PV než 7 – DPP. </w:t>
      </w:r>
    </w:p>
    <w:p w14:paraId="0851C3C2" w14:textId="77777777" w:rsidR="00F27D08" w:rsidRDefault="00F27D08" w:rsidP="00F27D08">
      <w:pPr>
        <w:shd w:val="clear" w:color="auto" w:fill="FFFFFF"/>
        <w:rPr>
          <w:rFonts w:cs="Arial"/>
          <w:spacing w:val="-1"/>
        </w:rPr>
      </w:pPr>
    </w:p>
    <w:p w14:paraId="43CFA306" w14:textId="77777777" w:rsidR="00F27D08" w:rsidRPr="00E23A49" w:rsidRDefault="00F27D08" w:rsidP="00F27D08">
      <w:pPr>
        <w:pStyle w:val="dokumentace-textpodntu"/>
        <w:numPr>
          <w:ilvl w:val="0"/>
          <w:numId w:val="92"/>
        </w:numPr>
        <w:jc w:val="both"/>
      </w:pPr>
      <w:r w:rsidRPr="00E23A49">
        <w:rPr>
          <w:spacing w:val="-1"/>
        </w:rPr>
        <w:t xml:space="preserve">Záložka „Evidovaný stav“ </w:t>
      </w:r>
    </w:p>
    <w:p w14:paraId="0FADE3D7" w14:textId="77777777" w:rsidR="00F27D08" w:rsidRDefault="00F27D08" w:rsidP="00F27D08">
      <w:pPr>
        <w:pStyle w:val="dokumentace-textpodntu"/>
        <w:numPr>
          <w:ilvl w:val="1"/>
          <w:numId w:val="92"/>
        </w:numPr>
        <w:jc w:val="both"/>
      </w:pPr>
      <w:r w:rsidRPr="00E23A49">
        <w:rPr>
          <w:spacing w:val="-1"/>
        </w:rPr>
        <w:t>do této záložky se prop</w:t>
      </w:r>
      <w:r>
        <w:rPr>
          <w:spacing w:val="-1"/>
        </w:rPr>
        <w:t>isují</w:t>
      </w:r>
      <w:r w:rsidRPr="00E23A49">
        <w:rPr>
          <w:spacing w:val="-1"/>
        </w:rPr>
        <w:t xml:space="preserve"> data odeslaného podání – evidence pro případné vytvoření akce 4 -</w:t>
      </w:r>
      <w:r>
        <w:rPr>
          <w:spacing w:val="-1"/>
        </w:rPr>
        <w:t xml:space="preserve"> </w:t>
      </w:r>
      <w:r w:rsidRPr="00E23A49">
        <w:rPr>
          <w:spacing w:val="-1"/>
        </w:rPr>
        <w:t>Oprava a 5</w:t>
      </w:r>
      <w:r>
        <w:rPr>
          <w:spacing w:val="-1"/>
        </w:rPr>
        <w:t xml:space="preserve"> </w:t>
      </w:r>
      <w:r w:rsidRPr="00E23A49">
        <w:rPr>
          <w:spacing w:val="-1"/>
        </w:rPr>
        <w:t>- Storno.</w:t>
      </w:r>
    </w:p>
    <w:p w14:paraId="32D8A9A1" w14:textId="77777777" w:rsidR="0084505B" w:rsidRPr="0084505B" w:rsidRDefault="0084505B" w:rsidP="00EC1CA9"/>
    <w:p w14:paraId="6A19DCAF" w14:textId="77777777" w:rsidR="004D178D" w:rsidRDefault="004D178D" w:rsidP="004D178D"/>
    <w:p w14:paraId="65CE7433" w14:textId="1F3D6998" w:rsidR="004D178D" w:rsidRPr="00035AAF" w:rsidRDefault="004D178D" w:rsidP="004D178D">
      <w:pPr>
        <w:pStyle w:val="Nadpis2"/>
      </w:pPr>
      <w:bookmarkStart w:id="348" w:name="_Poj67_–_Seznam"/>
      <w:bookmarkEnd w:id="348"/>
      <w:r>
        <w:t xml:space="preserve"> </w:t>
      </w:r>
      <w:bookmarkStart w:id="349" w:name="_Toc198145780"/>
      <w:r w:rsidRPr="00035AAF">
        <w:t>Poj67 – Seznam – VPDPP</w:t>
      </w:r>
      <w:bookmarkEnd w:id="349"/>
    </w:p>
    <w:p w14:paraId="7C52C67B" w14:textId="77777777" w:rsidR="00F27D08" w:rsidRDefault="00F27D08" w:rsidP="00F27D08">
      <w:pPr>
        <w:shd w:val="clear" w:color="auto" w:fill="FFFFFF"/>
      </w:pPr>
      <w:bookmarkStart w:id="350" w:name="_Hlk177125648"/>
      <w:r w:rsidRPr="00483CFD">
        <w:t xml:space="preserve">Obdoba </w:t>
      </w:r>
      <w:r>
        <w:t xml:space="preserve">formuláře </w:t>
      </w:r>
      <w:r w:rsidRPr="00483CFD">
        <w:t>Poj19</w:t>
      </w:r>
      <w:r>
        <w:t>.</w:t>
      </w:r>
    </w:p>
    <w:p w14:paraId="0E9552A0" w14:textId="77777777" w:rsidR="00F27D08" w:rsidRPr="00483CFD" w:rsidRDefault="00F27D08" w:rsidP="00F27D08">
      <w:pPr>
        <w:shd w:val="clear" w:color="auto" w:fill="FFFFFF"/>
      </w:pPr>
    </w:p>
    <w:p w14:paraId="118F7402" w14:textId="77777777" w:rsidR="00F27D08" w:rsidRDefault="00F27D08" w:rsidP="00F27D08">
      <w:pPr>
        <w:shd w:val="clear" w:color="auto" w:fill="FFFFFF"/>
      </w:pPr>
      <w:r>
        <w:t>Rozložení na formuláři:</w:t>
      </w:r>
    </w:p>
    <w:p w14:paraId="476226D3" w14:textId="77777777" w:rsidR="00F27D08" w:rsidRDefault="00F27D08" w:rsidP="00F27D08">
      <w:pPr>
        <w:numPr>
          <w:ilvl w:val="0"/>
          <w:numId w:val="93"/>
        </w:numPr>
        <w:shd w:val="clear" w:color="auto" w:fill="FFFFFF"/>
        <w:overflowPunct/>
        <w:autoSpaceDE/>
        <w:autoSpaceDN/>
        <w:adjustRightInd/>
        <w:textAlignment w:val="auto"/>
      </w:pPr>
      <w:r>
        <w:t>Dvě záložky - „Dávka“, “Evidované doklady“</w:t>
      </w:r>
    </w:p>
    <w:p w14:paraId="1B784C0A" w14:textId="77777777" w:rsidR="00F27D08" w:rsidRDefault="00F27D08" w:rsidP="00F27D08">
      <w:pPr>
        <w:numPr>
          <w:ilvl w:val="0"/>
          <w:numId w:val="93"/>
        </w:numPr>
        <w:shd w:val="clear" w:color="auto" w:fill="FFFFFF"/>
        <w:overflowPunct/>
        <w:autoSpaceDE/>
        <w:autoSpaceDN/>
        <w:adjustRightInd/>
        <w:textAlignment w:val="auto"/>
      </w:pPr>
      <w:r>
        <w:t>V první části doprovodný seznam přehledu vytvořených dávek</w:t>
      </w:r>
    </w:p>
    <w:p w14:paraId="7109D7DF" w14:textId="77777777" w:rsidR="00F27D08" w:rsidRDefault="00F27D08" w:rsidP="00F27D08">
      <w:pPr>
        <w:numPr>
          <w:ilvl w:val="0"/>
          <w:numId w:val="93"/>
        </w:numPr>
        <w:shd w:val="clear" w:color="auto" w:fill="FFFFFF"/>
        <w:overflowPunct/>
        <w:autoSpaceDE/>
        <w:autoSpaceDN/>
        <w:adjustRightInd/>
        <w:textAlignment w:val="auto"/>
      </w:pPr>
      <w:r>
        <w:t>Sloupce:</w:t>
      </w:r>
    </w:p>
    <w:p w14:paraId="21AB87B7" w14:textId="77777777" w:rsidR="00F27D08" w:rsidRDefault="00F27D08" w:rsidP="00F27D08">
      <w:pPr>
        <w:numPr>
          <w:ilvl w:val="1"/>
          <w:numId w:val="93"/>
        </w:numPr>
        <w:shd w:val="clear" w:color="auto" w:fill="FFFFFF"/>
        <w:overflowPunct/>
        <w:autoSpaceDE/>
        <w:autoSpaceDN/>
        <w:adjustRightInd/>
        <w:textAlignment w:val="auto"/>
      </w:pPr>
      <w:r>
        <w:t>SJ, Období, Vyhotovení, Odeslání, Akceptace</w:t>
      </w:r>
    </w:p>
    <w:p w14:paraId="4C823B24" w14:textId="77777777" w:rsidR="00F27D08" w:rsidRDefault="00F27D08" w:rsidP="00F27D08">
      <w:pPr>
        <w:numPr>
          <w:ilvl w:val="0"/>
          <w:numId w:val="93"/>
        </w:numPr>
        <w:shd w:val="clear" w:color="auto" w:fill="FFFFFF"/>
        <w:overflowPunct/>
        <w:autoSpaceDE/>
        <w:autoSpaceDN/>
        <w:adjustRightInd/>
        <w:textAlignment w:val="auto"/>
      </w:pPr>
      <w:r>
        <w:t>Záložka „Dávka“</w:t>
      </w:r>
    </w:p>
    <w:p w14:paraId="3B23AEBE" w14:textId="77777777" w:rsidR="00F27D08" w:rsidRDefault="00F27D08" w:rsidP="00F27D08">
      <w:pPr>
        <w:numPr>
          <w:ilvl w:val="1"/>
          <w:numId w:val="93"/>
        </w:numPr>
        <w:shd w:val="clear" w:color="auto" w:fill="FFFFFF"/>
        <w:overflowPunct/>
        <w:autoSpaceDE/>
        <w:autoSpaceDN/>
        <w:adjustRightInd/>
        <w:textAlignment w:val="auto"/>
      </w:pPr>
      <w:r>
        <w:t xml:space="preserve">Funkční tlačítka </w:t>
      </w:r>
    </w:p>
    <w:p w14:paraId="62F3809E" w14:textId="77777777" w:rsidR="00F27D08" w:rsidRDefault="00F27D08" w:rsidP="00F27D08">
      <w:pPr>
        <w:numPr>
          <w:ilvl w:val="2"/>
          <w:numId w:val="93"/>
        </w:numPr>
        <w:shd w:val="clear" w:color="auto" w:fill="FFFFFF"/>
        <w:overflowPunct/>
        <w:autoSpaceDE/>
        <w:autoSpaceDN/>
        <w:adjustRightInd/>
        <w:textAlignment w:val="auto"/>
      </w:pPr>
      <w:r>
        <w:t>Načti data, Export, Smaž doklady, Export, Akceptace, Zruš akceptaci.</w:t>
      </w:r>
    </w:p>
    <w:p w14:paraId="329A262F" w14:textId="77777777" w:rsidR="00F27D08" w:rsidRDefault="00F27D08" w:rsidP="00F27D08">
      <w:pPr>
        <w:numPr>
          <w:ilvl w:val="1"/>
          <w:numId w:val="93"/>
        </w:numPr>
        <w:shd w:val="clear" w:color="auto" w:fill="FFFFFF"/>
        <w:overflowPunct/>
        <w:autoSpaceDE/>
        <w:autoSpaceDN/>
        <w:adjustRightInd/>
        <w:textAlignment w:val="auto"/>
      </w:pPr>
      <w:r>
        <w:t>Položky:</w:t>
      </w:r>
    </w:p>
    <w:p w14:paraId="5EB7AB6B" w14:textId="77777777" w:rsidR="00F27D08" w:rsidRDefault="00F27D08" w:rsidP="00F27D08">
      <w:pPr>
        <w:numPr>
          <w:ilvl w:val="2"/>
          <w:numId w:val="93"/>
        </w:numPr>
        <w:shd w:val="clear" w:color="auto" w:fill="FFFFFF"/>
        <w:overflowPunct/>
        <w:autoSpaceDE/>
        <w:autoSpaceDN/>
        <w:adjustRightInd/>
        <w:textAlignment w:val="auto"/>
      </w:pPr>
      <w:r>
        <w:t>Status dávky:</w:t>
      </w:r>
    </w:p>
    <w:p w14:paraId="4738199D" w14:textId="77777777" w:rsidR="00F27D08" w:rsidRDefault="00F27D08" w:rsidP="00F27D08">
      <w:pPr>
        <w:numPr>
          <w:ilvl w:val="2"/>
          <w:numId w:val="93"/>
        </w:numPr>
        <w:shd w:val="clear" w:color="auto" w:fill="FFFFFF"/>
        <w:overflowPunct/>
        <w:autoSpaceDE/>
        <w:autoSpaceDN/>
        <w:adjustRightInd/>
        <w:textAlignment w:val="auto"/>
      </w:pPr>
      <w:r>
        <w:t>Číslo správní jednotky:</w:t>
      </w:r>
    </w:p>
    <w:p w14:paraId="4E3B6B89" w14:textId="77777777" w:rsidR="00F27D08" w:rsidRDefault="00F27D08" w:rsidP="00F27D08">
      <w:pPr>
        <w:numPr>
          <w:ilvl w:val="2"/>
          <w:numId w:val="93"/>
        </w:numPr>
        <w:shd w:val="clear" w:color="auto" w:fill="FFFFFF"/>
        <w:overflowPunct/>
        <w:autoSpaceDE/>
        <w:autoSpaceDN/>
        <w:adjustRightInd/>
        <w:textAlignment w:val="auto"/>
      </w:pPr>
      <w:r>
        <w:t>! Období:</w:t>
      </w:r>
    </w:p>
    <w:p w14:paraId="589935E5" w14:textId="77777777" w:rsidR="00F27D08" w:rsidRDefault="00F27D08" w:rsidP="00F27D08">
      <w:pPr>
        <w:numPr>
          <w:ilvl w:val="2"/>
          <w:numId w:val="93"/>
        </w:numPr>
        <w:shd w:val="clear" w:color="auto" w:fill="FFFFFF"/>
        <w:overflowPunct/>
        <w:autoSpaceDE/>
        <w:autoSpaceDN/>
        <w:adjustRightInd/>
        <w:textAlignment w:val="auto"/>
      </w:pPr>
      <w:r>
        <w:t>! Datum vyhotovení:</w:t>
      </w:r>
    </w:p>
    <w:p w14:paraId="08B564D7" w14:textId="77777777" w:rsidR="00F27D08" w:rsidRDefault="00F27D08" w:rsidP="00F27D08">
      <w:pPr>
        <w:numPr>
          <w:ilvl w:val="2"/>
          <w:numId w:val="93"/>
        </w:numPr>
        <w:shd w:val="clear" w:color="auto" w:fill="FFFFFF"/>
        <w:overflowPunct/>
        <w:autoSpaceDE/>
        <w:autoSpaceDN/>
        <w:adjustRightInd/>
        <w:textAlignment w:val="auto"/>
      </w:pPr>
      <w:r>
        <w:t>Datum odeslání:</w:t>
      </w:r>
    </w:p>
    <w:p w14:paraId="31EA4CFF" w14:textId="77777777" w:rsidR="00F27D08" w:rsidRDefault="00F27D08" w:rsidP="00F27D08">
      <w:pPr>
        <w:numPr>
          <w:ilvl w:val="2"/>
          <w:numId w:val="93"/>
        </w:numPr>
        <w:shd w:val="clear" w:color="auto" w:fill="FFFFFF"/>
        <w:overflowPunct/>
        <w:autoSpaceDE/>
        <w:autoSpaceDN/>
        <w:adjustRightInd/>
        <w:textAlignment w:val="auto"/>
      </w:pPr>
      <w:r>
        <w:t>Datum akceptace:</w:t>
      </w:r>
    </w:p>
    <w:p w14:paraId="049891A8" w14:textId="77777777" w:rsidR="00F27D08" w:rsidRDefault="00F27D08" w:rsidP="00F27D08">
      <w:pPr>
        <w:numPr>
          <w:ilvl w:val="2"/>
          <w:numId w:val="93"/>
        </w:numPr>
        <w:shd w:val="clear" w:color="auto" w:fill="FFFFFF"/>
        <w:overflowPunct/>
        <w:autoSpaceDE/>
        <w:autoSpaceDN/>
        <w:adjustRightInd/>
        <w:textAlignment w:val="auto"/>
      </w:pPr>
      <w:r>
        <w:t>Kód okresu (org. Jednotky ČSSZ):</w:t>
      </w:r>
    </w:p>
    <w:p w14:paraId="6C18844A" w14:textId="77777777" w:rsidR="00F27D08" w:rsidRDefault="00F27D08" w:rsidP="00F27D08">
      <w:pPr>
        <w:numPr>
          <w:ilvl w:val="2"/>
          <w:numId w:val="93"/>
        </w:numPr>
        <w:shd w:val="clear" w:color="auto" w:fill="FFFFFF"/>
        <w:overflowPunct/>
        <w:autoSpaceDE/>
        <w:autoSpaceDN/>
        <w:adjustRightInd/>
        <w:textAlignment w:val="auto"/>
      </w:pPr>
      <w:r>
        <w:t>Název okresu (org. Jednotky ČSSZ):</w:t>
      </w:r>
    </w:p>
    <w:p w14:paraId="0397F5CF" w14:textId="77777777" w:rsidR="00F27D08" w:rsidRDefault="00F27D08" w:rsidP="00F27D08">
      <w:pPr>
        <w:numPr>
          <w:ilvl w:val="2"/>
          <w:numId w:val="93"/>
        </w:numPr>
        <w:shd w:val="clear" w:color="auto" w:fill="FFFFFF"/>
        <w:overflowPunct/>
        <w:autoSpaceDE/>
        <w:autoSpaceDN/>
        <w:adjustRightInd/>
        <w:textAlignment w:val="auto"/>
      </w:pPr>
      <w:r>
        <w:t>Název zaměstnavatele:</w:t>
      </w:r>
    </w:p>
    <w:p w14:paraId="77BDC177" w14:textId="77777777" w:rsidR="00F27D08" w:rsidRDefault="00F27D08" w:rsidP="00F27D08">
      <w:pPr>
        <w:numPr>
          <w:ilvl w:val="2"/>
          <w:numId w:val="93"/>
        </w:numPr>
        <w:shd w:val="clear" w:color="auto" w:fill="FFFFFF"/>
        <w:overflowPunct/>
        <w:autoSpaceDE/>
        <w:autoSpaceDN/>
        <w:adjustRightInd/>
        <w:textAlignment w:val="auto"/>
      </w:pPr>
      <w:r>
        <w:t>Identifikační číslo zaměstnavatele:</w:t>
      </w:r>
    </w:p>
    <w:p w14:paraId="45B3E612" w14:textId="77777777" w:rsidR="00F27D08" w:rsidRDefault="00F27D08" w:rsidP="00F27D08">
      <w:pPr>
        <w:numPr>
          <w:ilvl w:val="2"/>
          <w:numId w:val="93"/>
        </w:numPr>
        <w:shd w:val="clear" w:color="auto" w:fill="FFFFFF"/>
        <w:overflowPunct/>
        <w:autoSpaceDE/>
        <w:autoSpaceDN/>
        <w:adjustRightInd/>
        <w:textAlignment w:val="auto"/>
      </w:pPr>
      <w:r>
        <w:t>Variabilní symbol zaměstnavatele:</w:t>
      </w:r>
    </w:p>
    <w:p w14:paraId="218E137D" w14:textId="77777777" w:rsidR="00F27D08" w:rsidRDefault="00F27D08" w:rsidP="00F27D08">
      <w:pPr>
        <w:shd w:val="clear" w:color="auto" w:fill="FFFFFF"/>
      </w:pPr>
    </w:p>
    <w:p w14:paraId="628E58CE" w14:textId="77777777" w:rsidR="00F27D08" w:rsidRDefault="00F27D08" w:rsidP="00F27D08">
      <w:pPr>
        <w:numPr>
          <w:ilvl w:val="0"/>
          <w:numId w:val="94"/>
        </w:numPr>
        <w:shd w:val="clear" w:color="auto" w:fill="FFFFFF"/>
        <w:overflowPunct/>
        <w:autoSpaceDE/>
        <w:autoSpaceDN/>
        <w:adjustRightInd/>
        <w:textAlignment w:val="auto"/>
      </w:pPr>
      <w:r>
        <w:t>Záložka „Evidované doklady:</w:t>
      </w:r>
    </w:p>
    <w:p w14:paraId="09F1D219" w14:textId="77777777" w:rsidR="00F27D08" w:rsidRDefault="00F27D08" w:rsidP="00F27D08">
      <w:pPr>
        <w:numPr>
          <w:ilvl w:val="1"/>
          <w:numId w:val="94"/>
        </w:numPr>
        <w:shd w:val="clear" w:color="auto" w:fill="FFFFFF"/>
        <w:overflowPunct/>
        <w:autoSpaceDE/>
        <w:autoSpaceDN/>
        <w:adjustRightInd/>
        <w:textAlignment w:val="auto"/>
      </w:pPr>
      <w:r>
        <w:t>Tabulka obsahující seznam zaměstnanců v založené dávce dle výběru z doprovodného seznamu.</w:t>
      </w:r>
    </w:p>
    <w:p w14:paraId="1D15B4D8" w14:textId="77777777" w:rsidR="00F27D08" w:rsidRDefault="00F27D08" w:rsidP="00F27D08">
      <w:pPr>
        <w:numPr>
          <w:ilvl w:val="1"/>
          <w:numId w:val="94"/>
        </w:numPr>
        <w:shd w:val="clear" w:color="auto" w:fill="FFFFFF"/>
        <w:overflowPunct/>
        <w:autoSpaceDE/>
        <w:autoSpaceDN/>
        <w:adjustRightInd/>
        <w:textAlignment w:val="auto"/>
      </w:pPr>
      <w:r>
        <w:t xml:space="preserve">Sloupce </w:t>
      </w:r>
    </w:p>
    <w:p w14:paraId="64C778F1" w14:textId="77777777" w:rsidR="00F27D08" w:rsidRDefault="00F27D08" w:rsidP="00F27D08">
      <w:pPr>
        <w:numPr>
          <w:ilvl w:val="2"/>
          <w:numId w:val="94"/>
        </w:numPr>
        <w:shd w:val="clear" w:color="auto" w:fill="FFFFFF"/>
        <w:overflowPunct/>
        <w:autoSpaceDE/>
        <w:autoSpaceDN/>
        <w:adjustRightInd/>
        <w:textAlignment w:val="auto"/>
      </w:pPr>
      <w:r>
        <w:t>Celé jméno, OSČPV, Rodné číslo/EČP, Typ akce</w:t>
      </w:r>
    </w:p>
    <w:p w14:paraId="53779169" w14:textId="77777777" w:rsidR="00F27D08" w:rsidRDefault="00F27D08" w:rsidP="00F27D08">
      <w:pPr>
        <w:shd w:val="clear" w:color="auto" w:fill="FFFFFF"/>
      </w:pPr>
      <w:r>
        <w:t>V dolní části detail zobrazení načtení dat jednotlivých zaměstnanců v dávce dle výběru z tabulky.</w:t>
      </w:r>
    </w:p>
    <w:p w14:paraId="5225D1C7" w14:textId="77777777" w:rsidR="00F27D08" w:rsidRDefault="00F27D08" w:rsidP="00F27D08">
      <w:pPr>
        <w:shd w:val="clear" w:color="auto" w:fill="FFFFFF"/>
      </w:pPr>
    </w:p>
    <w:p w14:paraId="2D125D82" w14:textId="5DB7A1EB" w:rsidR="00F27D08" w:rsidRPr="00F27D08" w:rsidRDefault="00F27D08" w:rsidP="00F27D08">
      <w:pPr>
        <w:pStyle w:val="dokumentace-nadpispodntu"/>
      </w:pPr>
      <w:r w:rsidRPr="00F27D08">
        <w:t>Poj67a – e-podání VPDPP – export</w:t>
      </w:r>
    </w:p>
    <w:p w14:paraId="349A2170" w14:textId="77777777" w:rsidR="00F27D08" w:rsidRPr="002A51E5" w:rsidRDefault="00F27D08" w:rsidP="00F27D08">
      <w:r>
        <w:t xml:space="preserve">Obdoba formuláře </w:t>
      </w:r>
      <w:r w:rsidRPr="002A51E5">
        <w:t>Poj19a</w:t>
      </w:r>
      <w:r>
        <w:t>.</w:t>
      </w:r>
    </w:p>
    <w:p w14:paraId="18019E08" w14:textId="77777777" w:rsidR="00F27D08" w:rsidRDefault="00F27D08" w:rsidP="00F27D08">
      <w:pPr>
        <w:numPr>
          <w:ilvl w:val="0"/>
          <w:numId w:val="95"/>
        </w:numPr>
        <w:overflowPunct/>
        <w:autoSpaceDE/>
        <w:autoSpaceDN/>
        <w:adjustRightInd/>
        <w:jc w:val="both"/>
        <w:textAlignment w:val="auto"/>
      </w:pPr>
      <w:r w:rsidRPr="002A51E5">
        <w:lastRenderedPageBreak/>
        <w:t>!</w:t>
      </w:r>
      <w:r>
        <w:t xml:space="preserve"> </w:t>
      </w:r>
      <w:r w:rsidRPr="002A51E5">
        <w:t>Dávka</w:t>
      </w:r>
      <w:r>
        <w:t>:</w:t>
      </w:r>
    </w:p>
    <w:p w14:paraId="1118524E" w14:textId="77777777" w:rsidR="00F27D08" w:rsidRDefault="00F27D08" w:rsidP="00F27D08">
      <w:pPr>
        <w:numPr>
          <w:ilvl w:val="0"/>
          <w:numId w:val="95"/>
        </w:numPr>
        <w:overflowPunct/>
        <w:autoSpaceDE/>
        <w:autoSpaceDN/>
        <w:adjustRightInd/>
        <w:jc w:val="both"/>
        <w:textAlignment w:val="auto"/>
      </w:pPr>
      <w:r>
        <w:t>Max. počet záznamů v souboru:</w:t>
      </w:r>
    </w:p>
    <w:p w14:paraId="6D1A330E" w14:textId="77777777" w:rsidR="00F27D08" w:rsidRDefault="00F27D08" w:rsidP="00F27D08">
      <w:pPr>
        <w:numPr>
          <w:ilvl w:val="0"/>
          <w:numId w:val="95"/>
        </w:numPr>
        <w:overflowPunct/>
        <w:autoSpaceDE/>
        <w:autoSpaceDN/>
        <w:adjustRightInd/>
        <w:jc w:val="both"/>
        <w:textAlignment w:val="auto"/>
      </w:pPr>
      <w:r>
        <w:t>Požadovaný typ zprávy o výsledku</w:t>
      </w:r>
    </w:p>
    <w:p w14:paraId="46B8EA44" w14:textId="77777777" w:rsidR="00F27D08" w:rsidRDefault="00F27D08" w:rsidP="00F27D08"/>
    <w:p w14:paraId="66CD1231" w14:textId="77777777" w:rsidR="00F27D08" w:rsidRDefault="00F27D08" w:rsidP="00F27D08">
      <w:pPr>
        <w:rPr>
          <w:b/>
          <w:bCs/>
        </w:rPr>
      </w:pPr>
      <w:r>
        <w:rPr>
          <w:b/>
          <w:bCs/>
        </w:rPr>
        <w:t>Postup vytvoření podání je shodný s postupem vytvoření hlášení a odeslání ONZ.</w:t>
      </w:r>
    </w:p>
    <w:p w14:paraId="643FCB26" w14:textId="77777777" w:rsidR="00F27D08" w:rsidRPr="00781412" w:rsidRDefault="00F27D08" w:rsidP="00F27D08">
      <w:pPr>
        <w:numPr>
          <w:ilvl w:val="0"/>
          <w:numId w:val="96"/>
        </w:numPr>
        <w:overflowPunct/>
        <w:autoSpaceDE/>
        <w:autoSpaceDN/>
        <w:adjustRightInd/>
        <w:jc w:val="both"/>
        <w:textAlignment w:val="auto"/>
      </w:pPr>
      <w:r w:rsidRPr="00781412">
        <w:t xml:space="preserve">Na Poj67 se </w:t>
      </w:r>
      <w:r>
        <w:t>vytvoří</w:t>
      </w:r>
      <w:r w:rsidRPr="00781412">
        <w:t xml:space="preserve"> dávka a pomocí funkčního tlačítka „Načti data“ automaticky vygeneruje soubor pro podání VPDPP</w:t>
      </w:r>
      <w:r>
        <w:t>.</w:t>
      </w:r>
    </w:p>
    <w:p w14:paraId="7E61597A" w14:textId="77777777" w:rsidR="00F27D08" w:rsidRPr="00781412" w:rsidRDefault="00F27D08" w:rsidP="00F27D08">
      <w:pPr>
        <w:numPr>
          <w:ilvl w:val="0"/>
          <w:numId w:val="96"/>
        </w:numPr>
        <w:overflowPunct/>
        <w:autoSpaceDE/>
        <w:autoSpaceDN/>
        <w:adjustRightInd/>
        <w:jc w:val="both"/>
        <w:textAlignment w:val="auto"/>
        <w:rPr>
          <w:b/>
          <w:bCs/>
        </w:rPr>
      </w:pPr>
      <w:r>
        <w:t>Soubor lze po kontrole odeslat prostřednictvím funkčního tlačítka „Export“, vazba na Poj67a.</w:t>
      </w:r>
    </w:p>
    <w:p w14:paraId="77B29401" w14:textId="77777777" w:rsidR="00F27D08" w:rsidRDefault="00F27D08" w:rsidP="00F27D08">
      <w:pPr>
        <w:numPr>
          <w:ilvl w:val="0"/>
          <w:numId w:val="96"/>
        </w:numPr>
        <w:overflowPunct/>
        <w:autoSpaceDE/>
        <w:autoSpaceDN/>
        <w:adjustRightInd/>
        <w:jc w:val="both"/>
        <w:textAlignment w:val="auto"/>
      </w:pPr>
      <w:r>
        <w:t>Kliknutím na tlačítko „Export“ se otevře dialogové okno pro vytvoření XML souboru včetně způsobu odeslání (přes VREP – Vyk65, nebo uložení na disk).</w:t>
      </w:r>
    </w:p>
    <w:p w14:paraId="18E4DFC7" w14:textId="56E6C6F6" w:rsidR="00F27D08" w:rsidRDefault="00F27D08" w:rsidP="00F27D08">
      <w:pPr>
        <w:numPr>
          <w:ilvl w:val="0"/>
          <w:numId w:val="96"/>
        </w:numPr>
        <w:overflowPunct/>
        <w:autoSpaceDE/>
        <w:autoSpaceDN/>
        <w:adjustRightInd/>
        <w:jc w:val="both"/>
        <w:textAlignment w:val="auto"/>
      </w:pPr>
      <w:r>
        <w:t>Pokud se vytvoří doklady pro dávku ručně, je nutné je zakládat na Poj66 (obdoba Poj18).</w:t>
      </w:r>
    </w:p>
    <w:bookmarkEnd w:id="350"/>
    <w:p w14:paraId="4B9891E2" w14:textId="77777777" w:rsidR="00F27D08" w:rsidRPr="00F27D08" w:rsidRDefault="00F27D08" w:rsidP="00EC1CA9"/>
    <w:p w14:paraId="351B7CE9" w14:textId="77777777" w:rsidR="004D178D" w:rsidRPr="004D178D" w:rsidRDefault="004D178D" w:rsidP="00EC1CA9"/>
    <w:p w14:paraId="3600CA52" w14:textId="77777777" w:rsidR="004D178D" w:rsidRDefault="004D178D" w:rsidP="004D178D"/>
    <w:p w14:paraId="5D803635" w14:textId="0D9A20A0" w:rsidR="004D178D" w:rsidRDefault="00925314" w:rsidP="004D178D">
      <w:pPr>
        <w:pStyle w:val="Nadpis2"/>
      </w:pPr>
      <w:bookmarkStart w:id="351" w:name="_Poj68_–_Tisk"/>
      <w:bookmarkStart w:id="352" w:name="_Hlk177125691"/>
      <w:bookmarkEnd w:id="351"/>
      <w:r>
        <w:t xml:space="preserve"> </w:t>
      </w:r>
      <w:bookmarkStart w:id="353" w:name="_Toc198145781"/>
      <w:r w:rsidR="004D178D" w:rsidRPr="004D178D">
        <w:t xml:space="preserve">Poj68 – </w:t>
      </w:r>
      <w:r w:rsidR="00F27D08" w:rsidRPr="004D178D">
        <w:t>Tisk – Výkaz</w:t>
      </w:r>
      <w:r w:rsidR="004D178D" w:rsidRPr="004D178D">
        <w:t xml:space="preserve"> příjmů zúčtovaných zaměstnavatelem zaměstnancům činným na základě dohody o provedení práce (VPDPP)</w:t>
      </w:r>
      <w:bookmarkEnd w:id="352"/>
      <w:bookmarkEnd w:id="353"/>
    </w:p>
    <w:p w14:paraId="44222FC7" w14:textId="77777777" w:rsidR="004D178D" w:rsidRDefault="004D178D" w:rsidP="004D178D">
      <w:pPr>
        <w:jc w:val="both"/>
      </w:pPr>
      <w:r>
        <w:t>Formulář s</w:t>
      </w:r>
      <w:r w:rsidRPr="00781412">
        <w:t>louží k vytisknutí podání</w:t>
      </w:r>
      <w:r>
        <w:t>. T</w:t>
      </w:r>
      <w:r w:rsidRPr="00781412">
        <w:t xml:space="preserve">isknout lze i </w:t>
      </w:r>
      <w:r>
        <w:t xml:space="preserve">přímo z formulářů </w:t>
      </w:r>
      <w:r w:rsidRPr="00781412">
        <w:t xml:space="preserve">Poj66, Poj67 </w:t>
      </w:r>
      <w:r>
        <w:t>prostřednictvím funkčního tlačítka „Tisk dokladů“ a „Tisk všech“.</w:t>
      </w:r>
    </w:p>
    <w:p w14:paraId="01406A90" w14:textId="77777777" w:rsidR="009A51AE" w:rsidRDefault="009A51AE" w:rsidP="004D178D">
      <w:pPr>
        <w:jc w:val="both"/>
      </w:pPr>
    </w:p>
    <w:p w14:paraId="77A7405E" w14:textId="77777777" w:rsidR="009A51AE" w:rsidRDefault="009A51AE" w:rsidP="004D178D">
      <w:pPr>
        <w:jc w:val="both"/>
      </w:pPr>
    </w:p>
    <w:p w14:paraId="6278AD13" w14:textId="271A8869" w:rsidR="009A51AE" w:rsidRDefault="009A51AE" w:rsidP="009A51AE">
      <w:pPr>
        <w:pStyle w:val="Nadpis2"/>
      </w:pPr>
      <w:bookmarkStart w:id="354" w:name="_Poj70-_Dotaz_zaměstnavatele"/>
      <w:bookmarkStart w:id="355" w:name="_Toc198145782"/>
      <w:bookmarkEnd w:id="354"/>
      <w:r>
        <w:t>Poj70</w:t>
      </w:r>
      <w:r w:rsidR="00BD3FB2">
        <w:t xml:space="preserve"> </w:t>
      </w:r>
      <w:r>
        <w:t>-</w:t>
      </w:r>
      <w:r w:rsidR="00C166D3" w:rsidRPr="00C166D3">
        <w:t xml:space="preserve"> </w:t>
      </w:r>
      <w:r w:rsidR="00C166D3" w:rsidRPr="00EC68BC">
        <w:t>Dotaz zaměstnavatele na nemocenské dávky (DZNP)</w:t>
      </w:r>
      <w:bookmarkEnd w:id="355"/>
    </w:p>
    <w:p w14:paraId="04326416" w14:textId="77777777" w:rsidR="00825D9A" w:rsidRDefault="00825D9A" w:rsidP="00825D9A">
      <w:pPr>
        <w:spacing w:after="160" w:line="259" w:lineRule="auto"/>
      </w:pPr>
      <w:r w:rsidRPr="008C122F">
        <w:t>Tento formulář slouží k načtení dat z doručených jednotlivých dávek z e-podání DZNP</w:t>
      </w:r>
      <w:r>
        <w:t>, jedná se o obdobu formuláře Poj55 pro ePN.</w:t>
      </w:r>
    </w:p>
    <w:p w14:paraId="538BB408" w14:textId="77777777" w:rsidR="00C166D3" w:rsidRDefault="00C166D3" w:rsidP="00C166D3"/>
    <w:p w14:paraId="1018A9DC" w14:textId="134F0276" w:rsidR="00C166D3" w:rsidRDefault="00C166D3" w:rsidP="00C166D3">
      <w:pPr>
        <w:pStyle w:val="Nadpis2"/>
        <w:rPr>
          <w:iCs w:val="0"/>
        </w:rPr>
      </w:pPr>
      <w:bookmarkStart w:id="356" w:name="_Poj71-_Oznámení_zaměstnavateli"/>
      <w:bookmarkStart w:id="357" w:name="_Toc198145783"/>
      <w:bookmarkEnd w:id="356"/>
      <w:r>
        <w:t>Poj71</w:t>
      </w:r>
      <w:r w:rsidR="00BD3FB2">
        <w:t xml:space="preserve"> </w:t>
      </w:r>
      <w:r>
        <w:t>-</w:t>
      </w:r>
      <w:r w:rsidR="00E978F1" w:rsidRPr="00E978F1">
        <w:rPr>
          <w:i/>
        </w:rPr>
        <w:t xml:space="preserve"> </w:t>
      </w:r>
      <w:r w:rsidR="00E978F1" w:rsidRPr="0047072E">
        <w:rPr>
          <w:iCs w:val="0"/>
        </w:rPr>
        <w:t>Oznámení zaměstnavateli o potřebě OSE/DLO/PPM/OPP – zaměstnanec</w:t>
      </w:r>
      <w:bookmarkEnd w:id="357"/>
    </w:p>
    <w:p w14:paraId="79BF286F" w14:textId="045DF644" w:rsidR="000812D0" w:rsidRPr="009666B4" w:rsidRDefault="00B15C19" w:rsidP="000812D0">
      <w:pPr>
        <w:spacing w:after="160" w:line="259" w:lineRule="auto"/>
        <w:rPr>
          <w:u w:val="single"/>
        </w:rPr>
      </w:pPr>
      <w:r w:rsidRPr="0035117B">
        <w:t xml:space="preserve">Tento formulář slouží zaměstnanci k vyplnění Oznámení zaměstnavateli o potřebě </w:t>
      </w:r>
      <w:r>
        <w:t xml:space="preserve">OSE/DLO/PPM/PPP na HR </w:t>
      </w:r>
      <w:r w:rsidR="00796D1F">
        <w:t>P</w:t>
      </w:r>
      <w:r>
        <w:t xml:space="preserve">ortálu. Vyplněný formulář odešle </w:t>
      </w:r>
      <w:r w:rsidR="007F73B5">
        <w:t xml:space="preserve">zaměstnanec </w:t>
      </w:r>
      <w:r>
        <w:t>mzdové účetní ke kontrole a ke schválení</w:t>
      </w:r>
      <w:r w:rsidR="00510B98">
        <w:t>.</w:t>
      </w:r>
      <w:r w:rsidR="000812D0" w:rsidRPr="009666B4">
        <w:rPr>
          <w:u w:val="single"/>
        </w:rPr>
        <w:t>Popis formuláře:</w:t>
      </w:r>
    </w:p>
    <w:p w14:paraId="357F1459" w14:textId="77777777" w:rsidR="000812D0" w:rsidRDefault="000812D0" w:rsidP="000812D0">
      <w:pPr>
        <w:spacing w:after="160" w:line="259" w:lineRule="auto"/>
      </w:pPr>
      <w:r>
        <w:t>V horní části je tabulka s přehledem všech oznámení zaměstnance, které odeslal zaměstnavateli včetně statusu (v jaké fázi WF se oznámení nachází).</w:t>
      </w:r>
    </w:p>
    <w:p w14:paraId="673C7511" w14:textId="77777777" w:rsidR="000812D0" w:rsidRPr="00792E4D" w:rsidRDefault="000812D0" w:rsidP="000812D0">
      <w:pPr>
        <w:spacing w:after="160" w:line="259" w:lineRule="auto"/>
        <w:rPr>
          <w:u w:val="single"/>
        </w:rPr>
      </w:pPr>
      <w:r w:rsidRPr="00792E4D">
        <w:rPr>
          <w:u w:val="single"/>
        </w:rPr>
        <w:t xml:space="preserve">Sloupce tabulky: </w:t>
      </w:r>
    </w:p>
    <w:p w14:paraId="15640C1B" w14:textId="77777777" w:rsidR="000812D0" w:rsidRDefault="000812D0" w:rsidP="0047072E">
      <w:pPr>
        <w:overflowPunct/>
        <w:autoSpaceDE/>
        <w:autoSpaceDN/>
        <w:adjustRightInd/>
        <w:spacing w:line="259" w:lineRule="auto"/>
        <w:ind w:left="426"/>
        <w:jc w:val="both"/>
        <w:textAlignment w:val="auto"/>
      </w:pPr>
      <w:r>
        <w:t>! Druh dávky</w:t>
      </w:r>
    </w:p>
    <w:p w14:paraId="3A31361C" w14:textId="77777777" w:rsidR="000812D0" w:rsidRDefault="000812D0" w:rsidP="0047072E">
      <w:pPr>
        <w:overflowPunct/>
        <w:autoSpaceDE/>
        <w:autoSpaceDN/>
        <w:adjustRightInd/>
        <w:spacing w:line="259" w:lineRule="auto"/>
        <w:ind w:left="426"/>
        <w:jc w:val="both"/>
        <w:textAlignment w:val="auto"/>
      </w:pPr>
      <w:r>
        <w:t>Číslo rozhodnutí</w:t>
      </w:r>
    </w:p>
    <w:p w14:paraId="0CF5A2E5" w14:textId="77777777" w:rsidR="000812D0" w:rsidRDefault="000812D0" w:rsidP="0047072E">
      <w:pPr>
        <w:overflowPunct/>
        <w:autoSpaceDE/>
        <w:autoSpaceDN/>
        <w:adjustRightInd/>
        <w:spacing w:line="259" w:lineRule="auto"/>
        <w:ind w:left="426"/>
        <w:jc w:val="both"/>
        <w:textAlignment w:val="auto"/>
      </w:pPr>
      <w:r>
        <w:t>Vznik</w:t>
      </w:r>
    </w:p>
    <w:p w14:paraId="4676F30C" w14:textId="77777777" w:rsidR="000812D0" w:rsidRDefault="000812D0" w:rsidP="0047072E">
      <w:pPr>
        <w:overflowPunct/>
        <w:autoSpaceDE/>
        <w:autoSpaceDN/>
        <w:adjustRightInd/>
        <w:spacing w:line="259" w:lineRule="auto"/>
        <w:ind w:left="426"/>
        <w:jc w:val="both"/>
        <w:textAlignment w:val="auto"/>
      </w:pPr>
      <w:r>
        <w:t>Status dokladu</w:t>
      </w:r>
    </w:p>
    <w:p w14:paraId="5C56F49D" w14:textId="77777777" w:rsidR="000812D0" w:rsidRDefault="000812D0" w:rsidP="0047072E">
      <w:pPr>
        <w:overflowPunct/>
        <w:autoSpaceDE/>
        <w:autoSpaceDN/>
        <w:adjustRightInd/>
        <w:spacing w:line="259" w:lineRule="auto"/>
        <w:ind w:left="426"/>
        <w:jc w:val="both"/>
        <w:textAlignment w:val="auto"/>
      </w:pPr>
      <w:r>
        <w:t>Jméno</w:t>
      </w:r>
    </w:p>
    <w:p w14:paraId="0EF32266" w14:textId="77777777" w:rsidR="000812D0" w:rsidRDefault="000812D0" w:rsidP="0047072E">
      <w:pPr>
        <w:overflowPunct/>
        <w:autoSpaceDE/>
        <w:autoSpaceDN/>
        <w:adjustRightInd/>
        <w:spacing w:line="259" w:lineRule="auto"/>
        <w:ind w:left="426"/>
        <w:jc w:val="both"/>
        <w:textAlignment w:val="auto"/>
      </w:pPr>
      <w:r>
        <w:t>Příjmení</w:t>
      </w:r>
    </w:p>
    <w:p w14:paraId="2C540A9A" w14:textId="77777777" w:rsidR="00196A9F" w:rsidRDefault="00196A9F" w:rsidP="000812D0">
      <w:pPr>
        <w:spacing w:after="160" w:line="259" w:lineRule="auto"/>
        <w:rPr>
          <w:u w:val="single"/>
        </w:rPr>
      </w:pPr>
    </w:p>
    <w:p w14:paraId="207B6418" w14:textId="0A063CB8" w:rsidR="000812D0" w:rsidRPr="0004214E" w:rsidRDefault="000812D0" w:rsidP="000812D0">
      <w:pPr>
        <w:spacing w:after="160" w:line="259" w:lineRule="auto"/>
        <w:rPr>
          <w:u w:val="single"/>
        </w:rPr>
      </w:pPr>
      <w:r w:rsidRPr="0004214E">
        <w:rPr>
          <w:u w:val="single"/>
        </w:rPr>
        <w:t>Funkční tlačítka:</w:t>
      </w:r>
    </w:p>
    <w:p w14:paraId="38BBB9AC" w14:textId="77777777" w:rsidR="000812D0" w:rsidRDefault="000812D0" w:rsidP="0047072E">
      <w:pPr>
        <w:overflowPunct/>
        <w:autoSpaceDE/>
        <w:autoSpaceDN/>
        <w:adjustRightInd/>
        <w:spacing w:line="259" w:lineRule="auto"/>
        <w:ind w:left="426"/>
        <w:jc w:val="both"/>
        <w:textAlignment w:val="auto"/>
      </w:pPr>
      <w:r>
        <w:t>Nová žádost</w:t>
      </w:r>
    </w:p>
    <w:p w14:paraId="14CEC3DE" w14:textId="77777777" w:rsidR="000812D0" w:rsidRDefault="000812D0" w:rsidP="0047072E">
      <w:pPr>
        <w:overflowPunct/>
        <w:autoSpaceDE/>
        <w:autoSpaceDN/>
        <w:adjustRightInd/>
        <w:spacing w:line="259" w:lineRule="auto"/>
        <w:ind w:left="426"/>
        <w:jc w:val="both"/>
        <w:textAlignment w:val="auto"/>
      </w:pPr>
      <w:r>
        <w:t>Úprava žádosti</w:t>
      </w:r>
    </w:p>
    <w:p w14:paraId="5B3CE0F5" w14:textId="77777777" w:rsidR="000812D0" w:rsidRDefault="000812D0" w:rsidP="0047072E">
      <w:pPr>
        <w:overflowPunct/>
        <w:autoSpaceDE/>
        <w:autoSpaceDN/>
        <w:adjustRightInd/>
        <w:spacing w:line="259" w:lineRule="auto"/>
        <w:ind w:left="426"/>
        <w:jc w:val="both"/>
        <w:textAlignment w:val="auto"/>
      </w:pPr>
      <w:r>
        <w:t>Odeslat mzdové účetní</w:t>
      </w:r>
    </w:p>
    <w:p w14:paraId="498EF184" w14:textId="77777777" w:rsidR="000812D0" w:rsidRDefault="000812D0" w:rsidP="0047072E">
      <w:pPr>
        <w:overflowPunct/>
        <w:autoSpaceDE/>
        <w:autoSpaceDN/>
        <w:adjustRightInd/>
        <w:spacing w:line="259" w:lineRule="auto"/>
        <w:ind w:left="426"/>
        <w:jc w:val="both"/>
        <w:textAlignment w:val="auto"/>
      </w:pPr>
      <w:r>
        <w:t>Vzít/vyžádat zpět k opravě</w:t>
      </w:r>
    </w:p>
    <w:p w14:paraId="0BD43EFB" w14:textId="77777777" w:rsidR="000812D0" w:rsidRDefault="000812D0" w:rsidP="0047072E">
      <w:pPr>
        <w:overflowPunct/>
        <w:autoSpaceDE/>
        <w:autoSpaceDN/>
        <w:adjustRightInd/>
        <w:spacing w:line="259" w:lineRule="auto"/>
        <w:ind w:left="426"/>
        <w:jc w:val="both"/>
        <w:textAlignment w:val="auto"/>
      </w:pPr>
      <w:r>
        <w:t>Storno žádosti</w:t>
      </w:r>
    </w:p>
    <w:p w14:paraId="6880D77B" w14:textId="77777777" w:rsidR="000812D0" w:rsidRDefault="000812D0" w:rsidP="0047072E">
      <w:pPr>
        <w:overflowPunct/>
        <w:autoSpaceDE/>
        <w:autoSpaceDN/>
        <w:adjustRightInd/>
        <w:spacing w:line="259" w:lineRule="auto"/>
        <w:ind w:left="426"/>
        <w:jc w:val="both"/>
        <w:textAlignment w:val="auto"/>
      </w:pPr>
      <w:r>
        <w:t>Tisk</w:t>
      </w:r>
    </w:p>
    <w:p w14:paraId="02C9E7D5" w14:textId="77777777" w:rsidR="00196A9F" w:rsidRDefault="00196A9F" w:rsidP="000812D0">
      <w:pPr>
        <w:spacing w:after="160" w:line="259" w:lineRule="auto"/>
        <w:rPr>
          <w:u w:val="single"/>
        </w:rPr>
      </w:pPr>
    </w:p>
    <w:p w14:paraId="31D781A5" w14:textId="412D52AF" w:rsidR="000812D0" w:rsidRPr="004315D5" w:rsidRDefault="000812D0" w:rsidP="000812D0">
      <w:pPr>
        <w:spacing w:after="160" w:line="259" w:lineRule="auto"/>
        <w:rPr>
          <w:u w:val="single"/>
        </w:rPr>
      </w:pPr>
      <w:r w:rsidRPr="004315D5">
        <w:rPr>
          <w:u w:val="single"/>
        </w:rPr>
        <w:lastRenderedPageBreak/>
        <w:t>V dolní části formuláře položky k vyplnění:</w:t>
      </w:r>
    </w:p>
    <w:p w14:paraId="3395695D" w14:textId="77777777" w:rsidR="000812D0" w:rsidRDefault="000812D0" w:rsidP="0047072E">
      <w:pPr>
        <w:overflowPunct/>
        <w:autoSpaceDE/>
        <w:autoSpaceDN/>
        <w:adjustRightInd/>
        <w:spacing w:line="259" w:lineRule="auto"/>
        <w:ind w:left="426"/>
        <w:jc w:val="both"/>
        <w:textAlignment w:val="auto"/>
      </w:pPr>
      <w:r>
        <w:t>! Druh dávky – povinná položka k vyplnění. Podle druhu dávky se zaměstnanci zobrazí pouze příslušné položky k vyplnění oznámení pro konkrétní oznámení – OSE, DLO, OPP, PPM</w:t>
      </w:r>
    </w:p>
    <w:p w14:paraId="05F7E723" w14:textId="77777777" w:rsidR="000812D0" w:rsidRDefault="000812D0" w:rsidP="0047072E">
      <w:pPr>
        <w:overflowPunct/>
        <w:autoSpaceDE/>
        <w:autoSpaceDN/>
        <w:adjustRightInd/>
        <w:spacing w:line="259" w:lineRule="auto"/>
        <w:ind w:left="426"/>
        <w:jc w:val="both"/>
        <w:textAlignment w:val="auto"/>
      </w:pPr>
      <w:r>
        <w:t>Vznik</w:t>
      </w:r>
    </w:p>
    <w:p w14:paraId="126ACEBC" w14:textId="77777777" w:rsidR="000812D0" w:rsidRDefault="000812D0" w:rsidP="0047072E">
      <w:pPr>
        <w:overflowPunct/>
        <w:autoSpaceDE/>
        <w:autoSpaceDN/>
        <w:adjustRightInd/>
        <w:spacing w:line="259" w:lineRule="auto"/>
        <w:ind w:left="426"/>
        <w:jc w:val="both"/>
        <w:textAlignment w:val="auto"/>
      </w:pPr>
      <w:r>
        <w:t xml:space="preserve">Trvání </w:t>
      </w:r>
    </w:p>
    <w:p w14:paraId="2689AB6F" w14:textId="77777777" w:rsidR="000812D0" w:rsidRDefault="000812D0" w:rsidP="0047072E">
      <w:pPr>
        <w:overflowPunct/>
        <w:autoSpaceDE/>
        <w:autoSpaceDN/>
        <w:adjustRightInd/>
        <w:spacing w:line="259" w:lineRule="auto"/>
        <w:ind w:left="426"/>
        <w:jc w:val="both"/>
        <w:textAlignment w:val="auto"/>
      </w:pPr>
      <w:r>
        <w:t>Ukončení</w:t>
      </w:r>
    </w:p>
    <w:p w14:paraId="0A829074" w14:textId="77777777" w:rsidR="000812D0" w:rsidRDefault="000812D0" w:rsidP="0047072E">
      <w:pPr>
        <w:overflowPunct/>
        <w:autoSpaceDE/>
        <w:autoSpaceDN/>
        <w:adjustRightInd/>
        <w:spacing w:line="259" w:lineRule="auto"/>
        <w:ind w:left="426"/>
        <w:jc w:val="both"/>
        <w:textAlignment w:val="auto"/>
      </w:pPr>
      <w:r>
        <w:t>Číslo rozhodnutí</w:t>
      </w:r>
    </w:p>
    <w:p w14:paraId="4DEC5E6C" w14:textId="77777777" w:rsidR="000812D0" w:rsidRDefault="000812D0" w:rsidP="0047072E">
      <w:pPr>
        <w:overflowPunct/>
        <w:autoSpaceDE/>
        <w:autoSpaceDN/>
        <w:adjustRightInd/>
        <w:spacing w:line="259" w:lineRule="auto"/>
        <w:ind w:left="426"/>
        <w:jc w:val="both"/>
        <w:textAlignment w:val="auto"/>
      </w:pPr>
      <w:r>
        <w:t xml:space="preserve">+ další položky </w:t>
      </w:r>
    </w:p>
    <w:p w14:paraId="7FEF3C7B" w14:textId="23BD4BFF" w:rsidR="000812D0" w:rsidRDefault="000812D0" w:rsidP="0047072E">
      <w:pPr>
        <w:overflowPunct/>
        <w:autoSpaceDE/>
        <w:autoSpaceDN/>
        <w:adjustRightInd/>
        <w:spacing w:line="259" w:lineRule="auto"/>
        <w:ind w:left="426"/>
        <w:jc w:val="both"/>
        <w:textAlignment w:val="auto"/>
      </w:pPr>
      <w:r>
        <w:t>Identifikace zaměstnance – Jméno, Příjmení, Datum narození, Rodné číslo/EČP, Telefon, E</w:t>
      </w:r>
      <w:r w:rsidR="00F46319">
        <w:t>-</w:t>
      </w:r>
      <w:r>
        <w:t>mail</w:t>
      </w:r>
    </w:p>
    <w:p w14:paraId="17F0466D" w14:textId="77777777" w:rsidR="000812D0" w:rsidRDefault="000812D0" w:rsidP="0047072E">
      <w:pPr>
        <w:overflowPunct/>
        <w:autoSpaceDE/>
        <w:autoSpaceDN/>
        <w:adjustRightInd/>
        <w:spacing w:line="259" w:lineRule="auto"/>
        <w:ind w:left="426"/>
        <w:jc w:val="both"/>
        <w:textAlignment w:val="auto"/>
      </w:pPr>
      <w:r>
        <w:t>Ošetřovaná osoba (pro OSE/DLO/PPM/OPP) - Jméno, Příjmení, Rodné číslo/EČP, Datum narození</w:t>
      </w:r>
    </w:p>
    <w:p w14:paraId="77CA944B" w14:textId="77777777" w:rsidR="000812D0" w:rsidRDefault="000812D0" w:rsidP="0047072E">
      <w:pPr>
        <w:overflowPunct/>
        <w:autoSpaceDE/>
        <w:autoSpaceDN/>
        <w:adjustRightInd/>
        <w:spacing w:line="259" w:lineRule="auto"/>
        <w:ind w:left="426"/>
        <w:jc w:val="both"/>
        <w:textAlignment w:val="auto"/>
      </w:pPr>
      <w:r>
        <w:t>Místo</w:t>
      </w:r>
    </w:p>
    <w:p w14:paraId="31A7F323" w14:textId="77777777" w:rsidR="000812D0" w:rsidRDefault="000812D0" w:rsidP="0047072E">
      <w:pPr>
        <w:overflowPunct/>
        <w:autoSpaceDE/>
        <w:autoSpaceDN/>
        <w:adjustRightInd/>
        <w:spacing w:line="259" w:lineRule="auto"/>
        <w:ind w:left="426"/>
        <w:jc w:val="both"/>
        <w:textAlignment w:val="auto"/>
      </w:pPr>
      <w:r>
        <w:t>Dne</w:t>
      </w:r>
    </w:p>
    <w:p w14:paraId="13276327" w14:textId="77777777" w:rsidR="000812D0" w:rsidRDefault="000812D0" w:rsidP="000812D0">
      <w:pPr>
        <w:overflowPunct/>
        <w:autoSpaceDE/>
        <w:autoSpaceDN/>
        <w:adjustRightInd/>
        <w:spacing w:line="259" w:lineRule="auto"/>
        <w:ind w:left="426"/>
        <w:jc w:val="both"/>
        <w:textAlignment w:val="auto"/>
      </w:pPr>
      <w:r>
        <w:t>Podpis zaměstnance</w:t>
      </w:r>
    </w:p>
    <w:p w14:paraId="6FDD99E1" w14:textId="77777777" w:rsidR="0069341A" w:rsidRDefault="0069341A" w:rsidP="000812D0">
      <w:pPr>
        <w:overflowPunct/>
        <w:autoSpaceDE/>
        <w:autoSpaceDN/>
        <w:adjustRightInd/>
        <w:spacing w:line="259" w:lineRule="auto"/>
        <w:ind w:left="426"/>
        <w:jc w:val="both"/>
        <w:textAlignment w:val="auto"/>
      </w:pPr>
    </w:p>
    <w:p w14:paraId="226D8B63" w14:textId="41DF8117" w:rsidR="0069341A" w:rsidRPr="0047072E" w:rsidRDefault="0069341A" w:rsidP="0047072E">
      <w:pPr>
        <w:overflowPunct/>
        <w:autoSpaceDE/>
        <w:autoSpaceDN/>
        <w:adjustRightInd/>
        <w:spacing w:line="259" w:lineRule="auto"/>
        <w:jc w:val="both"/>
        <w:textAlignment w:val="auto"/>
        <w:rPr>
          <w:b/>
          <w:bCs/>
        </w:rPr>
      </w:pPr>
      <w:r w:rsidRPr="0047072E">
        <w:rPr>
          <w:b/>
          <w:bCs/>
        </w:rPr>
        <w:t>Upozornění:</w:t>
      </w:r>
    </w:p>
    <w:p w14:paraId="0C712FFC" w14:textId="30193F71" w:rsidR="0069341A" w:rsidRDefault="0069341A" w:rsidP="0069341A">
      <w:pPr>
        <w:spacing w:after="160" w:line="259" w:lineRule="auto"/>
        <w:rPr>
          <w:bCs/>
          <w:u w:val="single"/>
        </w:rPr>
      </w:pPr>
      <w:r w:rsidRPr="0047072E">
        <w:rPr>
          <w:bCs/>
          <w:u w:val="single"/>
        </w:rPr>
        <w:t xml:space="preserve">V případě zobrazení nové dlaždice Poj71 – Oznámení zaměstnavateli o potřebě OSE/DLO/PPM/OPP – zaměstnanec na HR </w:t>
      </w:r>
      <w:r w:rsidR="00835F9D">
        <w:rPr>
          <w:bCs/>
          <w:u w:val="single"/>
        </w:rPr>
        <w:t>P</w:t>
      </w:r>
      <w:r w:rsidRPr="0047072E">
        <w:rPr>
          <w:bCs/>
          <w:u w:val="single"/>
        </w:rPr>
        <w:t>ortále, je nutné provést nastavení na Adm42. Návod v Adm_uzdoc</w:t>
      </w:r>
    </w:p>
    <w:p w14:paraId="31FD65FE" w14:textId="77777777" w:rsidR="000812D0" w:rsidRPr="007625D2" w:rsidRDefault="000812D0" w:rsidP="0047072E">
      <w:pPr>
        <w:spacing w:line="259" w:lineRule="auto"/>
      </w:pPr>
    </w:p>
    <w:p w14:paraId="10796B2B" w14:textId="77777777" w:rsidR="004D178D" w:rsidRPr="00E978F1" w:rsidRDefault="004D178D" w:rsidP="000812D0"/>
    <w:p w14:paraId="2D7031B4" w14:textId="4D0B3066" w:rsidR="004D178D" w:rsidRDefault="00E978F1" w:rsidP="00E978F1">
      <w:pPr>
        <w:pStyle w:val="Nadpis2"/>
        <w:rPr>
          <w:iCs w:val="0"/>
        </w:rPr>
      </w:pPr>
      <w:bookmarkStart w:id="358" w:name="_Poj72-_Oznámení_zaměstnavateli"/>
      <w:bookmarkEnd w:id="358"/>
      <w:r>
        <w:tab/>
      </w:r>
      <w:bookmarkStart w:id="359" w:name="_Toc198145784"/>
      <w:r>
        <w:t>Poj72</w:t>
      </w:r>
      <w:r w:rsidR="00835F9D">
        <w:t xml:space="preserve"> </w:t>
      </w:r>
      <w:r>
        <w:t>-</w:t>
      </w:r>
      <w:r w:rsidR="00EA159A" w:rsidRPr="00EA159A">
        <w:rPr>
          <w:i/>
        </w:rPr>
        <w:t xml:space="preserve"> </w:t>
      </w:r>
      <w:r w:rsidR="00EA159A" w:rsidRPr="0047072E">
        <w:rPr>
          <w:iCs w:val="0"/>
        </w:rPr>
        <w:t xml:space="preserve">Oznámení zaměstnavateli o potřebě SE/DLO/PPM/OPP – </w:t>
      </w:r>
      <w:r w:rsidR="00DC00A0">
        <w:rPr>
          <w:iCs w:val="0"/>
        </w:rPr>
        <w:t>pro mzdovou účetní</w:t>
      </w:r>
      <w:bookmarkEnd w:id="359"/>
    </w:p>
    <w:p w14:paraId="5CECEB08" w14:textId="749832F8" w:rsidR="00B4702B" w:rsidRDefault="00B4702B" w:rsidP="00B4702B">
      <w:pPr>
        <w:spacing w:after="160" w:line="259" w:lineRule="auto"/>
      </w:pPr>
      <w:r w:rsidRPr="0035117B">
        <w:t xml:space="preserve">Tento formulář slouží </w:t>
      </w:r>
      <w:r>
        <w:t>mzdové účetní jako podklad k vyplnění dotazu e</w:t>
      </w:r>
      <w:r w:rsidR="00AB2B27">
        <w:t>P</w:t>
      </w:r>
      <w:r>
        <w:t>odání DZNP a současně k vyplnění NEMPRI25. Mzdová účetní obdrží od zaměstnance vyplněné Oznámení zaměstnavateli</w:t>
      </w:r>
      <w:r w:rsidRPr="0035117B">
        <w:t xml:space="preserve"> o potřebě </w:t>
      </w:r>
      <w:r>
        <w:t xml:space="preserve">OSE/DLO/PPM/PPP z HR </w:t>
      </w:r>
      <w:r w:rsidR="00AB2B27">
        <w:t>P</w:t>
      </w:r>
      <w:r>
        <w:t>ortálu, vyplněný formulář zaměstnanec odešle mzdové účetní, která ho zkontroluje, schválí nebo v případě potřeby může vrátit zaměstnanci k doplnění.</w:t>
      </w:r>
    </w:p>
    <w:p w14:paraId="0B6110ED" w14:textId="77777777" w:rsidR="00D008C9" w:rsidRPr="00790F16" w:rsidRDefault="00D008C9" w:rsidP="00D008C9">
      <w:pPr>
        <w:spacing w:after="160" w:line="259" w:lineRule="auto"/>
        <w:rPr>
          <w:u w:val="single"/>
        </w:rPr>
      </w:pPr>
      <w:r w:rsidRPr="00790F16">
        <w:rPr>
          <w:u w:val="single"/>
        </w:rPr>
        <w:t>Popis formuláře:</w:t>
      </w:r>
    </w:p>
    <w:p w14:paraId="25D3064D" w14:textId="356D082B" w:rsidR="00D008C9" w:rsidRDefault="00D008C9" w:rsidP="00D008C9">
      <w:pPr>
        <w:overflowPunct/>
        <w:autoSpaceDE/>
        <w:autoSpaceDN/>
        <w:adjustRightInd/>
        <w:spacing w:line="259" w:lineRule="auto"/>
        <w:ind w:left="426"/>
        <w:jc w:val="both"/>
        <w:textAlignment w:val="auto"/>
      </w:pPr>
      <w:r>
        <w:t>v pravé části je doprovodný seznam</w:t>
      </w:r>
    </w:p>
    <w:p w14:paraId="2939438E" w14:textId="77777777" w:rsidR="00D008C9" w:rsidRDefault="00D008C9" w:rsidP="0047072E">
      <w:pPr>
        <w:overflowPunct/>
        <w:autoSpaceDE/>
        <w:autoSpaceDN/>
        <w:adjustRightInd/>
        <w:spacing w:line="259" w:lineRule="auto"/>
        <w:ind w:left="426"/>
        <w:jc w:val="both"/>
        <w:textAlignment w:val="auto"/>
      </w:pPr>
    </w:p>
    <w:p w14:paraId="2BA58646" w14:textId="77777777" w:rsidR="00D008C9" w:rsidRDefault="00D008C9" w:rsidP="0047072E">
      <w:pPr>
        <w:spacing w:line="259" w:lineRule="auto"/>
      </w:pPr>
      <w:r>
        <w:t>Nad seznamem jsou tyto výběry:</w:t>
      </w:r>
    </w:p>
    <w:p w14:paraId="081CFE27" w14:textId="77777777" w:rsidR="00D008C9" w:rsidRDefault="00D008C9" w:rsidP="00D008C9">
      <w:pPr>
        <w:overflowPunct/>
        <w:autoSpaceDE/>
        <w:autoSpaceDN/>
        <w:adjustRightInd/>
        <w:spacing w:line="259" w:lineRule="auto"/>
        <w:ind w:left="426"/>
        <w:jc w:val="both"/>
        <w:textAlignment w:val="auto"/>
      </w:pPr>
      <w:r>
        <w:t>Výběr zobrazení dle statusu WF a za období (Vše, Za poslední měsíc, Za poslední tři měsíce)</w:t>
      </w:r>
    </w:p>
    <w:p w14:paraId="7904499B" w14:textId="77777777" w:rsidR="00D008C9" w:rsidRDefault="00D008C9" w:rsidP="0047072E">
      <w:pPr>
        <w:overflowPunct/>
        <w:autoSpaceDE/>
        <w:autoSpaceDN/>
        <w:adjustRightInd/>
        <w:spacing w:line="259" w:lineRule="auto"/>
        <w:ind w:left="426"/>
        <w:jc w:val="both"/>
        <w:textAlignment w:val="auto"/>
      </w:pPr>
    </w:p>
    <w:p w14:paraId="5B4EE606" w14:textId="77777777" w:rsidR="00D008C9" w:rsidRDefault="00D008C9" w:rsidP="0047072E">
      <w:pPr>
        <w:spacing w:line="259" w:lineRule="auto"/>
      </w:pPr>
      <w:r>
        <w:t xml:space="preserve"> Formulář obsahuje dvě záložky:</w:t>
      </w:r>
    </w:p>
    <w:p w14:paraId="7CDB556F" w14:textId="0DE84A1C" w:rsidR="00D008C9" w:rsidRDefault="00D008C9" w:rsidP="0047072E">
      <w:pPr>
        <w:overflowPunct/>
        <w:autoSpaceDE/>
        <w:autoSpaceDN/>
        <w:adjustRightInd/>
        <w:spacing w:line="259" w:lineRule="auto"/>
        <w:ind w:left="426"/>
        <w:jc w:val="both"/>
        <w:textAlignment w:val="auto"/>
      </w:pPr>
      <w:r w:rsidRPr="0047072E">
        <w:rPr>
          <w:b/>
          <w:bCs/>
        </w:rPr>
        <w:t xml:space="preserve">Doručeno z HR </w:t>
      </w:r>
      <w:r w:rsidR="00036E4F">
        <w:rPr>
          <w:b/>
          <w:bCs/>
        </w:rPr>
        <w:t>P</w:t>
      </w:r>
      <w:r w:rsidRPr="0047072E">
        <w:rPr>
          <w:b/>
          <w:bCs/>
        </w:rPr>
        <w:t>ortálu</w:t>
      </w:r>
      <w:r>
        <w:t xml:space="preserve"> – zde se automaticky zobrazí odeslané žádosti od zaměstnance pomocí WF</w:t>
      </w:r>
    </w:p>
    <w:p w14:paraId="05697AB0" w14:textId="77777777" w:rsidR="00D008C9" w:rsidRDefault="00D008C9" w:rsidP="0047072E">
      <w:pPr>
        <w:overflowPunct/>
        <w:autoSpaceDE/>
        <w:autoSpaceDN/>
        <w:adjustRightInd/>
        <w:spacing w:line="259" w:lineRule="auto"/>
        <w:ind w:left="426"/>
        <w:jc w:val="both"/>
        <w:textAlignment w:val="auto"/>
      </w:pPr>
      <w:r>
        <w:t>Pořízeno ručně – Mzdová účetní má možnost vyplnit jednotlivé položky z papírového tiskopisu</w:t>
      </w:r>
    </w:p>
    <w:p w14:paraId="3A94730D" w14:textId="236FCAF2" w:rsidR="00D008C9" w:rsidRPr="0047072E" w:rsidRDefault="00D008C9" w:rsidP="0047072E">
      <w:pPr>
        <w:spacing w:line="259" w:lineRule="auto"/>
        <w:rPr>
          <w:b/>
          <w:bCs/>
          <w:u w:val="single"/>
        </w:rPr>
      </w:pPr>
      <w:r w:rsidRPr="0047072E">
        <w:rPr>
          <w:b/>
          <w:bCs/>
          <w:u w:val="single"/>
        </w:rPr>
        <w:t xml:space="preserve">Záložka „Doručeno z HR </w:t>
      </w:r>
      <w:r w:rsidR="00036E4F">
        <w:rPr>
          <w:b/>
          <w:bCs/>
          <w:u w:val="single"/>
        </w:rPr>
        <w:t>P</w:t>
      </w:r>
      <w:r w:rsidRPr="0047072E">
        <w:rPr>
          <w:b/>
          <w:bCs/>
          <w:u w:val="single"/>
        </w:rPr>
        <w:t xml:space="preserve">ortálu“ </w:t>
      </w:r>
    </w:p>
    <w:p w14:paraId="6C0E8DA4" w14:textId="77777777" w:rsidR="00D008C9" w:rsidRDefault="00D008C9" w:rsidP="00D008C9">
      <w:pPr>
        <w:overflowPunct/>
        <w:autoSpaceDE/>
        <w:autoSpaceDN/>
        <w:adjustRightInd/>
        <w:spacing w:line="259" w:lineRule="auto"/>
        <w:ind w:left="426"/>
        <w:jc w:val="both"/>
        <w:textAlignment w:val="auto"/>
      </w:pPr>
      <w:r>
        <w:t>obsahuje opis formuláře Poj71, který vyplnil zaměstnanec a odeslal na MU</w:t>
      </w:r>
    </w:p>
    <w:p w14:paraId="2647808F" w14:textId="77777777" w:rsidR="00D008C9" w:rsidRDefault="00D008C9" w:rsidP="0047072E">
      <w:pPr>
        <w:overflowPunct/>
        <w:autoSpaceDE/>
        <w:autoSpaceDN/>
        <w:adjustRightInd/>
        <w:spacing w:line="259" w:lineRule="auto"/>
        <w:ind w:left="426"/>
        <w:jc w:val="both"/>
        <w:textAlignment w:val="auto"/>
      </w:pPr>
    </w:p>
    <w:p w14:paraId="055CB734" w14:textId="77777777" w:rsidR="00D008C9" w:rsidRDefault="00D008C9" w:rsidP="0047072E">
      <w:pPr>
        <w:spacing w:line="259" w:lineRule="auto"/>
      </w:pPr>
      <w:r>
        <w:t>V horní části je tabulka s přehledem všech oznámení doručených od zaměstnance, které odeslal mzdové účetní včetně statusu (v jaké fázi WF se oznámení nachází).</w:t>
      </w:r>
    </w:p>
    <w:p w14:paraId="50ED0BA6" w14:textId="77777777" w:rsidR="00D008C9" w:rsidRPr="00EE26D9" w:rsidRDefault="00D008C9" w:rsidP="0047072E">
      <w:pPr>
        <w:spacing w:line="259" w:lineRule="auto"/>
        <w:rPr>
          <w:u w:val="single"/>
        </w:rPr>
      </w:pPr>
      <w:r w:rsidRPr="00EE26D9">
        <w:rPr>
          <w:u w:val="single"/>
        </w:rPr>
        <w:t xml:space="preserve">Sloupce tabulky: </w:t>
      </w:r>
    </w:p>
    <w:p w14:paraId="30E4BD44" w14:textId="77777777" w:rsidR="00D008C9" w:rsidRDefault="00D008C9" w:rsidP="0047072E">
      <w:pPr>
        <w:overflowPunct/>
        <w:autoSpaceDE/>
        <w:autoSpaceDN/>
        <w:adjustRightInd/>
        <w:spacing w:line="259" w:lineRule="auto"/>
        <w:ind w:left="426"/>
        <w:jc w:val="both"/>
        <w:textAlignment w:val="auto"/>
      </w:pPr>
      <w:r>
        <w:t>! Druh dávky</w:t>
      </w:r>
    </w:p>
    <w:p w14:paraId="523DAB00" w14:textId="77777777" w:rsidR="00D008C9" w:rsidRDefault="00D008C9" w:rsidP="0047072E">
      <w:pPr>
        <w:overflowPunct/>
        <w:autoSpaceDE/>
        <w:autoSpaceDN/>
        <w:adjustRightInd/>
        <w:spacing w:line="259" w:lineRule="auto"/>
        <w:ind w:left="426"/>
        <w:jc w:val="both"/>
        <w:textAlignment w:val="auto"/>
      </w:pPr>
      <w:r>
        <w:t>Číslo rozhodnutí</w:t>
      </w:r>
    </w:p>
    <w:p w14:paraId="22D5FBEA" w14:textId="77777777" w:rsidR="00D008C9" w:rsidRDefault="00D008C9" w:rsidP="0047072E">
      <w:pPr>
        <w:overflowPunct/>
        <w:autoSpaceDE/>
        <w:autoSpaceDN/>
        <w:adjustRightInd/>
        <w:spacing w:line="259" w:lineRule="auto"/>
        <w:ind w:left="426"/>
        <w:jc w:val="both"/>
        <w:textAlignment w:val="auto"/>
      </w:pPr>
      <w:r>
        <w:t>Vznik</w:t>
      </w:r>
    </w:p>
    <w:p w14:paraId="062DFC7B" w14:textId="77777777" w:rsidR="00D008C9" w:rsidRDefault="00D008C9" w:rsidP="0047072E">
      <w:pPr>
        <w:overflowPunct/>
        <w:autoSpaceDE/>
        <w:autoSpaceDN/>
        <w:adjustRightInd/>
        <w:spacing w:line="259" w:lineRule="auto"/>
        <w:ind w:left="426"/>
        <w:jc w:val="both"/>
        <w:textAlignment w:val="auto"/>
      </w:pPr>
      <w:r>
        <w:t>Status dokladu</w:t>
      </w:r>
    </w:p>
    <w:p w14:paraId="2D3B9E33" w14:textId="77777777" w:rsidR="00D008C9" w:rsidRDefault="00D008C9" w:rsidP="0047072E">
      <w:pPr>
        <w:overflowPunct/>
        <w:autoSpaceDE/>
        <w:autoSpaceDN/>
        <w:adjustRightInd/>
        <w:spacing w:line="259" w:lineRule="auto"/>
        <w:ind w:left="426"/>
        <w:jc w:val="both"/>
        <w:textAlignment w:val="auto"/>
      </w:pPr>
      <w:r>
        <w:t>Jméno</w:t>
      </w:r>
    </w:p>
    <w:p w14:paraId="6330E81C" w14:textId="77777777" w:rsidR="00D008C9" w:rsidRDefault="00D008C9" w:rsidP="0047072E">
      <w:pPr>
        <w:overflowPunct/>
        <w:autoSpaceDE/>
        <w:autoSpaceDN/>
        <w:adjustRightInd/>
        <w:spacing w:line="259" w:lineRule="auto"/>
        <w:ind w:left="426"/>
        <w:jc w:val="both"/>
        <w:textAlignment w:val="auto"/>
      </w:pPr>
      <w:r>
        <w:t>Příjmení</w:t>
      </w:r>
    </w:p>
    <w:p w14:paraId="45B323AA" w14:textId="77777777" w:rsidR="00146DC0" w:rsidRDefault="00146DC0" w:rsidP="00D008C9">
      <w:pPr>
        <w:spacing w:after="160" w:line="259" w:lineRule="auto"/>
        <w:rPr>
          <w:u w:val="single"/>
        </w:rPr>
      </w:pPr>
    </w:p>
    <w:p w14:paraId="6645755A" w14:textId="70BE0AD9" w:rsidR="00D008C9" w:rsidRPr="00093CF8" w:rsidRDefault="00D008C9" w:rsidP="00D008C9">
      <w:pPr>
        <w:spacing w:after="160" w:line="259" w:lineRule="auto"/>
        <w:rPr>
          <w:u w:val="single"/>
        </w:rPr>
      </w:pPr>
      <w:r w:rsidRPr="00093CF8">
        <w:rPr>
          <w:u w:val="single"/>
        </w:rPr>
        <w:t>Funkční tlačítka:</w:t>
      </w:r>
    </w:p>
    <w:p w14:paraId="11B3EF37" w14:textId="77777777" w:rsidR="00D008C9" w:rsidRDefault="00D008C9" w:rsidP="0047072E">
      <w:pPr>
        <w:overflowPunct/>
        <w:autoSpaceDE/>
        <w:autoSpaceDN/>
        <w:adjustRightInd/>
        <w:spacing w:line="259" w:lineRule="auto"/>
        <w:ind w:left="426"/>
        <w:jc w:val="both"/>
        <w:textAlignment w:val="auto"/>
      </w:pPr>
      <w:r>
        <w:t>Schválil</w:t>
      </w:r>
    </w:p>
    <w:p w14:paraId="3EECCB93" w14:textId="77777777" w:rsidR="00D008C9" w:rsidRDefault="00D008C9" w:rsidP="0047072E">
      <w:pPr>
        <w:overflowPunct/>
        <w:autoSpaceDE/>
        <w:autoSpaceDN/>
        <w:adjustRightInd/>
        <w:spacing w:line="259" w:lineRule="auto"/>
        <w:ind w:left="426"/>
        <w:jc w:val="both"/>
        <w:textAlignment w:val="auto"/>
      </w:pPr>
      <w:r>
        <w:lastRenderedPageBreak/>
        <w:t>Vrátit k doplnění/ úpravě</w:t>
      </w:r>
    </w:p>
    <w:p w14:paraId="1D4AA1E4" w14:textId="77777777" w:rsidR="00D008C9" w:rsidRDefault="00D008C9" w:rsidP="0047072E">
      <w:pPr>
        <w:overflowPunct/>
        <w:autoSpaceDE/>
        <w:autoSpaceDN/>
        <w:adjustRightInd/>
        <w:spacing w:line="259" w:lineRule="auto"/>
        <w:ind w:left="426"/>
        <w:jc w:val="both"/>
        <w:textAlignment w:val="auto"/>
      </w:pPr>
      <w:r>
        <w:t>Zamítnout</w:t>
      </w:r>
    </w:p>
    <w:p w14:paraId="53317959" w14:textId="77777777" w:rsidR="00D008C9" w:rsidRDefault="00D008C9" w:rsidP="0047072E">
      <w:pPr>
        <w:overflowPunct/>
        <w:autoSpaceDE/>
        <w:autoSpaceDN/>
        <w:adjustRightInd/>
        <w:spacing w:line="259" w:lineRule="auto"/>
        <w:ind w:left="426"/>
        <w:jc w:val="both"/>
        <w:textAlignment w:val="auto"/>
      </w:pPr>
      <w:r>
        <w:t>Tisk</w:t>
      </w:r>
    </w:p>
    <w:p w14:paraId="2C093D26" w14:textId="77777777" w:rsidR="00D008C9" w:rsidRPr="00B44E75" w:rsidRDefault="00D008C9" w:rsidP="00D008C9">
      <w:pPr>
        <w:spacing w:after="160" w:line="259" w:lineRule="auto"/>
        <w:rPr>
          <w:u w:val="single"/>
        </w:rPr>
      </w:pPr>
      <w:r w:rsidRPr="00B44E75">
        <w:rPr>
          <w:u w:val="single"/>
        </w:rPr>
        <w:t>V dolní části položky formuláře k vyplnění:</w:t>
      </w:r>
    </w:p>
    <w:p w14:paraId="797BB145" w14:textId="77777777" w:rsidR="00D008C9" w:rsidRDefault="00D008C9" w:rsidP="00D008C9">
      <w:pPr>
        <w:overflowPunct/>
        <w:autoSpaceDE/>
        <w:autoSpaceDN/>
        <w:adjustRightInd/>
        <w:spacing w:after="160" w:line="259" w:lineRule="auto"/>
        <w:ind w:left="426"/>
        <w:jc w:val="both"/>
        <w:textAlignment w:val="auto"/>
      </w:pPr>
      <w:r>
        <w:t>! Druh dávky – povinná položka k vyplnění a podle druhu dávky se zaměstnanci zobrazí pouze příslušné položky k vyplnění oznámení pro konkrétní oznámení – OSE, DLO, OPP, PPM</w:t>
      </w:r>
    </w:p>
    <w:p w14:paraId="5D6F6E44" w14:textId="77777777" w:rsidR="00D9646F" w:rsidRPr="00B24771" w:rsidRDefault="00D9646F" w:rsidP="00D9646F">
      <w:pPr>
        <w:pStyle w:val="dokumentace-nadpispodntu"/>
      </w:pPr>
      <w:r w:rsidRPr="001D739C">
        <w:t>Nastavení workflow</w:t>
      </w:r>
      <w:r>
        <w:t xml:space="preserve"> – formulář Adm33</w:t>
      </w:r>
    </w:p>
    <w:p w14:paraId="13A3A429" w14:textId="77777777" w:rsidR="00D9646F" w:rsidRDefault="00D9646F" w:rsidP="00D9646F">
      <w:pPr>
        <w:spacing w:after="160" w:line="259" w:lineRule="auto"/>
      </w:pPr>
      <w:r w:rsidRPr="00913C52">
        <w:t>78 - Oznámení zaměstnavateli o potřebě OSE/DLO/PPM/OPP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2373"/>
        <w:gridCol w:w="2374"/>
        <w:gridCol w:w="2203"/>
      </w:tblGrid>
      <w:tr w:rsidR="00422C66" w14:paraId="59535D33" w14:textId="77777777" w:rsidTr="00A64E4D">
        <w:tc>
          <w:tcPr>
            <w:tcW w:w="2337" w:type="dxa"/>
            <w:shd w:val="clear" w:color="auto" w:fill="auto"/>
          </w:tcPr>
          <w:p w14:paraId="05A2853D" w14:textId="77777777" w:rsidR="00422C66" w:rsidRDefault="00422C66" w:rsidP="00A64E4D">
            <w:pPr>
              <w:spacing w:after="160" w:line="259" w:lineRule="auto"/>
              <w:rPr>
                <w:b/>
                <w:bCs/>
              </w:rPr>
            </w:pPr>
            <w:r>
              <w:rPr>
                <w:b/>
                <w:bCs/>
              </w:rPr>
              <w:t>Akce WF</w:t>
            </w:r>
          </w:p>
        </w:tc>
        <w:tc>
          <w:tcPr>
            <w:tcW w:w="2373" w:type="dxa"/>
            <w:shd w:val="clear" w:color="auto" w:fill="auto"/>
          </w:tcPr>
          <w:p w14:paraId="46DE33E0" w14:textId="77777777" w:rsidR="00422C66" w:rsidRDefault="00422C66" w:rsidP="00A64E4D">
            <w:pPr>
              <w:spacing w:after="160" w:line="259" w:lineRule="auto"/>
              <w:rPr>
                <w:b/>
                <w:bCs/>
              </w:rPr>
            </w:pPr>
            <w:r>
              <w:rPr>
                <w:b/>
                <w:bCs/>
              </w:rPr>
              <w:t>Název</w:t>
            </w:r>
          </w:p>
        </w:tc>
        <w:tc>
          <w:tcPr>
            <w:tcW w:w="2374" w:type="dxa"/>
            <w:shd w:val="clear" w:color="auto" w:fill="auto"/>
          </w:tcPr>
          <w:p w14:paraId="5578F37D" w14:textId="77777777" w:rsidR="00422C66" w:rsidRDefault="00422C66" w:rsidP="00A64E4D">
            <w:pPr>
              <w:spacing w:after="160" w:line="259" w:lineRule="auto"/>
              <w:rPr>
                <w:b/>
                <w:bCs/>
              </w:rPr>
            </w:pPr>
            <w:r>
              <w:rPr>
                <w:b/>
                <w:bCs/>
              </w:rPr>
              <w:t>Název kroku WF</w:t>
            </w:r>
          </w:p>
        </w:tc>
        <w:tc>
          <w:tcPr>
            <w:tcW w:w="2203" w:type="dxa"/>
            <w:shd w:val="clear" w:color="auto" w:fill="auto"/>
          </w:tcPr>
          <w:p w14:paraId="1C21D775" w14:textId="77777777" w:rsidR="00422C66" w:rsidRDefault="00422C66" w:rsidP="00A64E4D">
            <w:pPr>
              <w:spacing w:after="160" w:line="259" w:lineRule="auto"/>
              <w:rPr>
                <w:b/>
                <w:bCs/>
              </w:rPr>
            </w:pPr>
            <w:r>
              <w:rPr>
                <w:b/>
                <w:bCs/>
              </w:rPr>
              <w:t>Konečný status</w:t>
            </w:r>
          </w:p>
        </w:tc>
      </w:tr>
      <w:tr w:rsidR="00422C66" w14:paraId="1625809D" w14:textId="77777777" w:rsidTr="00A64E4D">
        <w:tc>
          <w:tcPr>
            <w:tcW w:w="2337" w:type="dxa"/>
            <w:shd w:val="clear" w:color="auto" w:fill="auto"/>
          </w:tcPr>
          <w:p w14:paraId="6E2B421E" w14:textId="77777777" w:rsidR="00422C66" w:rsidRDefault="00422C66" w:rsidP="00A64E4D">
            <w:pPr>
              <w:spacing w:after="160" w:line="259" w:lineRule="auto"/>
            </w:pPr>
            <w:r w:rsidRPr="0011547B">
              <w:t>78 Oznámení zaměstnavateli o potřebě OSE/DLO/PPM/OPP</w:t>
            </w:r>
          </w:p>
        </w:tc>
        <w:tc>
          <w:tcPr>
            <w:tcW w:w="2373" w:type="dxa"/>
            <w:shd w:val="clear" w:color="auto" w:fill="auto"/>
          </w:tcPr>
          <w:p w14:paraId="0C947BE0" w14:textId="77777777" w:rsidR="00422C66" w:rsidRDefault="00422C66" w:rsidP="00A64E4D">
            <w:pPr>
              <w:spacing w:after="160" w:line="259" w:lineRule="auto"/>
            </w:pPr>
            <w:r w:rsidRPr="00052AE3">
              <w:t>Oznámení OSE/DLO/PPM/OPP</w:t>
            </w:r>
          </w:p>
        </w:tc>
        <w:tc>
          <w:tcPr>
            <w:tcW w:w="2374" w:type="dxa"/>
            <w:shd w:val="clear" w:color="auto" w:fill="auto"/>
          </w:tcPr>
          <w:p w14:paraId="37610755" w14:textId="77777777" w:rsidR="00422C66" w:rsidRDefault="00422C66" w:rsidP="00A64E4D">
            <w:pPr>
              <w:spacing w:after="160" w:line="259" w:lineRule="auto"/>
            </w:pPr>
            <w:r w:rsidRPr="00035C29">
              <w:t>Storno</w:t>
            </w:r>
          </w:p>
        </w:tc>
        <w:tc>
          <w:tcPr>
            <w:tcW w:w="2203" w:type="dxa"/>
            <w:shd w:val="clear" w:color="auto" w:fill="auto"/>
          </w:tcPr>
          <w:p w14:paraId="2063223F" w14:textId="77777777" w:rsidR="00422C66" w:rsidRDefault="00422C66" w:rsidP="00A64E4D">
            <w:pPr>
              <w:spacing w:after="160" w:line="259" w:lineRule="auto"/>
            </w:pPr>
            <w:r>
              <w:t>1-</w:t>
            </w:r>
            <w:r>
              <w:rPr>
                <w:rFonts w:ascii="Segoe UI" w:hAnsi="Segoe UI" w:cs="Segoe UI"/>
                <w:color w:val="172B4D"/>
                <w:spacing w:val="-1"/>
                <w:shd w:val="clear" w:color="auto" w:fill="FFFFFF"/>
              </w:rPr>
              <w:t xml:space="preserve"> </w:t>
            </w:r>
            <w:r w:rsidRPr="00035C29">
              <w:t>Storno</w:t>
            </w:r>
          </w:p>
        </w:tc>
      </w:tr>
      <w:tr w:rsidR="00422C66" w14:paraId="6315D41C" w14:textId="77777777" w:rsidTr="00A64E4D">
        <w:tc>
          <w:tcPr>
            <w:tcW w:w="2337" w:type="dxa"/>
            <w:shd w:val="clear" w:color="auto" w:fill="auto"/>
          </w:tcPr>
          <w:p w14:paraId="37C3C394" w14:textId="77777777" w:rsidR="00422C66" w:rsidRDefault="00422C66" w:rsidP="00A64E4D">
            <w:pPr>
              <w:spacing w:after="160" w:line="259" w:lineRule="auto"/>
            </w:pPr>
            <w:r w:rsidRPr="0011547B">
              <w:t>78 Oznámení zaměstnavateli o potřebě OSE/DLO/PPM/OPP</w:t>
            </w:r>
          </w:p>
        </w:tc>
        <w:tc>
          <w:tcPr>
            <w:tcW w:w="2373" w:type="dxa"/>
            <w:shd w:val="clear" w:color="auto" w:fill="auto"/>
          </w:tcPr>
          <w:p w14:paraId="6C32D59C" w14:textId="77777777" w:rsidR="00422C66" w:rsidRDefault="00422C66" w:rsidP="00A64E4D">
            <w:pPr>
              <w:spacing w:after="160" w:line="259" w:lineRule="auto"/>
            </w:pPr>
            <w:r w:rsidRPr="00052AE3">
              <w:t>Oznámení OSE/DLO/PPM/OPP</w:t>
            </w:r>
          </w:p>
        </w:tc>
        <w:tc>
          <w:tcPr>
            <w:tcW w:w="2374" w:type="dxa"/>
            <w:shd w:val="clear" w:color="auto" w:fill="auto"/>
          </w:tcPr>
          <w:p w14:paraId="7539C17F" w14:textId="77777777" w:rsidR="00422C66" w:rsidRDefault="00422C66" w:rsidP="00A64E4D">
            <w:pPr>
              <w:spacing w:after="160" w:line="259" w:lineRule="auto"/>
            </w:pPr>
            <w:r w:rsidRPr="000D1CE8">
              <w:t>Oznámení OSE/DLO/PPM/OPP odesláno MU</w:t>
            </w:r>
          </w:p>
        </w:tc>
        <w:tc>
          <w:tcPr>
            <w:tcW w:w="2203" w:type="dxa"/>
            <w:shd w:val="clear" w:color="auto" w:fill="auto"/>
          </w:tcPr>
          <w:p w14:paraId="43C120D8" w14:textId="77777777" w:rsidR="00422C66" w:rsidRDefault="00422C66" w:rsidP="00A64E4D">
            <w:pPr>
              <w:spacing w:after="160" w:line="259" w:lineRule="auto"/>
            </w:pPr>
            <w:r>
              <w:t>10</w:t>
            </w:r>
            <w:r>
              <w:rPr>
                <w:rFonts w:ascii="Segoe UI" w:hAnsi="Segoe UI" w:cs="Segoe UI"/>
                <w:color w:val="172B4D"/>
                <w:spacing w:val="-1"/>
                <w:shd w:val="clear" w:color="auto" w:fill="FFFFFF"/>
              </w:rPr>
              <w:t xml:space="preserve"> </w:t>
            </w:r>
            <w:r w:rsidRPr="000D1CE8">
              <w:t>- Odesláno MÚ</w:t>
            </w:r>
          </w:p>
        </w:tc>
      </w:tr>
      <w:tr w:rsidR="00422C66" w14:paraId="61C29761" w14:textId="77777777" w:rsidTr="00A64E4D">
        <w:tc>
          <w:tcPr>
            <w:tcW w:w="2337" w:type="dxa"/>
            <w:shd w:val="clear" w:color="auto" w:fill="auto"/>
          </w:tcPr>
          <w:p w14:paraId="5777279D" w14:textId="77777777" w:rsidR="00422C66" w:rsidRDefault="00422C66" w:rsidP="00A64E4D">
            <w:pPr>
              <w:spacing w:after="160" w:line="259" w:lineRule="auto"/>
            </w:pPr>
            <w:r w:rsidRPr="0011547B">
              <w:t>78 Oznámení zaměstnavateli o potřebě OSE/DLO/PPM/OPP</w:t>
            </w:r>
          </w:p>
        </w:tc>
        <w:tc>
          <w:tcPr>
            <w:tcW w:w="2373" w:type="dxa"/>
            <w:shd w:val="clear" w:color="auto" w:fill="auto"/>
          </w:tcPr>
          <w:p w14:paraId="11378C07" w14:textId="77777777" w:rsidR="00422C66" w:rsidRDefault="00422C66" w:rsidP="00A64E4D">
            <w:pPr>
              <w:spacing w:after="160" w:line="259" w:lineRule="auto"/>
            </w:pPr>
            <w:r w:rsidRPr="00052AE3">
              <w:t>Oznámení OSE/DLO/PPM/OPP</w:t>
            </w:r>
          </w:p>
        </w:tc>
        <w:tc>
          <w:tcPr>
            <w:tcW w:w="2374" w:type="dxa"/>
            <w:shd w:val="clear" w:color="auto" w:fill="auto"/>
          </w:tcPr>
          <w:p w14:paraId="1B03A1CA" w14:textId="77777777" w:rsidR="00422C66" w:rsidRDefault="00422C66" w:rsidP="00A64E4D">
            <w:pPr>
              <w:spacing w:after="160" w:line="259" w:lineRule="auto"/>
            </w:pPr>
            <w:r w:rsidRPr="008F131B">
              <w:t>Oprava oznámení OSE/DLO/PPM/OPP odeslána MU</w:t>
            </w:r>
          </w:p>
        </w:tc>
        <w:tc>
          <w:tcPr>
            <w:tcW w:w="2203" w:type="dxa"/>
            <w:shd w:val="clear" w:color="auto" w:fill="auto"/>
          </w:tcPr>
          <w:p w14:paraId="75629387" w14:textId="77777777" w:rsidR="00422C66" w:rsidRDefault="00422C66" w:rsidP="00A64E4D">
            <w:pPr>
              <w:spacing w:after="160" w:line="259" w:lineRule="auto"/>
            </w:pPr>
            <w:r w:rsidRPr="00E166DC">
              <w:t>11 - Odeslána oprava</w:t>
            </w:r>
          </w:p>
        </w:tc>
      </w:tr>
      <w:tr w:rsidR="00422C66" w14:paraId="209372D2" w14:textId="77777777" w:rsidTr="00A64E4D">
        <w:tc>
          <w:tcPr>
            <w:tcW w:w="2337" w:type="dxa"/>
            <w:shd w:val="clear" w:color="auto" w:fill="auto"/>
          </w:tcPr>
          <w:p w14:paraId="01364F77" w14:textId="77777777" w:rsidR="00422C66" w:rsidRDefault="00422C66" w:rsidP="00A64E4D">
            <w:pPr>
              <w:spacing w:after="160" w:line="259" w:lineRule="auto"/>
            </w:pPr>
            <w:r w:rsidRPr="0011547B">
              <w:t>78 Oznámení zaměstnavateli o potřebě OSE/DLO/PPM/OPP</w:t>
            </w:r>
          </w:p>
        </w:tc>
        <w:tc>
          <w:tcPr>
            <w:tcW w:w="2373" w:type="dxa"/>
            <w:shd w:val="clear" w:color="auto" w:fill="auto"/>
          </w:tcPr>
          <w:p w14:paraId="1B9338F0" w14:textId="77777777" w:rsidR="00422C66" w:rsidRDefault="00422C66" w:rsidP="00A64E4D">
            <w:pPr>
              <w:spacing w:after="160" w:line="259" w:lineRule="auto"/>
            </w:pPr>
            <w:r w:rsidRPr="00052AE3">
              <w:t>Oznámení OSE/DLO/PPM/OPP</w:t>
            </w:r>
          </w:p>
        </w:tc>
        <w:tc>
          <w:tcPr>
            <w:tcW w:w="2374" w:type="dxa"/>
            <w:shd w:val="clear" w:color="auto" w:fill="auto"/>
          </w:tcPr>
          <w:p w14:paraId="79FC0535" w14:textId="77777777" w:rsidR="00422C66" w:rsidRDefault="00422C66" w:rsidP="00A64E4D">
            <w:pPr>
              <w:spacing w:after="160" w:line="259" w:lineRule="auto"/>
            </w:pPr>
            <w:r w:rsidRPr="00E166DC">
              <w:t>Oznámení OSE/DLO/PPM/OPP vráceno k doplnění /opravě zaměstnanci</w:t>
            </w:r>
          </w:p>
        </w:tc>
        <w:tc>
          <w:tcPr>
            <w:tcW w:w="2203" w:type="dxa"/>
            <w:shd w:val="clear" w:color="auto" w:fill="auto"/>
          </w:tcPr>
          <w:p w14:paraId="5460CC88" w14:textId="77777777" w:rsidR="00422C66" w:rsidRDefault="00422C66" w:rsidP="00A64E4D">
            <w:pPr>
              <w:spacing w:after="160" w:line="259" w:lineRule="auto"/>
            </w:pPr>
            <w:r w:rsidRPr="00EE37BE">
              <w:t>12 - Vráceno k doplnění/opravě</w:t>
            </w:r>
          </w:p>
        </w:tc>
      </w:tr>
      <w:tr w:rsidR="00422C66" w14:paraId="18A82BE7" w14:textId="77777777" w:rsidTr="00A64E4D">
        <w:tc>
          <w:tcPr>
            <w:tcW w:w="2337" w:type="dxa"/>
            <w:shd w:val="clear" w:color="auto" w:fill="auto"/>
          </w:tcPr>
          <w:p w14:paraId="53A8ADF7" w14:textId="77777777" w:rsidR="00422C66" w:rsidRDefault="00422C66" w:rsidP="00A64E4D">
            <w:pPr>
              <w:spacing w:after="160" w:line="259" w:lineRule="auto"/>
            </w:pPr>
            <w:r w:rsidRPr="0011547B">
              <w:t>78 Oznámení zaměstnavateli o potřebě OSE/DLO/PPM/OPP</w:t>
            </w:r>
          </w:p>
        </w:tc>
        <w:tc>
          <w:tcPr>
            <w:tcW w:w="2373" w:type="dxa"/>
            <w:shd w:val="clear" w:color="auto" w:fill="auto"/>
          </w:tcPr>
          <w:p w14:paraId="0926C81B" w14:textId="77777777" w:rsidR="00422C66" w:rsidRDefault="00422C66" w:rsidP="00A64E4D">
            <w:pPr>
              <w:spacing w:after="160" w:line="259" w:lineRule="auto"/>
            </w:pPr>
            <w:r w:rsidRPr="00052AE3">
              <w:t>Oznámení OSE/DLO/PPM/OPP</w:t>
            </w:r>
          </w:p>
        </w:tc>
        <w:tc>
          <w:tcPr>
            <w:tcW w:w="2374" w:type="dxa"/>
            <w:shd w:val="clear" w:color="auto" w:fill="auto"/>
          </w:tcPr>
          <w:p w14:paraId="2FD77273" w14:textId="77777777" w:rsidR="00422C66" w:rsidRDefault="00422C66" w:rsidP="00A64E4D">
            <w:pPr>
              <w:spacing w:after="160" w:line="259" w:lineRule="auto"/>
            </w:pPr>
            <w:r w:rsidRPr="00EE37BE">
              <w:t>Oznámení OSE/DLO/PPM/OPP vzato zpět k opravě/doplnění zaměstnancem</w:t>
            </w:r>
          </w:p>
        </w:tc>
        <w:tc>
          <w:tcPr>
            <w:tcW w:w="2203" w:type="dxa"/>
            <w:shd w:val="clear" w:color="auto" w:fill="auto"/>
          </w:tcPr>
          <w:p w14:paraId="774E79EB" w14:textId="77777777" w:rsidR="00422C66" w:rsidRDefault="00422C66" w:rsidP="00A64E4D">
            <w:pPr>
              <w:spacing w:after="160" w:line="259" w:lineRule="auto"/>
            </w:pPr>
            <w:r w:rsidRPr="006B6EB4">
              <w:t>13 - Vzato zpět k opravě/doplnění</w:t>
            </w:r>
          </w:p>
        </w:tc>
      </w:tr>
      <w:tr w:rsidR="00422C66" w14:paraId="525C81AC" w14:textId="77777777" w:rsidTr="00A64E4D">
        <w:tc>
          <w:tcPr>
            <w:tcW w:w="2337" w:type="dxa"/>
            <w:shd w:val="clear" w:color="auto" w:fill="auto"/>
          </w:tcPr>
          <w:p w14:paraId="06A8F664" w14:textId="77777777" w:rsidR="00422C66" w:rsidRDefault="00422C66" w:rsidP="00A64E4D">
            <w:pPr>
              <w:spacing w:after="160" w:line="259" w:lineRule="auto"/>
            </w:pPr>
            <w:r w:rsidRPr="0011547B">
              <w:t>78 Oznámení zaměstnavateli o potřebě OSE/DLO/PPM/OPP</w:t>
            </w:r>
          </w:p>
        </w:tc>
        <w:tc>
          <w:tcPr>
            <w:tcW w:w="2373" w:type="dxa"/>
            <w:shd w:val="clear" w:color="auto" w:fill="auto"/>
          </w:tcPr>
          <w:p w14:paraId="1B011A05" w14:textId="77777777" w:rsidR="00422C66" w:rsidRDefault="00422C66" w:rsidP="00A64E4D">
            <w:pPr>
              <w:spacing w:after="160" w:line="259" w:lineRule="auto"/>
            </w:pPr>
            <w:r w:rsidRPr="00052AE3">
              <w:t>Oznámení OSE/DLO/PPM/OPP</w:t>
            </w:r>
          </w:p>
        </w:tc>
        <w:tc>
          <w:tcPr>
            <w:tcW w:w="2374" w:type="dxa"/>
            <w:shd w:val="clear" w:color="auto" w:fill="auto"/>
          </w:tcPr>
          <w:p w14:paraId="144FF46E" w14:textId="77777777" w:rsidR="00422C66" w:rsidRDefault="00422C66" w:rsidP="00A64E4D">
            <w:pPr>
              <w:spacing w:after="160" w:line="259" w:lineRule="auto"/>
            </w:pPr>
            <w:r w:rsidRPr="006E12BF">
              <w:t>Změny v oznámení OSE/DLO/PPM/OPP zamítnuty MU</w:t>
            </w:r>
          </w:p>
        </w:tc>
        <w:tc>
          <w:tcPr>
            <w:tcW w:w="2203" w:type="dxa"/>
            <w:shd w:val="clear" w:color="auto" w:fill="auto"/>
          </w:tcPr>
          <w:p w14:paraId="5A60E5CB" w14:textId="77777777" w:rsidR="00422C66" w:rsidRDefault="00422C66" w:rsidP="00A64E4D">
            <w:pPr>
              <w:spacing w:after="160" w:line="259" w:lineRule="auto"/>
            </w:pPr>
            <w:r w:rsidRPr="00833538">
              <w:t>14 - Oznámení (žádost) zamítnutá</w:t>
            </w:r>
          </w:p>
        </w:tc>
      </w:tr>
      <w:tr w:rsidR="00422C66" w14:paraId="0F1E9407" w14:textId="77777777" w:rsidTr="00A64E4D">
        <w:tc>
          <w:tcPr>
            <w:tcW w:w="2337" w:type="dxa"/>
            <w:shd w:val="clear" w:color="auto" w:fill="auto"/>
          </w:tcPr>
          <w:p w14:paraId="41E79706" w14:textId="77777777" w:rsidR="00422C66" w:rsidRPr="0011547B" w:rsidRDefault="00422C66" w:rsidP="00A64E4D">
            <w:pPr>
              <w:spacing w:after="160" w:line="259" w:lineRule="auto"/>
            </w:pPr>
            <w:r w:rsidRPr="0011547B">
              <w:t>78 Oznámení zaměstnavateli o potřebě OSE/DLO/PPM/OPP</w:t>
            </w:r>
          </w:p>
        </w:tc>
        <w:tc>
          <w:tcPr>
            <w:tcW w:w="2373" w:type="dxa"/>
            <w:shd w:val="clear" w:color="auto" w:fill="auto"/>
          </w:tcPr>
          <w:p w14:paraId="6C999E77" w14:textId="77777777" w:rsidR="00422C66" w:rsidRPr="00052AE3" w:rsidRDefault="00422C66" w:rsidP="00A64E4D">
            <w:pPr>
              <w:spacing w:after="160" w:line="259" w:lineRule="auto"/>
            </w:pPr>
            <w:r w:rsidRPr="00052AE3">
              <w:t>Oznámení OSE/DLO/PPM/OPP</w:t>
            </w:r>
          </w:p>
        </w:tc>
        <w:tc>
          <w:tcPr>
            <w:tcW w:w="2374" w:type="dxa"/>
            <w:shd w:val="clear" w:color="auto" w:fill="auto"/>
          </w:tcPr>
          <w:p w14:paraId="5C611A8A" w14:textId="77777777" w:rsidR="00422C66" w:rsidRPr="006E12BF" w:rsidRDefault="00422C66" w:rsidP="00A64E4D">
            <w:pPr>
              <w:spacing w:after="160" w:line="259" w:lineRule="auto"/>
            </w:pPr>
            <w:r w:rsidRPr="009C5B4F">
              <w:t>Požádání o vrácení oznámení OSE/DLO/PPM/OPP zaměstnancem</w:t>
            </w:r>
          </w:p>
        </w:tc>
        <w:tc>
          <w:tcPr>
            <w:tcW w:w="2203" w:type="dxa"/>
            <w:shd w:val="clear" w:color="auto" w:fill="auto"/>
          </w:tcPr>
          <w:p w14:paraId="1443FBC6" w14:textId="77777777" w:rsidR="00422C66" w:rsidRPr="00833538" w:rsidRDefault="00422C66" w:rsidP="00A64E4D">
            <w:pPr>
              <w:spacing w:after="160" w:line="259" w:lineRule="auto"/>
            </w:pPr>
            <w:r w:rsidRPr="009C5B4F">
              <w:t>15 - Požádáno o vrácení k doplnění/opravě</w:t>
            </w:r>
          </w:p>
        </w:tc>
      </w:tr>
      <w:tr w:rsidR="00422C66" w14:paraId="35DFC545" w14:textId="77777777" w:rsidTr="00A64E4D">
        <w:tc>
          <w:tcPr>
            <w:tcW w:w="2337" w:type="dxa"/>
            <w:shd w:val="clear" w:color="auto" w:fill="auto"/>
          </w:tcPr>
          <w:p w14:paraId="232193C1" w14:textId="77777777" w:rsidR="00422C66" w:rsidRPr="0011547B" w:rsidRDefault="00422C66" w:rsidP="00A64E4D">
            <w:pPr>
              <w:spacing w:after="160" w:line="259" w:lineRule="auto"/>
            </w:pPr>
            <w:r w:rsidRPr="0011547B">
              <w:t>78 Oznámení zaměstnavateli o potřebě OSE/DLO/PPM/OPP</w:t>
            </w:r>
          </w:p>
        </w:tc>
        <w:tc>
          <w:tcPr>
            <w:tcW w:w="2373" w:type="dxa"/>
            <w:shd w:val="clear" w:color="auto" w:fill="auto"/>
          </w:tcPr>
          <w:p w14:paraId="5A2E2A54" w14:textId="77777777" w:rsidR="00422C66" w:rsidRPr="00052AE3" w:rsidRDefault="00422C66" w:rsidP="00A64E4D">
            <w:pPr>
              <w:spacing w:after="160" w:line="259" w:lineRule="auto"/>
            </w:pPr>
            <w:r w:rsidRPr="00052AE3">
              <w:t>Oznámení OSE/DLO/PPM/OPP</w:t>
            </w:r>
          </w:p>
        </w:tc>
        <w:tc>
          <w:tcPr>
            <w:tcW w:w="2374" w:type="dxa"/>
            <w:shd w:val="clear" w:color="auto" w:fill="auto"/>
          </w:tcPr>
          <w:p w14:paraId="381AC2D7" w14:textId="77777777" w:rsidR="00422C66" w:rsidRPr="006E12BF" w:rsidRDefault="00422C66" w:rsidP="00A64E4D">
            <w:pPr>
              <w:spacing w:after="160" w:line="259" w:lineRule="auto"/>
            </w:pPr>
            <w:r w:rsidRPr="00C76763">
              <w:t>Oznámení OSE/DLO/PPM/OPP schváleno MU</w:t>
            </w:r>
          </w:p>
        </w:tc>
        <w:tc>
          <w:tcPr>
            <w:tcW w:w="2203" w:type="dxa"/>
            <w:shd w:val="clear" w:color="auto" w:fill="auto"/>
          </w:tcPr>
          <w:p w14:paraId="75B18247" w14:textId="77777777" w:rsidR="00422C66" w:rsidRPr="00833538" w:rsidRDefault="00422C66" w:rsidP="00A64E4D">
            <w:pPr>
              <w:spacing w:after="160" w:line="259" w:lineRule="auto"/>
            </w:pPr>
            <w:r w:rsidRPr="00460C1A">
              <w:t>20 - Oznámení (žádost) schválená</w:t>
            </w:r>
          </w:p>
        </w:tc>
      </w:tr>
      <w:tr w:rsidR="00422C66" w14:paraId="79C45652" w14:textId="77777777" w:rsidTr="00A64E4D">
        <w:tc>
          <w:tcPr>
            <w:tcW w:w="2337" w:type="dxa"/>
            <w:shd w:val="clear" w:color="auto" w:fill="auto"/>
          </w:tcPr>
          <w:p w14:paraId="649FBC0F" w14:textId="77777777" w:rsidR="00422C66" w:rsidRPr="0011547B" w:rsidRDefault="00422C66" w:rsidP="00A64E4D">
            <w:pPr>
              <w:spacing w:after="160" w:line="259" w:lineRule="auto"/>
            </w:pPr>
            <w:r w:rsidRPr="0011547B">
              <w:t>78 Oznámení zaměstnavateli o potřebě OSE/DLO/PPM/OPP</w:t>
            </w:r>
          </w:p>
        </w:tc>
        <w:tc>
          <w:tcPr>
            <w:tcW w:w="2373" w:type="dxa"/>
            <w:shd w:val="clear" w:color="auto" w:fill="auto"/>
          </w:tcPr>
          <w:p w14:paraId="5EFE7D0A" w14:textId="77777777" w:rsidR="00422C66" w:rsidRPr="00052AE3" w:rsidRDefault="00422C66" w:rsidP="00A64E4D">
            <w:pPr>
              <w:spacing w:after="160" w:line="259" w:lineRule="auto"/>
            </w:pPr>
            <w:r w:rsidRPr="00052AE3">
              <w:t>Oznámení OSE/DLO/PPM/OPP</w:t>
            </w:r>
          </w:p>
        </w:tc>
        <w:tc>
          <w:tcPr>
            <w:tcW w:w="2374" w:type="dxa"/>
            <w:shd w:val="clear" w:color="auto" w:fill="auto"/>
          </w:tcPr>
          <w:p w14:paraId="640FD08E" w14:textId="77777777" w:rsidR="00422C66" w:rsidRPr="006E12BF" w:rsidRDefault="00422C66" w:rsidP="00A64E4D">
            <w:pPr>
              <w:spacing w:after="160" w:line="259" w:lineRule="auto"/>
            </w:pPr>
            <w:r w:rsidRPr="00460C1A">
              <w:t>Oznámení OSE/DLO/PPM/OPP opětovně schváleno MU</w:t>
            </w:r>
          </w:p>
        </w:tc>
        <w:tc>
          <w:tcPr>
            <w:tcW w:w="2203" w:type="dxa"/>
            <w:shd w:val="clear" w:color="auto" w:fill="auto"/>
          </w:tcPr>
          <w:p w14:paraId="4DC0D551" w14:textId="77777777" w:rsidR="00422C66" w:rsidRPr="00833538" w:rsidRDefault="00422C66" w:rsidP="00A64E4D">
            <w:pPr>
              <w:spacing w:after="160" w:line="259" w:lineRule="auto"/>
            </w:pPr>
            <w:r w:rsidRPr="00696DA1">
              <w:t>21 - Opětovně schváleno</w:t>
            </w:r>
          </w:p>
        </w:tc>
      </w:tr>
    </w:tbl>
    <w:p w14:paraId="7C307615" w14:textId="77777777" w:rsidR="00422C66" w:rsidRDefault="00422C66" w:rsidP="00422C66">
      <w:pPr>
        <w:spacing w:after="160" w:line="259" w:lineRule="auto"/>
      </w:pPr>
    </w:p>
    <w:p w14:paraId="51B3097E" w14:textId="77777777" w:rsidR="00661D76" w:rsidRPr="00355A8F" w:rsidRDefault="00661D76" w:rsidP="0047072E"/>
    <w:p w14:paraId="76C1F7A2" w14:textId="1767E603" w:rsidR="00DC00A0" w:rsidRDefault="0007475C" w:rsidP="00DC00A0">
      <w:pPr>
        <w:pStyle w:val="Nadpis2"/>
      </w:pPr>
      <w:bookmarkStart w:id="360" w:name="_Poj73-_Oznámení_zaměstnavateli"/>
      <w:bookmarkStart w:id="361" w:name="_Poj73_–_Oznámení"/>
      <w:bookmarkStart w:id="362" w:name="_Toc198145785"/>
      <w:bookmarkStart w:id="363" w:name="_Ref196827193"/>
      <w:bookmarkEnd w:id="360"/>
      <w:bookmarkEnd w:id="361"/>
      <w:r>
        <w:t>Poj73</w:t>
      </w:r>
      <w:r w:rsidRPr="0047072E">
        <w:rPr>
          <w:i/>
          <w:iCs w:val="0"/>
        </w:rPr>
        <w:t xml:space="preserve"> – Oznámení</w:t>
      </w:r>
      <w:r w:rsidR="00AC211B" w:rsidRPr="0047072E">
        <w:t xml:space="preserve"> zaměstnavateli o potřebě SE/DLO/PPM/OPP – </w:t>
      </w:r>
      <w:r w:rsidR="00AC211B">
        <w:t>Tisk</w:t>
      </w:r>
      <w:bookmarkEnd w:id="363"/>
      <w:bookmarkEnd w:id="362"/>
    </w:p>
    <w:p w14:paraId="58FA3F8F" w14:textId="0CDD3192" w:rsidR="00AC211B" w:rsidRDefault="00B16160" w:rsidP="00AC211B">
      <w:r>
        <w:t>Form</w:t>
      </w:r>
      <w:r w:rsidR="004F2F54">
        <w:t>ulář</w:t>
      </w:r>
      <w:r>
        <w:t xml:space="preserve"> Poj73 slouží k</w:t>
      </w:r>
      <w:r w:rsidR="004F2F54">
        <w:t> </w:t>
      </w:r>
      <w:r>
        <w:t>tisku</w:t>
      </w:r>
      <w:r w:rsidR="004F2F54">
        <w:t xml:space="preserve"> vyplněných a </w:t>
      </w:r>
      <w:r w:rsidR="004E7C33">
        <w:t>schválených oznámení</w:t>
      </w:r>
      <w:r w:rsidR="004F2F54">
        <w:t xml:space="preserve"> dle doporučených vzor</w:t>
      </w:r>
      <w:r w:rsidR="00BF2C69">
        <w:t>ů</w:t>
      </w:r>
      <w:r w:rsidR="004F2F54">
        <w:t xml:space="preserve"> z ČSSZ.</w:t>
      </w:r>
    </w:p>
    <w:p w14:paraId="4EA5CBAA" w14:textId="77777777" w:rsidR="004E7C33" w:rsidRPr="00D8764B" w:rsidRDefault="004E7C33" w:rsidP="004E7C33">
      <w:pPr>
        <w:spacing w:after="160" w:line="259" w:lineRule="auto"/>
        <w:rPr>
          <w:u w:val="single"/>
        </w:rPr>
      </w:pPr>
      <w:r w:rsidRPr="00D8764B">
        <w:rPr>
          <w:u w:val="single"/>
        </w:rPr>
        <w:t>Výběrová obrazovka:</w:t>
      </w:r>
    </w:p>
    <w:p w14:paraId="49831A3D" w14:textId="77777777" w:rsidR="004E7C33" w:rsidRPr="00836100" w:rsidRDefault="004E7C33" w:rsidP="0047072E">
      <w:pPr>
        <w:overflowPunct/>
        <w:autoSpaceDE/>
        <w:autoSpaceDN/>
        <w:adjustRightInd/>
        <w:spacing w:line="259" w:lineRule="auto"/>
        <w:ind w:left="426"/>
        <w:jc w:val="both"/>
        <w:textAlignment w:val="auto"/>
      </w:pPr>
      <w:r w:rsidRPr="00836100">
        <w:t>! Období: výběr období povinný parametr</w:t>
      </w:r>
    </w:p>
    <w:p w14:paraId="45927C10" w14:textId="7B4F10D4" w:rsidR="004E7C33" w:rsidRPr="00836100" w:rsidRDefault="004E7C33" w:rsidP="0047072E">
      <w:pPr>
        <w:overflowPunct/>
        <w:autoSpaceDE/>
        <w:autoSpaceDN/>
        <w:adjustRightInd/>
        <w:spacing w:line="259" w:lineRule="auto"/>
        <w:ind w:left="426"/>
        <w:jc w:val="both"/>
        <w:textAlignment w:val="auto"/>
      </w:pPr>
      <w:r w:rsidRPr="00836100">
        <w:t>! Druh dávky: výběr z</w:t>
      </w:r>
      <w:r w:rsidR="007B21F8">
        <w:t> </w:t>
      </w:r>
      <w:r w:rsidRPr="00836100">
        <w:t>combo</w:t>
      </w:r>
      <w:r w:rsidR="007B21F8">
        <w:t xml:space="preserve"> bo</w:t>
      </w:r>
      <w:r w:rsidRPr="00836100">
        <w:t>xu (jpc druh_dav_pril) pouze hodnoty (OSE, DLO, OPP, PPM), povinný parametr</w:t>
      </w:r>
    </w:p>
    <w:p w14:paraId="1FAE4CDA" w14:textId="23457D9E" w:rsidR="004E7C33" w:rsidRDefault="004E7C33" w:rsidP="0047072E">
      <w:pPr>
        <w:overflowPunct/>
        <w:autoSpaceDE/>
        <w:autoSpaceDN/>
        <w:adjustRightInd/>
        <w:spacing w:line="259" w:lineRule="auto"/>
        <w:ind w:left="426"/>
        <w:jc w:val="both"/>
        <w:textAlignment w:val="auto"/>
      </w:pPr>
      <w:r w:rsidRPr="00836100">
        <w:t>Osoba (nevyplněno všichni): výběr z</w:t>
      </w:r>
      <w:r w:rsidR="007B21F8">
        <w:t> </w:t>
      </w:r>
      <w:r w:rsidRPr="00836100">
        <w:t>combo</w:t>
      </w:r>
      <w:r w:rsidR="007B21F8">
        <w:t xml:space="preserve"> </w:t>
      </w:r>
      <w:r w:rsidRPr="00836100">
        <w:t>boxu – řetězec OSČPV – Příjmení – Jméno – datum výstupu (zobrazení dle řádkových práv na všechny PV i ukončené</w:t>
      </w:r>
    </w:p>
    <w:p w14:paraId="7CC71544" w14:textId="77777777" w:rsidR="004E7C33" w:rsidRDefault="004E7C33" w:rsidP="0047072E">
      <w:pPr>
        <w:overflowPunct/>
        <w:autoSpaceDE/>
        <w:autoSpaceDN/>
        <w:adjustRightInd/>
        <w:spacing w:line="259" w:lineRule="auto"/>
        <w:ind w:left="426"/>
        <w:jc w:val="both"/>
        <w:textAlignment w:val="auto"/>
      </w:pPr>
      <w:r>
        <w:t>Místo:</w:t>
      </w:r>
    </w:p>
    <w:p w14:paraId="7C87DC3E" w14:textId="77777777" w:rsidR="004E7C33" w:rsidRDefault="004E7C33" w:rsidP="0047072E">
      <w:pPr>
        <w:overflowPunct/>
        <w:autoSpaceDE/>
        <w:autoSpaceDN/>
        <w:adjustRightInd/>
        <w:spacing w:after="160" w:line="259" w:lineRule="auto"/>
        <w:ind w:left="708"/>
        <w:jc w:val="both"/>
        <w:textAlignment w:val="auto"/>
      </w:pPr>
      <w:r>
        <w:t>Dne:</w:t>
      </w:r>
    </w:p>
    <w:p w14:paraId="5D8559DF" w14:textId="77777777" w:rsidR="004F177A" w:rsidRPr="00836100" w:rsidRDefault="004F177A" w:rsidP="0047072E">
      <w:pPr>
        <w:overflowPunct/>
        <w:autoSpaceDE/>
        <w:autoSpaceDN/>
        <w:adjustRightInd/>
        <w:spacing w:line="259" w:lineRule="auto"/>
        <w:ind w:left="426"/>
        <w:jc w:val="both"/>
        <w:textAlignment w:val="auto"/>
      </w:pPr>
      <w:r w:rsidRPr="00836100">
        <w:t>Výstup do formátu xlsx</w:t>
      </w:r>
    </w:p>
    <w:p w14:paraId="5FD5A4CA" w14:textId="77777777" w:rsidR="004F177A" w:rsidRPr="00836100" w:rsidRDefault="004F177A" w:rsidP="0047072E">
      <w:pPr>
        <w:overflowPunct/>
        <w:autoSpaceDE/>
        <w:autoSpaceDN/>
        <w:adjustRightInd/>
        <w:spacing w:line="259" w:lineRule="auto"/>
        <w:ind w:left="426"/>
        <w:jc w:val="both"/>
        <w:textAlignment w:val="auto"/>
      </w:pPr>
      <w:r w:rsidRPr="00836100">
        <w:t>Spuštění Tisku – proveď a zobraz pouze pro hodnoty se statusem (nempri_su_status = 20, 21)</w:t>
      </w:r>
    </w:p>
    <w:p w14:paraId="221FBEFD" w14:textId="77777777" w:rsidR="004F177A" w:rsidRDefault="004F177A" w:rsidP="0047072E">
      <w:pPr>
        <w:spacing w:line="259" w:lineRule="auto"/>
      </w:pPr>
      <w:r w:rsidRPr="00F404BA">
        <w:t>Tato funkcionalita je také na formuláři Poj71, Poj72 – funkční tlačítko TISK</w:t>
      </w:r>
    </w:p>
    <w:p w14:paraId="0F233078" w14:textId="77777777" w:rsidR="004F177A" w:rsidRDefault="004F177A" w:rsidP="0047072E">
      <w:pPr>
        <w:overflowPunct/>
        <w:autoSpaceDE/>
        <w:autoSpaceDN/>
        <w:adjustRightInd/>
        <w:spacing w:after="160" w:line="259" w:lineRule="auto"/>
        <w:ind w:left="426"/>
        <w:jc w:val="both"/>
        <w:textAlignment w:val="auto"/>
      </w:pPr>
    </w:p>
    <w:p w14:paraId="120F32C5" w14:textId="1AA9312A" w:rsidR="00EE488A" w:rsidRPr="00E123BC" w:rsidRDefault="00EE488A" w:rsidP="00EE488A">
      <w:pPr>
        <w:rPr>
          <w:rFonts w:cs="Arial"/>
          <w:b/>
          <w:bCs/>
          <w:u w:val="single"/>
        </w:rPr>
      </w:pPr>
      <w:r>
        <w:t xml:space="preserve"> </w:t>
      </w:r>
    </w:p>
    <w:p w14:paraId="50584F04" w14:textId="5D1295C5" w:rsidR="00E17201" w:rsidRDefault="00EE488A" w:rsidP="00E17201">
      <w:pPr>
        <w:pStyle w:val="Nadpis2"/>
      </w:pPr>
      <w:bookmarkStart w:id="364" w:name="_Poj74_–_Potvrzení"/>
      <w:bookmarkEnd w:id="364"/>
      <w:r>
        <w:t xml:space="preserve">  </w:t>
      </w:r>
      <w:bookmarkStart w:id="365" w:name="_Toc198145786"/>
      <w:r w:rsidRPr="00EE488A">
        <w:t>Poj74 – Potvrzení o počtu směn v zaměstnání zdravotnického záchranáře nebo člena jednotky hasičského záchranného sboru podniku e podání (PSZZ)</w:t>
      </w:r>
      <w:bookmarkEnd w:id="365"/>
    </w:p>
    <w:p w14:paraId="3DBB0B24" w14:textId="77777777" w:rsidR="0059007A" w:rsidRDefault="0059007A" w:rsidP="0059007A">
      <w:r>
        <w:t>Od 1. 2. 2025 je možné podávat elektronicky nové e-Podání PSZZ „Potvrzení o počtu směn v zaměstnání zdravotnického záchranáře nebo člena jednotky hasičského záchranného sboru podniku“.</w:t>
      </w:r>
    </w:p>
    <w:p w14:paraId="4BA73779" w14:textId="77777777" w:rsidR="0059007A" w:rsidRDefault="0059007A" w:rsidP="0059007A"/>
    <w:p w14:paraId="64DF1D27" w14:textId="60D86145" w:rsidR="00EE488A" w:rsidRDefault="0059007A" w:rsidP="0059007A">
      <w:r>
        <w:t>Formulář pro (e-Podání) slouží zaměstnavatelům ke splnění povinnosti podle ustanovení § 37 odst. 4 zákona č. 582/1991 Sb., ve znění pozdějších předpisů vystavit potvrzení o počtu směn v zaměstnání zdravotnického záchranáře nebo člena jednotky hasičského záchranného sboru podniku, který je povinen zaměstnavatel předkládat spolu s evidenčním listem důchodového pojištění za příslušný kalendářní rok ČSSZ.</w:t>
      </w:r>
    </w:p>
    <w:p w14:paraId="081602EC" w14:textId="77777777" w:rsidR="00B42460" w:rsidRDefault="00B42460" w:rsidP="0059007A"/>
    <w:p w14:paraId="5A8377BA" w14:textId="77777777" w:rsidR="00295D13" w:rsidRPr="00295D13" w:rsidRDefault="00295D13" w:rsidP="00295D13">
      <w:pPr>
        <w:overflowPunct/>
        <w:autoSpaceDE/>
        <w:autoSpaceDN/>
        <w:adjustRightInd/>
        <w:jc w:val="both"/>
        <w:textAlignment w:val="auto"/>
        <w:rPr>
          <w:rFonts w:cs="Arial"/>
        </w:rPr>
      </w:pPr>
      <w:r w:rsidRPr="00295D13">
        <w:rPr>
          <w:rFonts w:cs="Arial"/>
        </w:rPr>
        <w:t>Rozložení na formuláři:</w:t>
      </w:r>
    </w:p>
    <w:p w14:paraId="0E44FF22" w14:textId="24018DD8" w:rsidR="00674A47" w:rsidRDefault="00295D13">
      <w:pPr>
        <w:numPr>
          <w:ilvl w:val="0"/>
          <w:numId w:val="92"/>
        </w:numPr>
        <w:overflowPunct/>
        <w:autoSpaceDE/>
        <w:autoSpaceDN/>
        <w:adjustRightInd/>
        <w:jc w:val="both"/>
        <w:textAlignment w:val="auto"/>
        <w:rPr>
          <w:rFonts w:cs="Arial"/>
        </w:rPr>
      </w:pPr>
      <w:r w:rsidRPr="00674A47">
        <w:rPr>
          <w:rFonts w:cs="Arial"/>
        </w:rPr>
        <w:t>V horní části je tabulka s přehledem všech podání za každé PV, na základě výběru z doprovodného seznamu.</w:t>
      </w:r>
    </w:p>
    <w:p w14:paraId="4BF90E76" w14:textId="28553B63" w:rsidR="00674A47" w:rsidRDefault="00674A47" w:rsidP="00674A47">
      <w:pPr>
        <w:overflowPunct/>
        <w:autoSpaceDE/>
        <w:autoSpaceDN/>
        <w:adjustRightInd/>
        <w:ind w:left="420"/>
        <w:jc w:val="both"/>
        <w:textAlignment w:val="auto"/>
        <w:rPr>
          <w:rFonts w:cs="Arial"/>
          <w:spacing w:val="-1"/>
        </w:rPr>
      </w:pPr>
      <w:r w:rsidRPr="00295D13">
        <w:rPr>
          <w:rFonts w:cs="Arial"/>
          <w:spacing w:val="-1"/>
        </w:rPr>
        <w:t>Doprovodný seznam na jednotlivé PV je omezen již na výběr PV podle řádkových práv MU ve vazbě na hodnotu z formuláře Poj01/ Sociální pojištění položka „Zaměstnanec záchranář/podnikový hasič (evidence)= ANO</w:t>
      </w:r>
    </w:p>
    <w:p w14:paraId="52571D48" w14:textId="77777777" w:rsidR="00674A47" w:rsidRPr="00674A47" w:rsidRDefault="00674A47" w:rsidP="00CF1E55">
      <w:pPr>
        <w:overflowPunct/>
        <w:autoSpaceDE/>
        <w:autoSpaceDN/>
        <w:adjustRightInd/>
        <w:ind w:left="420"/>
        <w:jc w:val="both"/>
        <w:textAlignment w:val="auto"/>
        <w:rPr>
          <w:rFonts w:cs="Arial"/>
        </w:rPr>
      </w:pPr>
    </w:p>
    <w:p w14:paraId="6D6E51F1" w14:textId="77777777" w:rsidR="00295D13" w:rsidRPr="00295D13" w:rsidRDefault="00295D13" w:rsidP="00295D13">
      <w:pPr>
        <w:numPr>
          <w:ilvl w:val="0"/>
          <w:numId w:val="92"/>
        </w:numPr>
        <w:overflowPunct/>
        <w:autoSpaceDE/>
        <w:autoSpaceDN/>
        <w:adjustRightInd/>
        <w:jc w:val="both"/>
        <w:textAlignment w:val="auto"/>
        <w:rPr>
          <w:rFonts w:cs="Arial"/>
        </w:rPr>
      </w:pPr>
      <w:r w:rsidRPr="00295D13">
        <w:rPr>
          <w:rFonts w:cs="Arial"/>
        </w:rPr>
        <w:t>Sloupce</w:t>
      </w:r>
    </w:p>
    <w:p w14:paraId="3C4A8E6D" w14:textId="11634FFF" w:rsidR="00295D13" w:rsidRPr="00295D13" w:rsidRDefault="00295D13" w:rsidP="00295D13">
      <w:pPr>
        <w:numPr>
          <w:ilvl w:val="1"/>
          <w:numId w:val="92"/>
        </w:numPr>
        <w:overflowPunct/>
        <w:autoSpaceDE/>
        <w:autoSpaceDN/>
        <w:adjustRightInd/>
        <w:jc w:val="both"/>
        <w:textAlignment w:val="auto"/>
        <w:rPr>
          <w:rFonts w:cs="Arial"/>
        </w:rPr>
      </w:pPr>
      <w:r w:rsidRPr="00295D13">
        <w:rPr>
          <w:rFonts w:cs="Arial"/>
        </w:rPr>
        <w:t>Rok od, Rok do, Datum odeslání, Datum akceptace</w:t>
      </w:r>
      <w:r w:rsidR="00674A47" w:rsidRPr="00295D13">
        <w:rPr>
          <w:rFonts w:cs="Arial"/>
        </w:rPr>
        <w:t>,!</w:t>
      </w:r>
      <w:r w:rsidRPr="00295D13">
        <w:rPr>
          <w:rFonts w:cs="Arial"/>
        </w:rPr>
        <w:t xml:space="preserve"> Dávka PSZZ</w:t>
      </w:r>
    </w:p>
    <w:p w14:paraId="1346C4FD" w14:textId="77777777" w:rsidR="00295D13" w:rsidRPr="00295D13" w:rsidRDefault="00295D13" w:rsidP="00295D13">
      <w:pPr>
        <w:numPr>
          <w:ilvl w:val="0"/>
          <w:numId w:val="92"/>
        </w:numPr>
        <w:overflowPunct/>
        <w:autoSpaceDE/>
        <w:autoSpaceDN/>
        <w:adjustRightInd/>
        <w:jc w:val="both"/>
        <w:textAlignment w:val="auto"/>
        <w:rPr>
          <w:rFonts w:cs="Arial"/>
        </w:rPr>
      </w:pPr>
      <w:r w:rsidRPr="00295D13">
        <w:rPr>
          <w:rFonts w:cs="Arial"/>
        </w:rPr>
        <w:t>Vlastním formulář</w:t>
      </w:r>
    </w:p>
    <w:p w14:paraId="1CFFEC23" w14:textId="77777777" w:rsidR="00295D13" w:rsidRPr="00295D13" w:rsidRDefault="00295D13" w:rsidP="00295D13">
      <w:pPr>
        <w:numPr>
          <w:ilvl w:val="1"/>
          <w:numId w:val="92"/>
        </w:numPr>
        <w:overflowPunct/>
        <w:autoSpaceDE/>
        <w:autoSpaceDN/>
        <w:adjustRightInd/>
        <w:jc w:val="both"/>
        <w:textAlignment w:val="auto"/>
        <w:rPr>
          <w:rFonts w:cs="Arial"/>
        </w:rPr>
      </w:pPr>
      <w:r w:rsidRPr="00295D13">
        <w:rPr>
          <w:rFonts w:cs="Arial"/>
        </w:rPr>
        <w:t>Funkční tlačítka – Předvyplň osobní údaje, Tisk Dokladu</w:t>
      </w:r>
    </w:p>
    <w:p w14:paraId="2112C678" w14:textId="77777777" w:rsidR="00295D13" w:rsidRPr="00295D13" w:rsidRDefault="00295D13" w:rsidP="00295D13">
      <w:pPr>
        <w:numPr>
          <w:ilvl w:val="1"/>
          <w:numId w:val="92"/>
        </w:numPr>
        <w:shd w:val="clear" w:color="auto" w:fill="FFFFFF"/>
        <w:overflowPunct/>
        <w:autoSpaceDE/>
        <w:autoSpaceDN/>
        <w:adjustRightInd/>
        <w:textAlignment w:val="auto"/>
        <w:rPr>
          <w:rFonts w:cs="Arial"/>
          <w:spacing w:val="-1"/>
        </w:rPr>
      </w:pPr>
      <w:r w:rsidRPr="00295D13">
        <w:rPr>
          <w:rFonts w:cs="Arial"/>
          <w:spacing w:val="-1"/>
        </w:rPr>
        <w:t xml:space="preserve">Položky:  </w:t>
      </w:r>
    </w:p>
    <w:p w14:paraId="6854B592" w14:textId="77777777" w:rsidR="00295D13" w:rsidRPr="00295D13" w:rsidRDefault="00295D13" w:rsidP="00295D13">
      <w:pPr>
        <w:numPr>
          <w:ilvl w:val="2"/>
          <w:numId w:val="92"/>
        </w:numPr>
        <w:shd w:val="clear" w:color="auto" w:fill="FFFFFF"/>
        <w:overflowPunct/>
        <w:autoSpaceDE/>
        <w:autoSpaceDN/>
        <w:adjustRightInd/>
        <w:textAlignment w:val="auto"/>
        <w:rPr>
          <w:rFonts w:cs="Arial"/>
          <w:spacing w:val="-1"/>
        </w:rPr>
      </w:pPr>
      <w:r w:rsidRPr="00295D13">
        <w:rPr>
          <w:rFonts w:cs="Arial"/>
          <w:spacing w:val="-1"/>
        </w:rPr>
        <w:t>! ID Dávky PSZZ: povinná položka (výběr dávky z comboboxu, dávka se založí na formuláři Poj75)</w:t>
      </w:r>
    </w:p>
    <w:p w14:paraId="14C682ED" w14:textId="77777777" w:rsidR="00295D13" w:rsidRPr="00295D13" w:rsidRDefault="00295D13" w:rsidP="00295D13">
      <w:pPr>
        <w:numPr>
          <w:ilvl w:val="2"/>
          <w:numId w:val="92"/>
        </w:numPr>
        <w:shd w:val="clear" w:color="auto" w:fill="FFFFFF"/>
        <w:overflowPunct/>
        <w:autoSpaceDE/>
        <w:autoSpaceDN/>
        <w:adjustRightInd/>
        <w:textAlignment w:val="auto"/>
        <w:rPr>
          <w:rFonts w:cs="Arial"/>
          <w:spacing w:val="-1"/>
        </w:rPr>
      </w:pPr>
      <w:r w:rsidRPr="00295D13">
        <w:rPr>
          <w:rFonts w:cs="Arial"/>
          <w:spacing w:val="-1"/>
        </w:rPr>
        <w:t>Příjmení</w:t>
      </w:r>
    </w:p>
    <w:p w14:paraId="1E996C41" w14:textId="77777777" w:rsidR="00295D13" w:rsidRPr="00295D13" w:rsidRDefault="00295D13" w:rsidP="00295D13">
      <w:pPr>
        <w:numPr>
          <w:ilvl w:val="2"/>
          <w:numId w:val="92"/>
        </w:numPr>
        <w:shd w:val="clear" w:color="auto" w:fill="FFFFFF"/>
        <w:overflowPunct/>
        <w:autoSpaceDE/>
        <w:autoSpaceDN/>
        <w:adjustRightInd/>
        <w:textAlignment w:val="auto"/>
        <w:rPr>
          <w:rFonts w:cs="Arial"/>
          <w:spacing w:val="-1"/>
        </w:rPr>
      </w:pPr>
      <w:r w:rsidRPr="00295D13">
        <w:rPr>
          <w:rFonts w:cs="Arial"/>
          <w:spacing w:val="-1"/>
        </w:rPr>
        <w:t>Jméno</w:t>
      </w:r>
    </w:p>
    <w:p w14:paraId="7EDACF41" w14:textId="77777777" w:rsidR="00295D13" w:rsidRPr="00295D13" w:rsidRDefault="00295D13" w:rsidP="00295D13">
      <w:pPr>
        <w:numPr>
          <w:ilvl w:val="2"/>
          <w:numId w:val="92"/>
        </w:numPr>
        <w:shd w:val="clear" w:color="auto" w:fill="FFFFFF"/>
        <w:overflowPunct/>
        <w:autoSpaceDE/>
        <w:autoSpaceDN/>
        <w:adjustRightInd/>
        <w:textAlignment w:val="auto"/>
        <w:rPr>
          <w:rFonts w:cs="Arial"/>
          <w:spacing w:val="-1"/>
        </w:rPr>
      </w:pPr>
      <w:r w:rsidRPr="00295D13">
        <w:rPr>
          <w:rFonts w:cs="Arial"/>
          <w:spacing w:val="-1"/>
        </w:rPr>
        <w:t>Titul</w:t>
      </w:r>
    </w:p>
    <w:p w14:paraId="2B4DE20E" w14:textId="77777777" w:rsidR="00295D13" w:rsidRPr="00295D13" w:rsidRDefault="00295D13" w:rsidP="00295D13">
      <w:pPr>
        <w:numPr>
          <w:ilvl w:val="2"/>
          <w:numId w:val="92"/>
        </w:numPr>
        <w:shd w:val="clear" w:color="auto" w:fill="FFFFFF"/>
        <w:overflowPunct/>
        <w:autoSpaceDE/>
        <w:autoSpaceDN/>
        <w:adjustRightInd/>
        <w:textAlignment w:val="auto"/>
        <w:rPr>
          <w:rFonts w:cs="Arial"/>
          <w:spacing w:val="-1"/>
        </w:rPr>
      </w:pPr>
      <w:r w:rsidRPr="00295D13">
        <w:rPr>
          <w:rFonts w:cs="Arial"/>
          <w:spacing w:val="-1"/>
        </w:rPr>
        <w:t>Datum narození</w:t>
      </w:r>
    </w:p>
    <w:p w14:paraId="65E60D39" w14:textId="77777777" w:rsidR="00295D13" w:rsidRPr="00295D13" w:rsidRDefault="00295D13" w:rsidP="00295D13">
      <w:pPr>
        <w:numPr>
          <w:ilvl w:val="2"/>
          <w:numId w:val="92"/>
        </w:numPr>
        <w:shd w:val="clear" w:color="auto" w:fill="FFFFFF"/>
        <w:overflowPunct/>
        <w:autoSpaceDE/>
        <w:autoSpaceDN/>
        <w:adjustRightInd/>
        <w:textAlignment w:val="auto"/>
        <w:rPr>
          <w:rFonts w:cs="Arial"/>
          <w:spacing w:val="-1"/>
        </w:rPr>
      </w:pPr>
      <w:r w:rsidRPr="00295D13">
        <w:rPr>
          <w:rFonts w:cs="Arial"/>
          <w:spacing w:val="-1"/>
        </w:rPr>
        <w:t>Rodné číslo/EČP</w:t>
      </w:r>
    </w:p>
    <w:p w14:paraId="45963141" w14:textId="77777777" w:rsidR="00295D13" w:rsidRPr="00295D13" w:rsidRDefault="00295D13" w:rsidP="00295D13">
      <w:pPr>
        <w:shd w:val="clear" w:color="auto" w:fill="FFFFFF"/>
        <w:overflowPunct/>
        <w:autoSpaceDE/>
        <w:autoSpaceDN/>
        <w:adjustRightInd/>
        <w:ind w:left="420"/>
        <w:textAlignment w:val="auto"/>
        <w:rPr>
          <w:rFonts w:cs="Arial"/>
          <w:spacing w:val="-1"/>
        </w:rPr>
      </w:pPr>
      <w:r w:rsidRPr="00295D13">
        <w:rPr>
          <w:rFonts w:cs="Arial"/>
          <w:spacing w:val="-1"/>
        </w:rPr>
        <w:t xml:space="preserve">       Tabulka   směny – obsahuje sloupce ! Období od, ! Období do, ! Typ směny, ! Počet směn</w:t>
      </w:r>
    </w:p>
    <w:p w14:paraId="2DEC5385" w14:textId="77777777" w:rsidR="00295D13" w:rsidRPr="00295D13" w:rsidRDefault="00295D13" w:rsidP="00295D13">
      <w:pPr>
        <w:shd w:val="clear" w:color="auto" w:fill="FFFFFF"/>
        <w:overflowPunct/>
        <w:autoSpaceDE/>
        <w:autoSpaceDN/>
        <w:adjustRightInd/>
        <w:ind w:left="420"/>
        <w:textAlignment w:val="auto"/>
        <w:rPr>
          <w:rFonts w:cs="Arial"/>
          <w:spacing w:val="-1"/>
        </w:rPr>
      </w:pPr>
    </w:p>
    <w:p w14:paraId="5E4CE50A" w14:textId="77777777" w:rsidR="00295D13" w:rsidRPr="00295D13" w:rsidRDefault="00295D13" w:rsidP="00295D13">
      <w:pPr>
        <w:shd w:val="clear" w:color="auto" w:fill="FFFFFF"/>
        <w:overflowPunct/>
        <w:autoSpaceDE/>
        <w:autoSpaceDN/>
        <w:adjustRightInd/>
        <w:ind w:left="420"/>
        <w:textAlignment w:val="auto"/>
        <w:rPr>
          <w:rFonts w:cs="Arial"/>
          <w:spacing w:val="-1"/>
        </w:rPr>
      </w:pPr>
    </w:p>
    <w:p w14:paraId="2DF30621" w14:textId="2154CD9A" w:rsidR="00E17201" w:rsidRDefault="00892D83" w:rsidP="0007475C">
      <w:pPr>
        <w:pStyle w:val="Nadpis2"/>
      </w:pPr>
      <w:bookmarkStart w:id="366" w:name="_Poj75_–_Definice"/>
      <w:bookmarkEnd w:id="366"/>
      <w:r>
        <w:lastRenderedPageBreak/>
        <w:t xml:space="preserve"> </w:t>
      </w:r>
      <w:bookmarkStart w:id="367" w:name="_Toc198145787"/>
      <w:r w:rsidR="00DC26D4" w:rsidRPr="00DC26D4">
        <w:t>Poj75 – Definice e-Podání PSZZ</w:t>
      </w:r>
      <w:bookmarkEnd w:id="367"/>
    </w:p>
    <w:p w14:paraId="488A6E1B" w14:textId="77777777" w:rsidR="00142C7E" w:rsidRPr="0000183E" w:rsidRDefault="00142C7E" w:rsidP="00142C7E">
      <w:pPr>
        <w:shd w:val="clear" w:color="auto" w:fill="FFFFFF"/>
        <w:rPr>
          <w:lang w:eastAsia="en-US"/>
        </w:rPr>
      </w:pPr>
      <w:r w:rsidRPr="0000183E">
        <w:rPr>
          <w:lang w:eastAsia="en-US"/>
        </w:rPr>
        <w:t>Rozložení na formuláři:</w:t>
      </w:r>
    </w:p>
    <w:p w14:paraId="01AECC24" w14:textId="77777777" w:rsidR="00142C7E" w:rsidRPr="0000183E" w:rsidRDefault="00142C7E" w:rsidP="00142C7E">
      <w:pPr>
        <w:numPr>
          <w:ilvl w:val="0"/>
          <w:numId w:val="93"/>
        </w:numPr>
        <w:shd w:val="clear" w:color="auto" w:fill="FFFFFF"/>
        <w:overflowPunct/>
        <w:autoSpaceDE/>
        <w:autoSpaceDN/>
        <w:adjustRightInd/>
        <w:jc w:val="both"/>
        <w:textAlignment w:val="auto"/>
        <w:rPr>
          <w:lang w:eastAsia="en-US"/>
        </w:rPr>
      </w:pPr>
      <w:r w:rsidRPr="0000183E">
        <w:rPr>
          <w:lang w:eastAsia="en-US"/>
        </w:rPr>
        <w:t>Dvě záložky - „Dávka“, “Evidované doklady“</w:t>
      </w:r>
    </w:p>
    <w:p w14:paraId="29DA3BC0" w14:textId="77777777" w:rsidR="00142C7E" w:rsidRPr="0000183E" w:rsidRDefault="00142C7E" w:rsidP="00142C7E">
      <w:pPr>
        <w:numPr>
          <w:ilvl w:val="0"/>
          <w:numId w:val="93"/>
        </w:numPr>
        <w:shd w:val="clear" w:color="auto" w:fill="FFFFFF"/>
        <w:overflowPunct/>
        <w:autoSpaceDE/>
        <w:autoSpaceDN/>
        <w:adjustRightInd/>
        <w:jc w:val="both"/>
        <w:textAlignment w:val="auto"/>
        <w:rPr>
          <w:lang w:eastAsia="en-US"/>
        </w:rPr>
      </w:pPr>
      <w:r w:rsidRPr="0000183E">
        <w:rPr>
          <w:lang w:eastAsia="en-US"/>
        </w:rPr>
        <w:t>V pr</w:t>
      </w:r>
      <w:r>
        <w:rPr>
          <w:lang w:eastAsia="en-US"/>
        </w:rPr>
        <w:t>a</w:t>
      </w:r>
      <w:r w:rsidRPr="0000183E">
        <w:rPr>
          <w:lang w:eastAsia="en-US"/>
        </w:rPr>
        <w:t>v</w:t>
      </w:r>
      <w:r>
        <w:rPr>
          <w:lang w:eastAsia="en-US"/>
        </w:rPr>
        <w:t>é</w:t>
      </w:r>
      <w:r w:rsidRPr="0000183E">
        <w:rPr>
          <w:lang w:eastAsia="en-US"/>
        </w:rPr>
        <w:t xml:space="preserve"> části doprovodný seznam přehled vytvořených dávek</w:t>
      </w:r>
    </w:p>
    <w:p w14:paraId="3432F0D9" w14:textId="77777777" w:rsidR="00142C7E" w:rsidRPr="0000183E" w:rsidRDefault="00142C7E" w:rsidP="00142C7E">
      <w:pPr>
        <w:numPr>
          <w:ilvl w:val="0"/>
          <w:numId w:val="93"/>
        </w:numPr>
        <w:shd w:val="clear" w:color="auto" w:fill="FFFFFF"/>
        <w:overflowPunct/>
        <w:autoSpaceDE/>
        <w:autoSpaceDN/>
        <w:adjustRightInd/>
        <w:jc w:val="both"/>
        <w:textAlignment w:val="auto"/>
        <w:rPr>
          <w:lang w:eastAsia="en-US"/>
        </w:rPr>
      </w:pPr>
      <w:r w:rsidRPr="0000183E">
        <w:rPr>
          <w:lang w:eastAsia="en-US"/>
        </w:rPr>
        <w:t>Sloupce:</w:t>
      </w:r>
    </w:p>
    <w:p w14:paraId="214E72E0" w14:textId="77777777" w:rsidR="00142C7E" w:rsidRPr="0000183E" w:rsidRDefault="00142C7E" w:rsidP="00142C7E">
      <w:pPr>
        <w:numPr>
          <w:ilvl w:val="1"/>
          <w:numId w:val="93"/>
        </w:numPr>
        <w:shd w:val="clear" w:color="auto" w:fill="FFFFFF"/>
        <w:overflowPunct/>
        <w:autoSpaceDE/>
        <w:autoSpaceDN/>
        <w:adjustRightInd/>
        <w:jc w:val="both"/>
        <w:textAlignment w:val="auto"/>
        <w:rPr>
          <w:lang w:eastAsia="en-US"/>
        </w:rPr>
      </w:pPr>
      <w:r w:rsidRPr="0000183E">
        <w:rPr>
          <w:lang w:eastAsia="en-US"/>
        </w:rPr>
        <w:t xml:space="preserve">SJ, </w:t>
      </w:r>
      <w:r>
        <w:rPr>
          <w:lang w:eastAsia="en-US"/>
        </w:rPr>
        <w:t>Rok od</w:t>
      </w:r>
      <w:r w:rsidRPr="0000183E">
        <w:rPr>
          <w:lang w:eastAsia="en-US"/>
        </w:rPr>
        <w:t>,</w:t>
      </w:r>
      <w:r>
        <w:rPr>
          <w:lang w:eastAsia="en-US"/>
        </w:rPr>
        <w:t xml:space="preserve"> Rok do, Datum v</w:t>
      </w:r>
      <w:r w:rsidRPr="0000183E">
        <w:rPr>
          <w:lang w:eastAsia="en-US"/>
        </w:rPr>
        <w:t xml:space="preserve">yhotovení, </w:t>
      </w:r>
      <w:r>
        <w:rPr>
          <w:lang w:eastAsia="en-US"/>
        </w:rPr>
        <w:t>Datum o</w:t>
      </w:r>
      <w:r w:rsidRPr="0000183E">
        <w:rPr>
          <w:lang w:eastAsia="en-US"/>
        </w:rPr>
        <w:t xml:space="preserve">deslání, </w:t>
      </w:r>
      <w:r>
        <w:rPr>
          <w:lang w:eastAsia="en-US"/>
        </w:rPr>
        <w:t>Datum a</w:t>
      </w:r>
      <w:r w:rsidRPr="0000183E">
        <w:rPr>
          <w:lang w:eastAsia="en-US"/>
        </w:rPr>
        <w:t>kceptace</w:t>
      </w:r>
      <w:r>
        <w:rPr>
          <w:lang w:eastAsia="en-US"/>
        </w:rPr>
        <w:t>, Autor</w:t>
      </w:r>
    </w:p>
    <w:p w14:paraId="5999BE23" w14:textId="77777777" w:rsidR="00142C7E" w:rsidRPr="0000183E" w:rsidRDefault="00142C7E" w:rsidP="00142C7E">
      <w:pPr>
        <w:numPr>
          <w:ilvl w:val="0"/>
          <w:numId w:val="93"/>
        </w:numPr>
        <w:shd w:val="clear" w:color="auto" w:fill="FFFFFF"/>
        <w:overflowPunct/>
        <w:autoSpaceDE/>
        <w:autoSpaceDN/>
        <w:adjustRightInd/>
        <w:jc w:val="both"/>
        <w:textAlignment w:val="auto"/>
        <w:rPr>
          <w:lang w:eastAsia="en-US"/>
        </w:rPr>
      </w:pPr>
      <w:r w:rsidRPr="0000183E">
        <w:rPr>
          <w:lang w:eastAsia="en-US"/>
        </w:rPr>
        <w:t>Záložka „Dávka“</w:t>
      </w:r>
    </w:p>
    <w:p w14:paraId="7A20187B" w14:textId="77777777" w:rsidR="00142C7E" w:rsidRPr="0000183E" w:rsidRDefault="00142C7E" w:rsidP="00142C7E">
      <w:pPr>
        <w:numPr>
          <w:ilvl w:val="1"/>
          <w:numId w:val="93"/>
        </w:numPr>
        <w:shd w:val="clear" w:color="auto" w:fill="FFFFFF"/>
        <w:overflowPunct/>
        <w:autoSpaceDE/>
        <w:autoSpaceDN/>
        <w:adjustRightInd/>
        <w:jc w:val="both"/>
        <w:textAlignment w:val="auto"/>
        <w:rPr>
          <w:lang w:eastAsia="en-US"/>
        </w:rPr>
      </w:pPr>
      <w:r w:rsidRPr="0000183E">
        <w:rPr>
          <w:lang w:eastAsia="en-US"/>
        </w:rPr>
        <w:t xml:space="preserve">Funkční tlačítka </w:t>
      </w:r>
    </w:p>
    <w:p w14:paraId="3C5829BC" w14:textId="77777777" w:rsidR="00142C7E" w:rsidRPr="0000183E" w:rsidRDefault="00142C7E" w:rsidP="00142C7E">
      <w:pPr>
        <w:numPr>
          <w:ilvl w:val="2"/>
          <w:numId w:val="93"/>
        </w:numPr>
        <w:shd w:val="clear" w:color="auto" w:fill="FFFFFF"/>
        <w:overflowPunct/>
        <w:autoSpaceDE/>
        <w:autoSpaceDN/>
        <w:adjustRightInd/>
        <w:jc w:val="both"/>
        <w:textAlignment w:val="auto"/>
        <w:rPr>
          <w:lang w:eastAsia="en-US"/>
        </w:rPr>
      </w:pPr>
      <w:r w:rsidRPr="0000183E">
        <w:rPr>
          <w:lang w:eastAsia="en-US"/>
        </w:rPr>
        <w:t>Načti data, Export, Smaž doklady,</w:t>
      </w:r>
      <w:r>
        <w:rPr>
          <w:lang w:eastAsia="en-US"/>
        </w:rPr>
        <w:t xml:space="preserve"> Zruš e</w:t>
      </w:r>
      <w:r w:rsidRPr="0000183E">
        <w:rPr>
          <w:lang w:eastAsia="en-US"/>
        </w:rPr>
        <w:t>xport, Akceptace, Zruš akceptaci</w:t>
      </w:r>
      <w:r>
        <w:rPr>
          <w:lang w:eastAsia="en-US"/>
        </w:rPr>
        <w:t>. Tisk všech, Uzavřeno, Smaž doklady, Vyk65</w:t>
      </w:r>
    </w:p>
    <w:p w14:paraId="1D45DF4D" w14:textId="77777777" w:rsidR="00142C7E" w:rsidRPr="0000183E" w:rsidRDefault="00142C7E" w:rsidP="00142C7E">
      <w:pPr>
        <w:numPr>
          <w:ilvl w:val="1"/>
          <w:numId w:val="93"/>
        </w:numPr>
        <w:shd w:val="clear" w:color="auto" w:fill="FFFFFF"/>
        <w:overflowPunct/>
        <w:autoSpaceDE/>
        <w:autoSpaceDN/>
        <w:adjustRightInd/>
        <w:jc w:val="both"/>
        <w:textAlignment w:val="auto"/>
        <w:rPr>
          <w:lang w:eastAsia="en-US"/>
        </w:rPr>
      </w:pPr>
      <w:r w:rsidRPr="0000183E">
        <w:rPr>
          <w:lang w:eastAsia="en-US"/>
        </w:rPr>
        <w:t>Položky:</w:t>
      </w:r>
    </w:p>
    <w:p w14:paraId="1C9443D3" w14:textId="77777777" w:rsidR="00142C7E" w:rsidRPr="0000183E" w:rsidRDefault="00142C7E" w:rsidP="00142C7E">
      <w:pPr>
        <w:numPr>
          <w:ilvl w:val="2"/>
          <w:numId w:val="93"/>
        </w:numPr>
        <w:shd w:val="clear" w:color="auto" w:fill="FFFFFF"/>
        <w:overflowPunct/>
        <w:autoSpaceDE/>
        <w:autoSpaceDN/>
        <w:adjustRightInd/>
        <w:jc w:val="both"/>
        <w:textAlignment w:val="auto"/>
        <w:rPr>
          <w:lang w:eastAsia="en-US"/>
        </w:rPr>
      </w:pPr>
      <w:r w:rsidRPr="0000183E">
        <w:rPr>
          <w:lang w:eastAsia="en-US"/>
        </w:rPr>
        <w:t>Status dávky:</w:t>
      </w:r>
    </w:p>
    <w:p w14:paraId="7EFAA7A0" w14:textId="77777777" w:rsidR="00142C7E" w:rsidRPr="0000183E" w:rsidRDefault="00142C7E" w:rsidP="00142C7E">
      <w:pPr>
        <w:numPr>
          <w:ilvl w:val="2"/>
          <w:numId w:val="93"/>
        </w:numPr>
        <w:shd w:val="clear" w:color="auto" w:fill="FFFFFF"/>
        <w:overflowPunct/>
        <w:autoSpaceDE/>
        <w:autoSpaceDN/>
        <w:adjustRightInd/>
        <w:jc w:val="both"/>
        <w:textAlignment w:val="auto"/>
        <w:rPr>
          <w:lang w:eastAsia="en-US"/>
        </w:rPr>
      </w:pPr>
      <w:r>
        <w:rPr>
          <w:lang w:eastAsia="en-US"/>
        </w:rPr>
        <w:t xml:space="preserve">! </w:t>
      </w:r>
      <w:r w:rsidRPr="0000183E">
        <w:rPr>
          <w:lang w:eastAsia="en-US"/>
        </w:rPr>
        <w:t>Číslo správní jednotky:</w:t>
      </w:r>
    </w:p>
    <w:p w14:paraId="70FDAB3E" w14:textId="77777777" w:rsidR="00142C7E" w:rsidRDefault="00142C7E" w:rsidP="00142C7E">
      <w:pPr>
        <w:numPr>
          <w:ilvl w:val="2"/>
          <w:numId w:val="93"/>
        </w:numPr>
        <w:shd w:val="clear" w:color="auto" w:fill="FFFFFF"/>
        <w:overflowPunct/>
        <w:autoSpaceDE/>
        <w:autoSpaceDN/>
        <w:adjustRightInd/>
        <w:jc w:val="both"/>
        <w:textAlignment w:val="auto"/>
        <w:rPr>
          <w:lang w:eastAsia="en-US"/>
        </w:rPr>
      </w:pPr>
      <w:r w:rsidRPr="0000183E">
        <w:rPr>
          <w:lang w:eastAsia="en-US"/>
        </w:rPr>
        <w:t xml:space="preserve">! </w:t>
      </w:r>
      <w:r>
        <w:rPr>
          <w:lang w:eastAsia="en-US"/>
        </w:rPr>
        <w:t>Rok od</w:t>
      </w:r>
      <w:r w:rsidRPr="0000183E">
        <w:rPr>
          <w:lang w:eastAsia="en-US"/>
        </w:rPr>
        <w:t>:</w:t>
      </w:r>
    </w:p>
    <w:p w14:paraId="4E9F6F1F" w14:textId="77777777" w:rsidR="00142C7E" w:rsidRPr="0000183E" w:rsidRDefault="00142C7E" w:rsidP="00142C7E">
      <w:pPr>
        <w:numPr>
          <w:ilvl w:val="2"/>
          <w:numId w:val="93"/>
        </w:numPr>
        <w:shd w:val="clear" w:color="auto" w:fill="FFFFFF"/>
        <w:overflowPunct/>
        <w:autoSpaceDE/>
        <w:autoSpaceDN/>
        <w:adjustRightInd/>
        <w:jc w:val="both"/>
        <w:textAlignment w:val="auto"/>
        <w:rPr>
          <w:lang w:eastAsia="en-US"/>
        </w:rPr>
      </w:pPr>
      <w:r>
        <w:rPr>
          <w:lang w:eastAsia="en-US"/>
        </w:rPr>
        <w:t>Rok do:</w:t>
      </w:r>
    </w:p>
    <w:p w14:paraId="5576CD01" w14:textId="77777777" w:rsidR="00142C7E" w:rsidRPr="0000183E" w:rsidRDefault="00142C7E" w:rsidP="00142C7E">
      <w:pPr>
        <w:numPr>
          <w:ilvl w:val="2"/>
          <w:numId w:val="93"/>
        </w:numPr>
        <w:shd w:val="clear" w:color="auto" w:fill="FFFFFF"/>
        <w:overflowPunct/>
        <w:autoSpaceDE/>
        <w:autoSpaceDN/>
        <w:adjustRightInd/>
        <w:jc w:val="both"/>
        <w:textAlignment w:val="auto"/>
        <w:rPr>
          <w:lang w:eastAsia="en-US"/>
        </w:rPr>
      </w:pPr>
      <w:r w:rsidRPr="0000183E">
        <w:rPr>
          <w:lang w:eastAsia="en-US"/>
        </w:rPr>
        <w:t>! Datum vyhotoveni:</w:t>
      </w:r>
    </w:p>
    <w:p w14:paraId="49A389E9" w14:textId="77777777" w:rsidR="00142C7E" w:rsidRPr="0000183E" w:rsidRDefault="00142C7E" w:rsidP="00142C7E">
      <w:pPr>
        <w:numPr>
          <w:ilvl w:val="2"/>
          <w:numId w:val="93"/>
        </w:numPr>
        <w:shd w:val="clear" w:color="auto" w:fill="FFFFFF"/>
        <w:overflowPunct/>
        <w:autoSpaceDE/>
        <w:autoSpaceDN/>
        <w:adjustRightInd/>
        <w:jc w:val="both"/>
        <w:textAlignment w:val="auto"/>
        <w:rPr>
          <w:lang w:eastAsia="en-US"/>
        </w:rPr>
      </w:pPr>
      <w:r w:rsidRPr="0000183E">
        <w:rPr>
          <w:lang w:eastAsia="en-US"/>
        </w:rPr>
        <w:t>Datum odeslání:</w:t>
      </w:r>
    </w:p>
    <w:p w14:paraId="21EE94BA" w14:textId="77777777" w:rsidR="00142C7E" w:rsidRPr="0000183E" w:rsidRDefault="00142C7E" w:rsidP="00142C7E">
      <w:pPr>
        <w:numPr>
          <w:ilvl w:val="2"/>
          <w:numId w:val="93"/>
        </w:numPr>
        <w:shd w:val="clear" w:color="auto" w:fill="FFFFFF"/>
        <w:overflowPunct/>
        <w:autoSpaceDE/>
        <w:autoSpaceDN/>
        <w:adjustRightInd/>
        <w:jc w:val="both"/>
        <w:textAlignment w:val="auto"/>
        <w:rPr>
          <w:lang w:eastAsia="en-US"/>
        </w:rPr>
      </w:pPr>
      <w:r w:rsidRPr="0000183E">
        <w:rPr>
          <w:lang w:eastAsia="en-US"/>
        </w:rPr>
        <w:t>Datum akceptace:</w:t>
      </w:r>
    </w:p>
    <w:p w14:paraId="58CC5852" w14:textId="77777777" w:rsidR="00142C7E" w:rsidRPr="0000183E" w:rsidRDefault="00142C7E" w:rsidP="00142C7E">
      <w:pPr>
        <w:numPr>
          <w:ilvl w:val="2"/>
          <w:numId w:val="93"/>
        </w:numPr>
        <w:shd w:val="clear" w:color="auto" w:fill="FFFFFF"/>
        <w:overflowPunct/>
        <w:autoSpaceDE/>
        <w:autoSpaceDN/>
        <w:adjustRightInd/>
        <w:jc w:val="both"/>
        <w:textAlignment w:val="auto"/>
        <w:rPr>
          <w:lang w:eastAsia="en-US"/>
        </w:rPr>
      </w:pPr>
      <w:r w:rsidRPr="0000183E">
        <w:rPr>
          <w:lang w:eastAsia="en-US"/>
        </w:rPr>
        <w:t>Kód okresu (org. Jednotky ČSSZ):</w:t>
      </w:r>
    </w:p>
    <w:p w14:paraId="326516D5" w14:textId="77777777" w:rsidR="00142C7E" w:rsidRPr="0000183E" w:rsidRDefault="00142C7E" w:rsidP="00142C7E">
      <w:pPr>
        <w:numPr>
          <w:ilvl w:val="2"/>
          <w:numId w:val="93"/>
        </w:numPr>
        <w:shd w:val="clear" w:color="auto" w:fill="FFFFFF"/>
        <w:overflowPunct/>
        <w:autoSpaceDE/>
        <w:autoSpaceDN/>
        <w:adjustRightInd/>
        <w:jc w:val="both"/>
        <w:textAlignment w:val="auto"/>
        <w:rPr>
          <w:lang w:eastAsia="en-US"/>
        </w:rPr>
      </w:pPr>
      <w:r w:rsidRPr="0000183E">
        <w:rPr>
          <w:lang w:eastAsia="en-US"/>
        </w:rPr>
        <w:t xml:space="preserve">Název okresu (org. Jednotky </w:t>
      </w:r>
      <w:r>
        <w:rPr>
          <w:lang w:eastAsia="en-US"/>
        </w:rPr>
        <w:t>O</w:t>
      </w:r>
      <w:r w:rsidRPr="0000183E">
        <w:rPr>
          <w:lang w:eastAsia="en-US"/>
        </w:rPr>
        <w:t>SSZ):</w:t>
      </w:r>
    </w:p>
    <w:p w14:paraId="6B29C96F" w14:textId="77777777" w:rsidR="00142C7E" w:rsidRPr="0000183E" w:rsidRDefault="00142C7E" w:rsidP="00142C7E">
      <w:pPr>
        <w:numPr>
          <w:ilvl w:val="2"/>
          <w:numId w:val="93"/>
        </w:numPr>
        <w:shd w:val="clear" w:color="auto" w:fill="FFFFFF"/>
        <w:overflowPunct/>
        <w:autoSpaceDE/>
        <w:autoSpaceDN/>
        <w:adjustRightInd/>
        <w:jc w:val="both"/>
        <w:textAlignment w:val="auto"/>
        <w:rPr>
          <w:lang w:eastAsia="en-US"/>
        </w:rPr>
      </w:pPr>
      <w:r w:rsidRPr="0000183E">
        <w:rPr>
          <w:lang w:eastAsia="en-US"/>
        </w:rPr>
        <w:t>Název zaměstnavatele:</w:t>
      </w:r>
    </w:p>
    <w:p w14:paraId="3D21A248" w14:textId="77777777" w:rsidR="00142C7E" w:rsidRPr="0000183E" w:rsidRDefault="00142C7E" w:rsidP="00142C7E">
      <w:pPr>
        <w:numPr>
          <w:ilvl w:val="2"/>
          <w:numId w:val="93"/>
        </w:numPr>
        <w:shd w:val="clear" w:color="auto" w:fill="FFFFFF"/>
        <w:overflowPunct/>
        <w:autoSpaceDE/>
        <w:autoSpaceDN/>
        <w:adjustRightInd/>
        <w:jc w:val="both"/>
        <w:textAlignment w:val="auto"/>
        <w:rPr>
          <w:lang w:eastAsia="en-US"/>
        </w:rPr>
      </w:pPr>
      <w:r w:rsidRPr="0000183E">
        <w:rPr>
          <w:lang w:eastAsia="en-US"/>
        </w:rPr>
        <w:t>Identifikační číslo zaměstnavatele:</w:t>
      </w:r>
    </w:p>
    <w:p w14:paraId="4E5B80D8" w14:textId="77777777" w:rsidR="00142C7E" w:rsidRPr="0000183E" w:rsidRDefault="00142C7E" w:rsidP="00142C7E">
      <w:pPr>
        <w:numPr>
          <w:ilvl w:val="2"/>
          <w:numId w:val="93"/>
        </w:numPr>
        <w:shd w:val="clear" w:color="auto" w:fill="FFFFFF"/>
        <w:overflowPunct/>
        <w:autoSpaceDE/>
        <w:autoSpaceDN/>
        <w:adjustRightInd/>
        <w:jc w:val="both"/>
        <w:textAlignment w:val="auto"/>
        <w:rPr>
          <w:lang w:eastAsia="en-US"/>
        </w:rPr>
      </w:pPr>
      <w:r w:rsidRPr="0000183E">
        <w:rPr>
          <w:lang w:eastAsia="en-US"/>
        </w:rPr>
        <w:t>Variabilní symbol zaměstnavatele:</w:t>
      </w:r>
    </w:p>
    <w:p w14:paraId="276AAC65" w14:textId="77777777" w:rsidR="00142C7E" w:rsidRPr="0000183E" w:rsidRDefault="00142C7E" w:rsidP="00142C7E">
      <w:pPr>
        <w:shd w:val="clear" w:color="auto" w:fill="FFFFFF"/>
        <w:rPr>
          <w:lang w:eastAsia="en-US"/>
        </w:rPr>
      </w:pPr>
    </w:p>
    <w:p w14:paraId="426474EF" w14:textId="77777777" w:rsidR="00142C7E" w:rsidRPr="0000183E" w:rsidRDefault="00142C7E" w:rsidP="00142C7E">
      <w:pPr>
        <w:numPr>
          <w:ilvl w:val="0"/>
          <w:numId w:val="94"/>
        </w:numPr>
        <w:shd w:val="clear" w:color="auto" w:fill="FFFFFF"/>
        <w:overflowPunct/>
        <w:autoSpaceDE/>
        <w:autoSpaceDN/>
        <w:adjustRightInd/>
        <w:jc w:val="both"/>
        <w:textAlignment w:val="auto"/>
        <w:rPr>
          <w:lang w:eastAsia="en-US"/>
        </w:rPr>
      </w:pPr>
      <w:r w:rsidRPr="0000183E">
        <w:rPr>
          <w:lang w:eastAsia="en-US"/>
        </w:rPr>
        <w:t>Záložka „Evidované doklady:</w:t>
      </w:r>
    </w:p>
    <w:p w14:paraId="22E6D14A" w14:textId="77777777" w:rsidR="00142C7E" w:rsidRPr="0000183E" w:rsidRDefault="00142C7E" w:rsidP="00142C7E">
      <w:pPr>
        <w:numPr>
          <w:ilvl w:val="1"/>
          <w:numId w:val="94"/>
        </w:numPr>
        <w:shd w:val="clear" w:color="auto" w:fill="FFFFFF"/>
        <w:overflowPunct/>
        <w:autoSpaceDE/>
        <w:autoSpaceDN/>
        <w:adjustRightInd/>
        <w:jc w:val="both"/>
        <w:textAlignment w:val="auto"/>
        <w:rPr>
          <w:lang w:eastAsia="en-US"/>
        </w:rPr>
      </w:pPr>
      <w:r w:rsidRPr="0000183E">
        <w:rPr>
          <w:lang w:eastAsia="en-US"/>
        </w:rPr>
        <w:t>Tabulka obsahující seznam zaměstnanců v založené dávce dle výběru z doprovodného seznamu.</w:t>
      </w:r>
    </w:p>
    <w:p w14:paraId="0BF7BCE8" w14:textId="77777777" w:rsidR="00142C7E" w:rsidRPr="0000183E" w:rsidRDefault="00142C7E" w:rsidP="00142C7E">
      <w:pPr>
        <w:numPr>
          <w:ilvl w:val="1"/>
          <w:numId w:val="94"/>
        </w:numPr>
        <w:shd w:val="clear" w:color="auto" w:fill="FFFFFF"/>
        <w:overflowPunct/>
        <w:autoSpaceDE/>
        <w:autoSpaceDN/>
        <w:adjustRightInd/>
        <w:jc w:val="both"/>
        <w:textAlignment w:val="auto"/>
        <w:rPr>
          <w:lang w:eastAsia="en-US"/>
        </w:rPr>
      </w:pPr>
      <w:r w:rsidRPr="0000183E">
        <w:rPr>
          <w:lang w:eastAsia="en-US"/>
        </w:rPr>
        <w:t xml:space="preserve">Sloupce </w:t>
      </w:r>
    </w:p>
    <w:p w14:paraId="3A16CC86" w14:textId="77777777" w:rsidR="00142C7E" w:rsidRPr="0000183E" w:rsidRDefault="00142C7E" w:rsidP="00142C7E">
      <w:pPr>
        <w:numPr>
          <w:ilvl w:val="2"/>
          <w:numId w:val="94"/>
        </w:numPr>
        <w:shd w:val="clear" w:color="auto" w:fill="FFFFFF"/>
        <w:overflowPunct/>
        <w:autoSpaceDE/>
        <w:autoSpaceDN/>
        <w:adjustRightInd/>
        <w:jc w:val="both"/>
        <w:textAlignment w:val="auto"/>
        <w:rPr>
          <w:lang w:eastAsia="en-US"/>
        </w:rPr>
      </w:pPr>
      <w:r w:rsidRPr="0000183E">
        <w:rPr>
          <w:lang w:eastAsia="en-US"/>
        </w:rPr>
        <w:t xml:space="preserve">Celé jméno, OSČPV, Rodné číslo/EČP, </w:t>
      </w:r>
    </w:p>
    <w:p w14:paraId="17B10C05" w14:textId="77777777" w:rsidR="00142C7E" w:rsidRPr="0000183E" w:rsidRDefault="00142C7E" w:rsidP="00142C7E">
      <w:pPr>
        <w:shd w:val="clear" w:color="auto" w:fill="FFFFFF"/>
        <w:rPr>
          <w:lang w:eastAsia="en-US"/>
        </w:rPr>
      </w:pPr>
      <w:r w:rsidRPr="0000183E">
        <w:rPr>
          <w:lang w:eastAsia="en-US"/>
        </w:rPr>
        <w:t>V dolní části</w:t>
      </w:r>
      <w:r>
        <w:rPr>
          <w:lang w:eastAsia="en-US"/>
        </w:rPr>
        <w:t xml:space="preserve"> je </w:t>
      </w:r>
      <w:r w:rsidRPr="0000183E">
        <w:rPr>
          <w:lang w:eastAsia="en-US"/>
        </w:rPr>
        <w:t>detail zobrazení načtení dat jednotlivých zaměstnanců v dávce dle výběru z tabulky.</w:t>
      </w:r>
    </w:p>
    <w:p w14:paraId="7E26DF66" w14:textId="77777777" w:rsidR="00142C7E" w:rsidRPr="0000183E" w:rsidRDefault="00142C7E" w:rsidP="00142C7E">
      <w:pPr>
        <w:shd w:val="clear" w:color="auto" w:fill="FFFFFF"/>
        <w:rPr>
          <w:lang w:eastAsia="en-US"/>
        </w:rPr>
      </w:pPr>
    </w:p>
    <w:p w14:paraId="3455461D" w14:textId="77777777" w:rsidR="00142C7E" w:rsidRDefault="00142C7E" w:rsidP="00142C7E">
      <w:pPr>
        <w:pStyle w:val="dokumentace-textpodntu"/>
      </w:pPr>
    </w:p>
    <w:p w14:paraId="7FAF20AB" w14:textId="2CC8B04B" w:rsidR="00DC26D4" w:rsidRDefault="00142C7E" w:rsidP="00142C7E">
      <w:pPr>
        <w:pStyle w:val="Nadpis2"/>
      </w:pPr>
      <w:bookmarkStart w:id="368" w:name="_Poj75a_–_e"/>
      <w:bookmarkEnd w:id="368"/>
      <w:r>
        <w:t xml:space="preserve"> </w:t>
      </w:r>
      <w:bookmarkStart w:id="369" w:name="_Toc198145788"/>
      <w:r w:rsidR="006822F6" w:rsidRPr="006822F6">
        <w:t>Poj75a – e podání PSZZ-export</w:t>
      </w:r>
      <w:bookmarkEnd w:id="369"/>
    </w:p>
    <w:p w14:paraId="5ECF23AD" w14:textId="465A3F96" w:rsidR="00C922AD" w:rsidRDefault="00C922AD" w:rsidP="006822F6">
      <w:r>
        <w:t xml:space="preserve">  Slouží k exportu vytvořené dávky ve formátu xml.</w:t>
      </w:r>
    </w:p>
    <w:p w14:paraId="11EB3EE5" w14:textId="1FECB74F" w:rsidR="00C922AD" w:rsidRDefault="00F46DDA" w:rsidP="006822F6">
      <w:r>
        <w:t>Dialogové okno</w:t>
      </w:r>
    </w:p>
    <w:p w14:paraId="12817E92" w14:textId="77777777" w:rsidR="00F46DDA" w:rsidRPr="00A841F4" w:rsidRDefault="00F46DDA" w:rsidP="00F46DDA">
      <w:pPr>
        <w:numPr>
          <w:ilvl w:val="0"/>
          <w:numId w:val="95"/>
        </w:numPr>
        <w:overflowPunct/>
        <w:autoSpaceDE/>
        <w:autoSpaceDN/>
        <w:adjustRightInd/>
        <w:jc w:val="both"/>
        <w:textAlignment w:val="auto"/>
        <w:rPr>
          <w:rFonts w:cs="Arial"/>
        </w:rPr>
      </w:pPr>
      <w:r w:rsidRPr="00A841F4">
        <w:rPr>
          <w:rFonts w:cs="Arial"/>
        </w:rPr>
        <w:t>! Dávka:</w:t>
      </w:r>
    </w:p>
    <w:p w14:paraId="0CE15D5E" w14:textId="77777777" w:rsidR="00F46DDA" w:rsidRPr="00A841F4" w:rsidRDefault="00F46DDA" w:rsidP="00F46DDA">
      <w:pPr>
        <w:numPr>
          <w:ilvl w:val="0"/>
          <w:numId w:val="95"/>
        </w:numPr>
        <w:overflowPunct/>
        <w:autoSpaceDE/>
        <w:autoSpaceDN/>
        <w:adjustRightInd/>
        <w:jc w:val="both"/>
        <w:textAlignment w:val="auto"/>
        <w:rPr>
          <w:rFonts w:cs="Arial"/>
        </w:rPr>
      </w:pPr>
      <w:r w:rsidRPr="00A841F4">
        <w:rPr>
          <w:rFonts w:cs="Arial"/>
        </w:rPr>
        <w:t>Max. počet záznamů v souboru:</w:t>
      </w:r>
    </w:p>
    <w:p w14:paraId="3CC786B6" w14:textId="77777777" w:rsidR="00F46DDA" w:rsidRDefault="00F46DDA" w:rsidP="00F46DDA">
      <w:pPr>
        <w:numPr>
          <w:ilvl w:val="0"/>
          <w:numId w:val="95"/>
        </w:numPr>
        <w:overflowPunct/>
        <w:autoSpaceDE/>
        <w:autoSpaceDN/>
        <w:adjustRightInd/>
        <w:jc w:val="both"/>
        <w:textAlignment w:val="auto"/>
        <w:rPr>
          <w:rFonts w:cs="Arial"/>
        </w:rPr>
      </w:pPr>
      <w:r>
        <w:rPr>
          <w:rFonts w:cs="Arial"/>
        </w:rPr>
        <w:t>Výsledek zpracování E-podání zaslat na mail:</w:t>
      </w:r>
    </w:p>
    <w:p w14:paraId="4D87CA5C" w14:textId="77777777" w:rsidR="00F46DDA" w:rsidRDefault="00F46DDA" w:rsidP="00F46DDA">
      <w:pPr>
        <w:numPr>
          <w:ilvl w:val="0"/>
          <w:numId w:val="95"/>
        </w:numPr>
        <w:overflowPunct/>
        <w:autoSpaceDE/>
        <w:autoSpaceDN/>
        <w:adjustRightInd/>
        <w:jc w:val="both"/>
        <w:textAlignment w:val="auto"/>
        <w:rPr>
          <w:rFonts w:cs="Arial"/>
        </w:rPr>
      </w:pPr>
      <w:r>
        <w:rPr>
          <w:rFonts w:cs="Arial"/>
        </w:rPr>
        <w:t>Požadovaný typ zprávy o výsledku</w:t>
      </w:r>
    </w:p>
    <w:p w14:paraId="7A4ED4A7" w14:textId="77777777" w:rsidR="00BA3628" w:rsidRDefault="00BA3628" w:rsidP="00BA3628">
      <w:pPr>
        <w:overflowPunct/>
        <w:autoSpaceDE/>
        <w:autoSpaceDN/>
        <w:adjustRightInd/>
        <w:jc w:val="both"/>
        <w:textAlignment w:val="auto"/>
        <w:rPr>
          <w:rFonts w:cs="Arial"/>
        </w:rPr>
      </w:pPr>
    </w:p>
    <w:p w14:paraId="4ACEACAF" w14:textId="77777777" w:rsidR="006A2C88" w:rsidRPr="006A2C88" w:rsidRDefault="006A2C88" w:rsidP="006A2C88">
      <w:pPr>
        <w:rPr>
          <w:rFonts w:cs="Arial"/>
          <w:b/>
          <w:bCs/>
        </w:rPr>
      </w:pPr>
      <w:r w:rsidRPr="006A2C88">
        <w:rPr>
          <w:rFonts w:cs="Arial"/>
          <w:b/>
          <w:bCs/>
        </w:rPr>
        <w:t>Postup vytvoření podání je obdobný jako jiná e-Podání na ČSSZ.</w:t>
      </w:r>
    </w:p>
    <w:p w14:paraId="75C38A8A" w14:textId="77777777" w:rsidR="006A2C88" w:rsidRPr="00813F33" w:rsidRDefault="006A2C88" w:rsidP="006A2C88">
      <w:pPr>
        <w:numPr>
          <w:ilvl w:val="0"/>
          <w:numId w:val="96"/>
        </w:numPr>
        <w:overflowPunct/>
        <w:autoSpaceDE/>
        <w:autoSpaceDN/>
        <w:adjustRightInd/>
        <w:jc w:val="both"/>
        <w:textAlignment w:val="auto"/>
        <w:rPr>
          <w:rFonts w:cs="Arial"/>
        </w:rPr>
      </w:pPr>
      <w:r w:rsidRPr="00813F33">
        <w:rPr>
          <w:rFonts w:cs="Arial"/>
        </w:rPr>
        <w:t>Na Poj</w:t>
      </w:r>
      <w:r>
        <w:rPr>
          <w:rFonts w:cs="Arial"/>
        </w:rPr>
        <w:t>75</w:t>
      </w:r>
      <w:r w:rsidRPr="00813F33">
        <w:rPr>
          <w:rFonts w:cs="Arial"/>
        </w:rPr>
        <w:t xml:space="preserve"> se založí dávka a pomocí funkčního tlačítka „Načti data“ automaticky vygeneruje soubor pro podání </w:t>
      </w:r>
      <w:r>
        <w:rPr>
          <w:rFonts w:cs="Arial"/>
        </w:rPr>
        <w:t>PSZZ</w:t>
      </w:r>
      <w:r w:rsidRPr="00813F33">
        <w:rPr>
          <w:rFonts w:cs="Arial"/>
        </w:rPr>
        <w:t>.</w:t>
      </w:r>
    </w:p>
    <w:p w14:paraId="69A6CF95" w14:textId="77777777" w:rsidR="006A2C88" w:rsidRPr="00813F33" w:rsidRDefault="006A2C88" w:rsidP="006A2C88">
      <w:pPr>
        <w:numPr>
          <w:ilvl w:val="0"/>
          <w:numId w:val="96"/>
        </w:numPr>
        <w:overflowPunct/>
        <w:autoSpaceDE/>
        <w:autoSpaceDN/>
        <w:adjustRightInd/>
        <w:jc w:val="both"/>
        <w:textAlignment w:val="auto"/>
        <w:rPr>
          <w:rFonts w:cs="Arial"/>
          <w:b/>
          <w:bCs/>
        </w:rPr>
      </w:pPr>
      <w:r w:rsidRPr="00813F33">
        <w:rPr>
          <w:rFonts w:cs="Arial"/>
        </w:rPr>
        <w:t>Soubor lze po kontrole odeslat prostřednictvím funkčního tlačítka „Export“, vazba na Poj</w:t>
      </w:r>
      <w:r>
        <w:rPr>
          <w:rFonts w:cs="Arial"/>
        </w:rPr>
        <w:t>75a</w:t>
      </w:r>
      <w:r w:rsidRPr="00813F33">
        <w:rPr>
          <w:rFonts w:cs="Arial"/>
        </w:rPr>
        <w:t>.</w:t>
      </w:r>
    </w:p>
    <w:p w14:paraId="3F768648" w14:textId="77777777" w:rsidR="006A2C88" w:rsidRPr="00813F33" w:rsidRDefault="006A2C88" w:rsidP="006A2C88">
      <w:pPr>
        <w:numPr>
          <w:ilvl w:val="0"/>
          <w:numId w:val="96"/>
        </w:numPr>
        <w:overflowPunct/>
        <w:autoSpaceDE/>
        <w:autoSpaceDN/>
        <w:adjustRightInd/>
        <w:jc w:val="both"/>
        <w:textAlignment w:val="auto"/>
        <w:rPr>
          <w:rFonts w:cs="Arial"/>
        </w:rPr>
      </w:pPr>
      <w:r w:rsidRPr="00813F33">
        <w:rPr>
          <w:rFonts w:cs="Arial"/>
        </w:rPr>
        <w:t>Klinutí na tlačítko „Export“ se otevře dialogové okno pro vytvoření xml souboru včetně způsobu odeslání (přes VREP – Vyk65, nebo uložení na disk).</w:t>
      </w:r>
    </w:p>
    <w:p w14:paraId="410A5B5D" w14:textId="77777777" w:rsidR="006A2C88" w:rsidRDefault="006A2C88" w:rsidP="006A2C88">
      <w:pPr>
        <w:numPr>
          <w:ilvl w:val="0"/>
          <w:numId w:val="96"/>
        </w:numPr>
        <w:overflowPunct/>
        <w:autoSpaceDE/>
        <w:autoSpaceDN/>
        <w:adjustRightInd/>
        <w:jc w:val="both"/>
        <w:textAlignment w:val="auto"/>
        <w:rPr>
          <w:rFonts w:cs="Arial"/>
        </w:rPr>
      </w:pPr>
      <w:r w:rsidRPr="00813F33">
        <w:rPr>
          <w:rFonts w:cs="Arial"/>
        </w:rPr>
        <w:t>Pokud vytváříte doklady v dávce ručně je nutné je zakládat na Poj</w:t>
      </w:r>
      <w:r>
        <w:rPr>
          <w:rFonts w:cs="Arial"/>
        </w:rPr>
        <w:t>74</w:t>
      </w:r>
    </w:p>
    <w:p w14:paraId="455FC525" w14:textId="77777777" w:rsidR="006A2C88" w:rsidRDefault="006A2C88" w:rsidP="006A2C88">
      <w:pPr>
        <w:jc w:val="both"/>
        <w:rPr>
          <w:rFonts w:cs="Arial"/>
        </w:rPr>
      </w:pPr>
    </w:p>
    <w:p w14:paraId="061AE56D" w14:textId="77777777" w:rsidR="006A2C88" w:rsidRDefault="006A2C88" w:rsidP="006A2C88">
      <w:pPr>
        <w:jc w:val="both"/>
        <w:rPr>
          <w:rFonts w:cs="Arial"/>
          <w:highlight w:val="lightGray"/>
        </w:rPr>
      </w:pPr>
      <w:r>
        <w:rPr>
          <w:rFonts w:cs="Arial"/>
          <w:highlight w:val="lightGray"/>
        </w:rPr>
        <w:t>UPOZORNĚNÍ:</w:t>
      </w:r>
    </w:p>
    <w:p w14:paraId="576BEFDA" w14:textId="50E036ED" w:rsidR="00BA3628" w:rsidRDefault="006A2C88" w:rsidP="00CF1E55">
      <w:pPr>
        <w:overflowPunct/>
        <w:autoSpaceDE/>
        <w:autoSpaceDN/>
        <w:adjustRightInd/>
        <w:jc w:val="both"/>
        <w:textAlignment w:val="auto"/>
        <w:rPr>
          <w:rFonts w:cs="Arial"/>
        </w:rPr>
      </w:pPr>
      <w:r>
        <w:rPr>
          <w:rFonts w:cs="Arial"/>
          <w:highlight w:val="lightGray"/>
        </w:rPr>
        <w:t>V EGJE je podporován formát výstupu xml souboru pro podání před VREP nebo e Portál ČSSZ</w:t>
      </w:r>
    </w:p>
    <w:p w14:paraId="755B83B1" w14:textId="77777777" w:rsidR="00C922AD" w:rsidRDefault="00C922AD" w:rsidP="006822F6"/>
    <w:p w14:paraId="60E3C7C4" w14:textId="696AD5D4" w:rsidR="00C922AD" w:rsidRDefault="00F46DDA" w:rsidP="00F46DDA">
      <w:pPr>
        <w:pStyle w:val="Nadpis2"/>
      </w:pPr>
      <w:bookmarkStart w:id="370" w:name="_Poj76_–_e-Podání"/>
      <w:bookmarkEnd w:id="370"/>
      <w:r>
        <w:t xml:space="preserve"> </w:t>
      </w:r>
      <w:bookmarkStart w:id="371" w:name="_Toc198145789"/>
      <w:r w:rsidR="002E00BA" w:rsidRPr="002E00BA">
        <w:t>Poj76 – e-Podání PSZZ – Tisk</w:t>
      </w:r>
      <w:bookmarkEnd w:id="371"/>
    </w:p>
    <w:p w14:paraId="561873C7" w14:textId="77777777" w:rsidR="00BA3628" w:rsidRPr="001F2FA0" w:rsidRDefault="00BA3628" w:rsidP="00BA3628">
      <w:pPr>
        <w:rPr>
          <w:rFonts w:cs="Arial"/>
        </w:rPr>
      </w:pPr>
      <w:r w:rsidRPr="001F2FA0">
        <w:rPr>
          <w:rFonts w:cs="Arial"/>
        </w:rPr>
        <w:t>Formulář slouží k vytisknutí podání. Tisknout lze i přímo z formulářů Poj</w:t>
      </w:r>
      <w:r>
        <w:rPr>
          <w:rFonts w:cs="Arial"/>
        </w:rPr>
        <w:t>74</w:t>
      </w:r>
      <w:r w:rsidRPr="001F2FA0">
        <w:rPr>
          <w:rFonts w:cs="Arial"/>
        </w:rPr>
        <w:t>, Poj</w:t>
      </w:r>
      <w:r>
        <w:rPr>
          <w:rFonts w:cs="Arial"/>
        </w:rPr>
        <w:t>75</w:t>
      </w:r>
      <w:r w:rsidRPr="001F2FA0">
        <w:rPr>
          <w:rFonts w:cs="Arial"/>
        </w:rPr>
        <w:t xml:space="preserve"> prostřednictvím funkčního tlačítka „Tisk dokladů“ a „Tisk všech“.</w:t>
      </w:r>
    </w:p>
    <w:p w14:paraId="61BB788C" w14:textId="77777777" w:rsidR="002E00BA" w:rsidRDefault="002E00BA" w:rsidP="002E00BA"/>
    <w:p w14:paraId="33564E34" w14:textId="77777777" w:rsidR="002E00BA" w:rsidRDefault="002E00BA" w:rsidP="002E00BA"/>
    <w:p w14:paraId="08CC0636" w14:textId="77777777" w:rsidR="002E00BA" w:rsidRPr="002E00BA" w:rsidRDefault="002E00BA" w:rsidP="002E00BA"/>
    <w:p w14:paraId="15B34196" w14:textId="2A22791F" w:rsidR="004E7C33" w:rsidRDefault="00D81BD9" w:rsidP="0007475C">
      <w:pPr>
        <w:pStyle w:val="Nadpis2"/>
      </w:pPr>
      <w:bookmarkStart w:id="372" w:name="_Poj77-Potvrzení_o_počtu"/>
      <w:bookmarkEnd w:id="372"/>
      <w:r>
        <w:t xml:space="preserve"> </w:t>
      </w:r>
      <w:bookmarkStart w:id="373" w:name="_Toc198145790"/>
      <w:r w:rsidR="0007475C" w:rsidRPr="0007475C">
        <w:t>Poj77-Potvrzení o počtu směn zaměstnance, který vykonává rizikové práce (PSZR)</w:t>
      </w:r>
      <w:bookmarkEnd w:id="373"/>
    </w:p>
    <w:p w14:paraId="3C303486" w14:textId="50E037AB" w:rsidR="0007475C" w:rsidRDefault="007519A3" w:rsidP="00CF1E55">
      <w:pPr>
        <w:pStyle w:val="dokumentace-textpodntu"/>
        <w:ind w:left="0"/>
      </w:pPr>
      <w:r w:rsidRPr="00F44649">
        <w:t>Tiskopis slouží zaměstnavatelům, ke splnění povinnosti vystavit potvrzení o počtu směn zaměstnance, který vykonává rizikové práce podle § 37 d zákona č. 155/1995 Sb., o důchodovém pojištění, který je povinen zaměstnavatel předkládat spolu s evidenčním listem důchodového pojištění za příslušný kalendářní rok ČSSZ</w:t>
      </w:r>
      <w:r>
        <w:t>.</w:t>
      </w:r>
    </w:p>
    <w:p w14:paraId="76C800A5" w14:textId="77777777" w:rsidR="00DF3130" w:rsidRPr="00DF3130" w:rsidRDefault="00DF3130" w:rsidP="00DF3130">
      <w:pPr>
        <w:overflowPunct/>
        <w:autoSpaceDE/>
        <w:autoSpaceDN/>
        <w:adjustRightInd/>
        <w:jc w:val="both"/>
        <w:textAlignment w:val="auto"/>
        <w:rPr>
          <w:rFonts w:cs="Arial"/>
        </w:rPr>
      </w:pPr>
    </w:p>
    <w:p w14:paraId="71CDA4B6" w14:textId="77777777" w:rsidR="00DF3130" w:rsidRPr="00CF1E55" w:rsidRDefault="00DF3130" w:rsidP="00DF3130">
      <w:pPr>
        <w:overflowPunct/>
        <w:autoSpaceDE/>
        <w:autoSpaceDN/>
        <w:adjustRightInd/>
        <w:jc w:val="both"/>
        <w:textAlignment w:val="auto"/>
        <w:rPr>
          <w:rFonts w:cs="Arial"/>
          <w:b/>
          <w:bCs/>
        </w:rPr>
      </w:pPr>
      <w:r w:rsidRPr="00CF1E55">
        <w:rPr>
          <w:rFonts w:cs="Arial"/>
          <w:b/>
          <w:bCs/>
        </w:rPr>
        <w:t>Výběrová obrazovka:</w:t>
      </w:r>
    </w:p>
    <w:p w14:paraId="7934D42C" w14:textId="77777777" w:rsidR="00DF3130" w:rsidRPr="00DF3130" w:rsidRDefault="00DF3130" w:rsidP="00DF3130">
      <w:pPr>
        <w:overflowPunct/>
        <w:autoSpaceDE/>
        <w:autoSpaceDN/>
        <w:adjustRightInd/>
        <w:jc w:val="both"/>
        <w:textAlignment w:val="auto"/>
        <w:rPr>
          <w:rFonts w:cs="Arial"/>
        </w:rPr>
      </w:pPr>
      <w:r w:rsidRPr="00DF3130">
        <w:rPr>
          <w:rFonts w:cs="Arial"/>
        </w:rPr>
        <w:t>! Období od (rrrr-mm):</w:t>
      </w:r>
    </w:p>
    <w:p w14:paraId="7ABC9823" w14:textId="77777777" w:rsidR="00DF3130" w:rsidRPr="00DF3130" w:rsidRDefault="00DF3130" w:rsidP="00DF3130">
      <w:pPr>
        <w:overflowPunct/>
        <w:autoSpaceDE/>
        <w:autoSpaceDN/>
        <w:adjustRightInd/>
        <w:jc w:val="both"/>
        <w:textAlignment w:val="auto"/>
        <w:rPr>
          <w:rFonts w:cs="Arial"/>
        </w:rPr>
      </w:pPr>
      <w:r w:rsidRPr="00DF3130">
        <w:rPr>
          <w:rFonts w:cs="Arial"/>
        </w:rPr>
        <w:t>! Období do (rrrr-mm):</w:t>
      </w:r>
    </w:p>
    <w:p w14:paraId="3025762B" w14:textId="77777777" w:rsidR="00DF3130" w:rsidRPr="00DF3130" w:rsidRDefault="00DF3130" w:rsidP="00DF3130">
      <w:pPr>
        <w:overflowPunct/>
        <w:autoSpaceDE/>
        <w:autoSpaceDN/>
        <w:adjustRightInd/>
        <w:jc w:val="both"/>
        <w:textAlignment w:val="auto"/>
        <w:rPr>
          <w:rFonts w:cs="Arial"/>
        </w:rPr>
      </w:pPr>
      <w:r w:rsidRPr="00DF3130">
        <w:rPr>
          <w:rFonts w:cs="Arial"/>
        </w:rPr>
        <w:t xml:space="preserve">Osoba (nevyplněno = všichni:  </w:t>
      </w:r>
    </w:p>
    <w:p w14:paraId="2833286A" w14:textId="77777777" w:rsidR="00DF3130" w:rsidRPr="00DF3130" w:rsidRDefault="00DF3130" w:rsidP="00DF3130">
      <w:pPr>
        <w:overflowPunct/>
        <w:autoSpaceDE/>
        <w:autoSpaceDN/>
        <w:adjustRightInd/>
        <w:jc w:val="both"/>
        <w:textAlignment w:val="auto"/>
        <w:rPr>
          <w:rFonts w:cs="Arial"/>
        </w:rPr>
      </w:pPr>
      <w:r w:rsidRPr="00DF3130">
        <w:rPr>
          <w:rFonts w:cs="Arial"/>
        </w:rPr>
        <w:t>Datum vyplnění:</w:t>
      </w:r>
    </w:p>
    <w:p w14:paraId="4DA22759" w14:textId="77777777" w:rsidR="00DF3130" w:rsidRPr="00DF3130" w:rsidRDefault="00DF3130" w:rsidP="00DF3130">
      <w:pPr>
        <w:overflowPunct/>
        <w:autoSpaceDE/>
        <w:autoSpaceDN/>
        <w:adjustRightInd/>
        <w:jc w:val="both"/>
        <w:textAlignment w:val="auto"/>
        <w:rPr>
          <w:rFonts w:cs="Arial"/>
        </w:rPr>
      </w:pPr>
      <w:r w:rsidRPr="00DF3130">
        <w:rPr>
          <w:rFonts w:cs="Arial"/>
        </w:rPr>
        <w:t>Včetně razítka a podpisu:</w:t>
      </w:r>
    </w:p>
    <w:p w14:paraId="60CC6E0D" w14:textId="77777777" w:rsidR="00DF3130" w:rsidRPr="00DF3130" w:rsidRDefault="00DF3130" w:rsidP="00DF3130">
      <w:pPr>
        <w:overflowPunct/>
        <w:autoSpaceDE/>
        <w:autoSpaceDN/>
        <w:adjustRightInd/>
        <w:jc w:val="both"/>
        <w:textAlignment w:val="auto"/>
        <w:rPr>
          <w:rFonts w:cs="Arial"/>
        </w:rPr>
      </w:pPr>
    </w:p>
    <w:p w14:paraId="1DA6D812" w14:textId="77777777" w:rsidR="00DF3130" w:rsidRPr="00DF3130" w:rsidRDefault="00DF3130" w:rsidP="00DF3130">
      <w:pPr>
        <w:overflowPunct/>
        <w:autoSpaceDE/>
        <w:autoSpaceDN/>
        <w:adjustRightInd/>
        <w:jc w:val="both"/>
        <w:textAlignment w:val="auto"/>
        <w:rPr>
          <w:rFonts w:cs="Arial"/>
        </w:rPr>
      </w:pPr>
      <w:r w:rsidRPr="00DF3130">
        <w:rPr>
          <w:rFonts w:cs="Arial"/>
        </w:rPr>
        <w:t>Sestava se vygeneruje pouze za zaměstnance, kteří za zaměstnance Poj01/Sociální pojištění vyplněnou položku „Zaměstnanec vykonávající práci v riziku (evidence)“ = ANO, a to pouze za období od 1.1.2025.</w:t>
      </w:r>
    </w:p>
    <w:p w14:paraId="24BBDADF" w14:textId="77777777" w:rsidR="00DF3130" w:rsidRPr="00DF3130" w:rsidRDefault="00DF3130" w:rsidP="00DF3130">
      <w:pPr>
        <w:overflowPunct/>
        <w:autoSpaceDE/>
        <w:autoSpaceDN/>
        <w:adjustRightInd/>
        <w:jc w:val="both"/>
        <w:textAlignment w:val="auto"/>
        <w:rPr>
          <w:rFonts w:cs="Arial"/>
        </w:rPr>
      </w:pPr>
    </w:p>
    <w:p w14:paraId="55C8568E" w14:textId="77777777" w:rsidR="00DF3130" w:rsidRPr="00DF3130" w:rsidRDefault="00DF3130" w:rsidP="00DF3130">
      <w:pPr>
        <w:overflowPunct/>
        <w:autoSpaceDE/>
        <w:autoSpaceDN/>
        <w:adjustRightInd/>
        <w:jc w:val="both"/>
        <w:textAlignment w:val="auto"/>
        <w:rPr>
          <w:rFonts w:cs="Arial"/>
          <w:b/>
          <w:bCs/>
        </w:rPr>
      </w:pPr>
      <w:r w:rsidRPr="00DF3130">
        <w:rPr>
          <w:rFonts w:cs="Arial"/>
        </w:rPr>
        <w:t xml:space="preserve">Postup výpočtu směn odpracovaných v riziku se vypočítá na základě započitatelnosti </w:t>
      </w:r>
      <w:r w:rsidRPr="00DF3130">
        <w:rPr>
          <w:rFonts w:cs="Arial"/>
          <w:b/>
          <w:bCs/>
        </w:rPr>
        <w:t>MZDY – Zápočty zaměstnanec v riziku.</w:t>
      </w:r>
    </w:p>
    <w:p w14:paraId="01AD729C" w14:textId="77777777" w:rsidR="00DF3130" w:rsidRPr="00DF3130" w:rsidRDefault="00DF3130" w:rsidP="00DF3130">
      <w:pPr>
        <w:overflowPunct/>
        <w:autoSpaceDE/>
        <w:autoSpaceDN/>
        <w:adjustRightInd/>
        <w:jc w:val="both"/>
        <w:textAlignment w:val="auto"/>
        <w:rPr>
          <w:rFonts w:cs="Arial"/>
        </w:rPr>
      </w:pPr>
      <w:r w:rsidRPr="00DF3130">
        <w:rPr>
          <w:rFonts w:cs="Arial"/>
        </w:rPr>
        <w:t xml:space="preserve">Počet hodin za sledované období (měsíc) se vydělí konstantou (8) za sledované období a hodnota se zaokrouhlí na celé číslo = počet směn za jedno období (měsíc). </w:t>
      </w:r>
    </w:p>
    <w:p w14:paraId="76128929" w14:textId="77777777" w:rsidR="00DF3130" w:rsidRPr="00DF3130" w:rsidRDefault="00DF3130" w:rsidP="00DF3130">
      <w:pPr>
        <w:overflowPunct/>
        <w:autoSpaceDE/>
        <w:autoSpaceDN/>
        <w:adjustRightInd/>
        <w:jc w:val="both"/>
        <w:textAlignment w:val="auto"/>
        <w:rPr>
          <w:rFonts w:cs="Arial"/>
        </w:rPr>
      </w:pPr>
      <w:r w:rsidRPr="00DF3130">
        <w:rPr>
          <w:rFonts w:cs="Arial"/>
        </w:rPr>
        <w:t>Pro potvrzení počtu směn od..  . od .. do se takto vypočtené směny sečtou.</w:t>
      </w:r>
    </w:p>
    <w:p w14:paraId="4024D678" w14:textId="77777777" w:rsidR="00DF3130" w:rsidRPr="00DF3130" w:rsidRDefault="00DF3130" w:rsidP="00DF3130">
      <w:pPr>
        <w:overflowPunct/>
        <w:autoSpaceDE/>
        <w:autoSpaceDN/>
        <w:adjustRightInd/>
        <w:jc w:val="both"/>
        <w:textAlignment w:val="auto"/>
        <w:rPr>
          <w:rFonts w:cs="Arial"/>
        </w:rPr>
      </w:pPr>
    </w:p>
    <w:p w14:paraId="60448BA3" w14:textId="77777777" w:rsidR="00DF3130" w:rsidRPr="00DF3130" w:rsidRDefault="00DF3130" w:rsidP="00DF3130">
      <w:pPr>
        <w:overflowPunct/>
        <w:autoSpaceDE/>
        <w:autoSpaceDN/>
        <w:adjustRightInd/>
        <w:jc w:val="both"/>
        <w:textAlignment w:val="auto"/>
        <w:rPr>
          <w:rFonts w:cs="Arial"/>
        </w:rPr>
      </w:pPr>
      <w:r w:rsidRPr="00DF3130">
        <w:rPr>
          <w:rFonts w:cs="Arial"/>
        </w:rPr>
        <w:t>V případě opětovného nástupu pro shodný druh PV=1 pracovní poměr v jednom kalendářním roce se počet směn počítá pro každé PV samostatně a bude zobrazen samostatným řádkem od do.</w:t>
      </w:r>
    </w:p>
    <w:p w14:paraId="40ADE872" w14:textId="77777777" w:rsidR="00DF3130" w:rsidRPr="00DF3130" w:rsidRDefault="00DF3130" w:rsidP="00DF3130">
      <w:pPr>
        <w:overflowPunct/>
        <w:autoSpaceDE/>
        <w:autoSpaceDN/>
        <w:adjustRightInd/>
        <w:jc w:val="both"/>
        <w:textAlignment w:val="auto"/>
        <w:rPr>
          <w:rFonts w:cs="Arial"/>
        </w:rPr>
      </w:pPr>
    </w:p>
    <w:p w14:paraId="6ABB3D65" w14:textId="77777777" w:rsidR="00DF3130" w:rsidRPr="00486E67" w:rsidRDefault="00DF3130" w:rsidP="00DF3130">
      <w:pPr>
        <w:overflowPunct/>
        <w:autoSpaceDE/>
        <w:autoSpaceDN/>
        <w:adjustRightInd/>
        <w:jc w:val="both"/>
        <w:textAlignment w:val="auto"/>
        <w:rPr>
          <w:rFonts w:cs="Arial"/>
        </w:rPr>
      </w:pPr>
    </w:p>
    <w:p w14:paraId="2C2F3FAF" w14:textId="77777777" w:rsidR="00DF3130" w:rsidRDefault="00DF3130" w:rsidP="00DF3130">
      <w:pPr>
        <w:overflowPunct/>
        <w:autoSpaceDE/>
        <w:autoSpaceDN/>
        <w:adjustRightInd/>
        <w:jc w:val="both"/>
        <w:textAlignment w:val="auto"/>
        <w:rPr>
          <w:rFonts w:cs="Arial"/>
          <w:highlight w:val="lightGray"/>
        </w:rPr>
      </w:pPr>
      <w:r>
        <w:rPr>
          <w:rFonts w:cs="Arial"/>
          <w:highlight w:val="lightGray"/>
        </w:rPr>
        <w:t>Upozornění:</w:t>
      </w:r>
    </w:p>
    <w:p w14:paraId="728C75E9" w14:textId="2BAAD6F2" w:rsidR="0007475C" w:rsidRPr="00486E67" w:rsidRDefault="00DF3130" w:rsidP="00DF3130">
      <w:pPr>
        <w:rPr>
          <w:rFonts w:cs="Arial"/>
        </w:rPr>
      </w:pPr>
      <w:r w:rsidRPr="00CF1E55">
        <w:rPr>
          <w:rFonts w:eastAsia="Calibri" w:cs="Arial"/>
          <w:highlight w:val="lightGray"/>
        </w:rPr>
        <w:t>Tento tiskopis není možné použít pro potvrzení o počtu směn v zaměstnání zdravotnického záchranáře nebo člena jednotky hasičského záchranného sboru podniku. K tomu slouží v EGJE Poj61/Poj61a a nově je možno hlášen PSZZ podat pomocí e-Podání</w:t>
      </w:r>
    </w:p>
    <w:p w14:paraId="413483DA" w14:textId="77777777" w:rsidR="00A35064" w:rsidRDefault="00A35064" w:rsidP="002605F6"/>
    <w:p w14:paraId="320C5801" w14:textId="0EC90A75" w:rsidR="00486E67" w:rsidRDefault="00B7394D" w:rsidP="00B7394D">
      <w:pPr>
        <w:pStyle w:val="Nadpis2"/>
      </w:pPr>
      <w:bookmarkStart w:id="374" w:name="_Poj78_Potvrzení_zaměstnavatele"/>
      <w:bookmarkEnd w:id="374"/>
      <w:r>
        <w:t xml:space="preserve"> </w:t>
      </w:r>
      <w:bookmarkStart w:id="375" w:name="_Toc198145791"/>
      <w:r w:rsidR="00D5287C" w:rsidRPr="00D5287C">
        <w:t>Poj78 Potvrzení zaměstnavatele o výši vyměřovacích základů zaměstnance pro účely vrácení přeplatku na pojistném z důvodu neuplatnění slevy na pojistném zaměstnance (PZSL).</w:t>
      </w:r>
      <w:bookmarkEnd w:id="375"/>
    </w:p>
    <w:p w14:paraId="413A597B" w14:textId="77777777" w:rsidR="00281B0E" w:rsidRPr="00C84B14" w:rsidRDefault="00281B0E" w:rsidP="00281B0E">
      <w:r w:rsidRPr="00C84B14">
        <w:t>Zaměstnavatel je povinen písemně potvrdit zaměstnanci na jeho žádost výši vyměřovacích základů zaměstnance a skutečnost, zda zaměstnancem byla uplatněna sleva na pojistném za jednotlivé kalendářní měsíce, které zaměstnanec uvedl ve své žádosti o vydání potvrzení, a to pro účely podání žádosti o vrácení přeplatku na pojistném zaměstnance – poživatele starobního důchodu. Zaměstnavatel je povinen zaměstnanci potvrzení vydat do 8 dnů ode dne obdržení jeho žádosti o vydání tohoto potvrzení. Pokud by zaměstnavatel zjistil, že uvedl v potvrzení nesprávné údaje, je povinen vydat zaměstnanci neprodleně nové potvrzení.</w:t>
      </w:r>
    </w:p>
    <w:p w14:paraId="598385C8" w14:textId="76879700" w:rsidR="00F90744" w:rsidRPr="00C84B14" w:rsidRDefault="00281B0E" w:rsidP="00281B0E">
      <w:r w:rsidRPr="00C84B14">
        <w:t>Tato povinnost vyplývá z ustanovení § 23j odst. 3 zákona č. 589/1992 Sb., o pojistném na sociální zabezpečení a příspěvku na státní politiku zaměstnanosti.</w:t>
      </w:r>
    </w:p>
    <w:p w14:paraId="2ADAC290" w14:textId="77777777" w:rsidR="00281B0E" w:rsidRPr="00C84B14" w:rsidRDefault="00281B0E" w:rsidP="00281B0E"/>
    <w:p w14:paraId="6852DEFA" w14:textId="6D26110F" w:rsidR="00281B0E" w:rsidRPr="00C84B14" w:rsidRDefault="00BD2AD4" w:rsidP="00281B0E">
      <w:r w:rsidRPr="00C84B14">
        <w:t>Výběrová obrazovka:</w:t>
      </w:r>
    </w:p>
    <w:p w14:paraId="39AA53FD" w14:textId="13C8D83D" w:rsidR="00BD2AD4" w:rsidRPr="00C84B14" w:rsidRDefault="00BD2AD4" w:rsidP="00281B0E">
      <w:r w:rsidRPr="00C84B14">
        <w:t>! Období od (rrrr-mm):</w:t>
      </w:r>
    </w:p>
    <w:p w14:paraId="073D5005" w14:textId="32722DAB" w:rsidR="00BD2AD4" w:rsidRPr="00C84B14" w:rsidRDefault="00BD2AD4" w:rsidP="00281B0E">
      <w:r w:rsidRPr="00C84B14">
        <w:t>!  Období do (rrrr.mm):</w:t>
      </w:r>
    </w:p>
    <w:p w14:paraId="251B4663" w14:textId="7AE1A7B6" w:rsidR="00BD2AD4" w:rsidRPr="00C84B14" w:rsidRDefault="00BD2AD4" w:rsidP="00281B0E">
      <w:r w:rsidRPr="00C84B14">
        <w:t xml:space="preserve"> Oso</w:t>
      </w:r>
      <w:r w:rsidR="00A05F21" w:rsidRPr="00C84B14">
        <w:t>ba:</w:t>
      </w:r>
    </w:p>
    <w:p w14:paraId="47C98AEE" w14:textId="12A3C3BE" w:rsidR="00A05F21" w:rsidRPr="00C84B14" w:rsidRDefault="00E946E1" w:rsidP="00281B0E">
      <w:r w:rsidRPr="00C84B14">
        <w:t>! Příjmení a jméno (vyřizuje):</w:t>
      </w:r>
    </w:p>
    <w:p w14:paraId="515B9FF9" w14:textId="549C456E" w:rsidR="00E946E1" w:rsidRPr="00C84B14" w:rsidRDefault="00E946E1" w:rsidP="00281B0E">
      <w:r w:rsidRPr="00C84B14">
        <w:t>Telefon:</w:t>
      </w:r>
    </w:p>
    <w:p w14:paraId="5D944718" w14:textId="7E06B2E4" w:rsidR="00E946E1" w:rsidRPr="00C84B14" w:rsidRDefault="00E946E1" w:rsidP="00281B0E">
      <w:r w:rsidRPr="00C84B14">
        <w:t>Kontaktní e-mail:</w:t>
      </w:r>
    </w:p>
    <w:p w14:paraId="3129ED05" w14:textId="7DC4A8C7" w:rsidR="00E946E1" w:rsidRPr="00C84B14" w:rsidRDefault="00E946E1" w:rsidP="00281B0E">
      <w:r w:rsidRPr="00C84B14">
        <w:t>Datum vyst</w:t>
      </w:r>
      <w:r w:rsidR="00BF7E36" w:rsidRPr="00C84B14">
        <w:t>a</w:t>
      </w:r>
      <w:r w:rsidR="00912C2D" w:rsidRPr="00C84B14">
        <w:t>vení:</w:t>
      </w:r>
    </w:p>
    <w:p w14:paraId="4A5408CD" w14:textId="66B64C85" w:rsidR="00912C2D" w:rsidRPr="00C84B14" w:rsidRDefault="00912C2D" w:rsidP="00281B0E">
      <w:r w:rsidRPr="00C84B14">
        <w:t>Včetně razítka a podpisu:</w:t>
      </w:r>
    </w:p>
    <w:p w14:paraId="59E177CB" w14:textId="77777777" w:rsidR="00912C2D" w:rsidRPr="00C84B14" w:rsidRDefault="00912C2D" w:rsidP="00281B0E"/>
    <w:p w14:paraId="18B1B777" w14:textId="77777777" w:rsidR="001A7BC4" w:rsidRPr="00C84B14" w:rsidRDefault="001A7BC4" w:rsidP="00CF1E55">
      <w:pPr>
        <w:pStyle w:val="dokumentace-textpodntu"/>
        <w:ind w:left="0"/>
      </w:pPr>
      <w:r w:rsidRPr="00C84B14">
        <w:t>Na formulář jsou uplatněny standartní řádková práva na PV pro zpracovatele.</w:t>
      </w:r>
    </w:p>
    <w:p w14:paraId="45C0391A" w14:textId="74D7FFBB" w:rsidR="00CE03B1" w:rsidRDefault="001A7BC4" w:rsidP="001A7BC4">
      <w:r w:rsidRPr="00C84B14">
        <w:t>Výstup potvrzení je pouze ve formátu PDF, PDF zašifrované</w:t>
      </w:r>
      <w:r>
        <w:t>.</w:t>
      </w:r>
    </w:p>
    <w:p w14:paraId="1B21A3DE" w14:textId="77777777" w:rsidR="00912C2D" w:rsidRDefault="00912C2D" w:rsidP="00281B0E"/>
    <w:p w14:paraId="364D6FD4" w14:textId="77777777" w:rsidR="00912C2D" w:rsidRDefault="00912C2D" w:rsidP="00281B0E"/>
    <w:p w14:paraId="7E25F0FE" w14:textId="77777777" w:rsidR="00F90744" w:rsidRPr="00F90744" w:rsidRDefault="00F90744" w:rsidP="00F90744"/>
    <w:p w14:paraId="3A17EC62" w14:textId="77777777" w:rsidR="00F64CCF" w:rsidRPr="002A1F65" w:rsidRDefault="00F64CCF">
      <w:pPr>
        <w:pStyle w:val="Nadpis1"/>
        <w:rPr>
          <w:u w:val="single"/>
        </w:rPr>
      </w:pPr>
      <w:bookmarkStart w:id="376" w:name="_Toc135292826"/>
      <w:bookmarkStart w:id="377" w:name="_Toc198145792"/>
      <w:bookmarkEnd w:id="376"/>
      <w:r w:rsidRPr="002A1F65">
        <w:rPr>
          <w:u w:val="single"/>
        </w:rPr>
        <w:t>Technologické poznámky a postupy pro uživatele</w:t>
      </w:r>
      <w:bookmarkEnd w:id="377"/>
    </w:p>
    <w:p w14:paraId="42D4490A" w14:textId="77777777" w:rsidR="002C4842" w:rsidRPr="00B94AFD" w:rsidRDefault="002C4842" w:rsidP="001F1469">
      <w:pPr>
        <w:pStyle w:val="Nadpis2"/>
        <w:rPr>
          <w:rFonts w:eastAsia="Arial Unicode MS"/>
        </w:rPr>
      </w:pPr>
      <w:bookmarkStart w:id="378" w:name="_Režim_použití_kalendáře"/>
      <w:bookmarkStart w:id="379" w:name="_Kalendáře_pracovní_doby"/>
      <w:bookmarkStart w:id="380" w:name="_Režim_použití_kalendáře_1"/>
      <w:bookmarkStart w:id="381" w:name="_Evidenční_listy_důchodového_pojiště"/>
      <w:bookmarkStart w:id="382" w:name="_Toc198145793"/>
      <w:bookmarkEnd w:id="378"/>
      <w:bookmarkEnd w:id="379"/>
      <w:bookmarkEnd w:id="380"/>
      <w:bookmarkEnd w:id="381"/>
      <w:r w:rsidRPr="00B94AFD">
        <w:rPr>
          <w:rFonts w:eastAsia="Arial Unicode MS"/>
        </w:rPr>
        <w:t xml:space="preserve">Hlášení </w:t>
      </w:r>
      <w:r w:rsidR="00C5415F" w:rsidRPr="00B94AFD">
        <w:rPr>
          <w:rFonts w:eastAsia="Arial Unicode MS"/>
        </w:rPr>
        <w:t>změn zdravotním pojišťovnám</w:t>
      </w:r>
      <w:bookmarkEnd w:id="382"/>
    </w:p>
    <w:p w14:paraId="6502CB83" w14:textId="77777777" w:rsidR="00A56894" w:rsidRDefault="00A56894" w:rsidP="002C4842">
      <w:r>
        <w:t xml:space="preserve">Zdravotní pojišťovny podle zákona vyžadují od zaměstnavatelů hlášení změn </w:t>
      </w:r>
      <w:r w:rsidR="00A5524A">
        <w:t xml:space="preserve">jejich </w:t>
      </w:r>
      <w:r>
        <w:t>zaměstnanců. Jedná se o různé případy, nejčastěji však přihlášky a odhlášky. Zaměstnan</w:t>
      </w:r>
      <w:r w:rsidR="00A5524A">
        <w:t>e</w:t>
      </w:r>
      <w:r>
        <w:t>c může změnit zdravotní pojišťovnu</w:t>
      </w:r>
      <w:r w:rsidR="00A5524A">
        <w:t xml:space="preserve"> </w:t>
      </w:r>
      <w:r>
        <w:t>(vždy k</w:t>
      </w:r>
      <w:r w:rsidR="00DF736C">
        <w:t> </w:t>
      </w:r>
      <w:r>
        <w:t>1</w:t>
      </w:r>
      <w:r w:rsidR="00DF736C">
        <w:t>.</w:t>
      </w:r>
      <w:r>
        <w:t>.dni čtvrtletí), ale také mění zaměstnavatele. To vše je předmětem přihlášek a odhlášek. Kromě toho se hlásí ještě vynětí</w:t>
      </w:r>
      <w:r w:rsidR="00A5524A">
        <w:t xml:space="preserve">, </w:t>
      </w:r>
      <w:r>
        <w:t>speciální případy cizinců, apod.</w:t>
      </w:r>
    </w:p>
    <w:p w14:paraId="37465A59" w14:textId="77777777" w:rsidR="00A56894" w:rsidRDefault="00A56894" w:rsidP="00A5524A">
      <w:pPr>
        <w:pStyle w:val="no1"/>
      </w:pPr>
      <w:r>
        <w:t>Změny se evidují na formulářích o osobě Poj01 a Osb02 v oblasti zdravotního pojištění. Každý zaměstnanec může mít evidovánu celou řadu změn. Každou změnu je však také zapotřebí nahlásit zdravotní pojišťovně.</w:t>
      </w:r>
    </w:p>
    <w:p w14:paraId="2104E88B" w14:textId="77777777" w:rsidR="00357BD3" w:rsidRDefault="00A56894" w:rsidP="00A5524A">
      <w:pPr>
        <w:pStyle w:val="no1"/>
      </w:pPr>
      <w:r>
        <w:t>Hlášení je možno provádět papírovým hlášením</w:t>
      </w:r>
      <w:r w:rsidR="00A5524A">
        <w:t>,</w:t>
      </w:r>
      <w:r>
        <w:t xml:space="preserve"> k čemuž slouží sestava </w:t>
      </w:r>
      <w:hyperlink w:anchor="_Poj08_-_Hlášení_změn ZP" w:history="1">
        <w:r w:rsidRPr="00A56894">
          <w:rPr>
            <w:rStyle w:val="Hypertextovodkaz"/>
          </w:rPr>
          <w:t>Poj08</w:t>
        </w:r>
      </w:hyperlink>
      <w:r>
        <w:t>.</w:t>
      </w:r>
      <w:r w:rsidR="00357BD3">
        <w:t xml:space="preserve"> Tato sestava je ale určena pouze pro měsíční hlášení změn, jiná perioda není zavedena. Zato však umožňuje vytvořit hlášení za všechny pojišťovny jedním spuštěním při vhodně zvoleném rozsahu ZP od-do.</w:t>
      </w:r>
    </w:p>
    <w:p w14:paraId="5459D8AA" w14:textId="77777777" w:rsidR="00A56894" w:rsidRDefault="00A5524A" w:rsidP="00A5524A">
      <w:pPr>
        <w:pStyle w:val="no1"/>
      </w:pPr>
      <w:r>
        <w:t xml:space="preserve">VZP a ostatní zdravotní pojišťovny zvláště od větších organizací raději přijímají elektronické hlášení, které je zabezpečeno formulářem </w:t>
      </w:r>
      <w:hyperlink w:anchor="_Poj16_-_Přihlášky_k ZP" w:history="1">
        <w:r w:rsidRPr="00A5524A">
          <w:rPr>
            <w:rStyle w:val="Hypertextovodkaz"/>
          </w:rPr>
          <w:t>Poj16</w:t>
        </w:r>
      </w:hyperlink>
      <w:r w:rsidR="0066313C">
        <w:rPr>
          <w:rStyle w:val="Hypertextovodkaz"/>
        </w:rPr>
        <w:t xml:space="preserve"> nebo sestavou Poj56</w:t>
      </w:r>
      <w:r>
        <w:t>.</w:t>
      </w:r>
    </w:p>
    <w:p w14:paraId="15D9C621" w14:textId="77777777" w:rsidR="00A5524A" w:rsidRPr="00A5524A" w:rsidRDefault="00A5524A" w:rsidP="00A5524A">
      <w:pPr>
        <w:pStyle w:val="Nadpis3"/>
      </w:pPr>
      <w:bookmarkStart w:id="383" w:name="_Toc198145794"/>
      <w:r w:rsidRPr="00A5524A">
        <w:t>Elektronické hlášení změn</w:t>
      </w:r>
      <w:r w:rsidR="001A3E41">
        <w:t xml:space="preserve"> plátce pojistného</w:t>
      </w:r>
      <w:r w:rsidRPr="00A5524A">
        <w:t xml:space="preserve"> – Poj16</w:t>
      </w:r>
      <w:bookmarkEnd w:id="383"/>
    </w:p>
    <w:p w14:paraId="5E92A7B1" w14:textId="77777777" w:rsidR="00A5524A" w:rsidRDefault="00A5524A" w:rsidP="00A5524A">
      <w:pPr>
        <w:pStyle w:val="no1"/>
      </w:pPr>
      <w:r>
        <w:t xml:space="preserve">Uživatelé průběžně evidují přihlášení zaměstnanců ke zdravotním </w:t>
      </w:r>
      <w:r w:rsidR="00D2709C">
        <w:t>pojišťovná</w:t>
      </w:r>
      <w:r w:rsidR="008232ED">
        <w:t>m</w:t>
      </w:r>
      <w:r>
        <w:t xml:space="preserve"> a příslušné změny pro zdravotní pojišťovny. Pro elektronické hlášení změn je zapotřebí věnovat pozornost položce </w:t>
      </w:r>
      <w:hyperlink w:anchor="Stav_zpracování_změny" w:history="1">
        <w:r w:rsidRPr="00A5524A">
          <w:rPr>
            <w:rStyle w:val="Hypertextovodkaz"/>
          </w:rPr>
          <w:t>stav zpracování</w:t>
        </w:r>
      </w:hyperlink>
      <w:r>
        <w:t>, která je obsažena na formulářích Poj01 či Osb02 v části popisující změny pro ZP. Při nově evidované změně by měla být automaticky nastavena hodnota 0 = nový záznam o změně a tuto hodnotu bezdůvodně neměňte.</w:t>
      </w:r>
    </w:p>
    <w:p w14:paraId="3B382AFC" w14:textId="77777777" w:rsidR="00A5524A" w:rsidRDefault="00A5524A" w:rsidP="00A5524A">
      <w:pPr>
        <w:pStyle w:val="no1"/>
      </w:pPr>
      <w:r>
        <w:t>Hlášení změn elektronickou formou se provádí s periodou, kterou si určujete vy jako uživatelé systému, obvykle to bývá měsíční. Jakmile tedy mát</w:t>
      </w:r>
      <w:r w:rsidR="00B26C8F">
        <w:t>e</w:t>
      </w:r>
      <w:r>
        <w:t xml:space="preserve"> všechny změny zaevidovány, pak si otevřete formulář </w:t>
      </w:r>
      <w:hyperlink w:anchor="_Poj17_-_Změna_zdravotní pojišťovny" w:history="1">
        <w:r w:rsidRPr="00A5524A">
          <w:rPr>
            <w:rStyle w:val="Hypertextovodkaz"/>
          </w:rPr>
          <w:t>Poj16</w:t>
        </w:r>
      </w:hyperlink>
      <w:r>
        <w:t xml:space="preserve">. Tento formulář má v pravém navigačním seznamu seznam evidovaných zdravotních pojišťoven a k nim jsou pak v datové oblasti příslušná data. Na první záložce jsou viditelné změny a částečně editovatelné změny, na druhé je pak možnost data exportovat pomocí zde umístěných tlačítek. </w:t>
      </w:r>
    </w:p>
    <w:p w14:paraId="74D5DEC9" w14:textId="77777777" w:rsidR="00F06681" w:rsidRDefault="000D0D74" w:rsidP="00357BD3">
      <w:r>
        <w:t xml:space="preserve">Exportovat lze pouze nová data, v tom případě se v exportním souboru objeví pouze změny, které měly dosud stav zpracování 0 = nový. Exportovat ale lze také všechna data a v tom případě se exportují data se stavem zpracování 0 = nový a 1 = vytvořeno médium. V obou případech se pak stav všech exportovaných dat změní na 1 = vytvořeno médium. A pokud příště bude exportovat pouze nové změny, staré se již nevyexportují. </w:t>
      </w:r>
    </w:p>
    <w:p w14:paraId="4BD0ABAC" w14:textId="77777777" w:rsidR="001A3E41" w:rsidRDefault="00DC3655" w:rsidP="00357BD3">
      <w:r>
        <w:t xml:space="preserve">Po zvolení potřebného </w:t>
      </w:r>
      <w:r w:rsidR="001A3E41">
        <w:t xml:space="preserve">typu </w:t>
      </w:r>
      <w:r>
        <w:t>exportu</w:t>
      </w:r>
      <w:r w:rsidR="00B26C8F">
        <w:t xml:space="preserve"> a spuštění exportního procesu se zobrazí okno pro volbu </w:t>
      </w:r>
    </w:p>
    <w:p w14:paraId="1F56B9A2" w14:textId="77777777" w:rsidR="001720CB" w:rsidRDefault="00B26C8F" w:rsidP="00236CCB">
      <w:pPr>
        <w:numPr>
          <w:ilvl w:val="1"/>
          <w:numId w:val="11"/>
        </w:numPr>
      </w:pPr>
      <w:r>
        <w:t>názvu exportovaného souboru s přednastaveným textem názvu</w:t>
      </w:r>
      <w:r w:rsidR="00F06681">
        <w:t xml:space="preserve"> souboru</w:t>
      </w:r>
      <w:r>
        <w:t xml:space="preserve">. Přednastavený název </w:t>
      </w:r>
      <w:r w:rsidR="00F06681">
        <w:t xml:space="preserve">obsahuje </w:t>
      </w:r>
      <w:r>
        <w:t xml:space="preserve">prefix </w:t>
      </w:r>
      <w:r w:rsidR="00F06681">
        <w:t>(</w:t>
      </w:r>
      <w:r w:rsidR="00D2709C">
        <w:t xml:space="preserve">ten </w:t>
      </w:r>
      <w:r>
        <w:t>je složen z</w:t>
      </w:r>
      <w:r w:rsidR="00F06681">
        <w:t>e</w:t>
      </w:r>
      <w:r>
        <w:t> </w:t>
      </w:r>
      <w:r w:rsidR="00AE1E2A">
        <w:t>zkratky pojišťovny</w:t>
      </w:r>
      <w:r w:rsidR="00D2709C">
        <w:t>, pro kterou je export vytvářen</w:t>
      </w:r>
      <w:r w:rsidR="00AE1E2A">
        <w:t xml:space="preserve"> a ze zkratky hlášení (HOZ)</w:t>
      </w:r>
      <w:r w:rsidR="00F06681">
        <w:t>)</w:t>
      </w:r>
      <w:r>
        <w:t xml:space="preserve"> a z</w:t>
      </w:r>
      <w:r w:rsidR="00F06681">
        <w:t>a prefixem následuje</w:t>
      </w:r>
      <w:r>
        <w:t> </w:t>
      </w:r>
      <w:r w:rsidR="00F06681">
        <w:t>„</w:t>
      </w:r>
      <w:r>
        <w:t>čísl</w:t>
      </w:r>
      <w:r w:rsidR="00F06681">
        <w:t xml:space="preserve">o zaměstnavatele v evidenci VZP“ (zadává se v číselníku bankovních spojení na zdravotní pojišťovny). Název souboru je možné uživatelsky měnit. </w:t>
      </w:r>
      <w:r w:rsidR="001720CB">
        <w:t>V rámci volby názvu exportovaného souboru je možné v některých případech i volit typ exportního souboru</w:t>
      </w:r>
      <w:r w:rsidR="00886C8C">
        <w:t xml:space="preserve"> (např. pro VZP)</w:t>
      </w:r>
      <w:r w:rsidR="001720CB">
        <w:t>.</w:t>
      </w:r>
    </w:p>
    <w:p w14:paraId="5D1C2EA7" w14:textId="3BF0DFC1" w:rsidR="00B26C8F" w:rsidRDefault="00F06681" w:rsidP="00236CCB">
      <w:pPr>
        <w:ind w:left="360" w:firstLine="60"/>
      </w:pPr>
      <w:r>
        <w:t xml:space="preserve">V případě, že je export prováděn za více zaměstnavatelů (rozuměj za více </w:t>
      </w:r>
      <w:r w:rsidR="00D2709C">
        <w:t>„</w:t>
      </w:r>
      <w:r>
        <w:t>čísel zaměstnavatele v evidenci VZP“ zadaných v čís</w:t>
      </w:r>
      <w:r w:rsidR="001720CB">
        <w:t>e</w:t>
      </w:r>
      <w:r>
        <w:t>lníku bankovních</w:t>
      </w:r>
      <w:r w:rsidR="001720CB">
        <w:t xml:space="preserve"> spojení k příjemci - </w:t>
      </w:r>
      <w:r>
        <w:t>Ban02</w:t>
      </w:r>
      <w:r w:rsidR="001720CB">
        <w:t>)</w:t>
      </w:r>
      <w:r>
        <w:t xml:space="preserve">, bude proveden export za každého zaměstnavatele zvlášť (včetně volby názvu souboru). </w:t>
      </w:r>
      <w:r w:rsidR="00B26C8F">
        <w:t xml:space="preserve"> </w:t>
      </w:r>
      <w:r w:rsidR="00DC3655">
        <w:t xml:space="preserve"> </w:t>
      </w:r>
      <w:r w:rsidR="00B26C8F">
        <w:t xml:space="preserve"> </w:t>
      </w:r>
    </w:p>
    <w:p w14:paraId="1D369C5B" w14:textId="02E0B091" w:rsidR="001A3E41" w:rsidRDefault="001A3E41" w:rsidP="00236CCB">
      <w:pPr>
        <w:numPr>
          <w:ilvl w:val="1"/>
          <w:numId w:val="11"/>
        </w:numPr>
      </w:pPr>
      <w:r>
        <w:t xml:space="preserve">Čísla exportní dávky – je možno označit právě exportované záznamy společným označením dávky a stejně s nimi později pracovat i při akceptaci – viz též kapitola </w:t>
      </w:r>
      <w:hyperlink r:id="rId28" w:history="1">
        <w:r w:rsidRPr="00373469">
          <w:rPr>
            <w:rStyle w:val="Hypertextovodkaz"/>
          </w:rPr>
          <w:t>„Dávkování záznamů HOZ pro zdravotní pojišťovny</w:t>
        </w:r>
      </w:hyperlink>
      <w:r>
        <w:t>.</w:t>
      </w:r>
    </w:p>
    <w:p w14:paraId="531900CF" w14:textId="77777777" w:rsidR="000B5840" w:rsidRDefault="000B5840" w:rsidP="00357BD3"/>
    <w:p w14:paraId="0140F66C" w14:textId="77777777" w:rsidR="00A5524A" w:rsidRDefault="001A4B45" w:rsidP="00357BD3">
      <w:r>
        <w:t>Exportní soubor bude uložen ve standardním adresáři pro exportované soubory</w:t>
      </w:r>
      <w:r w:rsidR="00357BD3">
        <w:t xml:space="preserve"> (přepnutí pracovní adresář - ALT+F</w:t>
      </w:r>
      <w:r w:rsidR="000B5840">
        <w:t>11</w:t>
      </w:r>
      <w:r w:rsidR="00357BD3">
        <w:t>)</w:t>
      </w:r>
      <w:r>
        <w:t>. Po skončení exportu dostanete k dispozici ještě i opis exportního souboru, který si tak můžete vytisknout.</w:t>
      </w:r>
    </w:p>
    <w:p w14:paraId="343A2BF5" w14:textId="77777777" w:rsidR="00E148BD" w:rsidRDefault="00E148BD" w:rsidP="00357BD3">
      <w:r>
        <w:lastRenderedPageBreak/>
        <w:t>Záznamy v exportním souboru i na opisu jsou tříděny podle kombinace „</w:t>
      </w:r>
      <w:r w:rsidRPr="00143A06">
        <w:rPr>
          <w:i/>
        </w:rPr>
        <w:t>příjmení + jméno + oscpv + datum změny</w:t>
      </w:r>
      <w:r>
        <w:t>“.</w:t>
      </w:r>
    </w:p>
    <w:p w14:paraId="36B51B9D" w14:textId="77777777" w:rsidR="000D0D74" w:rsidRDefault="000D0D74" w:rsidP="00A5524A">
      <w:pPr>
        <w:pStyle w:val="no1"/>
      </w:pPr>
      <w:r>
        <w:t>Vytvořená dávka změnových dat se zasílá dohodnutým způsobem na příslušnou zdravotní pojišťovnu. Pokud je vše v pořádku a dávka je ze strany pojišťovny přijata, pak na formuláři Poj16 akceptujte data zaslaná příslušné pojišťovně a to tlačítkem „Akceptace“. Tím záznamy, které byly ve stavu 1 = vytvořeno médium, přejdou do stavu 2 = médium přijato.</w:t>
      </w:r>
    </w:p>
    <w:p w14:paraId="5CF1318F" w14:textId="77777777" w:rsidR="000D0D74" w:rsidRDefault="000D0D74" w:rsidP="00A5524A">
      <w:pPr>
        <w:pStyle w:val="no1"/>
      </w:pPr>
      <w:r>
        <w:t>Stav zpracování lze také měnit ručně a to jak na výše zmíněných formulářích Poj01, Osb02, ale také na formuláři Poj16, záložce Data změn ZP. Pozor na to, že všechny uvedené formuláře pracují nad jednou evidencí dat a tak pokud byste například na Poj16 smazali záznam o změně například z toho důvodu, že už byl odeslán, nebude již v evidenci ani na Osb02 či Poj01 !</w:t>
      </w:r>
    </w:p>
    <w:p w14:paraId="2C07231A" w14:textId="77777777" w:rsidR="00C63D88" w:rsidRDefault="00C63D88" w:rsidP="00C63D88">
      <w:pPr>
        <w:pStyle w:val="Nadpis3"/>
      </w:pPr>
      <w:bookmarkStart w:id="384" w:name="Renty_popis"/>
      <w:bookmarkStart w:id="385" w:name="Aut_HOZ"/>
      <w:bookmarkStart w:id="386" w:name="_Toc198145795"/>
      <w:r>
        <w:t>Automatizace změn zdravotního pojištění</w:t>
      </w:r>
      <w:bookmarkEnd w:id="384"/>
      <w:bookmarkEnd w:id="385"/>
      <w:bookmarkEnd w:id="386"/>
    </w:p>
    <w:p w14:paraId="28DA625B" w14:textId="77777777" w:rsidR="00A262F4" w:rsidRDefault="00A262F4" w:rsidP="00A262F4">
      <w:pPr>
        <w:pStyle w:val="no1"/>
      </w:pPr>
      <w:r>
        <w:t>Systém EGJE byl od verze e201004 rozšířen o možnost automatizovaného načítání pro Hromadné oznámení zaměstnavatele (dále též „HOZ“) pro zdravotní pojištění - přihlášení, odhlášení zaměstnance, změna plátce pojistného. Dosud bylo nutno změny pro ZP zapisovat jednotlivě (výjimkou byly přihlášky/odhlášky při procesu Změny zdravotní pojišťovny na záložce Zdravotní pojištění na formuláři Osb02 nebo Poj01, případně odhláška při ukončení PV na formuláři Opv24)</w:t>
      </w:r>
    </w:p>
    <w:p w14:paraId="5CFC0297" w14:textId="0FA6CD1E" w:rsidR="00A262F4" w:rsidRDefault="00A262F4" w:rsidP="00A262F4">
      <w:pPr>
        <w:pStyle w:val="no1"/>
      </w:pPr>
      <w:r>
        <w:t xml:space="preserve">Od verze </w:t>
      </w:r>
      <w:r w:rsidR="00790B87">
        <w:t xml:space="preserve">e201004 </w:t>
      </w:r>
      <w:r>
        <w:t>je možno - nikoli nutno - využít možnost generování změn u zaměstnanců na základě porovnání změn v kmenových údajích o zaměstnanci (osoba, případně kmenové PV) a již evidovaných kódů hlášení pro HOZ.</w:t>
      </w:r>
    </w:p>
    <w:p w14:paraId="5CA037A7" w14:textId="5BE6CE1C" w:rsidR="00746487" w:rsidRDefault="00746487" w:rsidP="00746487">
      <w:pPr>
        <w:pStyle w:val="no1"/>
        <w:rPr>
          <w:b/>
          <w:bCs/>
          <w:highlight w:val="lightGray"/>
        </w:rPr>
      </w:pPr>
      <w:r>
        <w:rPr>
          <w:b/>
          <w:bCs/>
          <w:highlight w:val="lightGray"/>
        </w:rPr>
        <w:t>Upozorňujeme, že proces generování záznamů HOZ na f</w:t>
      </w:r>
      <w:r w:rsidR="00962EB3">
        <w:rPr>
          <w:b/>
          <w:bCs/>
          <w:highlight w:val="lightGray"/>
        </w:rPr>
        <w:t>.</w:t>
      </w:r>
      <w:r>
        <w:rPr>
          <w:b/>
          <w:bCs/>
          <w:highlight w:val="lightGray"/>
        </w:rPr>
        <w:t xml:space="preserve"> Poj17 je koncipován pouze jako pomůcka pro řešení nejběžnějších situací a nemůže plně nahradit zodpovědnou práci MÚ.</w:t>
      </w:r>
    </w:p>
    <w:p w14:paraId="1D874E40" w14:textId="77777777" w:rsidR="00746487" w:rsidRPr="00812A4D" w:rsidRDefault="00746487" w:rsidP="00746487">
      <w:pPr>
        <w:pStyle w:val="no1"/>
        <w:rPr>
          <w:b/>
        </w:rPr>
      </w:pPr>
      <w:r>
        <w:rPr>
          <w:b/>
          <w:highlight w:val="lightGray"/>
        </w:rPr>
        <w:t>Je tedy nutné, aby si správnost a oprávněnost vygenerovaných záznamů ohlídala přímo MÚ a případně doplnila/upravila ručně.</w:t>
      </w:r>
    </w:p>
    <w:p w14:paraId="5B9AD8CA" w14:textId="77777777" w:rsidR="00746487" w:rsidRDefault="00746487" w:rsidP="00A262F4">
      <w:pPr>
        <w:pStyle w:val="no1"/>
        <w:rPr>
          <w:b/>
          <w:bCs/>
          <w:u w:val="single"/>
        </w:rPr>
      </w:pPr>
    </w:p>
    <w:p w14:paraId="4AFC4A46" w14:textId="2735F23D" w:rsidR="00A262F4" w:rsidRPr="00033B99" w:rsidRDefault="00A262F4" w:rsidP="00A262F4">
      <w:pPr>
        <w:pStyle w:val="no1"/>
        <w:rPr>
          <w:b/>
          <w:bCs/>
          <w:u w:val="single"/>
        </w:rPr>
      </w:pPr>
      <w:r w:rsidRPr="00033B99">
        <w:rPr>
          <w:b/>
          <w:bCs/>
          <w:u w:val="single"/>
        </w:rPr>
        <w:t>V EGJE je zaveden nový formulář Poj17</w:t>
      </w:r>
      <w:r>
        <w:rPr>
          <w:b/>
          <w:bCs/>
          <w:u w:val="single"/>
        </w:rPr>
        <w:t xml:space="preserve"> (viz výše)</w:t>
      </w:r>
      <w:r w:rsidRPr="00033B99">
        <w:rPr>
          <w:b/>
          <w:bCs/>
          <w:u w:val="single"/>
        </w:rPr>
        <w:t>, který umožňuje:</w:t>
      </w:r>
    </w:p>
    <w:p w14:paraId="4BBA3D17" w14:textId="77777777" w:rsidR="00A262F4" w:rsidRPr="00A262F4" w:rsidRDefault="00A262F4" w:rsidP="00A262F4">
      <w:pPr>
        <w:pStyle w:val="Seznam"/>
        <w:numPr>
          <w:ilvl w:val="0"/>
          <w:numId w:val="5"/>
        </w:numPr>
      </w:pPr>
      <w:r>
        <w:t>generovat změnové záznamy pro HOZ ke zvolenému datu (porovnání se provádí od poslední evidované změny téhož typu u zaměstnance) – viz dále</w:t>
      </w:r>
    </w:p>
    <w:p w14:paraId="42C67725" w14:textId="77777777" w:rsidR="00A262F4" w:rsidRPr="00A262F4" w:rsidRDefault="00A262F4" w:rsidP="00A262F4">
      <w:pPr>
        <w:pStyle w:val="Seznam"/>
        <w:numPr>
          <w:ilvl w:val="0"/>
          <w:numId w:val="5"/>
        </w:numPr>
      </w:pPr>
      <w:r>
        <w:t>zobrazovat všechny změnové záznamy HOZ za celou organizaci a provádět jejich výběr pomocí výběrových kritérií :</w:t>
      </w:r>
    </w:p>
    <w:p w14:paraId="52D58D79" w14:textId="77777777" w:rsidR="00A262F4" w:rsidRPr="00A262F4" w:rsidRDefault="00A262F4" w:rsidP="00A262F4">
      <w:pPr>
        <w:pStyle w:val="Seznam"/>
        <w:numPr>
          <w:ilvl w:val="1"/>
          <w:numId w:val="17"/>
        </w:numPr>
      </w:pPr>
      <w:r>
        <w:t>Záznamy OD - DO</w:t>
      </w:r>
    </w:p>
    <w:p w14:paraId="65A13C49" w14:textId="77777777" w:rsidR="00A262F4" w:rsidRPr="00A262F4" w:rsidRDefault="00A262F4" w:rsidP="00A262F4">
      <w:pPr>
        <w:pStyle w:val="Seznam"/>
        <w:numPr>
          <w:ilvl w:val="1"/>
          <w:numId w:val="17"/>
        </w:numPr>
      </w:pPr>
      <w:r>
        <w:t>Status záznamu (nic = všechny) s číselníkem:</w:t>
      </w:r>
    </w:p>
    <w:p w14:paraId="7592BAD8" w14:textId="77777777" w:rsidR="00A262F4" w:rsidRPr="00A262F4" w:rsidRDefault="00A262F4" w:rsidP="00A262F4">
      <w:pPr>
        <w:pStyle w:val="Seznam"/>
        <w:numPr>
          <w:ilvl w:val="1"/>
          <w:numId w:val="17"/>
        </w:numPr>
      </w:pPr>
      <w:r>
        <w:t>Zdravotní pojišťovna (nic = všechny)</w:t>
      </w:r>
    </w:p>
    <w:p w14:paraId="1916FA1D" w14:textId="77777777" w:rsidR="00A262F4" w:rsidRPr="00A262F4" w:rsidRDefault="00A262F4" w:rsidP="00A262F4">
      <w:pPr>
        <w:pStyle w:val="Seznam"/>
        <w:numPr>
          <w:ilvl w:val="1"/>
          <w:numId w:val="17"/>
        </w:numPr>
      </w:pPr>
      <w:r>
        <w:t>SJ (nic = všechny)</w:t>
      </w:r>
    </w:p>
    <w:p w14:paraId="2185F7F0" w14:textId="77777777" w:rsidR="00A262F4" w:rsidRDefault="00A262F4" w:rsidP="00A262F4">
      <w:pPr>
        <w:pStyle w:val="Seznam"/>
        <w:numPr>
          <w:ilvl w:val="1"/>
          <w:numId w:val="17"/>
        </w:numPr>
      </w:pPr>
      <w:r>
        <w:t>Vznik automatizovaně</w:t>
      </w:r>
    </w:p>
    <w:p w14:paraId="2B857E04" w14:textId="77777777" w:rsidR="00C67373" w:rsidRPr="00A262F4" w:rsidRDefault="00C67373" w:rsidP="00C67373">
      <w:pPr>
        <w:pStyle w:val="Seznam"/>
        <w:numPr>
          <w:ilvl w:val="1"/>
          <w:numId w:val="17"/>
        </w:numPr>
      </w:pPr>
      <w:r>
        <w:t>Vznik ručně</w:t>
      </w:r>
    </w:p>
    <w:p w14:paraId="3B403266" w14:textId="77777777" w:rsidR="00A262F4" w:rsidRPr="00A262F4" w:rsidRDefault="00A262F4" w:rsidP="00A262F4">
      <w:pPr>
        <w:pStyle w:val="Seznam"/>
        <w:numPr>
          <w:ilvl w:val="1"/>
          <w:numId w:val="17"/>
        </w:numPr>
      </w:pPr>
      <w:r>
        <w:t>Kód změny ZP (nic = všechny)</w:t>
      </w:r>
    </w:p>
    <w:p w14:paraId="28DA4FD1" w14:textId="77777777" w:rsidR="00A262F4" w:rsidRPr="00033B99" w:rsidRDefault="009B0C62" w:rsidP="00A262F4">
      <w:pPr>
        <w:pStyle w:val="no1"/>
        <w:rPr>
          <w:b/>
          <w:bCs/>
          <w:u w:val="single"/>
        </w:rPr>
      </w:pPr>
      <w:r>
        <w:rPr>
          <w:b/>
          <w:bCs/>
          <w:u w:val="single"/>
        </w:rPr>
        <w:t>Související údaje:</w:t>
      </w:r>
    </w:p>
    <w:p w14:paraId="5A34D9D1" w14:textId="77777777" w:rsidR="00A262F4" w:rsidRPr="009B0C62" w:rsidRDefault="00A262F4" w:rsidP="009B0C62">
      <w:pPr>
        <w:pStyle w:val="Seznam"/>
        <w:numPr>
          <w:ilvl w:val="0"/>
          <w:numId w:val="5"/>
        </w:numPr>
      </w:pPr>
      <w:r>
        <w:t>záznam pro HOZ je rozšířen o položku, zda byl vygenerován automaticky, nebo pořízen ručně (Gen. automaticky) na Poj01, Osb02, Poj17,</w:t>
      </w:r>
    </w:p>
    <w:p w14:paraId="38951F69" w14:textId="77777777" w:rsidR="00A262F4" w:rsidRPr="009B0C62" w:rsidRDefault="00A262F4" w:rsidP="009B0C62">
      <w:pPr>
        <w:pStyle w:val="Seznam"/>
        <w:numPr>
          <w:ilvl w:val="0"/>
          <w:numId w:val="5"/>
        </w:numPr>
      </w:pPr>
      <w:r>
        <w:t xml:space="preserve">vzhledem k tomu, že cizince je možno </w:t>
      </w:r>
      <w:r w:rsidR="009B0C62">
        <w:t xml:space="preserve">podle pravidel zdravotních pojišťoven </w:t>
      </w:r>
      <w:r>
        <w:t>přihlásit pod více kódy (P, A, E, C), je na formulář</w:t>
      </w:r>
      <w:r w:rsidR="00B420AF">
        <w:t>i</w:t>
      </w:r>
      <w:r>
        <w:t xml:space="preserve"> Osb02, záložka Cizí státní příslušníci položka Kód přihlášení na ZP, kde je možno definovat kód přihlášení, pod kterým bude cizinec do zdravotní pojišťovny přihlášen</w:t>
      </w:r>
      <w:r w:rsidR="00B420AF">
        <w:t xml:space="preserve"> (přihlašován)</w:t>
      </w:r>
      <w:r>
        <w:t>.</w:t>
      </w:r>
    </w:p>
    <w:p w14:paraId="4BE2DBFB" w14:textId="77777777" w:rsidR="00A262F4" w:rsidRPr="00033B99" w:rsidRDefault="00A262F4" w:rsidP="00A262F4">
      <w:pPr>
        <w:pStyle w:val="no1"/>
        <w:rPr>
          <w:b/>
          <w:bCs/>
          <w:u w:val="single"/>
        </w:rPr>
      </w:pPr>
      <w:r w:rsidRPr="00033B99">
        <w:rPr>
          <w:b/>
          <w:bCs/>
          <w:u w:val="single"/>
        </w:rPr>
        <w:t>Kterým zaměstnancům se provádí automatizované načítání:</w:t>
      </w:r>
    </w:p>
    <w:p w14:paraId="591E080B" w14:textId="77777777" w:rsidR="00A262F4" w:rsidRDefault="00A262F4" w:rsidP="009B0C62">
      <w:pPr>
        <w:pStyle w:val="no1"/>
      </w:pPr>
      <w:r>
        <w:t xml:space="preserve">Automatizované načítání se provádí </w:t>
      </w:r>
      <w:r>
        <w:rPr>
          <w:u w:val="single"/>
        </w:rPr>
        <w:t>pouze těm zaměstnancům, kteří NEMAJÍ žádný dosud neakceptovaný</w:t>
      </w:r>
      <w:r w:rsidRPr="00BE2E09">
        <w:t xml:space="preserve"> (status 0 nebo 1), </w:t>
      </w:r>
      <w:r>
        <w:rPr>
          <w:u w:val="single"/>
        </w:rPr>
        <w:t>ručně pořízený záznam</w:t>
      </w:r>
      <w:r w:rsidR="005A2487" w:rsidRPr="00A047F3">
        <w:t xml:space="preserve">, </w:t>
      </w:r>
      <w:r w:rsidR="005A2487">
        <w:t>nebo takový záznam mají, ale ten má kód I, G</w:t>
      </w:r>
      <w:r w:rsidR="005D08FF">
        <w:t>, L, N, J, F, T</w:t>
      </w:r>
      <w:r w:rsidR="0047797C">
        <w:t>, X, Y, Z</w:t>
      </w:r>
      <w:r w:rsidR="005D08FF">
        <w:t xml:space="preserve"> nebo K</w:t>
      </w:r>
      <w:r w:rsidR="005A2487">
        <w:t xml:space="preserve"> (tyto záznamy se ve vyhodnocení neberou v úvahu)</w:t>
      </w:r>
      <w:r>
        <w:t>. Pokud takový záznam mají (ručně pořízeno, stav = nově zadáno nebo teprve zasláno, nikoli však akceptováno</w:t>
      </w:r>
      <w:r w:rsidR="005A2487">
        <w:t>, není ani G ani L ani I</w:t>
      </w:r>
      <w:r w:rsidR="005D08FF">
        <w:t xml:space="preserve"> ani N ani J ani F ani T ani K</w:t>
      </w:r>
      <w:r w:rsidR="0047797C">
        <w:t> ani X ani Y ani Z</w:t>
      </w:r>
      <w:r>
        <w:t>), SW nemůže říci, je-li evidovaný stav definitivní, tedy akceptovaný zdravotní pojišťovnou, a pokládá jej stále za "rozpracovaný" nějakým uživatelem. V takovém případě by automatické generování dalších kódů mohlo narušit uživatelem zamýšlený stav.</w:t>
      </w:r>
    </w:p>
    <w:p w14:paraId="7027825B" w14:textId="77777777" w:rsidR="000F43A2" w:rsidRDefault="000F43A2" w:rsidP="000F43A2">
      <w:pPr>
        <w:pStyle w:val="no1"/>
      </w:pPr>
      <w:r>
        <w:lastRenderedPageBreak/>
        <w:t>Za ručně pořízený je považován pouze záznam ručně pořízený do soupisky změn pro ZP (okno Změny pro ZP na záložce Zdravotní pojištění na formulářích Osb02/Poj01).</w:t>
      </w:r>
    </w:p>
    <w:p w14:paraId="36C0E0A2" w14:textId="77777777" w:rsidR="00873309" w:rsidRDefault="00873309" w:rsidP="000F43A2">
      <w:pPr>
        <w:pStyle w:val="no1"/>
      </w:pPr>
      <w:r>
        <w:t xml:space="preserve">Za zaměstnance se pro tyto účely považuje pouze zaměstnanec s příznakem placení zdravotního pojištění (Poj01, Zdravotní pojištění/Platí pojistné na ZP = Ano) – pro účastníky zahraničních pojistných systémů se nic negeneruje. </w:t>
      </w:r>
    </w:p>
    <w:p w14:paraId="20767F32" w14:textId="77777777" w:rsidR="000F43A2" w:rsidRDefault="000F43A2" w:rsidP="000F43A2">
      <w:pPr>
        <w:pStyle w:val="no1"/>
      </w:pPr>
      <w:r>
        <w:t>Záznamy vytvořené tlačítkem Změna zdravotní pojišťovny nebo odhláška vygenerovaná formulářem Opv24 jsou považovány za záznamy automaticky vytvořené – nebrání tedy automatickému generování.</w:t>
      </w:r>
    </w:p>
    <w:p w14:paraId="7CFA5A8E" w14:textId="77777777" w:rsidR="000F43A2" w:rsidRDefault="000F43A2" w:rsidP="000F43A2">
      <w:pPr>
        <w:pStyle w:val="no1"/>
      </w:pPr>
      <w:r>
        <w:t>Protože proces Poj17 nejprve smaže všechny automaticky pořízené, dosud neakceptované záznamy (tedy i záznamy vzniklé tlačítkem Změna zdravotní pojišťovny</w:t>
      </w:r>
      <w:r w:rsidR="00A76087" w:rsidRPr="00A76087">
        <w:t xml:space="preserve"> </w:t>
      </w:r>
      <w:r w:rsidR="00A76087">
        <w:t>na Poj01/Osb02)</w:t>
      </w:r>
      <w:r>
        <w:t xml:space="preserve">, </w:t>
      </w:r>
      <w:r w:rsidR="001C1750">
        <w:t xml:space="preserve">které mají datum změny nižší nebo rovno než zadané datum „Sledovat ke dni“, </w:t>
      </w:r>
      <w:r>
        <w:t>bylo nutno tento proces doplnit i o generování těchto změn (přihlášení, odhlášení, změna ZP) pro ZP</w:t>
      </w:r>
      <w:r w:rsidR="00A76087">
        <w:t>.</w:t>
      </w:r>
    </w:p>
    <w:p w14:paraId="2B70FF09" w14:textId="77777777" w:rsidR="000F43A2" w:rsidRDefault="000F43A2" w:rsidP="009B0C62">
      <w:pPr>
        <w:pStyle w:val="no1"/>
      </w:pPr>
    </w:p>
    <w:p w14:paraId="28F4C314" w14:textId="77777777" w:rsidR="00A262F4" w:rsidRPr="00033B99" w:rsidRDefault="00A262F4" w:rsidP="00A262F4">
      <w:pPr>
        <w:pStyle w:val="no1"/>
        <w:rPr>
          <w:b/>
          <w:bCs/>
          <w:u w:val="single"/>
        </w:rPr>
      </w:pPr>
      <w:r w:rsidRPr="00033B99">
        <w:rPr>
          <w:b/>
          <w:bCs/>
          <w:u w:val="single"/>
        </w:rPr>
        <w:t>Načtení - generování dosud neevidovaných změn (formulář Poj17, záložk</w:t>
      </w:r>
      <w:r>
        <w:rPr>
          <w:b/>
          <w:bCs/>
          <w:u w:val="single"/>
        </w:rPr>
        <w:t>a</w:t>
      </w:r>
      <w:r w:rsidRPr="00033B99">
        <w:rPr>
          <w:b/>
          <w:bCs/>
          <w:u w:val="single"/>
        </w:rPr>
        <w:t xml:space="preserve"> Generování změn):</w:t>
      </w:r>
    </w:p>
    <w:p w14:paraId="50ECA2B1" w14:textId="77777777" w:rsidR="00A262F4" w:rsidRDefault="00A262F4" w:rsidP="00A262F4">
      <w:pPr>
        <w:pStyle w:val="no1"/>
        <w:rPr>
          <w:b/>
          <w:bCs/>
        </w:rPr>
      </w:pPr>
      <w:r>
        <w:rPr>
          <w:b/>
          <w:bCs/>
        </w:rPr>
        <w:t>Načítání se provádí za celou organizaci</w:t>
      </w:r>
      <w:r w:rsidR="006C791B">
        <w:rPr>
          <w:b/>
          <w:bCs/>
        </w:rPr>
        <w:t>, případně za vybranou vykazovací jednotku (IČO)</w:t>
      </w:r>
      <w:r>
        <w:rPr>
          <w:b/>
          <w:bCs/>
        </w:rPr>
        <w:t>.</w:t>
      </w:r>
    </w:p>
    <w:p w14:paraId="212A44A2" w14:textId="77777777" w:rsidR="0063236B" w:rsidRDefault="0063236B" w:rsidP="00A262F4">
      <w:pPr>
        <w:pStyle w:val="no1"/>
        <w:rPr>
          <w:b/>
          <w:bCs/>
        </w:rPr>
      </w:pPr>
      <w:r>
        <w:rPr>
          <w:b/>
          <w:bCs/>
          <w:highlight w:val="lightGray"/>
        </w:rPr>
        <w:t>Výslovně doporučujeme, aby generováním záznamů byl pověřen pouze jeden pracovník v</w:t>
      </w:r>
      <w:r w:rsidR="006C791B">
        <w:rPr>
          <w:b/>
          <w:bCs/>
          <w:highlight w:val="lightGray"/>
        </w:rPr>
        <w:t> </w:t>
      </w:r>
      <w:r>
        <w:rPr>
          <w:b/>
          <w:bCs/>
          <w:highlight w:val="lightGray"/>
        </w:rPr>
        <w:t>organizaci</w:t>
      </w:r>
      <w:r w:rsidR="006C791B">
        <w:rPr>
          <w:b/>
          <w:bCs/>
          <w:highlight w:val="lightGray"/>
        </w:rPr>
        <w:t>/IČO</w:t>
      </w:r>
      <w:r>
        <w:rPr>
          <w:b/>
          <w:bCs/>
          <w:highlight w:val="lightGray"/>
        </w:rPr>
        <w:t>.</w:t>
      </w:r>
      <w:r>
        <w:rPr>
          <w:b/>
          <w:bCs/>
        </w:rPr>
        <w:t xml:space="preserve"> </w:t>
      </w:r>
    </w:p>
    <w:p w14:paraId="6D97B6A4" w14:textId="77777777" w:rsidR="0063236B" w:rsidRDefault="0063236B" w:rsidP="00A262F4">
      <w:pPr>
        <w:pStyle w:val="no1"/>
        <w:rPr>
          <w:b/>
          <w:bCs/>
        </w:rPr>
      </w:pPr>
      <w:r>
        <w:rPr>
          <w:b/>
          <w:bCs/>
        </w:rPr>
        <w:t xml:space="preserve">Pokud totiž tuto činnost (spuštění generování) může vykonávat více zaměstnanců, může dojít k tomu, že data vygenerovaná jedním pracovníkem A budou (pokud dosud nejsou akceptována) smazána </w:t>
      </w:r>
      <w:r w:rsidR="005A070E">
        <w:rPr>
          <w:b/>
          <w:bCs/>
        </w:rPr>
        <w:t xml:space="preserve">při </w:t>
      </w:r>
      <w:r>
        <w:rPr>
          <w:b/>
          <w:bCs/>
        </w:rPr>
        <w:t xml:space="preserve">generování pracovníkem B. Nicméně pracovník A se </w:t>
      </w:r>
      <w:r w:rsidR="005A070E">
        <w:rPr>
          <w:b/>
          <w:bCs/>
        </w:rPr>
        <w:t>může</w:t>
      </w:r>
      <w:r>
        <w:rPr>
          <w:b/>
          <w:bCs/>
        </w:rPr>
        <w:t xml:space="preserve"> domnívat</w:t>
      </w:r>
      <w:r w:rsidR="005A070E">
        <w:rPr>
          <w:b/>
          <w:bCs/>
        </w:rPr>
        <w:t>,</w:t>
      </w:r>
      <w:r>
        <w:rPr>
          <w:b/>
          <w:bCs/>
        </w:rPr>
        <w:t xml:space="preserve"> že tam vygenerovaná data má a může z nich vytvářet soubor, který </w:t>
      </w:r>
      <w:r w:rsidR="005A070E">
        <w:rPr>
          <w:b/>
          <w:bCs/>
        </w:rPr>
        <w:t xml:space="preserve">však </w:t>
      </w:r>
      <w:r>
        <w:rPr>
          <w:b/>
          <w:bCs/>
        </w:rPr>
        <w:t xml:space="preserve">nemusí být úplný. </w:t>
      </w:r>
    </w:p>
    <w:p w14:paraId="7046AFD4" w14:textId="77777777" w:rsidR="0063236B" w:rsidRDefault="0063236B" w:rsidP="00A262F4">
      <w:pPr>
        <w:pStyle w:val="no1"/>
        <w:rPr>
          <w:b/>
          <w:bCs/>
        </w:rPr>
      </w:pPr>
      <w:r>
        <w:rPr>
          <w:b/>
          <w:bCs/>
        </w:rPr>
        <w:t>Náhodné současné (ve stejném okamžiku) spuštění pracovníkem A i B navíc vygeneruje data</w:t>
      </w:r>
      <w:r w:rsidR="005A070E">
        <w:rPr>
          <w:b/>
          <w:bCs/>
        </w:rPr>
        <w:t xml:space="preserve"> pro HOZ </w:t>
      </w:r>
      <w:r>
        <w:rPr>
          <w:b/>
          <w:bCs/>
        </w:rPr>
        <w:t xml:space="preserve">dvakrát. </w:t>
      </w:r>
    </w:p>
    <w:p w14:paraId="62D45AC4" w14:textId="77777777" w:rsidR="00A262F4" w:rsidRDefault="00A262F4" w:rsidP="00A262F4">
      <w:pPr>
        <w:pStyle w:val="no1"/>
      </w:pPr>
      <w:r>
        <w:t>Za dosud neevidovanou změnu se považuje (z hlediska automatického načítání) ta změna, která byla načtena v předchozích krocích automaticky a dosud nebyla ZP akceptována (její stav je 0 - nově zadáno nebo 1 - médium zasláno).</w:t>
      </w:r>
      <w:r w:rsidR="009B0C62">
        <w:t xml:space="preserve"> </w:t>
      </w:r>
      <w:r>
        <w:t>V parametru „Sledovat ke dni“ je možno zadat datum, do kterého má být porovnání prováděno (změny nastalé po tomto datu nejsou do zpracování zahrnuty).</w:t>
      </w:r>
    </w:p>
    <w:p w14:paraId="07AAE9B2" w14:textId="77777777" w:rsidR="00A262F4" w:rsidRDefault="00A262F4" w:rsidP="00A262F4">
      <w:pPr>
        <w:pStyle w:val="no1"/>
      </w:pPr>
      <w:r>
        <w:t>V prvním kroku jsou dosud neakceptované, automaticky pořízené změny z předchozích zpracování</w:t>
      </w:r>
      <w:r w:rsidR="001C1750">
        <w:t xml:space="preserve">, které mají datum změny nižší nebo rovno než zadané datum „Sledovat ke dni“, </w:t>
      </w:r>
      <w:r>
        <w:t>vymazány</w:t>
      </w:r>
      <w:r w:rsidR="000941E7">
        <w:t xml:space="preserve"> (pro všechny PV)</w:t>
      </w:r>
      <w:r>
        <w:t>.</w:t>
      </w:r>
    </w:p>
    <w:p w14:paraId="42D418FF" w14:textId="77777777" w:rsidR="00A262F4" w:rsidRDefault="00A262F4" w:rsidP="00A262F4">
      <w:pPr>
        <w:pStyle w:val="no1"/>
      </w:pPr>
      <w:r>
        <w:t>V dalším kroku se pro ty zaměstnance, kterým se automatizované generování provádí (viz výše), sledují změny nastalé v kmenových údajích do data "Sledovat ke dni" (viz parametr) a pokud v tomto časovém rozmezí nějaká změna nastala, sleduje se, zda již taková změna nebyla do zdravotní pojišťovny nahlášena a zdravotní pojišťovnou AKCEPTOVÁNA (ať již vznikla automatizovaně nebo ručně). Pokud nikoliv, je zaměstnanci založen záznam s evidovanou změnou a příznakem Generováno automaticky.</w:t>
      </w:r>
    </w:p>
    <w:p w14:paraId="5DCFC57A" w14:textId="77777777" w:rsidR="009B0C62" w:rsidRDefault="009B0C62" w:rsidP="00A262F4">
      <w:pPr>
        <w:pStyle w:val="no1"/>
        <w:rPr>
          <w:b/>
          <w:bCs/>
          <w:u w:val="single"/>
        </w:rPr>
      </w:pPr>
    </w:p>
    <w:p w14:paraId="06D7C72B" w14:textId="77777777" w:rsidR="00A262F4" w:rsidRPr="00033B99" w:rsidRDefault="00A262F4" w:rsidP="00A262F4">
      <w:pPr>
        <w:pStyle w:val="no1"/>
        <w:rPr>
          <w:b/>
          <w:bCs/>
          <w:u w:val="single"/>
        </w:rPr>
      </w:pPr>
      <w:r w:rsidRPr="00033B99">
        <w:rPr>
          <w:b/>
          <w:bCs/>
          <w:u w:val="single"/>
        </w:rPr>
        <w:t>Sledované změny:</w:t>
      </w:r>
    </w:p>
    <w:p w14:paraId="1F007B0A" w14:textId="77777777" w:rsidR="00A262F4" w:rsidRPr="00033B99" w:rsidRDefault="00A262F4" w:rsidP="00A262F4">
      <w:pPr>
        <w:pStyle w:val="no1"/>
        <w:rPr>
          <w:bCs/>
        </w:rPr>
      </w:pPr>
      <w:r w:rsidRPr="00033B99">
        <w:rPr>
          <w:bCs/>
        </w:rPr>
        <w:t>Porovnávají se nastalé změny evidované buď u osoby, nebo na kmenovém PV.</w:t>
      </w:r>
    </w:p>
    <w:p w14:paraId="707CEDDF" w14:textId="77777777" w:rsidR="00A262F4" w:rsidRPr="00033B99" w:rsidRDefault="00A262F4" w:rsidP="00A262F4">
      <w:pPr>
        <w:pStyle w:val="no1"/>
        <w:rPr>
          <w:bCs/>
        </w:rPr>
      </w:pPr>
      <w:r w:rsidRPr="00033B99">
        <w:rPr>
          <w:bCs/>
        </w:rPr>
        <w:t>Vzhledem k tomu, že v systému EGJE nejsou evidovány podklady pro generování úplné množiny změnových kódů pro hlášení HOZ, vypisujeme zde ty případy, které automatizované generování je schopno zpracovat:</w:t>
      </w:r>
    </w:p>
    <w:p w14:paraId="03BE698B" w14:textId="77777777" w:rsidR="00A262F4" w:rsidRDefault="00A262F4" w:rsidP="009B0C62">
      <w:pPr>
        <w:pStyle w:val="Seznam0"/>
        <w:ind w:left="924"/>
      </w:pPr>
      <w:r>
        <w:rPr>
          <w:b/>
          <w:bCs/>
        </w:rPr>
        <w:t>P</w:t>
      </w:r>
      <w:r>
        <w:rPr>
          <w:b/>
          <w:bCs/>
        </w:rPr>
        <w:tab/>
      </w:r>
      <w:r w:rsidR="009B0C62">
        <w:rPr>
          <w:b/>
          <w:bCs/>
        </w:rPr>
        <w:tab/>
      </w:r>
      <w:r>
        <w:rPr>
          <w:b/>
          <w:bCs/>
        </w:rPr>
        <w:t xml:space="preserve">nástup do zaměstnání - </w:t>
      </w:r>
      <w:r>
        <w:t>kód P se použije, pokud není u cizinců vyplněno jinak (Osb02, záložka Cizí státní příslušníci, položka Kód přihlášení k ZP)</w:t>
      </w:r>
      <w:r>
        <w:br/>
      </w:r>
      <w:r>
        <w:rPr>
          <w:b/>
          <w:bCs/>
        </w:rPr>
        <w:t>+ D</w:t>
      </w:r>
      <w:r>
        <w:t>, pokud nastupuje zaměstnanec s evidovaným důchodem,</w:t>
      </w:r>
    </w:p>
    <w:p w14:paraId="3AE3B1C5" w14:textId="77777777" w:rsidR="00A262F4" w:rsidRDefault="00A262F4" w:rsidP="009B0C62">
      <w:pPr>
        <w:pStyle w:val="Seznam0"/>
        <w:ind w:left="924"/>
        <w:rPr>
          <w:b/>
          <w:bCs/>
        </w:rPr>
      </w:pPr>
      <w:r>
        <w:rPr>
          <w:b/>
          <w:bCs/>
        </w:rPr>
        <w:t>O</w:t>
      </w:r>
      <w:r>
        <w:rPr>
          <w:b/>
          <w:bCs/>
        </w:rPr>
        <w:tab/>
        <w:t>konec zaměstnání,</w:t>
      </w:r>
    </w:p>
    <w:p w14:paraId="4C2795DA" w14:textId="2FE06392" w:rsidR="00A262F4" w:rsidRDefault="00A262F4" w:rsidP="009B0C62">
      <w:pPr>
        <w:pStyle w:val="Seznam0"/>
        <w:ind w:left="924"/>
      </w:pPr>
      <w:r>
        <w:rPr>
          <w:b/>
          <w:bCs/>
        </w:rPr>
        <w:t>D</w:t>
      </w:r>
      <w:r>
        <w:rPr>
          <w:b/>
          <w:bCs/>
        </w:rPr>
        <w:tab/>
      </w:r>
      <w:r w:rsidR="009B0C62">
        <w:rPr>
          <w:b/>
          <w:bCs/>
        </w:rPr>
        <w:tab/>
      </w:r>
      <w:r>
        <w:rPr>
          <w:b/>
          <w:bCs/>
        </w:rPr>
        <w:t xml:space="preserve">přiznání důchodu - </w:t>
      </w:r>
      <w:r>
        <w:t>starobní,</w:t>
      </w:r>
      <w:r w:rsidR="008D363A">
        <w:t xml:space="preserve"> předčasný starobní, </w:t>
      </w:r>
      <w:r>
        <w:t>PID, ČID, vdovský,</w:t>
      </w:r>
    </w:p>
    <w:p w14:paraId="25ACAA62" w14:textId="71CEB5DD" w:rsidR="00A262F4" w:rsidRDefault="00A262F4" w:rsidP="009B0C62">
      <w:pPr>
        <w:pStyle w:val="Seznam0"/>
        <w:ind w:left="924"/>
      </w:pPr>
      <w:r>
        <w:rPr>
          <w:b/>
          <w:bCs/>
        </w:rPr>
        <w:t>H</w:t>
      </w:r>
      <w:r>
        <w:rPr>
          <w:b/>
          <w:bCs/>
        </w:rPr>
        <w:tab/>
      </w:r>
      <w:r w:rsidR="009B0C62">
        <w:rPr>
          <w:b/>
          <w:bCs/>
        </w:rPr>
        <w:tab/>
      </w:r>
      <w:r>
        <w:rPr>
          <w:b/>
          <w:bCs/>
        </w:rPr>
        <w:t xml:space="preserve">odejmutí důchodu - </w:t>
      </w:r>
      <w:r>
        <w:t xml:space="preserve">starobní, </w:t>
      </w:r>
      <w:r w:rsidR="008D363A">
        <w:t xml:space="preserve">předčasný starobní, </w:t>
      </w:r>
      <w:r>
        <w:t>PID, ČID, vdovský,</w:t>
      </w:r>
    </w:p>
    <w:p w14:paraId="6C113170" w14:textId="77777777" w:rsidR="00A262F4" w:rsidRDefault="00A262F4" w:rsidP="009B0C62">
      <w:pPr>
        <w:pStyle w:val="Seznam0"/>
        <w:ind w:left="924"/>
        <w:rPr>
          <w:b/>
          <w:bCs/>
        </w:rPr>
      </w:pPr>
      <w:r>
        <w:rPr>
          <w:b/>
          <w:bCs/>
        </w:rPr>
        <w:t>Q</w:t>
      </w:r>
      <w:r>
        <w:rPr>
          <w:b/>
          <w:bCs/>
        </w:rPr>
        <w:tab/>
        <w:t>jednodenní zaměstnání,</w:t>
      </w:r>
    </w:p>
    <w:p w14:paraId="6AA28C99" w14:textId="77777777" w:rsidR="00A262F4" w:rsidRDefault="00A262F4" w:rsidP="009B0C62">
      <w:pPr>
        <w:pStyle w:val="Seznam0"/>
        <w:ind w:left="924"/>
      </w:pPr>
      <w:r>
        <w:rPr>
          <w:b/>
          <w:bCs/>
        </w:rPr>
        <w:t>M</w:t>
      </w:r>
      <w:r>
        <w:rPr>
          <w:b/>
          <w:bCs/>
        </w:rPr>
        <w:tab/>
        <w:t xml:space="preserve">nástup na mateřskou/rodičovskou dovolenou </w:t>
      </w:r>
      <w:r>
        <w:t>- pokud MD a RD navazují. hlásí se pouze začátek MD,</w:t>
      </w:r>
    </w:p>
    <w:p w14:paraId="78F8AD9C" w14:textId="77777777" w:rsidR="00A262F4" w:rsidRDefault="00A262F4" w:rsidP="009B0C62">
      <w:pPr>
        <w:pStyle w:val="Seznam0"/>
        <w:ind w:left="924"/>
      </w:pPr>
      <w:r>
        <w:rPr>
          <w:b/>
          <w:bCs/>
        </w:rPr>
        <w:lastRenderedPageBreak/>
        <w:t>U</w:t>
      </w:r>
      <w:r>
        <w:rPr>
          <w:b/>
          <w:bCs/>
        </w:rPr>
        <w:tab/>
      </w:r>
      <w:r w:rsidR="009B0C62">
        <w:rPr>
          <w:b/>
          <w:bCs/>
        </w:rPr>
        <w:tab/>
      </w:r>
      <w:r>
        <w:rPr>
          <w:b/>
          <w:bCs/>
        </w:rPr>
        <w:t xml:space="preserve">ukončení mateřské/rodičovské dovolené </w:t>
      </w:r>
      <w:r>
        <w:t>- pokud MD a RD navazují. hlásí se pouze konec RD</w:t>
      </w:r>
      <w:r>
        <w:br/>
      </w:r>
      <w:r>
        <w:rPr>
          <w:b/>
          <w:bCs/>
        </w:rPr>
        <w:t>+ O</w:t>
      </w:r>
      <w:r>
        <w:t>, pokud spolu s ukončením mateřské/rodičovské dovolené končí pracovní vztah.</w:t>
      </w:r>
    </w:p>
    <w:p w14:paraId="77292651" w14:textId="3CF4B33C" w:rsidR="001D0AFB" w:rsidRDefault="001D0AFB" w:rsidP="001D0AFB">
      <w:pPr>
        <w:pStyle w:val="Seznam0"/>
        <w:ind w:left="924"/>
        <w:rPr>
          <w:bCs/>
        </w:rPr>
      </w:pPr>
      <w:r>
        <w:rPr>
          <w:b/>
          <w:bCs/>
        </w:rPr>
        <w:t>L</w:t>
      </w:r>
      <w:r>
        <w:rPr>
          <w:b/>
          <w:bCs/>
        </w:rPr>
        <w:tab/>
      </w:r>
      <w:r>
        <w:rPr>
          <w:b/>
          <w:bCs/>
        </w:rPr>
        <w:tab/>
      </w:r>
      <w:r w:rsidRPr="00236CCB">
        <w:rPr>
          <w:bCs/>
        </w:rPr>
        <w:t xml:space="preserve">začátek nároku na zařazení do kategorie „L" - </w:t>
      </w:r>
      <w:r w:rsidRPr="001D0AFB">
        <w:rPr>
          <w:b/>
          <w:bCs/>
        </w:rPr>
        <w:t>osoba bez příjmu</w:t>
      </w:r>
      <w:r w:rsidRPr="00236CCB">
        <w:rPr>
          <w:bCs/>
        </w:rPr>
        <w:t xml:space="preserve"> ze zaměstnání nebo samostatné výdělečné činnosti, </w:t>
      </w:r>
      <w:r w:rsidRPr="001D0AFB">
        <w:rPr>
          <w:b/>
          <w:bCs/>
        </w:rPr>
        <w:t>pečující osobně,</w:t>
      </w:r>
      <w:r>
        <w:rPr>
          <w:b/>
          <w:bCs/>
        </w:rPr>
        <w:t xml:space="preserve"> </w:t>
      </w:r>
      <w:r w:rsidRPr="001D0AFB">
        <w:rPr>
          <w:b/>
          <w:bCs/>
        </w:rPr>
        <w:t>celodenně a řádně alespoň o 1 dítě</w:t>
      </w:r>
      <w:r w:rsidRPr="00236CCB">
        <w:rPr>
          <w:bCs/>
        </w:rPr>
        <w:t xml:space="preserve"> do 7 let věku nebo nejméně o 2 děti do 15 let </w:t>
      </w:r>
      <w:r>
        <w:rPr>
          <w:bCs/>
        </w:rPr>
        <w:t>(</w:t>
      </w:r>
      <w:r w:rsidRPr="00A42C32">
        <w:rPr>
          <w:b/>
          <w:bCs/>
        </w:rPr>
        <w:t>pouze pokud je evidováno vynětí typu 33</w:t>
      </w:r>
      <w:r>
        <w:rPr>
          <w:bCs/>
        </w:rPr>
        <w:t xml:space="preserve"> – viz </w:t>
      </w:r>
      <w:hyperlink r:id="rId29" w:history="1">
        <w:r w:rsidRPr="00F05C03">
          <w:rPr>
            <w:rStyle w:val="Hypertextovodkaz"/>
            <w:bCs/>
          </w:rPr>
          <w:t>Opv_uzdoc</w:t>
        </w:r>
      </w:hyperlink>
      <w:r>
        <w:rPr>
          <w:bCs/>
        </w:rPr>
        <w:t>)</w:t>
      </w:r>
    </w:p>
    <w:p w14:paraId="00AFD9F4" w14:textId="038E6650" w:rsidR="001D0AFB" w:rsidRDefault="001D0AFB" w:rsidP="001D0AFB">
      <w:pPr>
        <w:pStyle w:val="Seznam0"/>
        <w:ind w:left="924"/>
        <w:rPr>
          <w:bCs/>
        </w:rPr>
      </w:pPr>
      <w:r w:rsidRPr="001D0AFB">
        <w:rPr>
          <w:b/>
          <w:bCs/>
        </w:rPr>
        <w:t>T</w:t>
      </w:r>
      <w:r>
        <w:rPr>
          <w:b/>
          <w:bCs/>
        </w:rPr>
        <w:tab/>
      </w:r>
      <w:r>
        <w:rPr>
          <w:b/>
          <w:bCs/>
        </w:rPr>
        <w:tab/>
      </w:r>
      <w:r w:rsidRPr="00236CCB">
        <w:rPr>
          <w:bCs/>
        </w:rPr>
        <w:t>ztráta nároku na zařazení do kategorie „L";</w:t>
      </w:r>
      <w:r>
        <w:rPr>
          <w:bCs/>
        </w:rPr>
        <w:t xml:space="preserve"> (</w:t>
      </w:r>
      <w:r w:rsidRPr="00A42C32">
        <w:rPr>
          <w:b/>
          <w:bCs/>
        </w:rPr>
        <w:t>pouze pokud je evidováno vynětí typu 33</w:t>
      </w:r>
      <w:r>
        <w:rPr>
          <w:bCs/>
        </w:rPr>
        <w:t xml:space="preserve"> – viz </w:t>
      </w:r>
      <w:hyperlink r:id="rId30" w:history="1">
        <w:r w:rsidRPr="00F05C03">
          <w:rPr>
            <w:rStyle w:val="Hypertextovodkaz"/>
            <w:bCs/>
          </w:rPr>
          <w:t>Opv_uzdoc</w:t>
        </w:r>
      </w:hyperlink>
      <w:r>
        <w:rPr>
          <w:bCs/>
        </w:rPr>
        <w:t>)</w:t>
      </w:r>
    </w:p>
    <w:p w14:paraId="75492819" w14:textId="77777777" w:rsidR="001D0AFB" w:rsidRPr="00236CCB" w:rsidRDefault="001D0AFB" w:rsidP="001D0AFB">
      <w:pPr>
        <w:pStyle w:val="Seznam0"/>
        <w:ind w:left="924"/>
        <w:rPr>
          <w:bCs/>
        </w:rPr>
      </w:pPr>
    </w:p>
    <w:p w14:paraId="12944BB6" w14:textId="77777777" w:rsidR="00262C0C" w:rsidRPr="000E7C64" w:rsidRDefault="00262C0C" w:rsidP="00A262F4">
      <w:pPr>
        <w:pStyle w:val="no1"/>
        <w:rPr>
          <w:b/>
          <w:bCs/>
        </w:rPr>
      </w:pPr>
      <w:r w:rsidRPr="000E7C64">
        <w:rPr>
          <w:b/>
          <w:bCs/>
        </w:rPr>
        <w:tab/>
        <w:t>Pozn.:</w:t>
      </w:r>
    </w:p>
    <w:p w14:paraId="5E293119" w14:textId="77777777" w:rsidR="00262C0C" w:rsidRPr="000E7C64" w:rsidRDefault="00262C0C" w:rsidP="00B016B4">
      <w:pPr>
        <w:pStyle w:val="no1"/>
        <w:ind w:left="1410"/>
        <w:rPr>
          <w:bCs/>
        </w:rPr>
      </w:pPr>
      <w:r w:rsidRPr="000E7C64">
        <w:rPr>
          <w:b/>
          <w:bCs/>
        </w:rPr>
        <w:t xml:space="preserve">Nástup do zaměstnání – </w:t>
      </w:r>
      <w:r w:rsidRPr="000E7C64">
        <w:rPr>
          <w:bCs/>
        </w:rPr>
        <w:t xml:space="preserve">sleduje se položka </w:t>
      </w:r>
      <w:r w:rsidR="00BE0851">
        <w:rPr>
          <w:bCs/>
        </w:rPr>
        <w:t>Datum vzniku PV (PP)/</w:t>
      </w:r>
      <w:r w:rsidRPr="000E7C64">
        <w:rPr>
          <w:bCs/>
        </w:rPr>
        <w:t xml:space="preserve">Datum zahájení práce </w:t>
      </w:r>
      <w:r w:rsidR="00BE0851">
        <w:rPr>
          <w:bCs/>
        </w:rPr>
        <w:t xml:space="preserve">(dohody) </w:t>
      </w:r>
      <w:r w:rsidRPr="000E7C64">
        <w:rPr>
          <w:bCs/>
        </w:rPr>
        <w:t>u kmenového PV</w:t>
      </w:r>
    </w:p>
    <w:p w14:paraId="6D4D7DD2" w14:textId="77777777" w:rsidR="00262C0C" w:rsidRPr="000E7C64" w:rsidRDefault="00262C0C" w:rsidP="00262C0C">
      <w:pPr>
        <w:pStyle w:val="no1"/>
        <w:rPr>
          <w:bCs/>
        </w:rPr>
      </w:pPr>
      <w:r w:rsidRPr="000E7C64">
        <w:rPr>
          <w:b/>
          <w:bCs/>
        </w:rPr>
        <w:tab/>
      </w:r>
      <w:r w:rsidRPr="000E7C64">
        <w:rPr>
          <w:b/>
          <w:bCs/>
        </w:rPr>
        <w:tab/>
        <w:t xml:space="preserve">Konec zaměstnání – </w:t>
      </w:r>
      <w:r w:rsidRPr="000E7C64">
        <w:rPr>
          <w:bCs/>
        </w:rPr>
        <w:t>sleduje se položka Datum ukončení PV u kmenového PV</w:t>
      </w:r>
    </w:p>
    <w:p w14:paraId="50E0D727" w14:textId="05E023F5" w:rsidR="00262C0C" w:rsidRPr="000E7C64" w:rsidRDefault="00262C0C" w:rsidP="00262C0C">
      <w:pPr>
        <w:pStyle w:val="no1"/>
        <w:ind w:left="1416"/>
        <w:rPr>
          <w:rFonts w:cs="Arial"/>
          <w:bCs/>
        </w:rPr>
      </w:pPr>
      <w:r w:rsidRPr="000E7C64">
        <w:rPr>
          <w:rFonts w:cs="Arial"/>
          <w:b/>
          <w:bCs/>
        </w:rPr>
        <w:t xml:space="preserve">Přiznání/odejmutí důchodu </w:t>
      </w:r>
      <w:r w:rsidRPr="000E7C64">
        <w:rPr>
          <w:rFonts w:cs="Arial"/>
          <w:bCs/>
        </w:rPr>
        <w:t xml:space="preserve">– sleduje se položka Platnost od/platnost do u důchodů starobního, </w:t>
      </w:r>
      <w:r w:rsidR="00711780">
        <w:rPr>
          <w:rFonts w:cs="Arial"/>
          <w:bCs/>
        </w:rPr>
        <w:t xml:space="preserve">předčasného starobního, </w:t>
      </w:r>
      <w:r w:rsidRPr="000E7C64">
        <w:rPr>
          <w:rFonts w:cs="Arial"/>
          <w:bCs/>
        </w:rPr>
        <w:t>ID, vdovského (druh důchodu 10, 11, 12, 14</w:t>
      </w:r>
      <w:r w:rsidR="00711780">
        <w:rPr>
          <w:rFonts w:cs="Arial"/>
          <w:bCs/>
        </w:rPr>
        <w:t>, 28</w:t>
      </w:r>
      <w:r w:rsidRPr="000E7C64">
        <w:rPr>
          <w:rFonts w:cs="Arial"/>
          <w:bCs/>
        </w:rPr>
        <w:t>)</w:t>
      </w:r>
    </w:p>
    <w:p w14:paraId="5CAAC25E" w14:textId="77777777" w:rsidR="00262C0C" w:rsidRPr="000E7C64" w:rsidRDefault="00262C0C" w:rsidP="00262C0C">
      <w:pPr>
        <w:pStyle w:val="no1"/>
        <w:ind w:left="1410"/>
        <w:rPr>
          <w:bCs/>
        </w:rPr>
      </w:pPr>
      <w:r w:rsidRPr="000E7C64">
        <w:rPr>
          <w:b/>
          <w:bCs/>
        </w:rPr>
        <w:t xml:space="preserve">Jednodenní zaměstnání – </w:t>
      </w:r>
      <w:r w:rsidRPr="000E7C64">
        <w:rPr>
          <w:bCs/>
        </w:rPr>
        <w:t xml:space="preserve">sleduje se rovnost položek </w:t>
      </w:r>
      <w:r w:rsidR="00BE0851">
        <w:rPr>
          <w:bCs/>
        </w:rPr>
        <w:t>Datum vzniku PV</w:t>
      </w:r>
      <w:r w:rsidR="00BE0851" w:rsidRPr="000E7C64">
        <w:rPr>
          <w:bCs/>
        </w:rPr>
        <w:t xml:space="preserve"> </w:t>
      </w:r>
      <w:r w:rsidRPr="000E7C64">
        <w:rPr>
          <w:bCs/>
        </w:rPr>
        <w:t>a Datum ukončení PV</w:t>
      </w:r>
    </w:p>
    <w:p w14:paraId="1DEF69C4" w14:textId="77777777" w:rsidR="003C6EE8" w:rsidRPr="000E7C64" w:rsidRDefault="003C6EE8" w:rsidP="003C6EE8">
      <w:pPr>
        <w:pStyle w:val="no1"/>
        <w:ind w:left="1410"/>
        <w:rPr>
          <w:bCs/>
        </w:rPr>
      </w:pPr>
      <w:r w:rsidRPr="000E7C64">
        <w:rPr>
          <w:b/>
          <w:bCs/>
        </w:rPr>
        <w:t xml:space="preserve">Nástup/ukončení MD/RD – </w:t>
      </w:r>
      <w:r w:rsidRPr="000E7C64">
        <w:rPr>
          <w:bCs/>
        </w:rPr>
        <w:t>sledují se položky Vynětí od/do u druhu vynětí MD/RD na záložce Vynětí formuláře Opv01 u kmenového PV</w:t>
      </w:r>
    </w:p>
    <w:p w14:paraId="04B940F9" w14:textId="77777777" w:rsidR="00A262F4" w:rsidRPr="00033B99" w:rsidRDefault="00D20846" w:rsidP="00D20846">
      <w:pPr>
        <w:pStyle w:val="no1"/>
        <w:ind w:left="567"/>
        <w:rPr>
          <w:b/>
          <w:bCs/>
          <w:u w:val="single"/>
        </w:rPr>
      </w:pPr>
      <w:r>
        <w:rPr>
          <w:b/>
          <w:bCs/>
          <w:u w:val="single"/>
        </w:rPr>
        <w:t xml:space="preserve">Změny pro </w:t>
      </w:r>
      <w:r w:rsidR="000E7C64">
        <w:rPr>
          <w:b/>
          <w:bCs/>
          <w:u w:val="single"/>
        </w:rPr>
        <w:t>dohodu o pracovní činnosti (DPČ)</w:t>
      </w:r>
      <w:r w:rsidR="00A262F4" w:rsidRPr="00033B99">
        <w:rPr>
          <w:b/>
          <w:bCs/>
          <w:u w:val="single"/>
        </w:rPr>
        <w:t>:</w:t>
      </w:r>
    </w:p>
    <w:p w14:paraId="51FE4FD8" w14:textId="77777777" w:rsidR="00A262F4" w:rsidRDefault="00A262F4" w:rsidP="00D20846">
      <w:pPr>
        <w:pStyle w:val="no1"/>
        <w:ind w:left="567"/>
      </w:pPr>
      <w:r>
        <w:t xml:space="preserve">Proces načítání </w:t>
      </w:r>
      <w:r w:rsidR="00184669">
        <w:t xml:space="preserve">změn </w:t>
      </w:r>
      <w:r>
        <w:t xml:space="preserve">zároveň sleduje zaměstnance </w:t>
      </w:r>
      <w:r w:rsidR="000E7C64">
        <w:t>na dohodu o pracovní činnosti</w:t>
      </w:r>
      <w:r>
        <w:t xml:space="preserve">, zda u nich nedošlo ke změně v povinnosti být přihlášen/odhlášen u zdravotní pojišťovny jako plátce pojistného-zaměstnanec podle § 5 písm. a) </w:t>
      </w:r>
      <w:r w:rsidR="00DD2597">
        <w:t xml:space="preserve">bod 5 </w:t>
      </w:r>
      <w:r>
        <w:t xml:space="preserve">zákona 48/1997 Sb. podle stavu dosažení/nedosažení hranice rozhodného příjmu </w:t>
      </w:r>
      <w:r w:rsidR="00184669">
        <w:t xml:space="preserve">pro účast na nemocenském pojištění </w:t>
      </w:r>
      <w:r>
        <w:t>v měsíci  podle předpisů o nemocenském pojištění (</w:t>
      </w:r>
      <w:r w:rsidR="00184669">
        <w:t>do konce roku 2011 2.000 Kč, od</w:t>
      </w:r>
      <w:r w:rsidR="00B45EB6">
        <w:t xml:space="preserve"> ro</w:t>
      </w:r>
      <w:r w:rsidR="00184669">
        <w:t>ku</w:t>
      </w:r>
      <w:r w:rsidR="00B45EB6">
        <w:t xml:space="preserve"> 2012 </w:t>
      </w:r>
      <w:r w:rsidR="001E25EA">
        <w:t>do konce roku 2018</w:t>
      </w:r>
      <w:r w:rsidR="006177DF">
        <w:t xml:space="preserve"> 2.500 Kč</w:t>
      </w:r>
      <w:r w:rsidR="001E25EA">
        <w:t>, od roku 2019</w:t>
      </w:r>
      <w:r w:rsidR="006177DF">
        <w:t xml:space="preserve"> 3</w:t>
      </w:r>
      <w:r>
        <w:t>.</w:t>
      </w:r>
      <w:r w:rsidR="006177DF">
        <w:t>0</w:t>
      </w:r>
      <w:r>
        <w:t>00 Kč) takto :</w:t>
      </w:r>
    </w:p>
    <w:p w14:paraId="244A04EF" w14:textId="77777777" w:rsidR="00A262F4" w:rsidRPr="00CA4E30" w:rsidRDefault="00A262F4" w:rsidP="00D20846">
      <w:pPr>
        <w:pStyle w:val="Seznam"/>
        <w:ind w:left="852"/>
      </w:pPr>
      <w:r>
        <w:t>-</w:t>
      </w:r>
      <w:r>
        <w:tab/>
      </w:r>
      <w:r w:rsidRPr="00CA4E30">
        <w:t xml:space="preserve">pokud zaměstnanec </w:t>
      </w:r>
      <w:r w:rsidRPr="00092FE3">
        <w:rPr>
          <w:b/>
        </w:rPr>
        <w:t xml:space="preserve">v posledním </w:t>
      </w:r>
      <w:r w:rsidR="00DD2597" w:rsidRPr="00092FE3">
        <w:rPr>
          <w:b/>
        </w:rPr>
        <w:t>u</w:t>
      </w:r>
      <w:r w:rsidR="00FB2BBB" w:rsidRPr="00092FE3">
        <w:rPr>
          <w:b/>
        </w:rPr>
        <w:t>zavřeném</w:t>
      </w:r>
      <w:r w:rsidR="00184669" w:rsidRPr="00092FE3">
        <w:rPr>
          <w:b/>
        </w:rPr>
        <w:t xml:space="preserve"> </w:t>
      </w:r>
      <w:r w:rsidRPr="00092FE3">
        <w:rPr>
          <w:b/>
        </w:rPr>
        <w:t xml:space="preserve">výplatním termínu typu dobírka dosáhl rozhodného příjmu ve výši alespoň </w:t>
      </w:r>
      <w:r w:rsidR="006177DF">
        <w:rPr>
          <w:b/>
        </w:rPr>
        <w:t>3</w:t>
      </w:r>
      <w:r w:rsidRPr="00092FE3">
        <w:rPr>
          <w:b/>
        </w:rPr>
        <w:t>.</w:t>
      </w:r>
      <w:r w:rsidR="006177DF">
        <w:rPr>
          <w:b/>
        </w:rPr>
        <w:t>0</w:t>
      </w:r>
      <w:r w:rsidRPr="00092FE3">
        <w:rPr>
          <w:b/>
        </w:rPr>
        <w:t>00 Kč</w:t>
      </w:r>
      <w:r w:rsidRPr="00CA4E30">
        <w:t xml:space="preserve"> a stává se tedy plátcem pojistného-zaměstnancem, je dohledán v</w:t>
      </w:r>
      <w:r w:rsidR="00184669">
        <w:t xml:space="preserve"> zúčtovaných </w:t>
      </w:r>
      <w:r w:rsidRPr="00CA4E30">
        <w:t xml:space="preserve">mzdách začátek povinnosti být přihlášen, a pokud k 1. dni měsíce, kdy se </w:t>
      </w:r>
      <w:r w:rsidR="00184669">
        <w:t>stal</w:t>
      </w:r>
      <w:r w:rsidRPr="00CA4E30">
        <w:t xml:space="preserve"> plátcem pojistného</w:t>
      </w:r>
      <w:r w:rsidR="00BE0851">
        <w:t>,</w:t>
      </w:r>
      <w:r w:rsidRPr="00CA4E30">
        <w:t xml:space="preserve"> záznam o přihlášení k ZP neexistuje, je </w:t>
      </w:r>
      <w:r w:rsidR="00184669">
        <w:t xml:space="preserve">procesem Poj17 </w:t>
      </w:r>
      <w:r w:rsidRPr="00CA4E30">
        <w:t>vygenerován</w:t>
      </w:r>
      <w:r>
        <w:t>,</w:t>
      </w:r>
    </w:p>
    <w:p w14:paraId="46AC1B24" w14:textId="77777777" w:rsidR="00A262F4" w:rsidRPr="00CA4E30" w:rsidRDefault="00A262F4" w:rsidP="00D20846">
      <w:pPr>
        <w:pStyle w:val="Seznam"/>
        <w:ind w:left="852"/>
      </w:pPr>
      <w:r w:rsidRPr="00CA4E30">
        <w:t>-</w:t>
      </w:r>
      <w:r>
        <w:tab/>
      </w:r>
      <w:r w:rsidRPr="00CA4E30">
        <w:t xml:space="preserve">pokud zaměstnanec </w:t>
      </w:r>
      <w:r w:rsidRPr="00092FE3">
        <w:rPr>
          <w:b/>
        </w:rPr>
        <w:t xml:space="preserve">v posledním </w:t>
      </w:r>
      <w:r w:rsidR="00DD2597" w:rsidRPr="00092FE3">
        <w:rPr>
          <w:b/>
        </w:rPr>
        <w:t>u</w:t>
      </w:r>
      <w:r w:rsidR="00FB2BBB" w:rsidRPr="00092FE3">
        <w:rPr>
          <w:b/>
        </w:rPr>
        <w:t>zavřeném</w:t>
      </w:r>
      <w:r w:rsidR="00DD2597" w:rsidRPr="00092FE3">
        <w:rPr>
          <w:b/>
        </w:rPr>
        <w:t xml:space="preserve"> </w:t>
      </w:r>
      <w:r w:rsidRPr="00092FE3">
        <w:rPr>
          <w:b/>
        </w:rPr>
        <w:t xml:space="preserve">výplatním termínu typu dobírka nedosáhl rozhodného příjmu ve výši alespoň </w:t>
      </w:r>
      <w:r w:rsidR="006177DF">
        <w:rPr>
          <w:b/>
        </w:rPr>
        <w:t>3</w:t>
      </w:r>
      <w:r w:rsidRPr="00092FE3">
        <w:rPr>
          <w:b/>
        </w:rPr>
        <w:t>.</w:t>
      </w:r>
      <w:r w:rsidR="006177DF">
        <w:rPr>
          <w:b/>
        </w:rPr>
        <w:t>0</w:t>
      </w:r>
      <w:r w:rsidRPr="00092FE3">
        <w:rPr>
          <w:b/>
        </w:rPr>
        <w:t>00 Kč</w:t>
      </w:r>
      <w:r w:rsidRPr="00CA4E30">
        <w:t xml:space="preserve"> a není tedy plátcem pojistného</w:t>
      </w:r>
      <w:r>
        <w:t xml:space="preserve"> </w:t>
      </w:r>
      <w:r w:rsidRPr="00CA4E30">
        <w:t>-zaměstnancem, je dohledán</w:t>
      </w:r>
      <w:r w:rsidR="00D27249">
        <w:t>o</w:t>
      </w:r>
      <w:r w:rsidRPr="00CA4E30">
        <w:t xml:space="preserve"> v</w:t>
      </w:r>
      <w:r w:rsidR="00184669">
        <w:t xml:space="preserve"> zúčtovaných </w:t>
      </w:r>
      <w:r w:rsidRPr="00CA4E30">
        <w:t xml:space="preserve">mzdách </w:t>
      </w:r>
      <w:r w:rsidR="00D27249">
        <w:t>datum případné odhlášky</w:t>
      </w:r>
      <w:r w:rsidRPr="00CA4E30">
        <w:t>, a pokud k</w:t>
      </w:r>
      <w:r w:rsidR="00BE0851">
        <w:t xml:space="preserve"> </w:t>
      </w:r>
      <w:r w:rsidRPr="00CA4E30">
        <w:t xml:space="preserve">1.dni měsíce, kdy </w:t>
      </w:r>
      <w:r>
        <w:t xml:space="preserve">přestal být </w:t>
      </w:r>
      <w:r w:rsidRPr="00CA4E30">
        <w:t>plátcem pojistného</w:t>
      </w:r>
      <w:r>
        <w:t xml:space="preserve">, </w:t>
      </w:r>
      <w:r w:rsidRPr="00CA4E30">
        <w:t xml:space="preserve">záznam o odhlášení neexistuje, je </w:t>
      </w:r>
      <w:r w:rsidR="00184669">
        <w:t xml:space="preserve">procesem Poj17 </w:t>
      </w:r>
      <w:r w:rsidRPr="00CA4E30">
        <w:t>vygenerován</w:t>
      </w:r>
      <w:r>
        <w:t>.</w:t>
      </w:r>
    </w:p>
    <w:p w14:paraId="539A1782" w14:textId="77777777" w:rsidR="00201FB3" w:rsidRPr="00033B99" w:rsidRDefault="00201FB3" w:rsidP="00201FB3">
      <w:pPr>
        <w:pStyle w:val="no1"/>
        <w:ind w:left="567"/>
        <w:rPr>
          <w:b/>
          <w:bCs/>
          <w:u w:val="single"/>
        </w:rPr>
      </w:pPr>
      <w:r>
        <w:rPr>
          <w:b/>
          <w:bCs/>
          <w:u w:val="single"/>
        </w:rPr>
        <w:t xml:space="preserve">Změny pro dohodu o provedení práce (DPP) od 1.1.2012 </w:t>
      </w:r>
      <w:r w:rsidR="00D27249">
        <w:rPr>
          <w:b/>
          <w:bCs/>
          <w:u w:val="single"/>
        </w:rPr>
        <w:t>(od verze e201203)</w:t>
      </w:r>
      <w:r w:rsidRPr="00033B99">
        <w:rPr>
          <w:b/>
          <w:bCs/>
          <w:u w:val="single"/>
        </w:rPr>
        <w:t>:</w:t>
      </w:r>
    </w:p>
    <w:p w14:paraId="5984B17D" w14:textId="77777777" w:rsidR="00201FB3" w:rsidRDefault="00201FB3" w:rsidP="00201FB3">
      <w:pPr>
        <w:pStyle w:val="no1"/>
        <w:ind w:left="567"/>
      </w:pPr>
      <w:r>
        <w:t>Vzhledem k legislativním změnám v </w:t>
      </w:r>
      <w:r w:rsidR="00184669">
        <w:t>o</w:t>
      </w:r>
      <w:r>
        <w:t xml:space="preserve">blasti </w:t>
      </w:r>
      <w:r w:rsidR="00184669">
        <w:t xml:space="preserve">zdravotního pojištění </w:t>
      </w:r>
      <w:r>
        <w:t>pracovních vztahů na základě dohody o pracovní čin</w:t>
      </w:r>
      <w:r w:rsidR="00184669">
        <w:t>n</w:t>
      </w:r>
      <w:r>
        <w:t xml:space="preserve">osti od 1.1.2012 byl proces načítání nově rozšířen (od verze e201203) o sledování </w:t>
      </w:r>
      <w:r w:rsidR="00184669">
        <w:t xml:space="preserve">zúčtovaných </w:t>
      </w:r>
      <w:r>
        <w:t>příjmů u zaměstnanc</w:t>
      </w:r>
      <w:r w:rsidR="00184669">
        <w:t>ů</w:t>
      </w:r>
      <w:r>
        <w:t xml:space="preserve"> na dohodu o pr</w:t>
      </w:r>
      <w:r w:rsidR="00184669">
        <w:t>ovedení práce</w:t>
      </w:r>
      <w:r>
        <w:t>, zda u nich nedošlo ke změně v povinnosti být přihlášen/odhlášen u zdravotní pojišťovny jako plátce pojistného-zaměstnanc</w:t>
      </w:r>
      <w:r w:rsidR="00184669">
        <w:t>e</w:t>
      </w:r>
      <w:r>
        <w:t xml:space="preserve"> </w:t>
      </w:r>
      <w:r w:rsidR="00184669">
        <w:t>(dosažení/nedosažení hranice příjmu rozhodného pro účast DPP na zdravotním pojištění podle § 5 písm. a) bod 3. zákona 48/1997 Sb.)</w:t>
      </w:r>
      <w:r>
        <w:t xml:space="preserve"> takto :</w:t>
      </w:r>
    </w:p>
    <w:p w14:paraId="5299EB64" w14:textId="77777777" w:rsidR="00201FB3" w:rsidRPr="00CA4E30" w:rsidRDefault="00201FB3" w:rsidP="00201FB3">
      <w:pPr>
        <w:pStyle w:val="Seznam"/>
        <w:ind w:left="852"/>
      </w:pPr>
      <w:r>
        <w:t>-</w:t>
      </w:r>
      <w:r>
        <w:tab/>
      </w:r>
      <w:r w:rsidRPr="00CA4E30">
        <w:t xml:space="preserve">pokud </w:t>
      </w:r>
      <w:r w:rsidR="002B323D">
        <w:t xml:space="preserve">zúčtovaný příjem </w:t>
      </w:r>
      <w:r w:rsidR="00184669">
        <w:t>DPP</w:t>
      </w:r>
      <w:r w:rsidRPr="00CA4E30">
        <w:t xml:space="preserve"> </w:t>
      </w:r>
      <w:r w:rsidRPr="00092FE3">
        <w:rPr>
          <w:b/>
        </w:rPr>
        <w:t xml:space="preserve">v posledním </w:t>
      </w:r>
      <w:r w:rsidR="00DD2597" w:rsidRPr="00092FE3">
        <w:rPr>
          <w:b/>
        </w:rPr>
        <w:t>u</w:t>
      </w:r>
      <w:r w:rsidR="00FB2BBB" w:rsidRPr="00092FE3">
        <w:rPr>
          <w:b/>
        </w:rPr>
        <w:t>zavřeném</w:t>
      </w:r>
      <w:r w:rsidR="00DD2597" w:rsidRPr="00092FE3">
        <w:rPr>
          <w:b/>
        </w:rPr>
        <w:t xml:space="preserve"> </w:t>
      </w:r>
      <w:r w:rsidRPr="00092FE3">
        <w:rPr>
          <w:b/>
        </w:rPr>
        <w:t>výplatním termínu typu dobírka</w:t>
      </w:r>
      <w:r w:rsidRPr="00CA4E30">
        <w:t xml:space="preserve"> </w:t>
      </w:r>
      <w:r w:rsidR="00184669" w:rsidRPr="00092FE3">
        <w:rPr>
          <w:b/>
        </w:rPr>
        <w:t xml:space="preserve">přesáhl </w:t>
      </w:r>
      <w:r w:rsidRPr="00092FE3">
        <w:rPr>
          <w:b/>
        </w:rPr>
        <w:t>rozhodn</w:t>
      </w:r>
      <w:r w:rsidR="00184669" w:rsidRPr="00092FE3">
        <w:rPr>
          <w:b/>
        </w:rPr>
        <w:t>ý</w:t>
      </w:r>
      <w:r w:rsidRPr="00092FE3">
        <w:rPr>
          <w:b/>
        </w:rPr>
        <w:t xml:space="preserve"> příj</w:t>
      </w:r>
      <w:r w:rsidR="00184669" w:rsidRPr="00092FE3">
        <w:rPr>
          <w:b/>
        </w:rPr>
        <w:t>e</w:t>
      </w:r>
      <w:r w:rsidRPr="00092FE3">
        <w:rPr>
          <w:b/>
        </w:rPr>
        <w:t xml:space="preserve">m ve výši </w:t>
      </w:r>
      <w:r w:rsidR="00184669" w:rsidRPr="00092FE3">
        <w:rPr>
          <w:b/>
        </w:rPr>
        <w:t>10</w:t>
      </w:r>
      <w:r w:rsidRPr="00092FE3">
        <w:rPr>
          <w:b/>
        </w:rPr>
        <w:t>.</w:t>
      </w:r>
      <w:r w:rsidR="00184669" w:rsidRPr="00092FE3">
        <w:rPr>
          <w:b/>
        </w:rPr>
        <w:t>0</w:t>
      </w:r>
      <w:r w:rsidRPr="00092FE3">
        <w:rPr>
          <w:b/>
        </w:rPr>
        <w:t>00 Kč</w:t>
      </w:r>
      <w:r w:rsidRPr="00CA4E30">
        <w:t xml:space="preserve"> a </w:t>
      </w:r>
      <w:r w:rsidR="002B323D">
        <w:t xml:space="preserve">DPP se tedy </w:t>
      </w:r>
      <w:r w:rsidRPr="00CA4E30">
        <w:t>stává plátcem pojistného-zaměstnancem, je dohledán v</w:t>
      </w:r>
      <w:r w:rsidR="00184669">
        <w:t xml:space="preserve"> zúčtovaných </w:t>
      </w:r>
      <w:r w:rsidRPr="00CA4E30">
        <w:t xml:space="preserve">mzdách začátek povinnosti být přihlášen, a pokud k 1. dni měsíce, </w:t>
      </w:r>
      <w:r w:rsidR="00184669">
        <w:t>ve kterém se stal</w:t>
      </w:r>
      <w:r w:rsidR="005A2487">
        <w:t xml:space="preserve"> </w:t>
      </w:r>
      <w:r w:rsidRPr="00CA4E30">
        <w:t xml:space="preserve">plátcem pojistného záznam o přihlášení k ZP neexistuje, je </w:t>
      </w:r>
      <w:r w:rsidR="00184669">
        <w:t xml:space="preserve">procesem </w:t>
      </w:r>
      <w:r w:rsidRPr="00CA4E30">
        <w:t>vygenerován</w:t>
      </w:r>
      <w:r>
        <w:t>,</w:t>
      </w:r>
    </w:p>
    <w:p w14:paraId="75E83324" w14:textId="77777777" w:rsidR="00201FB3" w:rsidRPr="00CA4E30" w:rsidRDefault="00201FB3" w:rsidP="00201FB3">
      <w:pPr>
        <w:pStyle w:val="Seznam"/>
        <w:ind w:left="852"/>
      </w:pPr>
      <w:r w:rsidRPr="00CA4E30">
        <w:t>-</w:t>
      </w:r>
      <w:r>
        <w:tab/>
      </w:r>
      <w:r w:rsidRPr="00CA4E30">
        <w:t xml:space="preserve">pokud </w:t>
      </w:r>
      <w:r w:rsidR="002B323D">
        <w:t xml:space="preserve">zúčtovaný příjem </w:t>
      </w:r>
      <w:r w:rsidR="00184669">
        <w:t>DPP</w:t>
      </w:r>
      <w:r w:rsidRPr="00CA4E30">
        <w:t xml:space="preserve"> </w:t>
      </w:r>
      <w:r w:rsidRPr="00092FE3">
        <w:rPr>
          <w:b/>
        </w:rPr>
        <w:t xml:space="preserve">v posledním </w:t>
      </w:r>
      <w:r w:rsidR="00DD2597" w:rsidRPr="00092FE3">
        <w:rPr>
          <w:b/>
        </w:rPr>
        <w:t>u</w:t>
      </w:r>
      <w:r w:rsidR="00FB2BBB" w:rsidRPr="00092FE3">
        <w:rPr>
          <w:b/>
        </w:rPr>
        <w:t>zavřeném</w:t>
      </w:r>
      <w:r w:rsidR="00184669" w:rsidRPr="00092FE3">
        <w:rPr>
          <w:b/>
        </w:rPr>
        <w:t xml:space="preserve"> </w:t>
      </w:r>
      <w:r w:rsidRPr="00092FE3">
        <w:rPr>
          <w:b/>
        </w:rPr>
        <w:t>výplatním termínu typu dobírka ne</w:t>
      </w:r>
      <w:r w:rsidR="00184669" w:rsidRPr="00092FE3">
        <w:rPr>
          <w:b/>
        </w:rPr>
        <w:t>přes</w:t>
      </w:r>
      <w:r w:rsidRPr="00092FE3">
        <w:rPr>
          <w:b/>
        </w:rPr>
        <w:t>áhl rozhodn</w:t>
      </w:r>
      <w:r w:rsidR="00184669" w:rsidRPr="00092FE3">
        <w:rPr>
          <w:b/>
        </w:rPr>
        <w:t>ý</w:t>
      </w:r>
      <w:r w:rsidRPr="00092FE3">
        <w:rPr>
          <w:b/>
        </w:rPr>
        <w:t xml:space="preserve"> příj</w:t>
      </w:r>
      <w:r w:rsidR="00184669" w:rsidRPr="00092FE3">
        <w:rPr>
          <w:b/>
        </w:rPr>
        <w:t>e</w:t>
      </w:r>
      <w:r w:rsidRPr="00092FE3">
        <w:rPr>
          <w:b/>
        </w:rPr>
        <w:t xml:space="preserve">m ve výši </w:t>
      </w:r>
      <w:r w:rsidR="00D27249" w:rsidRPr="00092FE3">
        <w:rPr>
          <w:b/>
        </w:rPr>
        <w:t>10</w:t>
      </w:r>
      <w:r w:rsidRPr="00092FE3">
        <w:rPr>
          <w:b/>
        </w:rPr>
        <w:t>.</w:t>
      </w:r>
      <w:r w:rsidR="00D27249" w:rsidRPr="00092FE3">
        <w:rPr>
          <w:b/>
        </w:rPr>
        <w:t>0</w:t>
      </w:r>
      <w:r w:rsidRPr="00092FE3">
        <w:rPr>
          <w:b/>
        </w:rPr>
        <w:t>00 Kč</w:t>
      </w:r>
      <w:r w:rsidRPr="00CA4E30">
        <w:t xml:space="preserve"> a </w:t>
      </w:r>
      <w:r w:rsidR="002B323D">
        <w:t xml:space="preserve">DPP tedy </w:t>
      </w:r>
      <w:r w:rsidRPr="00CA4E30">
        <w:t>není plátcem pojistného-zaměstnancem, je dohledán</w:t>
      </w:r>
      <w:r w:rsidR="00D27249">
        <w:t>o</w:t>
      </w:r>
      <w:r w:rsidRPr="00CA4E30">
        <w:t xml:space="preserve"> v</w:t>
      </w:r>
      <w:r w:rsidR="00D27249">
        <w:t xml:space="preserve"> zúčtovaných </w:t>
      </w:r>
      <w:r w:rsidRPr="00CA4E30">
        <w:t xml:space="preserve">mzdách </w:t>
      </w:r>
      <w:r w:rsidR="00D27249">
        <w:t>datum případné odhlášky</w:t>
      </w:r>
      <w:r w:rsidRPr="00CA4E30">
        <w:t xml:space="preserve">, a pokud k 1.dni měsíce, kdy </w:t>
      </w:r>
      <w:r>
        <w:t xml:space="preserve">přestal být </w:t>
      </w:r>
      <w:r w:rsidRPr="00CA4E30">
        <w:t>plátcem pojistného</w:t>
      </w:r>
      <w:r>
        <w:t xml:space="preserve">, </w:t>
      </w:r>
      <w:r w:rsidRPr="00CA4E30">
        <w:t xml:space="preserve">záznam o odhlášení neexistuje, je </w:t>
      </w:r>
      <w:r w:rsidR="00D27249">
        <w:t xml:space="preserve">procesem Poj17 </w:t>
      </w:r>
      <w:r w:rsidRPr="00CA4E30">
        <w:t>vygenerován</w:t>
      </w:r>
      <w:r>
        <w:t>.</w:t>
      </w:r>
    </w:p>
    <w:p w14:paraId="67FEE7C8" w14:textId="77777777" w:rsidR="00C85A40" w:rsidRDefault="00C85A40" w:rsidP="00A262F4">
      <w:pPr>
        <w:pStyle w:val="no1"/>
        <w:rPr>
          <w:b/>
          <w:u w:val="single"/>
        </w:rPr>
      </w:pPr>
    </w:p>
    <w:p w14:paraId="390EDFAA" w14:textId="77777777" w:rsidR="00FB2BBB" w:rsidRPr="00092FE3" w:rsidRDefault="00FB2BBB" w:rsidP="00A262F4">
      <w:pPr>
        <w:pStyle w:val="no1"/>
        <w:rPr>
          <w:b/>
          <w:u w:val="single"/>
        </w:rPr>
      </w:pPr>
      <w:r w:rsidRPr="00092FE3">
        <w:rPr>
          <w:b/>
          <w:u w:val="single"/>
        </w:rPr>
        <w:lastRenderedPageBreak/>
        <w:t xml:space="preserve">Upozornění: </w:t>
      </w:r>
    </w:p>
    <w:p w14:paraId="0AA747D7" w14:textId="77777777" w:rsidR="00FB2BBB" w:rsidRDefault="00FB2BBB" w:rsidP="00A262F4">
      <w:pPr>
        <w:pStyle w:val="no1"/>
      </w:pPr>
      <w:r>
        <w:t>Proces generování záznamů HOZ je určen ke generování záznamů, které podle evidovaných dat (personální data o PV, zúčtovaná výše odměn u DPP/DPČ) vygenerovány být mají.</w:t>
      </w:r>
    </w:p>
    <w:p w14:paraId="4E7BB6BB" w14:textId="77777777" w:rsidR="00C85A40" w:rsidRDefault="00FB2BBB" w:rsidP="00A262F4">
      <w:pPr>
        <w:pStyle w:val="no1"/>
        <w:rPr>
          <w:b/>
        </w:rPr>
      </w:pPr>
      <w:r w:rsidRPr="00092FE3">
        <w:rPr>
          <w:b/>
        </w:rPr>
        <w:t>Není však určen k</w:t>
      </w:r>
      <w:r w:rsidR="00A61518">
        <w:rPr>
          <w:b/>
        </w:rPr>
        <w:t> </w:t>
      </w:r>
      <w:r w:rsidRPr="00092FE3">
        <w:rPr>
          <w:b/>
        </w:rPr>
        <w:t>opravě</w:t>
      </w:r>
      <w:r w:rsidR="00A61518">
        <w:rPr>
          <w:b/>
        </w:rPr>
        <w:t>/mazání</w:t>
      </w:r>
      <w:r w:rsidRPr="00092FE3">
        <w:rPr>
          <w:b/>
        </w:rPr>
        <w:t xml:space="preserve"> nesprávně vygenerovaných </w:t>
      </w:r>
      <w:r>
        <w:rPr>
          <w:b/>
        </w:rPr>
        <w:t xml:space="preserve">(na základě nesprávně evidovaných či zúčtovaných dat) </w:t>
      </w:r>
      <w:r w:rsidRPr="00092FE3">
        <w:rPr>
          <w:b/>
        </w:rPr>
        <w:t>nebo nesprávně ručně pořízených záznamů</w:t>
      </w:r>
      <w:r w:rsidR="00C85A40">
        <w:rPr>
          <w:b/>
        </w:rPr>
        <w:t>.</w:t>
      </w:r>
    </w:p>
    <w:p w14:paraId="7B1E038A" w14:textId="77777777" w:rsidR="00FB2BBB" w:rsidRDefault="00C85A40" w:rsidP="00A262F4">
      <w:pPr>
        <w:pStyle w:val="no1"/>
        <w:rPr>
          <w:b/>
        </w:rPr>
      </w:pPr>
      <w:r>
        <w:rPr>
          <w:b/>
        </w:rPr>
        <w:t xml:space="preserve">Takové </w:t>
      </w:r>
      <w:r w:rsidR="00FB2BBB" w:rsidRPr="00092FE3">
        <w:rPr>
          <w:b/>
        </w:rPr>
        <w:t xml:space="preserve">záznamy je nutno </w:t>
      </w:r>
      <w:r w:rsidR="00A61518">
        <w:rPr>
          <w:b/>
        </w:rPr>
        <w:t xml:space="preserve">zrušit </w:t>
      </w:r>
      <w:r>
        <w:rPr>
          <w:b/>
        </w:rPr>
        <w:t>ručně</w:t>
      </w:r>
      <w:r w:rsidR="00FB2BBB" w:rsidRPr="00092FE3">
        <w:rPr>
          <w:b/>
        </w:rPr>
        <w:t xml:space="preserve"> (pokud již nej</w:t>
      </w:r>
      <w:r>
        <w:rPr>
          <w:b/>
        </w:rPr>
        <w:t>s</w:t>
      </w:r>
      <w:r w:rsidR="00FB2BBB" w:rsidRPr="00092FE3">
        <w:rPr>
          <w:b/>
        </w:rPr>
        <w:t xml:space="preserve">ou odeslány na ZP), nebo k nim ručně pořídit korekční záznamy. </w:t>
      </w:r>
    </w:p>
    <w:p w14:paraId="497ABCA5" w14:textId="77777777" w:rsidR="00FB2BBB" w:rsidRPr="00092FE3" w:rsidRDefault="00FB2BBB" w:rsidP="00A262F4">
      <w:pPr>
        <w:pStyle w:val="no1"/>
        <w:rPr>
          <w:b/>
        </w:rPr>
      </w:pPr>
    </w:p>
    <w:p w14:paraId="04A3D4FF" w14:textId="77777777" w:rsidR="00A262F4" w:rsidRPr="00033B99" w:rsidRDefault="00A262F4" w:rsidP="00A262F4">
      <w:pPr>
        <w:pStyle w:val="no1"/>
        <w:rPr>
          <w:b/>
          <w:bCs/>
          <w:u w:val="single"/>
        </w:rPr>
      </w:pPr>
      <w:r w:rsidRPr="00033B99">
        <w:rPr>
          <w:b/>
          <w:bCs/>
          <w:u w:val="single"/>
        </w:rPr>
        <w:t>Proces načítání - generování není schopen evidovat změny typu:</w:t>
      </w:r>
    </w:p>
    <w:p w14:paraId="1C2EDFF4" w14:textId="77777777" w:rsidR="00A262F4" w:rsidRDefault="00A262F4" w:rsidP="009B0C62">
      <w:pPr>
        <w:pStyle w:val="Seznam0"/>
        <w:ind w:left="924"/>
      </w:pPr>
      <w:r>
        <w:t>I</w:t>
      </w:r>
      <w:r>
        <w:tab/>
      </w:r>
      <w:r w:rsidR="009B0C62">
        <w:tab/>
      </w:r>
      <w:r>
        <w:t>nástup uchazeče o zaměstnání do zaměstnání,</w:t>
      </w:r>
    </w:p>
    <w:p w14:paraId="4D5258A6" w14:textId="77777777" w:rsidR="00A262F4" w:rsidRDefault="00A262F4" w:rsidP="009B0C62">
      <w:pPr>
        <w:pStyle w:val="Seznam0"/>
        <w:ind w:left="924"/>
      </w:pPr>
      <w:r>
        <w:t>J</w:t>
      </w:r>
      <w:r>
        <w:tab/>
      </w:r>
      <w:r w:rsidR="009B0C62">
        <w:tab/>
      </w:r>
      <w:r>
        <w:t>ukončení evidence uchazeče o zaměstnání,</w:t>
      </w:r>
    </w:p>
    <w:p w14:paraId="6B1FBD4E" w14:textId="77777777" w:rsidR="00A262F4" w:rsidRDefault="00A262F4" w:rsidP="009B0C62">
      <w:pPr>
        <w:pStyle w:val="Seznam0"/>
        <w:ind w:left="924"/>
      </w:pPr>
      <w:r>
        <w:t>F</w:t>
      </w:r>
      <w:r>
        <w:tab/>
      </w:r>
      <w:r w:rsidR="009B0C62">
        <w:tab/>
      </w:r>
      <w:r>
        <w:t>ukončení nezaopatřenosti dítěte,</w:t>
      </w:r>
    </w:p>
    <w:p w14:paraId="3BAE53D8" w14:textId="1A501A7F" w:rsidR="00A262F4" w:rsidRDefault="00A262F4" w:rsidP="009B0C62">
      <w:pPr>
        <w:pStyle w:val="Seznam0"/>
        <w:ind w:left="924"/>
      </w:pPr>
      <w:r>
        <w:t>L</w:t>
      </w:r>
      <w:r>
        <w:tab/>
      </w:r>
      <w:r w:rsidR="009B0C62">
        <w:tab/>
      </w:r>
      <w:r>
        <w:t>začátek nároku na zařazení do kategorie osob bez příjmů ze zaměstnání</w:t>
      </w:r>
      <w:r w:rsidR="00720528">
        <w:t xml:space="preserve"> (není-li evidováno vynětí </w:t>
      </w:r>
      <w:r w:rsidR="00720528" w:rsidRPr="00720528">
        <w:t xml:space="preserve">typu 33 – viz </w:t>
      </w:r>
      <w:hyperlink r:id="rId31" w:history="1">
        <w:r w:rsidR="00720528" w:rsidRPr="00F05C03">
          <w:rPr>
            <w:rStyle w:val="Hypertextovodkaz"/>
          </w:rPr>
          <w:t>Opv_uzdoc</w:t>
        </w:r>
      </w:hyperlink>
      <w:r w:rsidR="00720528" w:rsidRPr="00720528">
        <w:t>)</w:t>
      </w:r>
      <w:r>
        <w:t>,</w:t>
      </w:r>
    </w:p>
    <w:p w14:paraId="29D35EB6" w14:textId="7375BFEB" w:rsidR="00A262F4" w:rsidRDefault="00A262F4" w:rsidP="009B0C62">
      <w:pPr>
        <w:pStyle w:val="Seznam0"/>
        <w:ind w:left="924"/>
      </w:pPr>
      <w:r>
        <w:t>T</w:t>
      </w:r>
      <w:r>
        <w:tab/>
      </w:r>
      <w:r w:rsidR="009B0C62">
        <w:tab/>
      </w:r>
      <w:r>
        <w:t>konec nároku na zařazení do kategorie "L"</w:t>
      </w:r>
      <w:r w:rsidR="00720528">
        <w:t xml:space="preserve"> (není-li evidováno vynětí </w:t>
      </w:r>
      <w:r w:rsidR="00720528" w:rsidRPr="00720528">
        <w:t xml:space="preserve">typu 33 – viz </w:t>
      </w:r>
      <w:hyperlink r:id="rId32" w:history="1">
        <w:r w:rsidR="00720528" w:rsidRPr="00F05C03">
          <w:rPr>
            <w:rStyle w:val="Hypertextovodkaz"/>
          </w:rPr>
          <w:t>Opv_uzdoc</w:t>
        </w:r>
      </w:hyperlink>
      <w:r w:rsidR="00720528" w:rsidRPr="00720528">
        <w:t>)</w:t>
      </w:r>
      <w:r>
        <w:t>.</w:t>
      </w:r>
    </w:p>
    <w:p w14:paraId="2CE52C68" w14:textId="77777777" w:rsidR="00D20846" w:rsidRDefault="00D20846" w:rsidP="00D20846">
      <w:pPr>
        <w:pStyle w:val="Seznam"/>
      </w:pPr>
    </w:p>
    <w:p w14:paraId="6EE565C6" w14:textId="77777777" w:rsidR="00A262F4" w:rsidRDefault="00A262F4" w:rsidP="00D20846">
      <w:pPr>
        <w:pStyle w:val="Seznam"/>
      </w:pPr>
      <w:r>
        <w:t>Nejsou sledovány ani změny, které byly evidovány dříve nebo se už zaměstnavatele netýkají</w:t>
      </w:r>
    </w:p>
    <w:p w14:paraId="717E4E85" w14:textId="77777777" w:rsidR="00A262F4" w:rsidRDefault="00A262F4" w:rsidP="009B0C62">
      <w:pPr>
        <w:pStyle w:val="Seznam0"/>
        <w:ind w:left="924"/>
      </w:pPr>
      <w:r>
        <w:t>N</w:t>
      </w:r>
      <w:r w:rsidR="009B0C62">
        <w:tab/>
      </w:r>
      <w:r>
        <w:tab/>
        <w:t>výplata dávek nemocenského pojištění po skončení zaměstnání,</w:t>
      </w:r>
    </w:p>
    <w:p w14:paraId="15972C3F" w14:textId="77777777" w:rsidR="00A262F4" w:rsidRDefault="00A262F4" w:rsidP="009B0C62">
      <w:pPr>
        <w:pStyle w:val="Seznam0"/>
        <w:ind w:left="924"/>
      </w:pPr>
      <w:r>
        <w:t>K</w:t>
      </w:r>
      <w:r w:rsidR="009B0C62">
        <w:tab/>
      </w:r>
      <w:r>
        <w:tab/>
        <w:t>ukončení výplaty dávek nemocenského pojištění u zaměstnance, kterému byly dávky vypláceny po skončení zaměstnání,</w:t>
      </w:r>
    </w:p>
    <w:p w14:paraId="63891DF7" w14:textId="77777777" w:rsidR="00A262F4" w:rsidRDefault="00A262F4" w:rsidP="009B0C62">
      <w:pPr>
        <w:pStyle w:val="Seznam0"/>
        <w:ind w:left="924"/>
      </w:pPr>
      <w:r>
        <w:t>V</w:t>
      </w:r>
      <w:r w:rsidR="009B0C62">
        <w:tab/>
      </w:r>
      <w:r>
        <w:tab/>
        <w:t>nástup na vojenské cvičení,</w:t>
      </w:r>
    </w:p>
    <w:p w14:paraId="1E4F6599" w14:textId="77777777" w:rsidR="00A262F4" w:rsidRDefault="00A262F4" w:rsidP="009B0C62">
      <w:pPr>
        <w:pStyle w:val="Seznam0"/>
        <w:ind w:left="924"/>
      </w:pPr>
      <w:r>
        <w:t>W</w:t>
      </w:r>
      <w:r>
        <w:tab/>
        <w:t>ukončení vojenského cvičení.</w:t>
      </w:r>
    </w:p>
    <w:p w14:paraId="66F96264" w14:textId="77777777" w:rsidR="00A262F4" w:rsidRDefault="00A262F4" w:rsidP="00A262F4">
      <w:pPr>
        <w:pStyle w:val="no1"/>
      </w:pPr>
      <w:r>
        <w:t>Pokud je potřeba tyto změny do zdravotní pojišťovny hlásit, je nutné je pořídit stávajícím způsobem tedy ručně.</w:t>
      </w:r>
    </w:p>
    <w:p w14:paraId="08407EEF" w14:textId="77777777" w:rsidR="00D20846" w:rsidRDefault="00720528" w:rsidP="00A262F4">
      <w:pPr>
        <w:pStyle w:val="no1"/>
        <w:rPr>
          <w:b/>
          <w:bCs/>
          <w:u w:val="single"/>
        </w:rPr>
      </w:pPr>
      <w:r>
        <w:rPr>
          <w:b/>
          <w:bCs/>
          <w:u w:val="single"/>
        </w:rPr>
        <w:t>Poznámka:</w:t>
      </w:r>
    </w:p>
    <w:p w14:paraId="2D5239D1" w14:textId="45E6BD12" w:rsidR="00720528" w:rsidRPr="008B252F" w:rsidRDefault="00720528" w:rsidP="00A262F4">
      <w:pPr>
        <w:pStyle w:val="no1"/>
        <w:rPr>
          <w:bCs/>
        </w:rPr>
      </w:pPr>
      <w:r w:rsidRPr="008B252F">
        <w:rPr>
          <w:bCs/>
        </w:rPr>
        <w:t>V případě navazujících PV je nutné vždy provést kontrolu přihlášek</w:t>
      </w:r>
      <w:r w:rsidR="00936276" w:rsidRPr="008B252F">
        <w:rPr>
          <w:bCs/>
        </w:rPr>
        <w:t xml:space="preserve"> </w:t>
      </w:r>
      <w:r w:rsidRPr="008B252F">
        <w:rPr>
          <w:bCs/>
        </w:rPr>
        <w:t>/</w:t>
      </w:r>
      <w:r w:rsidR="00936276" w:rsidRPr="008B252F">
        <w:rPr>
          <w:bCs/>
        </w:rPr>
        <w:t xml:space="preserve"> </w:t>
      </w:r>
      <w:r w:rsidRPr="008B252F">
        <w:rPr>
          <w:bCs/>
        </w:rPr>
        <w:t>odhlášek na ZP.</w:t>
      </w:r>
    </w:p>
    <w:p w14:paraId="07577E77" w14:textId="4C55DF47" w:rsidR="00746487" w:rsidRPr="008B252F" w:rsidRDefault="00746487" w:rsidP="00746487">
      <w:pPr>
        <w:pStyle w:val="no1"/>
        <w:rPr>
          <w:b/>
        </w:rPr>
      </w:pPr>
      <w:r w:rsidRPr="008B252F">
        <w:rPr>
          <w:b/>
        </w:rPr>
        <w:t>Upozorňujeme, že proces generování záznamů HOZ na f</w:t>
      </w:r>
      <w:r>
        <w:rPr>
          <w:b/>
        </w:rPr>
        <w:t>.</w:t>
      </w:r>
      <w:r w:rsidRPr="008B252F">
        <w:rPr>
          <w:b/>
        </w:rPr>
        <w:t xml:space="preserve"> Poj17 je koncipován pouze jako pomůcka pro řešení nejběžnějších situací a nemůže plně nahradit zodpovědnou práci MÚ.</w:t>
      </w:r>
    </w:p>
    <w:p w14:paraId="21382DEA" w14:textId="503BD656" w:rsidR="00746487" w:rsidRPr="008B252F" w:rsidRDefault="00746487" w:rsidP="00746487">
      <w:pPr>
        <w:pStyle w:val="no1"/>
        <w:rPr>
          <w:b/>
        </w:rPr>
      </w:pPr>
      <w:r w:rsidRPr="008B252F">
        <w:rPr>
          <w:b/>
        </w:rPr>
        <w:t>Je tedy nutné</w:t>
      </w:r>
      <w:r>
        <w:rPr>
          <w:b/>
        </w:rPr>
        <w:t>,</w:t>
      </w:r>
      <w:r w:rsidRPr="008B252F">
        <w:rPr>
          <w:b/>
        </w:rPr>
        <w:t xml:space="preserve"> aby </w:t>
      </w:r>
      <w:r>
        <w:rPr>
          <w:b/>
        </w:rPr>
        <w:t xml:space="preserve">si správnost a oprávněnost vygenerovaných záznamů </w:t>
      </w:r>
      <w:r w:rsidRPr="008B252F">
        <w:rPr>
          <w:b/>
        </w:rPr>
        <w:t>ohlídala přímo MÚ a případně doplnila</w:t>
      </w:r>
      <w:r>
        <w:rPr>
          <w:b/>
        </w:rPr>
        <w:t>/upravila</w:t>
      </w:r>
      <w:r w:rsidRPr="008B252F">
        <w:rPr>
          <w:b/>
        </w:rPr>
        <w:t xml:space="preserve"> ručně.</w:t>
      </w:r>
    </w:p>
    <w:p w14:paraId="02D2DD5C" w14:textId="77777777" w:rsidR="00746487" w:rsidRDefault="00746487" w:rsidP="00A262F4">
      <w:pPr>
        <w:pStyle w:val="no1"/>
        <w:rPr>
          <w:b/>
          <w:bCs/>
          <w:u w:val="single"/>
        </w:rPr>
      </w:pPr>
    </w:p>
    <w:p w14:paraId="4680DA19" w14:textId="25D1F5E3" w:rsidR="00A262F4" w:rsidRPr="00033B99" w:rsidRDefault="00A262F4" w:rsidP="00A262F4">
      <w:pPr>
        <w:pStyle w:val="no1"/>
        <w:rPr>
          <w:b/>
          <w:bCs/>
          <w:u w:val="single"/>
        </w:rPr>
      </w:pPr>
      <w:r w:rsidRPr="00033B99">
        <w:rPr>
          <w:b/>
          <w:bCs/>
          <w:u w:val="single"/>
        </w:rPr>
        <w:t>Další práce se záznamy pro HOZ:</w:t>
      </w:r>
    </w:p>
    <w:p w14:paraId="583BBC62" w14:textId="77777777" w:rsidR="00A262F4" w:rsidRDefault="00A262F4" w:rsidP="00A262F4">
      <w:pPr>
        <w:pStyle w:val="no1"/>
      </w:pPr>
      <w:r>
        <w:t xml:space="preserve">Je stejná jako doposud, je možno využít buď formulář Poj08 pro zaslání hlášení do ZP na tiskopisu nebo formulář Poj16 </w:t>
      </w:r>
      <w:r w:rsidR="00457391">
        <w:t xml:space="preserve">nebo sestavu Poj56 </w:t>
      </w:r>
      <w:r>
        <w:t>pro zaslání HOZ elektronicky.</w:t>
      </w:r>
    </w:p>
    <w:p w14:paraId="06B6EA80" w14:textId="77777777" w:rsidR="00EF5192" w:rsidRDefault="00EF5192" w:rsidP="00A262F4">
      <w:pPr>
        <w:pStyle w:val="no1"/>
      </w:pPr>
    </w:p>
    <w:p w14:paraId="324EDD62" w14:textId="77777777" w:rsidR="00EF5192" w:rsidRDefault="00EF5192" w:rsidP="00236CCB">
      <w:pPr>
        <w:pStyle w:val="Nadpis3"/>
      </w:pPr>
      <w:bookmarkStart w:id="387" w:name="_„Dávkování“_záznamů_HOZ"/>
      <w:bookmarkStart w:id="388" w:name="_Toc198145796"/>
      <w:bookmarkEnd w:id="387"/>
      <w:r>
        <w:t>„Dávkování“ záznamů HOZ pro zdravotní pojišťovny</w:t>
      </w:r>
      <w:bookmarkEnd w:id="388"/>
    </w:p>
    <w:p w14:paraId="168FCAE0" w14:textId="77777777" w:rsidR="00EF5192" w:rsidRDefault="00EF5192" w:rsidP="00EF5192">
      <w:pPr>
        <w:pStyle w:val="no1"/>
      </w:pPr>
      <w:r>
        <w:t>Pro evidenci záznamů HOZ (hlášení o plátci zaměstnance) pro ZP</w:t>
      </w:r>
      <w:r w:rsidR="00A8031B">
        <w:t xml:space="preserve"> </w:t>
      </w:r>
      <w:r>
        <w:t>z historických důvodů nepoužíváme systém "dávka a její záznamy" (jako je tomu u ELDP a ONZ)), ale systém průběžný = exportuj co jde a akceptuj vše co je již exportováno.</w:t>
      </w:r>
    </w:p>
    <w:p w14:paraId="2566B7C9" w14:textId="77777777" w:rsidR="00EF5192" w:rsidRDefault="00EF5192" w:rsidP="00EF5192">
      <w:pPr>
        <w:pStyle w:val="no1"/>
      </w:pPr>
      <w:r>
        <w:t>Přesto se vyskytují požadavky na evidenci data exportu a data akceptace konkrétního záznamu.</w:t>
      </w:r>
    </w:p>
    <w:p w14:paraId="70A56DA3" w14:textId="77777777" w:rsidR="00EF5192" w:rsidRDefault="00EF5192" w:rsidP="00EF5192">
      <w:pPr>
        <w:pStyle w:val="no1"/>
      </w:pPr>
      <w:r>
        <w:t xml:space="preserve">Proto jsme připravili řešení, které umožní (nikoli </w:t>
      </w:r>
      <w:r w:rsidR="003F02E5">
        <w:t xml:space="preserve">však </w:t>
      </w:r>
      <w:r>
        <w:t>nutně</w:t>
      </w:r>
      <w:r w:rsidR="003F02E5">
        <w:t>!</w:t>
      </w:r>
      <w:r>
        <w:t>) pracovat s konkrétní množinou exportovaných záznamů HOZ („dávkou“).</w:t>
      </w:r>
    </w:p>
    <w:p w14:paraId="156BFB55" w14:textId="77777777" w:rsidR="00EF5192" w:rsidRDefault="00EF5192" w:rsidP="00EF5192">
      <w:pPr>
        <w:pStyle w:val="no1"/>
      </w:pPr>
      <w:r>
        <w:t>Princip je v tom, že při exportu je/může být exportovaná množina záznamů (resp. každý záznam z této exportované množiny) označen společným identifikátorem – „číslem dávky“- a datem provedení exportu.</w:t>
      </w:r>
    </w:p>
    <w:p w14:paraId="6A959BC1" w14:textId="77777777" w:rsidR="00EF5192" w:rsidRDefault="00EF5192" w:rsidP="00EF5192">
      <w:pPr>
        <w:pStyle w:val="no1"/>
      </w:pPr>
      <w:r>
        <w:t>Stejně tak je nově možno při akci Akceptace zvolit záznamy z konkrétní „dávky“ a akceptovat pouze tyto záznamy (spolu se záznamem o datu akceptace).</w:t>
      </w:r>
    </w:p>
    <w:p w14:paraId="08853DF1" w14:textId="77777777" w:rsidR="003F02E5" w:rsidRDefault="003F02E5" w:rsidP="00D81BCA">
      <w:pPr>
        <w:pStyle w:val="no1"/>
      </w:pPr>
      <w:r>
        <w:lastRenderedPageBreak/>
        <w:t xml:space="preserve">Datum exportu a datum akceptace záznamu i číslo exportní dávky jsou viditelné na f. Poj01/Pos01/Osb02, záložka Zdravotní pojištění. </w:t>
      </w:r>
    </w:p>
    <w:p w14:paraId="7AA5FF91" w14:textId="77777777" w:rsidR="00EF5192" w:rsidRPr="00236CCB" w:rsidRDefault="00EF5192" w:rsidP="00EF5192">
      <w:pPr>
        <w:pStyle w:val="no1"/>
        <w:rPr>
          <w:u w:val="single"/>
        </w:rPr>
      </w:pPr>
      <w:r w:rsidRPr="00236CCB">
        <w:rPr>
          <w:u w:val="single"/>
        </w:rPr>
        <w:t>Poznámky:</w:t>
      </w:r>
    </w:p>
    <w:p w14:paraId="4D4A66A5" w14:textId="77777777" w:rsidR="00EF5192" w:rsidRDefault="00EF5192" w:rsidP="00236CCB">
      <w:pPr>
        <w:pStyle w:val="no1"/>
        <w:numPr>
          <w:ilvl w:val="0"/>
          <w:numId w:val="5"/>
        </w:numPr>
      </w:pPr>
      <w:r>
        <w:t>označování exportovaných záznamů číslem dávky není v CZ povinné. Pokud nezadáte číslo dávky, nic se neděje, vše funguje jako dosud.</w:t>
      </w:r>
    </w:p>
    <w:p w14:paraId="3A50A348" w14:textId="77777777" w:rsidR="00EF5192" w:rsidRDefault="00EF5192" w:rsidP="00236CCB">
      <w:pPr>
        <w:pStyle w:val="no1"/>
        <w:numPr>
          <w:ilvl w:val="0"/>
          <w:numId w:val="5"/>
        </w:numPr>
      </w:pPr>
      <w:r>
        <w:t>v případě, že nezadáte číslo dávky při akci Akceptace, budou akceptovány pouze ty záznamy, které nepatří do žádné „dávky“</w:t>
      </w:r>
    </w:p>
    <w:p w14:paraId="4294C4BE" w14:textId="77777777" w:rsidR="00B02AEE" w:rsidRDefault="00B02AEE" w:rsidP="00236CCB">
      <w:pPr>
        <w:pStyle w:val="no1"/>
        <w:ind w:left="1068"/>
      </w:pPr>
    </w:p>
    <w:p w14:paraId="604C80B7" w14:textId="77777777" w:rsidR="00B02AEE" w:rsidRDefault="00B02AEE" w:rsidP="00B02AEE">
      <w:pPr>
        <w:pStyle w:val="Nadpis2"/>
      </w:pPr>
      <w:bookmarkStart w:id="389" w:name="_Toc198145797"/>
      <w:r>
        <w:t>Přehled plateb pojistného zaměstnavatele na ZP ČR</w:t>
      </w:r>
      <w:bookmarkEnd w:id="389"/>
    </w:p>
    <w:p w14:paraId="71F2E88F" w14:textId="77777777" w:rsidR="00B02AEE" w:rsidRDefault="00B02AEE" w:rsidP="00B02AEE">
      <w:r>
        <w:t xml:space="preserve">Zaměstnavatel má zákonnou povinnost podávat zdravotním pojišťovnám Přehled o platbě pojistného zaměstnavatele. Podání může uskutečnit v tištěné, nebo elektronické podobě. </w:t>
      </w:r>
    </w:p>
    <w:p w14:paraId="0ED0AE5D" w14:textId="77777777" w:rsidR="00B02AEE" w:rsidRDefault="00B02AEE" w:rsidP="00B02AEE">
      <w:pPr>
        <w:pStyle w:val="Nadpis3"/>
      </w:pPr>
      <w:bookmarkStart w:id="390" w:name="_Toc198145798"/>
      <w:r>
        <w:t>Podání tištěného formuláře</w:t>
      </w:r>
      <w:bookmarkEnd w:id="390"/>
    </w:p>
    <w:p w14:paraId="76BDD55D" w14:textId="77777777" w:rsidR="00B02AEE" w:rsidRDefault="00B02AEE" w:rsidP="00B02AEE">
      <w:r>
        <w:t xml:space="preserve">Pro podání v tištěné podobě je určena sestava </w:t>
      </w:r>
      <w:hyperlink w:anchor="_Poj11_-_Přehled" w:history="1">
        <w:r w:rsidRPr="00B94AFD">
          <w:rPr>
            <w:rStyle w:val="Hypertextovodkaz"/>
            <w:b/>
          </w:rPr>
          <w:t>Poj11 – Přehled o platbách pojistného zdravotním pojišťovnám</w:t>
        </w:r>
      </w:hyperlink>
      <w:r>
        <w:t>, jejímž výstupem jsou formuláře pro jednotlivé zdravotní pojišťovny, který zaměstnavatel vytiskne a zašle dotčeným zdravotním pojišťovnám.</w:t>
      </w:r>
    </w:p>
    <w:p w14:paraId="6BAF37BC" w14:textId="77777777" w:rsidR="00B02AEE" w:rsidRDefault="00B02AEE" w:rsidP="00B02AEE">
      <w:pPr>
        <w:pStyle w:val="Nadpis3"/>
      </w:pPr>
      <w:bookmarkStart w:id="391" w:name="_Toc198145799"/>
      <w:r>
        <w:t>Elektronické podání</w:t>
      </w:r>
      <w:bookmarkEnd w:id="391"/>
    </w:p>
    <w:p w14:paraId="3BFA1751" w14:textId="77777777" w:rsidR="00B02AEE" w:rsidRDefault="00B02AEE" w:rsidP="00B02AEE">
      <w:r>
        <w:t>S ohledem na skutečnost, že na rozdíl od tištěného formuláře se pojišťovny neshodly na jednotné definici exportního souboru určeného pro podání Přehledu plateb pojistného zaměstnavatele elektronickou formou, je generování těchto souborů řešeno pomocí samostatných exportních procesů. Jsou to tyto exporty:</w:t>
      </w:r>
    </w:p>
    <w:p w14:paraId="045D472F" w14:textId="72D17DF7" w:rsidR="00B02AEE" w:rsidRPr="009528ED" w:rsidRDefault="00B02AEE" w:rsidP="00B02AEE">
      <w:pPr>
        <w:pStyle w:val="Seznamsodrkami2"/>
        <w:numPr>
          <w:ilvl w:val="0"/>
          <w:numId w:val="15"/>
        </w:numPr>
      </w:pPr>
      <w:hyperlink w:anchor="_Poj11a_–_Export" w:history="1">
        <w:r w:rsidRPr="0015044B">
          <w:rPr>
            <w:rStyle w:val="Hypertextovodkaz"/>
          </w:rPr>
          <w:t>Poj11a – Export přehledu o platbách ZP. Textový soubor pro VZP</w:t>
        </w:r>
      </w:hyperlink>
      <w:r>
        <w:t xml:space="preserve"> Vyexportovaný textový soubor je určen k podání přehledu pojišťovně VZP prostřednictvím e</w:t>
      </w:r>
      <w:r w:rsidR="00AE7087">
        <w:t>-</w:t>
      </w:r>
      <w:r>
        <w:t>mailu,</w:t>
      </w:r>
      <w:r w:rsidR="00AE7087">
        <w:t xml:space="preserve"> </w:t>
      </w:r>
      <w:r>
        <w:t>flash disku, nebo CD. Není určen k podání prostřednictvím portálů VZP.</w:t>
      </w:r>
    </w:p>
    <w:p w14:paraId="098097DD" w14:textId="77777777" w:rsidR="00B02AEE" w:rsidRPr="009528ED" w:rsidRDefault="00B02AEE" w:rsidP="00B02AEE">
      <w:pPr>
        <w:pStyle w:val="Seznamsodrkami2"/>
        <w:numPr>
          <w:ilvl w:val="0"/>
          <w:numId w:val="15"/>
        </w:numPr>
      </w:pPr>
      <w:hyperlink w:anchor="_Poj11b_–_Export" w:history="1">
        <w:r w:rsidRPr="0015044B">
          <w:rPr>
            <w:rStyle w:val="Hypertextovodkaz"/>
          </w:rPr>
          <w:t>Poj11b – Export přehledu o platbách ZP. Textový soubor pro portál ZP</w:t>
        </w:r>
      </w:hyperlink>
      <w:r w:rsidRPr="009528ED">
        <w:t>. Export je možné provádět za každou ZP zvlášť, nebo za všechny ZP uvedené ve výběru. Vyexportované textové soubory jsou určené pro podání přehledu prostřednictvím společného portálu zdravotních pojišťoven, které se shodly na stejném řešení. Jedná se o tyto pojišťovny:</w:t>
      </w:r>
    </w:p>
    <w:p w14:paraId="254EBF32" w14:textId="77777777" w:rsidR="00B02AEE" w:rsidRPr="002B6FFB" w:rsidRDefault="00B02AEE" w:rsidP="00B02AEE">
      <w:pPr>
        <w:pStyle w:val="Seznam2"/>
        <w:ind w:left="1416" w:firstLine="0"/>
      </w:pPr>
      <w:r w:rsidRPr="002B6FFB">
        <w:t>201</w:t>
      </w:r>
      <w:r>
        <w:tab/>
        <w:t>V</w:t>
      </w:r>
      <w:r w:rsidRPr="002B6FFB">
        <w:t xml:space="preserve">ojenská </w:t>
      </w:r>
      <w:r>
        <w:t>zdravotní pojišťovna</w:t>
      </w:r>
      <w:r w:rsidRPr="002B6FFB">
        <w:t>,</w:t>
      </w:r>
    </w:p>
    <w:p w14:paraId="5909A6B2" w14:textId="77777777" w:rsidR="00B02AEE" w:rsidRPr="002B6FFB" w:rsidRDefault="00B02AEE" w:rsidP="00B02AEE">
      <w:pPr>
        <w:pStyle w:val="Seznam2"/>
        <w:ind w:left="1416" w:firstLine="0"/>
      </w:pPr>
      <w:r w:rsidRPr="002B6FFB">
        <w:t>205</w:t>
      </w:r>
      <w:r>
        <w:tab/>
      </w:r>
      <w:r w:rsidRPr="002B6FFB">
        <w:t xml:space="preserve">Česká průmyslová </w:t>
      </w:r>
      <w:r>
        <w:t>zdravotní pojišťovna</w:t>
      </w:r>
      <w:r w:rsidRPr="002B6FFB">
        <w:t>,</w:t>
      </w:r>
    </w:p>
    <w:p w14:paraId="624CEA15" w14:textId="77777777" w:rsidR="00B02AEE" w:rsidRPr="002B6FFB" w:rsidRDefault="00B02AEE" w:rsidP="00B02AEE">
      <w:pPr>
        <w:pStyle w:val="Seznam2"/>
        <w:ind w:left="1416" w:firstLine="0"/>
      </w:pPr>
      <w:r w:rsidRPr="002B6FFB">
        <w:t>207</w:t>
      </w:r>
      <w:r>
        <w:tab/>
      </w:r>
      <w:r w:rsidRPr="002B6FFB">
        <w:t>Oborová zdravotní pojišťovna zaměstnanců,</w:t>
      </w:r>
    </w:p>
    <w:p w14:paraId="3BBD054A" w14:textId="77777777" w:rsidR="00B02AEE" w:rsidRPr="002B6FFB" w:rsidRDefault="00B02AEE" w:rsidP="00B02AEE">
      <w:pPr>
        <w:pStyle w:val="Seznam2"/>
        <w:ind w:left="1416" w:firstLine="0"/>
      </w:pPr>
      <w:r w:rsidRPr="002B6FFB">
        <w:t>209</w:t>
      </w:r>
      <w:r>
        <w:tab/>
        <w:t>Zaměstnanecká pojišťov</w:t>
      </w:r>
      <w:r w:rsidRPr="002B6FFB">
        <w:t>na ŠKODA,</w:t>
      </w:r>
    </w:p>
    <w:p w14:paraId="5D80C3AB" w14:textId="77777777" w:rsidR="00B02AEE" w:rsidRPr="002B6FFB" w:rsidRDefault="00B02AEE" w:rsidP="00B02AEE">
      <w:pPr>
        <w:pStyle w:val="Seznam2"/>
        <w:ind w:left="1416" w:firstLine="0"/>
      </w:pPr>
      <w:r w:rsidRPr="002B6FFB">
        <w:t>213</w:t>
      </w:r>
      <w:r>
        <w:tab/>
      </w:r>
      <w:r w:rsidRPr="002B6FFB">
        <w:t>Revírní bratrská pokladna,</w:t>
      </w:r>
    </w:p>
    <w:p w14:paraId="2FDF6485" w14:textId="77777777" w:rsidR="00B02AEE" w:rsidRDefault="00B02AEE" w:rsidP="00B02AEE">
      <w:pPr>
        <w:pStyle w:val="Seznam2"/>
        <w:ind w:left="1416" w:firstLine="0"/>
      </w:pPr>
      <w:r w:rsidRPr="002B6FFB">
        <w:t>217</w:t>
      </w:r>
      <w:r>
        <w:tab/>
      </w:r>
      <w:r w:rsidRPr="002B6FFB">
        <w:t>Metal-aliance.</w:t>
      </w:r>
    </w:p>
    <w:p w14:paraId="281FFD49" w14:textId="77777777" w:rsidR="00B02AEE" w:rsidRPr="00B94AFD" w:rsidRDefault="00B02AEE" w:rsidP="00B02AEE"/>
    <w:p w14:paraId="6E44B17C" w14:textId="77777777" w:rsidR="00B02AEE" w:rsidRPr="009528ED" w:rsidRDefault="00B02AEE" w:rsidP="00B02AEE">
      <w:pPr>
        <w:pStyle w:val="Seznamsodrkami2"/>
        <w:numPr>
          <w:ilvl w:val="0"/>
          <w:numId w:val="15"/>
        </w:numPr>
      </w:pPr>
      <w:hyperlink w:anchor="_Poj11c_–_Export" w:history="1">
        <w:r w:rsidRPr="0015044B">
          <w:rPr>
            <w:rStyle w:val="Hypertextovodkaz"/>
          </w:rPr>
          <w:t>Poj11c – Export přehledu o platbách ZP. Textový soubor pro portál ZPMV</w:t>
        </w:r>
      </w:hyperlink>
      <w:r>
        <w:t>.</w:t>
      </w:r>
      <w:r w:rsidRPr="009528ED">
        <w:t xml:space="preserve"> Vyexportovaný textový soubor je určen k podání přehledu prostřednictvím portálu ZPMV (Zdravotní pojišťovny ministerstva vnitra).</w:t>
      </w:r>
    </w:p>
    <w:p w14:paraId="5C59C553" w14:textId="77777777" w:rsidR="00B02AEE" w:rsidRPr="009528ED" w:rsidRDefault="00B02AEE" w:rsidP="00B02AEE">
      <w:pPr>
        <w:pStyle w:val="Seznamsodrkami2"/>
        <w:numPr>
          <w:ilvl w:val="0"/>
          <w:numId w:val="15"/>
        </w:numPr>
      </w:pPr>
      <w:hyperlink w:anchor="_Poj11d_–_Export" w:history="1">
        <w:r w:rsidRPr="0015044B">
          <w:rPr>
            <w:rStyle w:val="Hypertextovodkaz"/>
          </w:rPr>
          <w:t>Poj11d – Export přehledu o platbách ZP. XML soubor pro portál VZP</w:t>
        </w:r>
      </w:hyperlink>
      <w:r>
        <w:t>.</w:t>
      </w:r>
      <w:r w:rsidRPr="009528ED">
        <w:t xml:space="preserve"> Vyexportovaný XML soubor je určen k podání přehledu prostřednictvím portálu VZP.</w:t>
      </w:r>
    </w:p>
    <w:p w14:paraId="7AF3F4EA" w14:textId="77777777" w:rsidR="00B02AEE" w:rsidRPr="009528ED" w:rsidRDefault="00B02AEE" w:rsidP="00B02AEE">
      <w:pPr>
        <w:pStyle w:val="Seznamsodrkami2"/>
        <w:numPr>
          <w:ilvl w:val="0"/>
          <w:numId w:val="15"/>
        </w:numPr>
      </w:pPr>
      <w:r w:rsidRPr="009528ED">
        <w:t>Poj11e – Export přehledu o platbách ZP. XML soubor pro portál ZPMV. Vyexportovaný XML soubor je určen k podání přehledu prostřednictvím portálu ZPMV.</w:t>
      </w:r>
    </w:p>
    <w:p w14:paraId="7C07A732" w14:textId="77777777" w:rsidR="00B02AEE" w:rsidRDefault="00B02AEE" w:rsidP="00A5524A">
      <w:pPr>
        <w:pStyle w:val="no1"/>
      </w:pPr>
    </w:p>
    <w:p w14:paraId="6CD10076" w14:textId="123EAF91" w:rsidR="00D933E1" w:rsidRPr="00DF52FB" w:rsidRDefault="00D933E1" w:rsidP="00D933E1">
      <w:pPr>
        <w:pStyle w:val="Nadpis2"/>
        <w:rPr>
          <w:rFonts w:eastAsia="Arial Unicode MS"/>
        </w:rPr>
      </w:pPr>
      <w:bookmarkStart w:id="392" w:name="_Toc198145800"/>
      <w:r>
        <w:rPr>
          <w:rFonts w:eastAsia="Arial Unicode MS"/>
        </w:rPr>
        <w:t>Rozdíly v počtech zaměstnanců/případů na sestavách Poj09 a Poj11</w:t>
      </w:r>
      <w:bookmarkEnd w:id="392"/>
      <w:r w:rsidRPr="00DF52FB">
        <w:rPr>
          <w:rFonts w:eastAsia="Arial Unicode MS"/>
        </w:rPr>
        <w:t xml:space="preserve"> </w:t>
      </w:r>
    </w:p>
    <w:p w14:paraId="66EB470F" w14:textId="77777777" w:rsidR="00D933E1" w:rsidRDefault="00D933E1" w:rsidP="00D933E1">
      <w:pPr>
        <w:pStyle w:val="no1"/>
      </w:pPr>
      <w:r>
        <w:t xml:space="preserve">Poměrně často se objevují dotazy, proč se liší počty zaměstnanců a počty případů na sestavách </w:t>
      </w:r>
    </w:p>
    <w:p w14:paraId="610D84BB" w14:textId="77777777" w:rsidR="00D933E1" w:rsidRDefault="00D933E1" w:rsidP="00F77864">
      <w:pPr>
        <w:pStyle w:val="no1"/>
        <w:ind w:left="708"/>
      </w:pPr>
      <w:r>
        <w:t>Poj09 – Oznámení zdravotní pojišťovně a</w:t>
      </w:r>
    </w:p>
    <w:p w14:paraId="164CEDB2" w14:textId="77777777" w:rsidR="00D933E1" w:rsidRDefault="00D933E1" w:rsidP="00F77864">
      <w:pPr>
        <w:pStyle w:val="no1"/>
        <w:ind w:left="708"/>
      </w:pPr>
      <w:r>
        <w:t>Poj11 – Přehled o platbě pojistného zaměstnavatele na ZP</w:t>
      </w:r>
    </w:p>
    <w:p w14:paraId="6C28675F" w14:textId="4970B2C2" w:rsidR="00D541E0" w:rsidRDefault="00D933E1" w:rsidP="00D933E1">
      <w:pPr>
        <w:pStyle w:val="no1"/>
      </w:pPr>
      <w:r>
        <w:t>Zásadní rozdíl</w:t>
      </w:r>
      <w:r w:rsidR="00D541E0">
        <w:t>y</w:t>
      </w:r>
      <w:r>
        <w:t xml:space="preserve"> j</w:t>
      </w:r>
      <w:r w:rsidR="00D541E0">
        <w:t>sou v tom, že</w:t>
      </w:r>
    </w:p>
    <w:p w14:paraId="4C9838AD" w14:textId="77777777" w:rsidR="00D541E0" w:rsidRPr="00F77864" w:rsidRDefault="00D541E0" w:rsidP="00D933E1">
      <w:pPr>
        <w:pStyle w:val="no1"/>
        <w:rPr>
          <w:b/>
        </w:rPr>
      </w:pPr>
      <w:r w:rsidRPr="00F77864">
        <w:rPr>
          <w:b/>
        </w:rPr>
        <w:t xml:space="preserve">Poj09 </w:t>
      </w:r>
    </w:p>
    <w:p w14:paraId="01BFD763" w14:textId="3857C7C1" w:rsidR="00D541E0" w:rsidRDefault="00D541E0" w:rsidP="00D541E0">
      <w:pPr>
        <w:pStyle w:val="no1"/>
        <w:numPr>
          <w:ilvl w:val="0"/>
          <w:numId w:val="5"/>
        </w:numPr>
      </w:pPr>
      <w:r>
        <w:lastRenderedPageBreak/>
        <w:t>není oficiální sestavou/výkazem, slouží pouze pro kontrolní účely zaměstnavatele či ZP při kontrole</w:t>
      </w:r>
    </w:p>
    <w:p w14:paraId="42CF0EEF" w14:textId="521FB128" w:rsidR="00D541E0" w:rsidRDefault="00D541E0" w:rsidP="00D541E0">
      <w:pPr>
        <w:pStyle w:val="no1"/>
        <w:numPr>
          <w:ilvl w:val="0"/>
          <w:numId w:val="5"/>
        </w:numPr>
      </w:pPr>
      <w:r>
        <w:t>VZ se zde vyčísluje za každý PV zaměstnance zvlášť (někdy i nulový)</w:t>
      </w:r>
    </w:p>
    <w:p w14:paraId="132911FD" w14:textId="753BEBA3" w:rsidR="00D541E0" w:rsidRDefault="00D541E0" w:rsidP="00D541E0">
      <w:pPr>
        <w:pStyle w:val="no1"/>
        <w:numPr>
          <w:ilvl w:val="0"/>
          <w:numId w:val="5"/>
        </w:numPr>
      </w:pPr>
      <w:r>
        <w:t>„případem“ tedy je vykázaný PV s VZ, bez ohledu na to, zda se jedná o příjem po skončení zaměstnání či nikoli</w:t>
      </w:r>
    </w:p>
    <w:p w14:paraId="5C2B2F9C" w14:textId="77777777" w:rsidR="00D541E0" w:rsidRPr="00F77864" w:rsidRDefault="00D541E0" w:rsidP="00D541E0">
      <w:pPr>
        <w:pStyle w:val="no1"/>
        <w:rPr>
          <w:b/>
        </w:rPr>
      </w:pPr>
      <w:r w:rsidRPr="00F77864">
        <w:rPr>
          <w:b/>
        </w:rPr>
        <w:t xml:space="preserve">Poj11 </w:t>
      </w:r>
    </w:p>
    <w:p w14:paraId="2F82F118" w14:textId="634478D5" w:rsidR="00D541E0" w:rsidRDefault="00D541E0" w:rsidP="00D541E0">
      <w:pPr>
        <w:pStyle w:val="no1"/>
        <w:numPr>
          <w:ilvl w:val="0"/>
          <w:numId w:val="5"/>
        </w:numPr>
      </w:pPr>
      <w:r>
        <w:t>Je oficiálním výkazem pro ZP</w:t>
      </w:r>
      <w:r w:rsidR="00124596">
        <w:t xml:space="preserve"> a řídíme se metodikou pro jeho vyplňování</w:t>
      </w:r>
    </w:p>
    <w:p w14:paraId="2C99765B" w14:textId="66003AC5" w:rsidR="00D541E0" w:rsidRDefault="00D541E0" w:rsidP="00D541E0">
      <w:pPr>
        <w:pStyle w:val="no1"/>
        <w:numPr>
          <w:ilvl w:val="0"/>
          <w:numId w:val="5"/>
        </w:numPr>
      </w:pPr>
      <w:r>
        <w:t>Za zaměstnance je z hlediska zákona považována osoba, nikoli PV (má-li tedy zaměstnanec u jednoho zaměstnavatele více vztahů, ze kterých mu plynou nebo by měly plynout příjmy ze závislé činnosti nebo funkčních požitků podle § 6 zákona o daních z příjmů, zahrnuje se do počtu zaměstnanců jen jedenkrát)</w:t>
      </w:r>
      <w:r w:rsidR="00124596">
        <w:t xml:space="preserve">. </w:t>
      </w:r>
      <w:r w:rsidR="00124596" w:rsidRPr="00F77864">
        <w:t>Zahrnují se i ti</w:t>
      </w:r>
      <w:r w:rsidR="00124596">
        <w:t xml:space="preserve"> pojištění zaměstnanci</w:t>
      </w:r>
      <w:r w:rsidR="00124596" w:rsidRPr="00F77864">
        <w:t>, kteří měli v daném měsíci nulový vyměřovací základ (nemoc celý měsíc, mateřská dovolená, dosažení maximálního vyměřovacího základu apod.).</w:t>
      </w:r>
    </w:p>
    <w:p w14:paraId="3C208723" w14:textId="713CA1C1" w:rsidR="00D933E1" w:rsidRDefault="00D541E0" w:rsidP="00F77864">
      <w:pPr>
        <w:pStyle w:val="no1"/>
        <w:numPr>
          <w:ilvl w:val="0"/>
          <w:numId w:val="5"/>
        </w:numPr>
      </w:pPr>
      <w:r>
        <w:t>Do počtů zaměstnanců se však nezahrnují bývalí zaměstnanci, kterým byl v daném měsíci zúčtován nějaký příjem</w:t>
      </w:r>
      <w:r w:rsidR="00124596">
        <w:t xml:space="preserve"> (tedy ti, kteří už v daném měsíci nepracují, ale byl jim zúčtován příjem po skončení zaměstnání).</w:t>
      </w:r>
    </w:p>
    <w:p w14:paraId="64CE64A7" w14:textId="0603F12B" w:rsidR="00D933E1" w:rsidRDefault="00124596" w:rsidP="00124596">
      <w:pPr>
        <w:pStyle w:val="no1"/>
      </w:pPr>
      <w:r>
        <w:t>Tyto skutečnosti jsou tedy důvodem k rozdílnému pojetí při vyčíslování počtu „případů“ na sestavě Poj09 a počtu zaměstnanců na sestavě/výkazu Poj11.</w:t>
      </w:r>
    </w:p>
    <w:p w14:paraId="3C58EA7D" w14:textId="77777777" w:rsidR="00D933E1" w:rsidRDefault="00D933E1" w:rsidP="00D933E1">
      <w:pPr>
        <w:pStyle w:val="no1"/>
      </w:pPr>
    </w:p>
    <w:p w14:paraId="4CA62279" w14:textId="1580102F" w:rsidR="00CB7FBB" w:rsidRPr="00DF52FB" w:rsidRDefault="00CB7FBB" w:rsidP="00DF52FB">
      <w:pPr>
        <w:pStyle w:val="Nadpis2"/>
        <w:rPr>
          <w:rFonts w:eastAsia="Arial Unicode MS"/>
        </w:rPr>
      </w:pPr>
      <w:bookmarkStart w:id="393" w:name="_Toc198145801"/>
      <w:r w:rsidRPr="00DF52FB">
        <w:rPr>
          <w:rFonts w:eastAsia="Arial Unicode MS"/>
        </w:rPr>
        <w:t>Doplatek/dorovnání do minimálního VZ na ZP a záporný úhrn příjmů [CZ]</w:t>
      </w:r>
      <w:bookmarkEnd w:id="393"/>
      <w:r w:rsidRPr="00DF52FB">
        <w:rPr>
          <w:rFonts w:eastAsia="Arial Unicode MS"/>
        </w:rPr>
        <w:t xml:space="preserve"> </w:t>
      </w:r>
    </w:p>
    <w:p w14:paraId="1C8558CC" w14:textId="3186A44A" w:rsidR="00CB7FBB" w:rsidRDefault="00CB7FBB" w:rsidP="00CB7FBB">
      <w:pPr>
        <w:pStyle w:val="no1"/>
      </w:pPr>
      <w:r>
        <w:t>CZ legislativa definuje hodnotu dorovnání do minimálního VZ ZP jako rozdíl mezi úhrnem příjmů započitatelných do VZ a hodnotou minimálního VZ (viz § 3 odst. 10 zákona 592/1992 Sb. o pojistném na zdravotní pojištění).</w:t>
      </w:r>
    </w:p>
    <w:p w14:paraId="42AC3F9C" w14:textId="6DD6B919" w:rsidR="00CB7FBB" w:rsidRDefault="00CB7FBB" w:rsidP="00CB7FBB">
      <w:pPr>
        <w:pStyle w:val="no1"/>
      </w:pPr>
      <w:r>
        <w:t>Pokud tedy je úhrn příjmů záporný a hodnota min. VZ na ZP je kladná, dochází paradoxně k doplatku z částky vyšší</w:t>
      </w:r>
      <w:r w:rsidR="007010B8">
        <w:t>,</w:t>
      </w:r>
      <w:r>
        <w:t xml:space="preserve"> než je sama hodnota minima VZ – to bylo potvrzeno Všeobecnou zdravotní pojišťovnou.</w:t>
      </w:r>
    </w:p>
    <w:p w14:paraId="651111AC" w14:textId="77777777" w:rsidR="00CB7FBB" w:rsidRDefault="00CB7FBB" w:rsidP="00CB7FBB">
      <w:pPr>
        <w:pStyle w:val="no1"/>
      </w:pPr>
      <w:r>
        <w:t>K zápornému úhrnu příjmů navíc dochází převážně tehdy, je-li zaměstnanci nějaká částka započitatelná do VZ vracena. A protože je započitatelná do VZ, zaměstnanec z ní již pojistné v době jejího příjmu jednou odvedl – a nyní by musel z této částky (anebo z její části) pojistné odvést znovu.</w:t>
      </w:r>
    </w:p>
    <w:p w14:paraId="5ADFD0B2" w14:textId="77777777" w:rsidR="00CB7FBB" w:rsidRDefault="00CB7FBB" w:rsidP="00CB7FBB">
      <w:pPr>
        <w:pStyle w:val="no1"/>
      </w:pPr>
      <w:r>
        <w:t>Jedná se tedy o nespravedlnost zákona.</w:t>
      </w:r>
    </w:p>
    <w:p w14:paraId="57561501" w14:textId="77777777" w:rsidR="00CB7FBB" w:rsidRDefault="00CB7FBB" w:rsidP="00CB7FBB">
      <w:pPr>
        <w:pStyle w:val="no1"/>
      </w:pPr>
      <w:r>
        <w:t>Proto jsme se znovu obrátili se žádostí o výklad na VZP, jak tuto nespravedlnost řešit.</w:t>
      </w:r>
    </w:p>
    <w:p w14:paraId="1C70A720" w14:textId="77777777" w:rsidR="00CB7FBB" w:rsidRDefault="00CB7FBB" w:rsidP="00CB7FBB">
      <w:pPr>
        <w:pStyle w:val="no1"/>
      </w:pPr>
      <w:r>
        <w:t xml:space="preserve">VZP nakonec připustila, že v takových případech je možno se od zákona odchýlit, a to tak, že s minimálním vyměřovacím základem bude porovnáván pouze skutečný příjem (ve smyslu kladný příjem). Vratka pojistného </w:t>
      </w:r>
      <w:r w:rsidR="001F3889">
        <w:t xml:space="preserve">(z vraceného=záporného příjmu) </w:t>
      </w:r>
      <w:r>
        <w:t>pak bude počítána samostatně a výsledek se odečte od standardního odvodu (obsahujícího navýšení o pojistné z rozdílu kladných příjmů a minimálního vyměřovacího základu).</w:t>
      </w:r>
    </w:p>
    <w:p w14:paraId="28C82F59" w14:textId="77777777" w:rsidR="00CB7FBB" w:rsidRDefault="00CB7FBB" w:rsidP="00CB7FBB">
      <w:pPr>
        <w:pStyle w:val="no1"/>
      </w:pPr>
    </w:p>
    <w:p w14:paraId="22CD3011" w14:textId="336A3C0C" w:rsidR="00CB7FBB" w:rsidRPr="00DF52FB" w:rsidRDefault="00CB7FBB" w:rsidP="00CB7FBB">
      <w:pPr>
        <w:pStyle w:val="no1"/>
        <w:rPr>
          <w:b/>
        </w:rPr>
      </w:pPr>
      <w:r w:rsidRPr="00DF52FB">
        <w:rPr>
          <w:b/>
        </w:rPr>
        <w:t>Řešení v systému EGJE:</w:t>
      </w:r>
    </w:p>
    <w:p w14:paraId="34B9C1A3" w14:textId="77777777" w:rsidR="00CB7FBB" w:rsidRDefault="00CB7FBB" w:rsidP="00CB7FBB">
      <w:pPr>
        <w:pStyle w:val="no1"/>
      </w:pPr>
      <w:r>
        <w:t xml:space="preserve">Protože v systému EGJE není možno považovat každou zápornou částku příjmu za „vratku příjmu, z něhož již bylo odvedeno pojistné“ (kromě SLM s IA 2113 Vrácení náhrady za přečerpanou dovolenou při ukončení pracovního vztahu, který je vždy takovou vratkou), je situace, že </w:t>
      </w:r>
    </w:p>
    <w:p w14:paraId="55464C4D" w14:textId="77777777" w:rsidR="00CB7FBB" w:rsidRDefault="00CB7FBB" w:rsidP="00DF52FB">
      <w:pPr>
        <w:pStyle w:val="no1"/>
        <w:ind w:firstLine="708"/>
      </w:pPr>
      <w:r>
        <w:t>-</w:t>
      </w:r>
      <w:r>
        <w:tab/>
        <w:t>je zúčtována konkrétní částka nějaké vratky, tedy záporného příjmu (kromě IA 2113)</w:t>
      </w:r>
    </w:p>
    <w:p w14:paraId="04EA07C2" w14:textId="77777777" w:rsidR="00CB7FBB" w:rsidRDefault="00CB7FBB" w:rsidP="00DF52FB">
      <w:pPr>
        <w:pStyle w:val="no1"/>
        <w:ind w:left="1413" w:hanging="705"/>
      </w:pPr>
      <w:r>
        <w:t>-</w:t>
      </w:r>
      <w:r>
        <w:tab/>
        <w:t xml:space="preserve">a zároveň celkový úhrn příjmů je menší než minimální vyměřovací základ (dochází tedy k dorovnání do min. VZ ZP), </w:t>
      </w:r>
    </w:p>
    <w:p w14:paraId="21385287" w14:textId="77777777" w:rsidR="00CB7FBB" w:rsidRDefault="00CB7FBB" w:rsidP="00CB7FBB">
      <w:pPr>
        <w:pStyle w:val="no1"/>
      </w:pPr>
      <w:r>
        <w:t xml:space="preserve">impulsem k oznámení této situace pomocí hlášky </w:t>
      </w:r>
    </w:p>
    <w:p w14:paraId="08C2CF9A" w14:textId="77777777" w:rsidR="00CB7FBB" w:rsidRPr="00DF52FB" w:rsidRDefault="00CB7FBB" w:rsidP="00DF52FB">
      <w:pPr>
        <w:pStyle w:val="no1"/>
        <w:ind w:firstLine="708"/>
        <w:rPr>
          <w:b/>
        </w:rPr>
      </w:pPr>
      <w:r w:rsidRPr="00DF52FB">
        <w:rPr>
          <w:b/>
        </w:rPr>
        <w:t>VYP566c [ERR] Existuje SLM započtená do zdr. pojištění se zápornou částkou</w:t>
      </w:r>
    </w:p>
    <w:p w14:paraId="34A2F028" w14:textId="77777777" w:rsidR="00CB7FBB" w:rsidRPr="00DF52FB" w:rsidRDefault="00CB7FBB" w:rsidP="00DF52FB">
      <w:pPr>
        <w:pStyle w:val="no1"/>
        <w:ind w:firstLine="708"/>
        <w:rPr>
          <w:b/>
        </w:rPr>
      </w:pPr>
      <w:r w:rsidRPr="00DF52FB">
        <w:rPr>
          <w:b/>
        </w:rPr>
        <w:lastRenderedPageBreak/>
        <w:t>a s vlivem na doplatek do min. VZ. Prověřte správnost.</w:t>
      </w:r>
    </w:p>
    <w:p w14:paraId="69E4049F" w14:textId="1C8C01E6" w:rsidR="00CB7FBB" w:rsidRDefault="00CB7FBB" w:rsidP="00CB7FBB">
      <w:pPr>
        <w:pStyle w:val="no1"/>
      </w:pPr>
      <w:r>
        <w:t xml:space="preserve">Pokud je tato situace vyhodnocena uživatelem jako chybná (do příjmu pro porovnání s minimem VZ ZP je nesprávně zahrnut i konkrétní záporný příjem-vratka, tedy doplatek do min. VZ ZP je díky přeplatkům vyšší než by měl být), je možno nápravu zjednat korekcí minima VZ ZP (SLM s IA 5069) - viz popis IA 5069 v </w:t>
      </w:r>
      <w:hyperlink r:id="rId33" w:history="1">
        <w:r w:rsidRPr="00F05C03">
          <w:rPr>
            <w:rStyle w:val="Hypertextovodkaz"/>
          </w:rPr>
          <w:t>Slm_uzdoc</w:t>
        </w:r>
      </w:hyperlink>
      <w:r>
        <w:t>. To však je již čistě v kompetenci uživatele pro konkrétní případ.</w:t>
      </w:r>
    </w:p>
    <w:p w14:paraId="6B923CA6" w14:textId="3D9A2200" w:rsidR="00CB7FBB" w:rsidRDefault="00CB7FBB" w:rsidP="00A5524A">
      <w:pPr>
        <w:pStyle w:val="no1"/>
      </w:pPr>
    </w:p>
    <w:p w14:paraId="5BA5CDE0" w14:textId="672008C4" w:rsidR="00AB5842" w:rsidRPr="00DF52FB" w:rsidRDefault="00AB5842" w:rsidP="00AB5842">
      <w:pPr>
        <w:pStyle w:val="Nadpis2"/>
        <w:rPr>
          <w:rFonts w:eastAsia="Arial Unicode MS"/>
        </w:rPr>
      </w:pPr>
      <w:bookmarkStart w:id="394" w:name="_Doplatek_pojistného_do"/>
      <w:bookmarkStart w:id="395" w:name="_Toc198145802"/>
      <w:bookmarkEnd w:id="394"/>
      <w:r w:rsidRPr="00DF52FB">
        <w:rPr>
          <w:rFonts w:eastAsia="Arial Unicode MS"/>
        </w:rPr>
        <w:t>Doplatek</w:t>
      </w:r>
      <w:r w:rsidR="00413137">
        <w:rPr>
          <w:rFonts w:eastAsia="Arial Unicode MS"/>
        </w:rPr>
        <w:t xml:space="preserve"> pojistného </w:t>
      </w:r>
      <w:r w:rsidRPr="00DF52FB">
        <w:rPr>
          <w:rFonts w:eastAsia="Arial Unicode MS"/>
        </w:rPr>
        <w:t xml:space="preserve">do minimálního VZ na ZP </w:t>
      </w:r>
      <w:r w:rsidR="000732B5">
        <w:rPr>
          <w:rFonts w:eastAsia="Arial Unicode MS"/>
        </w:rPr>
        <w:t xml:space="preserve">hrazený </w:t>
      </w:r>
      <w:r w:rsidR="00DA336D">
        <w:rPr>
          <w:rFonts w:eastAsia="Arial Unicode MS"/>
        </w:rPr>
        <w:t xml:space="preserve">zaměstnavatelem </w:t>
      </w:r>
      <w:r>
        <w:rPr>
          <w:rFonts w:eastAsia="Arial Unicode MS"/>
        </w:rPr>
        <w:t>z důvodů na straně zaměstnavatele</w:t>
      </w:r>
      <w:r w:rsidRPr="00DF52FB">
        <w:rPr>
          <w:rFonts w:eastAsia="Arial Unicode MS"/>
        </w:rPr>
        <w:t xml:space="preserve"> [CZ]</w:t>
      </w:r>
      <w:bookmarkEnd w:id="395"/>
      <w:r w:rsidRPr="00DF52FB">
        <w:rPr>
          <w:rFonts w:eastAsia="Arial Unicode MS"/>
        </w:rPr>
        <w:t xml:space="preserve"> </w:t>
      </w:r>
    </w:p>
    <w:p w14:paraId="78CAA22C" w14:textId="77777777" w:rsidR="00123084" w:rsidRDefault="006069FA" w:rsidP="00AB5842">
      <w:pPr>
        <w:pStyle w:val="no1"/>
      </w:pPr>
      <w:r w:rsidRPr="006069FA">
        <w:t>V případě doplatku do min. VZ ZP platí doplatek pojistného vždy zaměstnanec</w:t>
      </w:r>
      <w:r w:rsidR="00123084">
        <w:t>.</w:t>
      </w:r>
    </w:p>
    <w:p w14:paraId="2C13BB07" w14:textId="461AF3D2" w:rsidR="006069FA" w:rsidRDefault="00123084" w:rsidP="00AB5842">
      <w:pPr>
        <w:pStyle w:val="no1"/>
      </w:pPr>
      <w:r>
        <w:t xml:space="preserve">Jedinou výjimkou </w:t>
      </w:r>
      <w:r w:rsidR="00B30BF1">
        <w:t>jsou případy p</w:t>
      </w:r>
      <w:r w:rsidR="006069FA" w:rsidRPr="006069FA">
        <w:t>odle § 206 až 209 ZP, tedy při překážkách v práci na straně zaměstnavatele (viz § 3 odst. 10 zákona 592/1992 Sb. o pojistném na veřejné zdravotní pojištění)</w:t>
      </w:r>
      <w:r w:rsidR="00B30BF1">
        <w:t>, kdy je povinen případný doplatek uhradit zaměstnavatel</w:t>
      </w:r>
      <w:r w:rsidR="006069FA" w:rsidRPr="006069FA">
        <w:t>.</w:t>
      </w:r>
    </w:p>
    <w:p w14:paraId="526B8EA5" w14:textId="77777777" w:rsidR="00B30BF1" w:rsidRDefault="00B30BF1" w:rsidP="00AB5842">
      <w:pPr>
        <w:pStyle w:val="no1"/>
      </w:pPr>
      <w:r>
        <w:t xml:space="preserve">Jedná se tedy o případ, </w:t>
      </w:r>
      <w:r w:rsidR="006069FA">
        <w:t>kdy díky překážká</w:t>
      </w:r>
      <w:r>
        <w:t>m</w:t>
      </w:r>
      <w:r w:rsidR="006069FA">
        <w:t xml:space="preserve"> v práci na straně zamě</w:t>
      </w:r>
      <w:r>
        <w:t>stn</w:t>
      </w:r>
      <w:r w:rsidR="006069FA">
        <w:t>avatele</w:t>
      </w:r>
      <w:r>
        <w:t xml:space="preserve"> a poskytnutým náhradám dle § 206 až 209 ZP (nižším než 100 průměrného výdělku) příjem zaměstnance klesne pod hranici minimálního vyměřovacího základu.</w:t>
      </w:r>
    </w:p>
    <w:p w14:paraId="510A9D4D" w14:textId="650E51B7" w:rsidR="00B30BF1" w:rsidRDefault="00B30BF1" w:rsidP="00B30BF1">
      <w:pPr>
        <w:pStyle w:val="no1"/>
      </w:pPr>
      <w:r>
        <w:t>EGJE (i vzhledem k naprosté řídkosti těchto případů) NEUMÍ přesměrovat doplatek do minimálního pojistného na stranu zaměstnavatele automaticky.</w:t>
      </w:r>
    </w:p>
    <w:p w14:paraId="1F417295" w14:textId="002CAC10" w:rsidR="00B30BF1" w:rsidRPr="00DD0CF6" w:rsidRDefault="00B30BF1" w:rsidP="00B30BF1">
      <w:pPr>
        <w:pStyle w:val="no1"/>
        <w:rPr>
          <w:b/>
        </w:rPr>
      </w:pPr>
      <w:r w:rsidRPr="00DD0CF6">
        <w:rPr>
          <w:b/>
        </w:rPr>
        <w:t>Postup pro uživatele v těchto případech:</w:t>
      </w:r>
    </w:p>
    <w:p w14:paraId="2CD58F47" w14:textId="6E696D76" w:rsidR="00B30BF1" w:rsidRDefault="00B30BF1" w:rsidP="00B30BF1">
      <w:pPr>
        <w:pStyle w:val="no1"/>
      </w:pPr>
      <w:r>
        <w:t>Je nutno (u dotčených případů)</w:t>
      </w:r>
    </w:p>
    <w:p w14:paraId="17E665C5" w14:textId="4EAD4E88" w:rsidR="00B30BF1" w:rsidRDefault="00B30BF1" w:rsidP="00DD0CF6">
      <w:pPr>
        <w:pStyle w:val="Seznam2"/>
      </w:pPr>
      <w:r>
        <w:t>1./ vypnout příznak doplatku do minima na straně zaměstnance (f. Poj01/Zdravotní pojištění/Min. VZ = NE). Pak zaměstnanec nedoplácí nic.</w:t>
      </w:r>
    </w:p>
    <w:p w14:paraId="7CDAFB46" w14:textId="3C9D88FC" w:rsidR="00B30BF1" w:rsidRDefault="00B30BF1" w:rsidP="00DD0CF6">
      <w:pPr>
        <w:pStyle w:val="Seznam2"/>
      </w:pPr>
      <w:r>
        <w:t>2./ výši dorovnání do minimálního VZ je nutno zadat ručně do vstupů jako SLM s IA 3021 - VZ na ZP</w:t>
      </w:r>
    </w:p>
    <w:p w14:paraId="77E69BEB" w14:textId="1481778D" w:rsidR="00B30BF1" w:rsidRDefault="00B30BF1" w:rsidP="00B30BF1">
      <w:pPr>
        <w:pStyle w:val="Seznam2"/>
      </w:pPr>
      <w:r>
        <w:t>3./ z tohoto dorovnání do min. VZ ZP je nutno spočítat pojistné (13,5 %) a má-li jej hradit zaměstnavatel, je nutno tento doplatek do minimálního pojistného zadat ručně do vstupů jako SLM s IA 3027 - Pojistné na ZP zaměstnavatele - povinné celé.</w:t>
      </w:r>
    </w:p>
    <w:p w14:paraId="7774F169" w14:textId="77777777" w:rsidR="00B30BF1" w:rsidRDefault="00B30BF1" w:rsidP="00DD0CF6">
      <w:pPr>
        <w:pStyle w:val="Seznam2"/>
      </w:pPr>
    </w:p>
    <w:p w14:paraId="642D93EE" w14:textId="77777777" w:rsidR="00355490" w:rsidRPr="00B94AFD" w:rsidRDefault="00355490" w:rsidP="001F1469">
      <w:pPr>
        <w:pStyle w:val="Nadpis2"/>
        <w:rPr>
          <w:rFonts w:eastAsia="Arial Unicode MS"/>
          <w:bCs w:val="0"/>
        </w:rPr>
      </w:pPr>
      <w:bookmarkStart w:id="396" w:name="_Toc40706724"/>
      <w:bookmarkStart w:id="397" w:name="_Evidenční_listy_důchodového"/>
      <w:bookmarkStart w:id="398" w:name="_Toc198145803"/>
      <w:bookmarkEnd w:id="396"/>
      <w:bookmarkEnd w:id="397"/>
      <w:r w:rsidRPr="00B94AFD">
        <w:rPr>
          <w:rFonts w:eastAsia="Arial Unicode MS"/>
          <w:bCs w:val="0"/>
        </w:rPr>
        <w:t>Evidenční listy důchodového pojištění – ELDP</w:t>
      </w:r>
      <w:bookmarkEnd w:id="398"/>
    </w:p>
    <w:p w14:paraId="4390F364" w14:textId="77777777" w:rsidR="00355490" w:rsidRDefault="00355490" w:rsidP="005809B0">
      <w:r>
        <w:t>ELDP jsou vytvářeny podle metodiky pro jejich tvorbu – viz např. web ČSSZ (</w:t>
      </w:r>
      <w:hyperlink r:id="rId34" w:history="1">
        <w:r w:rsidRPr="00B232A9">
          <w:rPr>
            <w:rStyle w:val="Hypertextovodkaz"/>
          </w:rPr>
          <w:t>www.cssz.cz</w:t>
        </w:r>
      </w:hyperlink>
      <w:r>
        <w:t xml:space="preserve">; </w:t>
      </w:r>
      <w:hyperlink r:id="rId35" w:history="1">
        <w:r w:rsidRPr="00B232A9">
          <w:rPr>
            <w:rStyle w:val="Hypertextovodkaz"/>
          </w:rPr>
          <w:t>www.cssz.cz/tiskopisy/ELDP_2004/evidencni_listy_2004.asp</w:t>
        </w:r>
      </w:hyperlink>
      <w:r>
        <w:t xml:space="preserve"> ).</w:t>
      </w:r>
    </w:p>
    <w:p w14:paraId="2AD62CAE" w14:textId="77777777" w:rsidR="00355490" w:rsidRDefault="00355490" w:rsidP="005809B0">
      <w:r>
        <w:t>Naše pojetí řešení má následující hlavní rysy:</w:t>
      </w:r>
    </w:p>
    <w:p w14:paraId="757CD185" w14:textId="77777777" w:rsidR="00355490" w:rsidRDefault="00355490" w:rsidP="00D84FD9">
      <w:pPr>
        <w:pStyle w:val="Seznam"/>
        <w:numPr>
          <w:ilvl w:val="0"/>
          <w:numId w:val="10"/>
        </w:numPr>
        <w:tabs>
          <w:tab w:val="clear" w:pos="1068"/>
          <w:tab w:val="num" w:pos="360"/>
        </w:tabs>
        <w:ind w:left="360"/>
      </w:pPr>
      <w:r>
        <w:t>ELDP se sdružují do dávek, které jsou jednotným způsobem odesílány správě sociálního zabezpečení (elektronickou formou přes e-podání) a to za celou správní jednotku.</w:t>
      </w:r>
    </w:p>
    <w:p w14:paraId="507ED201" w14:textId="77777777" w:rsidR="00355490" w:rsidRDefault="00355490" w:rsidP="00D84FD9">
      <w:pPr>
        <w:pStyle w:val="Seznam"/>
        <w:numPr>
          <w:ilvl w:val="0"/>
          <w:numId w:val="10"/>
        </w:numPr>
        <w:tabs>
          <w:tab w:val="clear" w:pos="1068"/>
          <w:tab w:val="num" w:pos="360"/>
        </w:tabs>
        <w:ind w:left="360"/>
      </w:pPr>
      <w:r>
        <w:t>Dávky se zasílají podle zákona, potřeb a případně požadavků správy sociálního zabezpečení, obvykle však jednou za měsíc a obsahují ELDP, jejichž potřeba odeslání vznikla od poslední odeslané dávky, případně za předchozí rok.</w:t>
      </w:r>
    </w:p>
    <w:p w14:paraId="2C4B3F6A" w14:textId="77777777" w:rsidR="00355490" w:rsidRDefault="00355490" w:rsidP="00D84FD9">
      <w:pPr>
        <w:pStyle w:val="Seznam"/>
        <w:numPr>
          <w:ilvl w:val="0"/>
          <w:numId w:val="10"/>
        </w:numPr>
        <w:tabs>
          <w:tab w:val="clear" w:pos="1068"/>
          <w:tab w:val="num" w:pos="360"/>
        </w:tabs>
        <w:ind w:left="360"/>
      </w:pPr>
      <w:r>
        <w:t>Zařazení do dávky lze provádět automaticky pomocí tlačítek (Končící PV, Roční ELDP) nebo ručně</w:t>
      </w:r>
    </w:p>
    <w:p w14:paraId="5DCC912F" w14:textId="77777777" w:rsidR="00355490" w:rsidRDefault="00355490" w:rsidP="00D84FD9">
      <w:pPr>
        <w:pStyle w:val="Seznam"/>
        <w:numPr>
          <w:ilvl w:val="0"/>
          <w:numId w:val="10"/>
        </w:numPr>
        <w:tabs>
          <w:tab w:val="clear" w:pos="1068"/>
          <w:tab w:val="num" w:pos="360"/>
        </w:tabs>
        <w:ind w:left="360"/>
      </w:pPr>
      <w:r>
        <w:t>Dávka je v různých stavech:</w:t>
      </w:r>
    </w:p>
    <w:p w14:paraId="0BEAA373" w14:textId="77777777" w:rsidR="00355490" w:rsidRDefault="00355490" w:rsidP="006828D7">
      <w:pPr>
        <w:pStyle w:val="Seznam"/>
        <w:numPr>
          <w:ilvl w:val="1"/>
          <w:numId w:val="10"/>
        </w:numPr>
      </w:pPr>
      <w:r>
        <w:t xml:space="preserve">Vyplňována .. </w:t>
      </w:r>
      <w:r w:rsidR="00EC2532">
        <w:t xml:space="preserve">v </w:t>
      </w:r>
      <w:r>
        <w:t>tomto stavu lze data doplňovat a editovat</w:t>
      </w:r>
    </w:p>
    <w:p w14:paraId="438D316B" w14:textId="77777777" w:rsidR="00355490" w:rsidRDefault="00355490" w:rsidP="006828D7">
      <w:pPr>
        <w:pStyle w:val="Seznam"/>
        <w:numPr>
          <w:ilvl w:val="1"/>
          <w:numId w:val="10"/>
        </w:numPr>
      </w:pPr>
      <w:r>
        <w:t>Zaslána .. data již nelze editovat. Dávku lze nyní pouze akceptovat nebo vymazáním hodnoty položky datum zaslání vrátit zpět do stavu vyplňována</w:t>
      </w:r>
    </w:p>
    <w:p w14:paraId="1AADAA05" w14:textId="77777777" w:rsidR="00355490" w:rsidRDefault="00355490" w:rsidP="006828D7">
      <w:pPr>
        <w:pStyle w:val="Seznam"/>
        <w:numPr>
          <w:ilvl w:val="1"/>
          <w:numId w:val="10"/>
        </w:numPr>
      </w:pPr>
      <w:r>
        <w:t>Akceptována .. dávka je uzavřena. Pomocí zrušení akceptace lze však dávku vrátit do stavu zaslána a poté případně i do stavu vyplňována.</w:t>
      </w:r>
    </w:p>
    <w:p w14:paraId="1360349F" w14:textId="77777777" w:rsidR="00355490" w:rsidRDefault="00355490" w:rsidP="00C3535E">
      <w:pPr>
        <w:pStyle w:val="Nadpis3"/>
      </w:pPr>
      <w:bookmarkStart w:id="399" w:name="_Toc198145804"/>
      <w:r w:rsidRPr="00C3535E">
        <w:t>Postup práce s</w:t>
      </w:r>
      <w:r>
        <w:t> </w:t>
      </w:r>
      <w:r w:rsidRPr="00C3535E">
        <w:t>ELDP</w:t>
      </w:r>
      <w:bookmarkEnd w:id="399"/>
    </w:p>
    <w:p w14:paraId="6CCF7114" w14:textId="77777777" w:rsidR="00355490" w:rsidRDefault="00355490" w:rsidP="00C3535E">
      <w:r>
        <w:t>Práce s ELDP není složitá. Hlavní zásadou je to, že se jednotlivé ELDP sdružují do dávek, které se pak odesílají.</w:t>
      </w:r>
    </w:p>
    <w:p w14:paraId="6D320ABE" w14:textId="77777777" w:rsidR="00355490" w:rsidRDefault="00355490" w:rsidP="00C3535E">
      <w:pPr>
        <w:pStyle w:val="no1"/>
      </w:pPr>
      <w:r>
        <w:t xml:space="preserve">Nejprve je proto zapotřebí vytvořit dávku. To provedete na formuláři </w:t>
      </w:r>
      <w:hyperlink w:anchor="_Poj14_Seznam_ELDP" w:history="1">
        <w:r w:rsidRPr="00C3535E">
          <w:rPr>
            <w:rStyle w:val="Hypertextovodkaz"/>
          </w:rPr>
          <w:t>Poj14 – Seznam ELDP</w:t>
        </w:r>
      </w:hyperlink>
      <w:r>
        <w:t xml:space="preserve"> standardním přidáním nového záznamu. Dávka je určena pro správní jednotku, kterou vyplníte a dávce zadáte jednoznačný kód, který bude pro vás dostatečně srozumitelný. Vhodný kód obsahuje období, za které je dávka vytvářena, např. při měsíční periodě odesílání dávek typicky 2006-05. </w:t>
      </w:r>
      <w:r>
        <w:lastRenderedPageBreak/>
        <w:t xml:space="preserve">Důležitá je položka </w:t>
      </w:r>
      <w:hyperlink w:anchor="Datum_vyplnění_ELDP" w:history="1">
        <w:r w:rsidR="0087482F">
          <w:rPr>
            <w:rStyle w:val="Hypertextovodkaz"/>
          </w:rPr>
          <w:t>Doklady dávky načteny k datu</w:t>
        </w:r>
      </w:hyperlink>
      <w:r>
        <w:t>, neboť k němu se zjišťují hodnoty při naplňování položek ELDP.</w:t>
      </w:r>
    </w:p>
    <w:p w14:paraId="33D30C3E" w14:textId="77777777" w:rsidR="00355490" w:rsidRDefault="00355490" w:rsidP="00C3535E">
      <w:pPr>
        <w:pStyle w:val="no1"/>
      </w:pPr>
      <w:r>
        <w:t>Takto vzniklou dávku lze naplnit buď hromadně nebo jednotlivě.</w:t>
      </w:r>
    </w:p>
    <w:p w14:paraId="42896BAF" w14:textId="77777777" w:rsidR="00355490" w:rsidRDefault="00355490" w:rsidP="005D1529">
      <w:pPr>
        <w:pStyle w:val="Seznam"/>
      </w:pPr>
      <w:r w:rsidRPr="005D1529">
        <w:rPr>
          <w:u w:val="single"/>
        </w:rPr>
        <w:t>Jednotlivé naplnění</w:t>
      </w:r>
      <w:r w:rsidRPr="00704285">
        <w:rPr>
          <w:i/>
        </w:rPr>
        <w:t xml:space="preserve"> </w:t>
      </w:r>
      <w:r>
        <w:t xml:space="preserve">zadávejte na formuláři </w:t>
      </w:r>
      <w:hyperlink w:anchor="_Poj13_-_ELDP" w:history="1">
        <w:r w:rsidRPr="002D021A">
          <w:rPr>
            <w:rStyle w:val="Hypertextovodkaz"/>
          </w:rPr>
          <w:t>Poj13 – ELDP</w:t>
        </w:r>
      </w:hyperlink>
      <w:r>
        <w:t xml:space="preserve"> a to pro zvoleného zaměstnance zadáním nového záznamu a </w:t>
      </w:r>
      <w:hyperlink w:anchor="Odkaz_na_dávku_zasílaných_ELDP" w:history="1">
        <w:r w:rsidRPr="002D021A">
          <w:rPr>
            <w:rStyle w:val="Hypertextovodkaz"/>
          </w:rPr>
          <w:t>odkazem na dávku ELDP</w:t>
        </w:r>
      </w:hyperlink>
      <w:r>
        <w:t>. Následně proveďte i „načtení dat“ stejnojmenným tlačítkem.</w:t>
      </w:r>
    </w:p>
    <w:p w14:paraId="2CF4E527" w14:textId="77777777" w:rsidR="00355490" w:rsidRDefault="00355490" w:rsidP="005D1529">
      <w:pPr>
        <w:pStyle w:val="Seznam"/>
      </w:pPr>
      <w:r w:rsidRPr="005D1529">
        <w:rPr>
          <w:u w:val="single"/>
        </w:rPr>
        <w:t>Hromadné naplnění</w:t>
      </w:r>
      <w:r>
        <w:t xml:space="preserve"> se provádí na formuláři </w:t>
      </w:r>
      <w:hyperlink w:anchor="_Poj14_Seznam_ELDP" w:history="1">
        <w:r w:rsidRPr="00C3535E">
          <w:rPr>
            <w:rStyle w:val="Hypertextovodkaz"/>
          </w:rPr>
          <w:t>Poj14 – Seznam ELDP</w:t>
        </w:r>
      </w:hyperlink>
      <w:r>
        <w:t xml:space="preserve"> pomocí tlačítek:</w:t>
      </w:r>
    </w:p>
    <w:p w14:paraId="4A07D512" w14:textId="77777777" w:rsidR="00355490" w:rsidRDefault="00355490" w:rsidP="00704285">
      <w:pPr>
        <w:pStyle w:val="Seznam2"/>
      </w:pPr>
      <w:r w:rsidRPr="00704285">
        <w:rPr>
          <w:u w:val="single"/>
        </w:rPr>
        <w:t>Končící PV</w:t>
      </w:r>
      <w:r>
        <w:t xml:space="preserve"> .. naplní se dávka doklady ELDP pro zaměstnance, kteří</w:t>
      </w:r>
    </w:p>
    <w:p w14:paraId="2985ED74" w14:textId="77777777" w:rsidR="00355490" w:rsidRDefault="00355490" w:rsidP="002D021A">
      <w:pPr>
        <w:pStyle w:val="Seznam4"/>
        <w:numPr>
          <w:ilvl w:val="0"/>
          <w:numId w:val="10"/>
        </w:numPr>
      </w:pPr>
      <w:r>
        <w:t>ukončili PV od odeslání předchozí dávky,</w:t>
      </w:r>
    </w:p>
    <w:p w14:paraId="11F353C9" w14:textId="77777777" w:rsidR="00355490" w:rsidRDefault="00355490" w:rsidP="002D021A">
      <w:pPr>
        <w:pStyle w:val="Seznam4"/>
        <w:numPr>
          <w:ilvl w:val="0"/>
          <w:numId w:val="10"/>
        </w:numPr>
      </w:pPr>
      <w:r>
        <w:t xml:space="preserve">po skončení PV měli od odeslání předchozí </w:t>
      </w:r>
      <w:r w:rsidR="00DB1938">
        <w:t xml:space="preserve">již akceptované </w:t>
      </w:r>
      <w:r>
        <w:t>dávky ELDP nějaký příjem nebo pobírali dávku NP, ošetřování člena rodiny či peněžitou pomoc v mateřství.</w:t>
      </w:r>
    </w:p>
    <w:p w14:paraId="3EE1F4ED" w14:textId="77777777" w:rsidR="00355490" w:rsidRDefault="00355490" w:rsidP="00704285">
      <w:pPr>
        <w:pStyle w:val="Seznam2"/>
      </w:pPr>
      <w:r>
        <w:rPr>
          <w:u w:val="single"/>
        </w:rPr>
        <w:t>Roční ELDP</w:t>
      </w:r>
      <w:r>
        <w:t xml:space="preserve"> .. naplní se dávka doklady ELDP pro zaměstnance, kteří</w:t>
      </w:r>
    </w:p>
    <w:p w14:paraId="7D7DF6B2" w14:textId="77777777" w:rsidR="00355490" w:rsidRDefault="00355490" w:rsidP="00704285">
      <w:pPr>
        <w:pStyle w:val="Seznam4"/>
        <w:numPr>
          <w:ilvl w:val="0"/>
          <w:numId w:val="10"/>
        </w:numPr>
      </w:pPr>
      <w:r>
        <w:t>ještě za sledovaný rok neměli odeslán ELDP,</w:t>
      </w:r>
    </w:p>
    <w:p w14:paraId="646DF942" w14:textId="77777777" w:rsidR="00355490" w:rsidRDefault="00355490" w:rsidP="00704285">
      <w:pPr>
        <w:pStyle w:val="Seznam4"/>
        <w:numPr>
          <w:ilvl w:val="0"/>
          <w:numId w:val="10"/>
        </w:numPr>
      </w:pPr>
      <w:r>
        <w:t xml:space="preserve">po skončení PV měli ve sledovaném roce od odeslání předchozí </w:t>
      </w:r>
      <w:r w:rsidR="00DB1938">
        <w:t xml:space="preserve">již akceptované </w:t>
      </w:r>
      <w:r>
        <w:t>dávky ELDP nějaký příjem nebo pobírali dávku NP, ošetřování člena rodiny či peněžitou pomoc v mateřství.</w:t>
      </w:r>
    </w:p>
    <w:p w14:paraId="6A0036B6" w14:textId="77777777" w:rsidR="00355490" w:rsidRDefault="00355490" w:rsidP="005D1529">
      <w:pPr>
        <w:ind w:left="360"/>
      </w:pPr>
      <w:r>
        <w:t>V obou případech se současně kromě vytvoření nových ELDP načtou detailní data.</w:t>
      </w:r>
    </w:p>
    <w:p w14:paraId="253FC6E0" w14:textId="77777777" w:rsidR="00026DF5" w:rsidRDefault="00355490" w:rsidP="009B0C62">
      <w:pPr>
        <w:pStyle w:val="no1"/>
      </w:pPr>
      <w:r>
        <w:t>Pokud zjistíte, že potřebujete v dávce:</w:t>
      </w:r>
    </w:p>
    <w:p w14:paraId="1ABD424A" w14:textId="77777777" w:rsidR="00355490" w:rsidRDefault="009B0C62" w:rsidP="00026DF5">
      <w:pPr>
        <w:pStyle w:val="no1"/>
        <w:ind w:left="720" w:hanging="720"/>
      </w:pPr>
      <w:r>
        <w:t xml:space="preserve">a. </w:t>
      </w:r>
      <w:r w:rsidR="00355490">
        <w:t>přidat nový ELDP, pak ho zadejte na Poj13 jednotlivě,</w:t>
      </w:r>
    </w:p>
    <w:p w14:paraId="69A4CC39" w14:textId="77777777" w:rsidR="00355490" w:rsidRDefault="009B0C62" w:rsidP="00026DF5">
      <w:pPr>
        <w:pStyle w:val="Seznam2"/>
        <w:ind w:left="720" w:hanging="720"/>
      </w:pPr>
      <w:r>
        <w:t xml:space="preserve">b. </w:t>
      </w:r>
      <w:r w:rsidR="00355490">
        <w:t>zrušit ELDP, standardně zrušte na Poj14 nebo Poj13 (zde pozor na odkaz na správnou dávku). Případně lze na Poj14 smazat všechny ELDP v dávce pomocí tlačítka „Smaž doklady“.</w:t>
      </w:r>
    </w:p>
    <w:p w14:paraId="723BA183" w14:textId="77777777" w:rsidR="00355490" w:rsidRDefault="009B0C62" w:rsidP="00026DF5">
      <w:pPr>
        <w:pStyle w:val="Seznam2"/>
        <w:ind w:left="720" w:hanging="720"/>
      </w:pPr>
      <w:r>
        <w:t>c.</w:t>
      </w:r>
      <w:r w:rsidR="00D20846">
        <w:t xml:space="preserve"> </w:t>
      </w:r>
      <w:r w:rsidR="00355490">
        <w:t>opravit data vytvořeného a načteného ELDP, pak můžete změnu provést</w:t>
      </w:r>
    </w:p>
    <w:p w14:paraId="74B013A0" w14:textId="77777777" w:rsidR="00355490" w:rsidRDefault="00355490" w:rsidP="005D1529">
      <w:pPr>
        <w:pStyle w:val="Seznam2"/>
        <w:numPr>
          <w:ilvl w:val="2"/>
          <w:numId w:val="11"/>
        </w:numPr>
      </w:pPr>
      <w:r>
        <w:t>ručně na datech ELDP,</w:t>
      </w:r>
    </w:p>
    <w:p w14:paraId="21EDD6D7" w14:textId="77777777" w:rsidR="00355490" w:rsidRPr="00C3535E" w:rsidRDefault="00355490" w:rsidP="005D1529">
      <w:pPr>
        <w:pStyle w:val="Seznam2"/>
        <w:numPr>
          <w:ilvl w:val="2"/>
          <w:numId w:val="11"/>
        </w:numPr>
      </w:pPr>
      <w:r>
        <w:t>opravit podklady, ze kterých je ELDP načítáno (např. vynětí) a na Poj13 dát opakovaně data načíst tlačítkem „Načti data“.</w:t>
      </w:r>
    </w:p>
    <w:p w14:paraId="3C57B75E" w14:textId="77777777" w:rsidR="00355490" w:rsidRDefault="00355490" w:rsidP="00ED620C">
      <w:pPr>
        <w:pStyle w:val="no1"/>
      </w:pPr>
      <w:r>
        <w:t>Evidovanou dávku je zapotřebí odeslat na správu sociálního zabezpečení a dále pak jednotlivé ELDP vytisknout pro evidenci ELDP v rámci organizace. Odesílání lze provádět pouze hromadně na formuláři Poj14, tisk pak hromadně na Poj14 nebo individuálně na Poj13.</w:t>
      </w:r>
    </w:p>
    <w:p w14:paraId="0C227302" w14:textId="77777777" w:rsidR="00355490" w:rsidRDefault="00355490" w:rsidP="00ED620C">
      <w:pPr>
        <w:pStyle w:val="no1"/>
      </w:pPr>
      <w:r>
        <w:t xml:space="preserve">K zabezpečení shody odeslaných dat s daty evidovanými nelze po odeslání dávky evidovaná data ELDP měnit ! K řízení postupu slouží stav dávky tak, jak je uvedeno výše. Posun mezi jednotlivými stavy se provádí na formuláři </w:t>
      </w:r>
      <w:hyperlink w:anchor="_Poj14_Seznam_ELDP" w:history="1">
        <w:r w:rsidRPr="00F4173B">
          <w:rPr>
            <w:rStyle w:val="Hypertextovodkaz"/>
          </w:rPr>
          <w:t>Poj14</w:t>
        </w:r>
      </w:hyperlink>
      <w:r>
        <w:t xml:space="preserve"> pomocí speciálních tlačítek:</w:t>
      </w:r>
    </w:p>
    <w:p w14:paraId="20A2CFBF" w14:textId="77777777" w:rsidR="00355490" w:rsidRDefault="00355490" w:rsidP="000D22D9">
      <w:pPr>
        <w:pStyle w:val="Seznam3"/>
      </w:pPr>
      <w:r w:rsidRPr="001A0CCB">
        <w:rPr>
          <w:u w:val="single"/>
        </w:rPr>
        <w:t>Export</w:t>
      </w:r>
      <w:r>
        <w:t xml:space="preserve"> .. změní stav vyplňována na zaslána,</w:t>
      </w:r>
    </w:p>
    <w:p w14:paraId="210898D2" w14:textId="77777777" w:rsidR="00355490" w:rsidRDefault="00355490" w:rsidP="000D22D9">
      <w:pPr>
        <w:pStyle w:val="Seznam3"/>
      </w:pPr>
      <w:r w:rsidRPr="001A0CCB">
        <w:rPr>
          <w:u w:val="single"/>
        </w:rPr>
        <w:t>Akceptace</w:t>
      </w:r>
      <w:r>
        <w:t xml:space="preserve"> .. změní stav zaslána na akceptována,</w:t>
      </w:r>
    </w:p>
    <w:p w14:paraId="61DB803C" w14:textId="77777777" w:rsidR="00355490" w:rsidRDefault="00355490" w:rsidP="000D22D9">
      <w:pPr>
        <w:pStyle w:val="Seznam3"/>
      </w:pPr>
      <w:r w:rsidRPr="001A0CCB">
        <w:rPr>
          <w:u w:val="single"/>
        </w:rPr>
        <w:t>Zruš akceptaci</w:t>
      </w:r>
      <w:r>
        <w:t xml:space="preserve"> .. změní stav akceptována na zaslána,</w:t>
      </w:r>
    </w:p>
    <w:p w14:paraId="3CD376BB" w14:textId="77777777" w:rsidR="00355490" w:rsidRDefault="00355490" w:rsidP="000D22D9">
      <w:pPr>
        <w:pStyle w:val="Seznam3"/>
      </w:pPr>
      <w:r w:rsidRPr="000D22D9">
        <w:t>Zrušení exportu nemá tlačítko, provádí se vymazáním datumu zaslání</w:t>
      </w:r>
      <w:r>
        <w:t>.</w:t>
      </w:r>
    </w:p>
    <w:p w14:paraId="177EC438" w14:textId="77777777" w:rsidR="00DD3A72" w:rsidRDefault="00DD4FC7" w:rsidP="00DD4FC7">
      <w:pPr>
        <w:pStyle w:val="no1"/>
      </w:pPr>
      <w:r w:rsidRPr="00DD3A72">
        <w:rPr>
          <w:b/>
        </w:rPr>
        <w:t>Upozorňujeme</w:t>
      </w:r>
      <w:r>
        <w:t>,</w:t>
      </w:r>
    </w:p>
    <w:p w14:paraId="753A5B7A" w14:textId="77777777" w:rsidR="00DD4FC7" w:rsidRDefault="00DD4FC7" w:rsidP="00DD3A72">
      <w:r>
        <w:t xml:space="preserve">že automatické načtení dat </w:t>
      </w:r>
      <w:r w:rsidR="00DD3A72">
        <w:t xml:space="preserve">sice </w:t>
      </w:r>
      <w:r>
        <w:t>řeší většinu situací</w:t>
      </w:r>
      <w:r w:rsidR="00DD3A72">
        <w:t>, ale p</w:t>
      </w:r>
      <w:r>
        <w:t>řesto v neobvyklých nebo málo častých případech je zapotřebí provést kontrolu, zda jsou údaje dobře načtené a případně je ručně upravit před tím, než bude provedeno odeslání na ČSSZ (export, tisk). Jedná se například o:</w:t>
      </w:r>
    </w:p>
    <w:p w14:paraId="5AD44DEE" w14:textId="77777777" w:rsidR="00DD4FC7" w:rsidRDefault="00DD4FC7" w:rsidP="00DD4FC7">
      <w:pPr>
        <w:pStyle w:val="Seznam3"/>
      </w:pPr>
      <w:r>
        <w:rPr>
          <w:u w:val="single"/>
        </w:rPr>
        <w:t>položka Kód</w:t>
      </w:r>
      <w:r w:rsidR="009F192C">
        <w:rPr>
          <w:u w:val="single"/>
        </w:rPr>
        <w:t xml:space="preserve"> záznamu</w:t>
      </w:r>
      <w:r>
        <w:rPr>
          <w:u w:val="single"/>
        </w:rPr>
        <w:t xml:space="preserve"> .. 3.</w:t>
      </w:r>
      <w:r w:rsidRPr="00DD4FC7">
        <w:t>znak je vždy načtena hodnota „+“. Pro statutární zástupce obchodní společnosti nebo družstva (alespoň jeden den ve sledovaném období) se má uvádět znak „S“ – upravte ručně</w:t>
      </w:r>
    </w:p>
    <w:p w14:paraId="1DBE91FC" w14:textId="77777777" w:rsidR="000959E3" w:rsidRDefault="000959E3" w:rsidP="000D22D9">
      <w:pPr>
        <w:pStyle w:val="Seznam3"/>
      </w:pPr>
    </w:p>
    <w:p w14:paraId="32F320F4" w14:textId="77777777" w:rsidR="000959E3" w:rsidRPr="00B94AFD" w:rsidRDefault="000959E3" w:rsidP="00B94AFD">
      <w:pPr>
        <w:pStyle w:val="Nadpis3"/>
      </w:pPr>
      <w:bookmarkStart w:id="400" w:name="_Toc198145805"/>
      <w:r w:rsidRPr="00B94AFD">
        <w:t>Dávka ELDP za PV</w:t>
      </w:r>
      <w:bookmarkEnd w:id="400"/>
    </w:p>
    <w:p w14:paraId="3443F128" w14:textId="77777777" w:rsidR="000959E3" w:rsidRDefault="000959E3" w:rsidP="00B94AFD">
      <w:pPr>
        <w:pStyle w:val="no1"/>
        <w:jc w:val="both"/>
      </w:pPr>
      <w:r>
        <w:t>V praxi je občas zapotřebí zaslat ELDP na orgán ČSSZ za zaměstnance, pro kterého si evidenční list správa vyžádá. Většinou se jedná o zaměstnance v době okolo okamžiku zjišťování podkladů pro výpočet výše starobního důchodu.</w:t>
      </w:r>
    </w:p>
    <w:p w14:paraId="2D874E12" w14:textId="77777777" w:rsidR="000959E3" w:rsidRDefault="000959E3" w:rsidP="00B94AFD">
      <w:pPr>
        <w:pStyle w:val="no1"/>
        <w:jc w:val="both"/>
      </w:pPr>
      <w:r w:rsidRPr="00D7433F">
        <w:t>Dosud byl postup standardní, tj. na formuláři Poj13 přidat zaměstnance ručně do dávky již zaevidované na formuláři Poj14. U některých zákazníků zde vznikl problém v přístupových právech a celkové řešení tak bylo nepružné.</w:t>
      </w:r>
    </w:p>
    <w:p w14:paraId="3ACAC768" w14:textId="77777777" w:rsidR="000959E3" w:rsidRDefault="000959E3" w:rsidP="00B94AFD">
      <w:pPr>
        <w:pStyle w:val="no1"/>
        <w:jc w:val="both"/>
      </w:pPr>
      <w:r>
        <w:t>Od verze e201205 je uvedená situace snadněji řešitelná. Za základ jsme vzali individuální formulář Poj13 a zde jsme na záložce Záhlaví ELDP umožnili po stisknutí tlačítka [</w:t>
      </w:r>
      <w:r w:rsidRPr="00B94AFD">
        <w:t>Nový</w:t>
      </w:r>
      <w:r w:rsidRPr="00402AE9">
        <w:t>]</w:t>
      </w:r>
      <w:r>
        <w:t xml:space="preserve"> nejen vytvořit podklady ELDP daného PV, ale současně také vytvořit samostatnou dávku dat ELDP za jednotlivé zaměstnance.</w:t>
      </w:r>
    </w:p>
    <w:p w14:paraId="1050A378" w14:textId="77777777" w:rsidR="000959E3" w:rsidRDefault="000959E3" w:rsidP="00B94AFD">
      <w:pPr>
        <w:pStyle w:val="no1"/>
        <w:jc w:val="both"/>
      </w:pPr>
      <w:r>
        <w:lastRenderedPageBreak/>
        <w:t>Po stisknutí standardního tlačítka [</w:t>
      </w:r>
      <w:r w:rsidRPr="00A65D1B">
        <w:t>Nový</w:t>
      </w:r>
      <w:r>
        <w:t xml:space="preserve">] dostáváte dialog, kde si můžete zvolit vytvoření samostatné dávky ELDP pro PV z navigačního seznamu. V dalším kroku dostáváte přehled parametrů vznikající dávky, tj. </w:t>
      </w:r>
    </w:p>
    <w:p w14:paraId="009BFF66" w14:textId="77777777" w:rsidR="000959E3" w:rsidRDefault="000959E3" w:rsidP="000959E3">
      <w:pPr>
        <w:pStyle w:val="Seznam2"/>
      </w:pPr>
      <w:r>
        <w:t>-</w:t>
      </w:r>
      <w:r>
        <w:tab/>
        <w:t>příslušná OSSZ podle správní jednotky zaměstnance (needitovatelná hodnota z konfigurace Adm22),</w:t>
      </w:r>
    </w:p>
    <w:p w14:paraId="7BA1A67F" w14:textId="77777777" w:rsidR="00872062" w:rsidRDefault="000959E3" w:rsidP="000959E3">
      <w:pPr>
        <w:pStyle w:val="Seznam2"/>
      </w:pPr>
      <w:r>
        <w:t>-</w:t>
      </w:r>
      <w:r>
        <w:tab/>
        <w:t>vykazovaný rok, název dávky (odvozen ze jména zaměstnance)</w:t>
      </w:r>
      <w:r w:rsidR="00872062">
        <w:t>,</w:t>
      </w:r>
    </w:p>
    <w:p w14:paraId="037D4A0E" w14:textId="77777777" w:rsidR="000959E3" w:rsidRDefault="00872062" w:rsidP="000959E3">
      <w:pPr>
        <w:pStyle w:val="Seznam2"/>
      </w:pPr>
      <w:r>
        <w:t>-</w:t>
      </w:r>
      <w:r>
        <w:tab/>
      </w:r>
      <w:r w:rsidR="000959E3">
        <w:t>datum vyplnění.</w:t>
      </w:r>
    </w:p>
    <w:p w14:paraId="788EBA19" w14:textId="77777777" w:rsidR="000959E3" w:rsidRDefault="000959E3" w:rsidP="00B94AFD">
      <w:pPr>
        <w:pStyle w:val="no1"/>
      </w:pPr>
      <w:r>
        <w:t>Kromě tlačítka [Zpět] zde máme tlačítka pro další postup:</w:t>
      </w:r>
    </w:p>
    <w:p w14:paraId="16864812" w14:textId="77777777" w:rsidR="000959E3" w:rsidRDefault="000959E3" w:rsidP="00B94AFD">
      <w:pPr>
        <w:pStyle w:val="Seznam2"/>
      </w:pPr>
      <w:r>
        <w:t>-</w:t>
      </w:r>
      <w:r>
        <w:tab/>
        <w:t>[</w:t>
      </w:r>
      <w:r w:rsidRPr="00430B8E">
        <w:rPr>
          <w:u w:val="single"/>
        </w:rPr>
        <w:t>Ulož dávku</w:t>
      </w:r>
      <w:r>
        <w:rPr>
          <w:u w:val="single"/>
        </w:rPr>
        <w:t>]</w:t>
      </w:r>
      <w:r w:rsidR="00872062">
        <w:rPr>
          <w:u w:val="single"/>
        </w:rPr>
        <w:t xml:space="preserve"> …</w:t>
      </w:r>
      <w:r>
        <w:t xml:space="preserve"> kdy se vytvoří dávka ELDP zaměstnance,</w:t>
      </w:r>
    </w:p>
    <w:p w14:paraId="38879F19" w14:textId="77777777" w:rsidR="000959E3" w:rsidRDefault="000959E3" w:rsidP="00B94AFD">
      <w:pPr>
        <w:pStyle w:val="Seznam2"/>
      </w:pPr>
      <w:r>
        <w:t>-</w:t>
      </w:r>
      <w:r>
        <w:tab/>
        <w:t>[</w:t>
      </w:r>
      <w:r w:rsidRPr="00430B8E">
        <w:rPr>
          <w:u w:val="single"/>
        </w:rPr>
        <w:t>Ulož dávku a vytvoř ELDP</w:t>
      </w:r>
      <w:r>
        <w:rPr>
          <w:u w:val="single"/>
        </w:rPr>
        <w:t>]</w:t>
      </w:r>
      <w:r w:rsidR="00872062">
        <w:rPr>
          <w:u w:val="single"/>
        </w:rPr>
        <w:t xml:space="preserve"> …</w:t>
      </w:r>
      <w:r>
        <w:t xml:space="preserve"> kdy se navíc provede načtení dat, export a spustí se tisk ELDP.</w:t>
      </w:r>
    </w:p>
    <w:p w14:paraId="45EF63A3" w14:textId="77777777" w:rsidR="000959E3" w:rsidRDefault="000959E3" w:rsidP="00B94AFD">
      <w:pPr>
        <w:pStyle w:val="no1"/>
        <w:jc w:val="both"/>
      </w:pPr>
      <w:r>
        <w:t xml:space="preserve">Vytvořenou dávku můžete vidět na formuláři Poj14 po event. znovunačtení dat. </w:t>
      </w:r>
    </w:p>
    <w:p w14:paraId="0BCE5117" w14:textId="77777777" w:rsidR="000959E3" w:rsidRDefault="000959E3" w:rsidP="00B94AFD">
      <w:pPr>
        <w:pStyle w:val="no1"/>
        <w:jc w:val="both"/>
      </w:pPr>
      <w:r>
        <w:t>Do takto vytvořené dávky (zatím neexportované) je na Poj13 možno přidávat další zaměstnance a individuálně jim provádět načtení dat. Pozor však na to, aby patřili ke stejné pobočce ČSSZ.</w:t>
      </w:r>
    </w:p>
    <w:p w14:paraId="05098FEA" w14:textId="77777777" w:rsidR="000959E3" w:rsidRDefault="000959E3" w:rsidP="00B94AFD">
      <w:pPr>
        <w:pStyle w:val="no1"/>
        <w:jc w:val="both"/>
      </w:pPr>
      <w:r>
        <w:t>Na formuláři Poj13 pro individuální dávku přibyla nová záložka „Dávka ELDP za PV“, kde můžete provést hromadné akce za tuto dávku:</w:t>
      </w:r>
    </w:p>
    <w:p w14:paraId="5AE2AC18" w14:textId="77777777" w:rsidR="000959E3" w:rsidRDefault="000959E3" w:rsidP="000959E3">
      <w:pPr>
        <w:pStyle w:val="Seznam2"/>
      </w:pPr>
      <w:r>
        <w:t>-</w:t>
      </w:r>
      <w:r>
        <w:tab/>
        <w:t>Tisk dávky, tj. všech ELDP zaměstnanců do dávky zařazených,</w:t>
      </w:r>
    </w:p>
    <w:p w14:paraId="44F0F560" w14:textId="77777777" w:rsidR="000959E3" w:rsidRDefault="000959E3" w:rsidP="000959E3">
      <w:pPr>
        <w:pStyle w:val="Seznam2"/>
      </w:pPr>
      <w:r>
        <w:t>-</w:t>
      </w:r>
      <w:r>
        <w:tab/>
        <w:t>Export dávky (pokud ještě nebyla vytvořena),</w:t>
      </w:r>
    </w:p>
    <w:p w14:paraId="6B0249DA" w14:textId="77777777" w:rsidR="000959E3" w:rsidRDefault="000959E3" w:rsidP="000959E3">
      <w:pPr>
        <w:pStyle w:val="Seznam2"/>
      </w:pPr>
      <w:r>
        <w:t>-</w:t>
      </w:r>
      <w:r>
        <w:tab/>
        <w:t>Akceptace dávky (pokud již byla vytvořena).</w:t>
      </w:r>
    </w:p>
    <w:p w14:paraId="51D81233" w14:textId="77777777" w:rsidR="000959E3" w:rsidRDefault="000959E3" w:rsidP="00B94AFD">
      <w:pPr>
        <w:pStyle w:val="no1"/>
        <w:jc w:val="both"/>
      </w:pPr>
      <w:r>
        <w:t>Princip práce je shodný jako na formuláři Poj14.</w:t>
      </w:r>
    </w:p>
    <w:p w14:paraId="693F1ED8" w14:textId="77777777" w:rsidR="000959E3" w:rsidRDefault="000959E3" w:rsidP="00B94AFD">
      <w:pPr>
        <w:pStyle w:val="no1"/>
        <w:jc w:val="both"/>
      </w:pPr>
      <w:r>
        <w:t>Nezapomeňte, že i při tomto zjednodušeném způsobu evidence je zapotřebí vytvořený exportní soubor odeslat na ČSSZ přes webový portál.</w:t>
      </w:r>
    </w:p>
    <w:p w14:paraId="358F2906" w14:textId="77777777" w:rsidR="000959E3" w:rsidRDefault="000959E3" w:rsidP="00B94AFD">
      <w:pPr>
        <w:pStyle w:val="no1"/>
      </w:pPr>
    </w:p>
    <w:p w14:paraId="50259BE0" w14:textId="77777777" w:rsidR="000959E3" w:rsidRDefault="000959E3" w:rsidP="00B94AFD">
      <w:pPr>
        <w:pStyle w:val="no1"/>
      </w:pPr>
      <w:r>
        <w:t>Na formuláři Poj14 jsou v navigačním seznamu viditelné všechny dávky společné (zaevidované na Poj14) a navíc pro autora dávky i jím vytvořené individuální dávky (zaevidované právě popsaným způsobem na Poj13). Uživatelé s rolemi správce (1-3) a hlavní mzdová účetní (12) vidí všechny individuálně vytvořené dávky bez rozdílu autora, aby mohli řešit případné problémy a z formuláře Poj14 třeba odeslat dávku na portál ČSSZ.</w:t>
      </w:r>
    </w:p>
    <w:p w14:paraId="4DD9D244" w14:textId="77777777" w:rsidR="000959E3" w:rsidRDefault="000959E3" w:rsidP="00B94AFD">
      <w:pPr>
        <w:pStyle w:val="no1"/>
      </w:pPr>
    </w:p>
    <w:p w14:paraId="38645824" w14:textId="77777777" w:rsidR="002A05EA" w:rsidRDefault="002A05EA" w:rsidP="00B94AFD">
      <w:pPr>
        <w:pStyle w:val="Nadpis3"/>
      </w:pPr>
      <w:bookmarkStart w:id="401" w:name="_Toc198145806"/>
      <w:r>
        <w:t>Vyloučené doby ELDP do narození dítěte</w:t>
      </w:r>
      <w:bookmarkEnd w:id="401"/>
    </w:p>
    <w:p w14:paraId="7C9623F5" w14:textId="77777777" w:rsidR="002A05EA" w:rsidRDefault="002A05EA" w:rsidP="00B94AFD">
      <w:pPr>
        <w:pStyle w:val="no1"/>
        <w:jc w:val="both"/>
      </w:pPr>
      <w:r>
        <w:t xml:space="preserve">V případě mateřské dovolené </w:t>
      </w:r>
      <w:r w:rsidR="00911572">
        <w:t xml:space="preserve">(SLM s IA 57) </w:t>
      </w:r>
      <w:r>
        <w:t xml:space="preserve">se </w:t>
      </w:r>
      <w:r w:rsidR="00A9467E" w:rsidRPr="00A9467E">
        <w:t>za dobu vyloučenou pro ELDP</w:t>
      </w:r>
      <w:r>
        <w:t xml:space="preserve"> považuje doba od jejího zahájení</w:t>
      </w:r>
      <w:r w:rsidR="00A9467E">
        <w:t xml:space="preserve">, </w:t>
      </w:r>
      <w:r w:rsidR="00A9467E" w:rsidRPr="00A9467E">
        <w:t>nejdříve však od začátku 8. týdne před očekávaným dnem porodu, do dne, který bezprostředně předcházel dni porodu</w:t>
      </w:r>
      <w:r w:rsidR="00A9467E">
        <w:t>.</w:t>
      </w:r>
    </w:p>
    <w:p w14:paraId="26EE67C4" w14:textId="77777777" w:rsidR="002A05EA" w:rsidRDefault="00A9467E" w:rsidP="00B94AFD">
      <w:pPr>
        <w:pStyle w:val="no1"/>
        <w:jc w:val="both"/>
      </w:pPr>
      <w:r w:rsidRPr="00A9467E">
        <w:t>V praxi často dojde k časovému prodlení při nahlášení nově narozeného dítěte a vzniká problém</w:t>
      </w:r>
      <w:r w:rsidR="000959E3">
        <w:t>. V</w:t>
      </w:r>
      <w:r w:rsidR="002A05EA">
        <w:t xml:space="preserve">yloučené doby se </w:t>
      </w:r>
      <w:r w:rsidR="000959E3">
        <w:t xml:space="preserve">totiž </w:t>
      </w:r>
      <w:r w:rsidR="002A05EA">
        <w:t>vyhodnocují při výpočtu mzdy, tedy začátkem následujícího měsíce, ale informace o nově narozených dětech tou dobou ještě v systému nemusí být zaevidován</w:t>
      </w:r>
      <w:r w:rsidR="000959E3">
        <w:t>y</w:t>
      </w:r>
      <w:r w:rsidR="002A05EA">
        <w:t xml:space="preserve"> (například při porodu 28.4</w:t>
      </w:r>
      <w:r w:rsidR="00CD1B7F">
        <w:t>.</w:t>
      </w:r>
      <w:r w:rsidR="002A05EA">
        <w:t xml:space="preserve"> a výpočtu mezd okolo 5.5</w:t>
      </w:r>
      <w:r w:rsidR="00CD1B7F">
        <w:t>.</w:t>
      </w:r>
      <w:r w:rsidR="002A05EA">
        <w:t xml:space="preserve"> zatím nikdo nenahlásil, natožpak zaevidoval </w:t>
      </w:r>
      <w:r w:rsidR="000959E3">
        <w:t xml:space="preserve">tuto skutečnost </w:t>
      </w:r>
      <w:r w:rsidR="002A05EA">
        <w:t>v systému).</w:t>
      </w:r>
      <w:r w:rsidR="00390342">
        <w:t xml:space="preserve"> Systém tedy pro období duben vygeneruje jako vyloučenou dobu celý měsíc (s celkovým omezením na max. dobu v délce 8 týdnů)</w:t>
      </w:r>
      <w:r w:rsidR="00CB44EC">
        <w:t>.</w:t>
      </w:r>
    </w:p>
    <w:p w14:paraId="230F8420" w14:textId="77777777" w:rsidR="002A05EA" w:rsidRDefault="002A05EA" w:rsidP="00B94AFD">
      <w:pPr>
        <w:pStyle w:val="no1"/>
        <w:jc w:val="both"/>
      </w:pPr>
      <w:r>
        <w:t xml:space="preserve">Navíc evidenci dětí většinou obsluhují personalisté, ale ELDP mzdové účetní. Ke správnému výsledku tedy vede dobrá a včasná evidence obou úseků. </w:t>
      </w:r>
    </w:p>
    <w:p w14:paraId="254C82C3" w14:textId="77777777" w:rsidR="0093381E" w:rsidRPr="00AC0B16" w:rsidRDefault="0093381E" w:rsidP="00390342">
      <w:pPr>
        <w:pStyle w:val="no1"/>
        <w:jc w:val="both"/>
        <w:rPr>
          <w:u w:val="single"/>
        </w:rPr>
      </w:pPr>
      <w:r w:rsidRPr="00AC0B16">
        <w:rPr>
          <w:u w:val="single"/>
        </w:rPr>
        <w:t>Jaké je řešení v EGJE :</w:t>
      </w:r>
    </w:p>
    <w:p w14:paraId="03414318" w14:textId="77777777" w:rsidR="0093381E" w:rsidRDefault="0093381E" w:rsidP="0093381E">
      <w:pPr>
        <w:pStyle w:val="no1"/>
        <w:jc w:val="both"/>
      </w:pPr>
      <w:r>
        <w:t xml:space="preserve">I systém EGJE je schopen takovou situaci automaticky rozpoznat. Výpočet mzdy po celou dobu mateřské dovolené srovnává zúčtovaný datum porodu (Vyp01) s v tom okamžiku evidovaným datem porodu (Osb02). Výpočet mzdy si totiž uchovává v zúčtovaných datech na SLM mateřské dovolené (IA 57) právě zjištěný datum porodu. Pokud </w:t>
      </w:r>
      <w:r w:rsidR="00124E81">
        <w:t xml:space="preserve">datum narození </w:t>
      </w:r>
      <w:r>
        <w:t>není v zúčtovacím období zadán</w:t>
      </w:r>
      <w:r w:rsidR="00124E81">
        <w:t xml:space="preserve"> (Osb02)</w:t>
      </w:r>
      <w:r>
        <w:t xml:space="preserve">, </w:t>
      </w:r>
      <w:r w:rsidR="00124E81">
        <w:t xml:space="preserve">považuje se (pouze fiktivně pro účely stanovení VD s max. délkou 8 týdnů) za datum porodu </w:t>
      </w:r>
      <w:r>
        <w:t>1.den následujícího měsíce</w:t>
      </w:r>
      <w:r w:rsidR="00124E81">
        <w:t>,</w:t>
      </w:r>
      <w:r>
        <w:t xml:space="preserve"> což odpovídá pravidlu, že vyloučená doba končí dnem před porodem. Tento datum uvidíte na formuláři Vyp01, zál. Detaily výpočtu / Detail SLM a zde poslední položka nazvaná „Pomocné datum nemoci, MD“. Následující měsíc se pak porovnává tato hodnota s právě aktuálně zjištěným datem porodu.</w:t>
      </w:r>
    </w:p>
    <w:p w14:paraId="79B7916F" w14:textId="77777777" w:rsidR="0093381E" w:rsidRDefault="0093381E" w:rsidP="0093381E">
      <w:pPr>
        <w:pStyle w:val="no1"/>
        <w:jc w:val="both"/>
      </w:pPr>
      <w:r>
        <w:lastRenderedPageBreak/>
        <w:t xml:space="preserve">Jestliže se zjistí změna zúčtovaného a aktuálního data porodu, pak výpočet mzdy sám generuje korekce vyloučených dob a to pod druhem korekce </w:t>
      </w:r>
    </w:p>
    <w:p w14:paraId="1253457E" w14:textId="77777777" w:rsidR="0093381E" w:rsidRDefault="0093381E" w:rsidP="00AC0B16">
      <w:pPr>
        <w:pStyle w:val="no1"/>
        <w:ind w:firstLine="708"/>
        <w:jc w:val="both"/>
      </w:pPr>
      <w:r>
        <w:t>11 = Korekce vyl.</w:t>
      </w:r>
      <w:r w:rsidR="00866377">
        <w:t xml:space="preserve"> </w:t>
      </w:r>
      <w:r>
        <w:t>dnů MD pro ELDP.</w:t>
      </w:r>
    </w:p>
    <w:p w14:paraId="1F9DA80D" w14:textId="77777777" w:rsidR="0093381E" w:rsidRDefault="0093381E" w:rsidP="0093381E">
      <w:pPr>
        <w:pStyle w:val="no1"/>
        <w:jc w:val="both"/>
      </w:pPr>
      <w:r>
        <w:t>Tato korekce slouží k posunu hodnoty zúčtovaného data porodu v konkrétních měsících.</w:t>
      </w:r>
    </w:p>
    <w:p w14:paraId="7E44B3D1" w14:textId="77777777" w:rsidR="0093381E" w:rsidRPr="00AC0B16" w:rsidRDefault="0093381E">
      <w:pPr>
        <w:pStyle w:val="no1"/>
        <w:jc w:val="both"/>
        <w:rPr>
          <w:i/>
          <w:u w:val="single"/>
        </w:rPr>
      </w:pPr>
      <w:r w:rsidRPr="00AC0B16">
        <w:rPr>
          <w:i/>
          <w:u w:val="single"/>
        </w:rPr>
        <w:t>Příklad:</w:t>
      </w:r>
    </w:p>
    <w:p w14:paraId="2CB34280" w14:textId="77777777" w:rsidR="0093381E" w:rsidRDefault="0093381E" w:rsidP="00AC0B16">
      <w:pPr>
        <w:pStyle w:val="no1"/>
        <w:ind w:left="708"/>
        <w:jc w:val="both"/>
      </w:pPr>
      <w:r>
        <w:t xml:space="preserve">Mateřská dovolená začala 25.9.2016. Při výpočtu mzdy za 2016-09 nebyl znám datum </w:t>
      </w:r>
      <w:r w:rsidR="00866377">
        <w:t>porodu,</w:t>
      </w:r>
      <w:r>
        <w:t xml:space="preserve"> a tak se vypočetlo 6 vyloučených dnů pro ELDP (pro nemoc). Ty jsou a zůstanou v měsíčních položkách Vyp01. </w:t>
      </w:r>
    </w:p>
    <w:p w14:paraId="740AFFCA" w14:textId="77777777" w:rsidR="0093381E" w:rsidRDefault="0093381E" w:rsidP="00AC0B16">
      <w:pPr>
        <w:pStyle w:val="no1"/>
        <w:ind w:left="708"/>
        <w:jc w:val="both"/>
      </w:pPr>
      <w:r>
        <w:t>Poté bylo zaevidováno narozené dítě (datum narození = datum porodu) např. na 29.9.2016. Tento stav b</w:t>
      </w:r>
      <w:r w:rsidR="00361C02">
        <w:t xml:space="preserve">ude zúčtován </w:t>
      </w:r>
      <w:r>
        <w:t xml:space="preserve">při výpočtu mzdy za 2016-10, kdy </w:t>
      </w:r>
      <w:r w:rsidR="00361C02">
        <w:t xml:space="preserve">porovnáním data narození dítěte evidovaného v zúčtování předchozího měsíce (Vyp01) s právě evidovaným datem narození dítěte (Osb02) </w:t>
      </w:r>
      <w:r>
        <w:t>vznik</w:t>
      </w:r>
      <w:r w:rsidR="00361C02">
        <w:t>ne</w:t>
      </w:r>
      <w:r>
        <w:t xml:space="preserve"> korekce v hodnotě -2 dny (tj. 29.+30.9. už nejsou vyloučené).</w:t>
      </w:r>
    </w:p>
    <w:p w14:paraId="6503D9AC" w14:textId="77777777" w:rsidR="0093381E" w:rsidRDefault="00D91EED" w:rsidP="0093381E">
      <w:pPr>
        <w:pStyle w:val="no1"/>
        <w:jc w:val="both"/>
      </w:pPr>
      <w:r>
        <w:t>D</w:t>
      </w:r>
      <w:r w:rsidR="0093381E">
        <w:t>ruh korekce 11 je určen právě pro posun konce vyloučené doby při mateřské dovolené.</w:t>
      </w:r>
    </w:p>
    <w:p w14:paraId="5FC28DE6" w14:textId="77777777" w:rsidR="00361C02" w:rsidRPr="00AC0B16" w:rsidRDefault="00361C02" w:rsidP="00B94AFD">
      <w:pPr>
        <w:pStyle w:val="no1"/>
        <w:jc w:val="both"/>
        <w:rPr>
          <w:u w:val="single"/>
        </w:rPr>
      </w:pPr>
      <w:r w:rsidRPr="00AC0B16">
        <w:rPr>
          <w:u w:val="single"/>
        </w:rPr>
        <w:t xml:space="preserve">Poznámky: </w:t>
      </w:r>
    </w:p>
    <w:p w14:paraId="45CA9868" w14:textId="77777777" w:rsidR="00361C02" w:rsidRDefault="00361C02" w:rsidP="00AC0B16">
      <w:pPr>
        <w:pStyle w:val="no1"/>
        <w:ind w:left="708"/>
        <w:jc w:val="both"/>
      </w:pPr>
      <w:r>
        <w:t xml:space="preserve">1./ </w:t>
      </w:r>
      <w:r w:rsidRPr="00361C02">
        <w:t>POZOR: Způsob řešení vyžaduje návazné provádění výpočtů mzdy za jednotlivé měsíce. V konečném stavu tedy musí být proveden v uvedeném příkladu nejprve výpočet za září, poté za říjen a pak za listopad. Je to běžná praxe, ale na testovacích databázích tomu tak být nemusí.</w:t>
      </w:r>
    </w:p>
    <w:p w14:paraId="08459E2F" w14:textId="77777777" w:rsidR="00361C02" w:rsidRDefault="00361C02" w:rsidP="00AC0B16">
      <w:pPr>
        <w:pStyle w:val="no1"/>
        <w:ind w:left="708"/>
        <w:jc w:val="both"/>
      </w:pPr>
      <w:r>
        <w:t xml:space="preserve">2./ Z výše uvedeného je zřejmé, že </w:t>
      </w:r>
      <w:r w:rsidR="00D03983">
        <w:t xml:space="preserve">automatickou </w:t>
      </w:r>
      <w:r>
        <w:t>korekci vykonává/eviduje první výpočet po zaevidování/opravě data narození dítěte.</w:t>
      </w:r>
    </w:p>
    <w:p w14:paraId="71D220BA" w14:textId="77777777" w:rsidR="00911572" w:rsidRDefault="00361C02" w:rsidP="00AC0B16">
      <w:pPr>
        <w:pStyle w:val="no1"/>
        <w:ind w:left="708"/>
        <w:jc w:val="both"/>
      </w:pPr>
      <w:r w:rsidRPr="00AC0B16">
        <w:rPr>
          <w:b/>
        </w:rPr>
        <w:t>Pokud však již PV skončil</w:t>
      </w:r>
      <w:r>
        <w:t xml:space="preserve"> a vy po jeho skončení dodatečn</w:t>
      </w:r>
      <w:r w:rsidR="00AA5ED9">
        <w:t>ě</w:t>
      </w:r>
      <w:r w:rsidR="00D91EED">
        <w:t xml:space="preserve"> </w:t>
      </w:r>
      <w:r w:rsidR="00AA5ED9">
        <w:t>zaevidujete</w:t>
      </w:r>
      <w:r>
        <w:t>/oprav</w:t>
      </w:r>
      <w:r w:rsidR="00AA5ED9">
        <w:t>íte</w:t>
      </w:r>
      <w:r>
        <w:t xml:space="preserve"> datu</w:t>
      </w:r>
      <w:r w:rsidR="00D03983">
        <w:t xml:space="preserve">m </w:t>
      </w:r>
      <w:r>
        <w:t xml:space="preserve">narození dítěte, tak žádný výpočet, který by korekce vygeneroval, již neproběhne, a </w:t>
      </w:r>
      <w:r w:rsidRPr="00AC0B16">
        <w:rPr>
          <w:b/>
        </w:rPr>
        <w:t>je nutno tuto korekci zadat ručně</w:t>
      </w:r>
      <w:r w:rsidR="00D03983">
        <w:rPr>
          <w:b/>
        </w:rPr>
        <w:t xml:space="preserve"> </w:t>
      </w:r>
      <w:r w:rsidR="00D03983">
        <w:t>(</w:t>
      </w:r>
      <w:r w:rsidR="00911572">
        <w:t xml:space="preserve">mzdová účetní </w:t>
      </w:r>
      <w:r w:rsidR="00D03983">
        <w:t xml:space="preserve">musí </w:t>
      </w:r>
      <w:r w:rsidR="00911572">
        <w:t xml:space="preserve">opravit vyloučené doby na formuláři Poj01 / </w:t>
      </w:r>
      <w:r w:rsidR="000959E3">
        <w:t>Sociální a </w:t>
      </w:r>
      <w:r w:rsidR="00911572">
        <w:t xml:space="preserve">nemocenské pojištění </w:t>
      </w:r>
      <w:r w:rsidR="000959E3">
        <w:t>/ Korekce pro </w:t>
      </w:r>
      <w:r w:rsidR="00911572">
        <w:t>ELDP – zadává nový záznam pro opravované zúčtovací období a do položky „Nemoc“ příslušnou korekci</w:t>
      </w:r>
      <w:r w:rsidR="00D03983">
        <w:t>)</w:t>
      </w:r>
      <w:r w:rsidR="00911572">
        <w:t>.</w:t>
      </w:r>
    </w:p>
    <w:p w14:paraId="253E6D7E" w14:textId="77777777" w:rsidR="00911572" w:rsidRDefault="00D03983" w:rsidP="00AC0B16">
      <w:pPr>
        <w:pStyle w:val="no1"/>
        <w:ind w:left="708"/>
        <w:jc w:val="both"/>
      </w:pPr>
      <w:r>
        <w:t xml:space="preserve">3./ </w:t>
      </w:r>
      <w:r w:rsidR="00911572">
        <w:t xml:space="preserve">Ke zlepšení práce mzdové účetní je od verze e201209 k dispozici kontrolní sestava Poj36, která vypíše zaměstnance, u kterých </w:t>
      </w:r>
      <w:r w:rsidR="000959E3">
        <w:t xml:space="preserve">je </w:t>
      </w:r>
      <w:r w:rsidR="00911572">
        <w:t xml:space="preserve">jejich evidovaná </w:t>
      </w:r>
      <w:r w:rsidR="00A9467E">
        <w:t xml:space="preserve">vyloučená </w:t>
      </w:r>
      <w:r w:rsidR="00911572">
        <w:t>doba delší než do dne před porodem, případně přesahuje 8 týdnů. Doporučuje</w:t>
      </w:r>
      <w:r w:rsidR="00A9467E">
        <w:t>me</w:t>
      </w:r>
      <w:r w:rsidR="00911572">
        <w:t xml:space="preserve"> proto tuto sestavu zařadit do pravidelně prováděných kontrol mzdovou účetní.</w:t>
      </w:r>
    </w:p>
    <w:p w14:paraId="66FB403B" w14:textId="77777777" w:rsidR="00E071A2" w:rsidRDefault="00E071A2" w:rsidP="00AC0B16">
      <w:pPr>
        <w:pStyle w:val="no1"/>
        <w:ind w:left="708"/>
        <w:jc w:val="both"/>
      </w:pPr>
    </w:p>
    <w:p w14:paraId="4FDBFFE2" w14:textId="77777777" w:rsidR="00E071A2" w:rsidRDefault="00C351B3" w:rsidP="00092FE3">
      <w:pPr>
        <w:pStyle w:val="Nadpis3"/>
      </w:pPr>
      <w:bookmarkStart w:id="402" w:name="_Toc198145807"/>
      <w:r>
        <w:t>Typ ELDP – úmrtí pojištěnce</w:t>
      </w:r>
      <w:bookmarkEnd w:id="402"/>
    </w:p>
    <w:p w14:paraId="45F462E2" w14:textId="77777777" w:rsidR="004A4AFF" w:rsidRDefault="00C351B3" w:rsidP="00092FE3">
      <w:r>
        <w:t>Pro vytvoření ELDP typ 03 (53,73) – úmrtní pojištěnce je třeba</w:t>
      </w:r>
      <w:r w:rsidR="004A4AFF">
        <w:t>:</w:t>
      </w:r>
    </w:p>
    <w:p w14:paraId="4B825384" w14:textId="77777777" w:rsidR="00C351B3" w:rsidRDefault="00C351B3" w:rsidP="00092FE3">
      <w:pPr>
        <w:numPr>
          <w:ilvl w:val="0"/>
          <w:numId w:val="75"/>
        </w:numPr>
      </w:pPr>
      <w:r>
        <w:t xml:space="preserve">v jednopoložkovém číselníku Jpc01 </w:t>
      </w:r>
      <w:r w:rsidR="004A4AFF">
        <w:t xml:space="preserve">duv_ukon </w:t>
      </w:r>
      <w:r>
        <w:t xml:space="preserve">evidovat záznam </w:t>
      </w:r>
      <w:r w:rsidR="004A4AFF">
        <w:t xml:space="preserve">s důvodem ukončení Úmrtí, pro nějž musí být vyplněn Kód hodnoty = „UMRTI“, </w:t>
      </w:r>
    </w:p>
    <w:p w14:paraId="61CAB981" w14:textId="77777777" w:rsidR="004A4AFF" w:rsidRDefault="004A4AFF" w:rsidP="00092FE3">
      <w:pPr>
        <w:numPr>
          <w:ilvl w:val="0"/>
          <w:numId w:val="75"/>
        </w:numPr>
      </w:pPr>
      <w:r>
        <w:t>PV na formuláři Opv01 vyplnit tento druh ukončení pracovního poměru (a vyplnit datum ukončení pracovního poměru).</w:t>
      </w:r>
    </w:p>
    <w:p w14:paraId="393B7FCD" w14:textId="77777777" w:rsidR="004A4AFF" w:rsidRPr="00C351B3" w:rsidRDefault="004A4AFF" w:rsidP="00092FE3">
      <w:r>
        <w:t>Po tomto nastavení je možné vytvořit individuální ELDP typu x3 – úmrtí pojištěnce.</w:t>
      </w:r>
    </w:p>
    <w:p w14:paraId="3AA2B191" w14:textId="77777777" w:rsidR="002A05EA" w:rsidRPr="000D22D9" w:rsidRDefault="002A05EA" w:rsidP="000D22D9">
      <w:pPr>
        <w:pStyle w:val="Seznam3"/>
      </w:pPr>
    </w:p>
    <w:p w14:paraId="0E82D634" w14:textId="77777777" w:rsidR="00355490" w:rsidRDefault="00EC2532" w:rsidP="00355490">
      <w:pPr>
        <w:pStyle w:val="Nadpis2"/>
      </w:pPr>
      <w:bookmarkStart w:id="403" w:name="_Přihlášky_k_nemocenskému_pojištění_"/>
      <w:bookmarkStart w:id="404" w:name="Přihlášky_k_NP_popis"/>
      <w:bookmarkStart w:id="405" w:name="_Toc198145808"/>
      <w:bookmarkEnd w:id="403"/>
      <w:r>
        <w:t>ONZ – Oznámení o nástupu do zaměstnání</w:t>
      </w:r>
      <w:r>
        <w:br/>
        <w:t>(dříve p</w:t>
      </w:r>
      <w:r w:rsidR="00355490">
        <w:t>řihlášky k nemocenskému pojištění</w:t>
      </w:r>
      <w:r>
        <w:t>)</w:t>
      </w:r>
      <w:r w:rsidR="00355490">
        <w:t xml:space="preserve"> ČR</w:t>
      </w:r>
      <w:bookmarkEnd w:id="404"/>
      <w:bookmarkEnd w:id="405"/>
    </w:p>
    <w:p w14:paraId="4C604A27" w14:textId="77777777" w:rsidR="00355490" w:rsidRDefault="00EC2532" w:rsidP="00355490">
      <w:r>
        <w:t xml:space="preserve">Oznámení o nástupu do zaměstnání </w:t>
      </w:r>
      <w:r w:rsidR="00355490">
        <w:t>jsou vytvářeny podle metodiky pro jejich tvorbu – viz např. web ČSSZ (</w:t>
      </w:r>
      <w:hyperlink r:id="rId36" w:history="1">
        <w:r w:rsidR="00355490" w:rsidRPr="00B232A9">
          <w:rPr>
            <w:rStyle w:val="Hypertextovodkaz"/>
          </w:rPr>
          <w:t>www.cssz.cz</w:t>
        </w:r>
      </w:hyperlink>
      <w:r w:rsidR="00355490">
        <w:t xml:space="preserve">;  </w:t>
      </w:r>
      <w:hyperlink r:id="rId37" w:history="1">
        <w:r w:rsidR="008B2772">
          <w:rPr>
            <w:rStyle w:val="Hypertextovodkaz"/>
          </w:rPr>
          <w:t>http://www.cssz.cz/cz/e-podani/zakladni-informace/e-podani-oznameni-o-nastupu-do-zamestnani/</w:t>
        </w:r>
      </w:hyperlink>
      <w:r w:rsidR="00355490">
        <w:t>).</w:t>
      </w:r>
      <w:r w:rsidR="008B2772">
        <w:t xml:space="preserve"> Detailní popis zdrojů položek ONZ je uveden v kapitole 6 tohoto dokumentu.</w:t>
      </w:r>
    </w:p>
    <w:p w14:paraId="25099C07" w14:textId="77777777" w:rsidR="00F11E8D" w:rsidRDefault="00F11E8D" w:rsidP="00F11E8D">
      <w:pPr>
        <w:pStyle w:val="no1"/>
      </w:pPr>
      <w:r>
        <w:t>Naše pojetí řešení má následující hlavní rysy:</w:t>
      </w:r>
    </w:p>
    <w:p w14:paraId="7CB3748F" w14:textId="77777777" w:rsidR="00F11E8D" w:rsidRDefault="00F11E8D" w:rsidP="00D84FD9">
      <w:pPr>
        <w:pStyle w:val="Seznam"/>
        <w:numPr>
          <w:ilvl w:val="0"/>
          <w:numId w:val="10"/>
        </w:numPr>
        <w:tabs>
          <w:tab w:val="clear" w:pos="1068"/>
          <w:tab w:val="num" w:pos="360"/>
        </w:tabs>
        <w:ind w:left="360"/>
      </w:pPr>
      <w:r>
        <w:t xml:space="preserve">Jako </w:t>
      </w:r>
      <w:r w:rsidR="00AA1610">
        <w:t>ONZ</w:t>
      </w:r>
      <w:r>
        <w:t xml:space="preserve"> jsou souhrnně označovány doklady zasílané na správu sociálního zabezpečení a jedná se o přihlášky, odhlášky, změny a opravy</w:t>
      </w:r>
    </w:p>
    <w:p w14:paraId="0B8B7EC0" w14:textId="77777777" w:rsidR="00F11E8D" w:rsidRDefault="00AA1610" w:rsidP="00D84FD9">
      <w:pPr>
        <w:pStyle w:val="Seznam"/>
        <w:numPr>
          <w:ilvl w:val="0"/>
          <w:numId w:val="10"/>
        </w:numPr>
        <w:tabs>
          <w:tab w:val="clear" w:pos="1068"/>
          <w:tab w:val="num" w:pos="360"/>
        </w:tabs>
        <w:ind w:left="360"/>
      </w:pPr>
      <w:r>
        <w:t>ONZ</w:t>
      </w:r>
      <w:r w:rsidR="00F11E8D">
        <w:t xml:space="preserve"> se sdružují do dávek, které jsou jednotným způsobem odesílány správě sociálního zabezpečení (elektronickou formou přes e-podání) a to za celou správní jednotku.</w:t>
      </w:r>
    </w:p>
    <w:p w14:paraId="018A3557" w14:textId="77777777" w:rsidR="00F11E8D" w:rsidRDefault="00F11E8D" w:rsidP="00D84FD9">
      <w:pPr>
        <w:pStyle w:val="Seznam"/>
        <w:numPr>
          <w:ilvl w:val="0"/>
          <w:numId w:val="10"/>
        </w:numPr>
        <w:tabs>
          <w:tab w:val="clear" w:pos="1068"/>
          <w:tab w:val="num" w:pos="360"/>
        </w:tabs>
        <w:ind w:left="360"/>
      </w:pPr>
      <w:r>
        <w:t>Dávky se zasílají podle metodiky ČSSZ zákona, která vyžaduje změny zasílat do 8 dnů a obsahují doklady, jejichž potřeba odeslání vznikla od poslední odeslané dávky.</w:t>
      </w:r>
    </w:p>
    <w:p w14:paraId="2E2CF6D1" w14:textId="77777777" w:rsidR="00F11E8D" w:rsidRDefault="00F11E8D" w:rsidP="00D84FD9">
      <w:pPr>
        <w:pStyle w:val="Seznam"/>
        <w:numPr>
          <w:ilvl w:val="0"/>
          <w:numId w:val="10"/>
        </w:numPr>
        <w:tabs>
          <w:tab w:val="clear" w:pos="1068"/>
          <w:tab w:val="num" w:pos="360"/>
        </w:tabs>
        <w:ind w:left="360"/>
      </w:pPr>
      <w:r>
        <w:lastRenderedPageBreak/>
        <w:t>Zařazení do dávky lze provádět automaticky nebo ručně</w:t>
      </w:r>
    </w:p>
    <w:p w14:paraId="0E0569DA" w14:textId="77777777" w:rsidR="00F11E8D" w:rsidRDefault="00F11E8D" w:rsidP="00D84FD9">
      <w:pPr>
        <w:pStyle w:val="Seznam"/>
        <w:numPr>
          <w:ilvl w:val="0"/>
          <w:numId w:val="10"/>
        </w:numPr>
        <w:tabs>
          <w:tab w:val="clear" w:pos="1068"/>
          <w:tab w:val="num" w:pos="360"/>
        </w:tabs>
        <w:ind w:left="360"/>
      </w:pPr>
      <w:r>
        <w:t>Dávka je v různých stavech:</w:t>
      </w:r>
    </w:p>
    <w:p w14:paraId="00BA7879" w14:textId="77777777" w:rsidR="00F11E8D" w:rsidRDefault="00F11E8D" w:rsidP="00F11E8D">
      <w:pPr>
        <w:pStyle w:val="Seznam"/>
        <w:numPr>
          <w:ilvl w:val="1"/>
          <w:numId w:val="10"/>
        </w:numPr>
      </w:pPr>
      <w:r>
        <w:t xml:space="preserve">Vyplňována .. </w:t>
      </w:r>
      <w:r w:rsidR="008B2772">
        <w:t xml:space="preserve">v </w:t>
      </w:r>
      <w:r>
        <w:t>tomto stavu lze data doplňovat a editovat</w:t>
      </w:r>
    </w:p>
    <w:p w14:paraId="0CAC727E" w14:textId="77777777" w:rsidR="00F11E8D" w:rsidRDefault="00F11E8D" w:rsidP="00F11E8D">
      <w:pPr>
        <w:pStyle w:val="Seznam"/>
        <w:numPr>
          <w:ilvl w:val="1"/>
          <w:numId w:val="10"/>
        </w:numPr>
      </w:pPr>
      <w:r>
        <w:t>Zaslána .. data již nelze editovat. Dávku lze nyní pouze akceptovat nebo vymazáním hodnoty položky datum zaslání vrátit zpět do stavu vyplňována</w:t>
      </w:r>
    </w:p>
    <w:p w14:paraId="4EB11444" w14:textId="77777777" w:rsidR="00F11E8D" w:rsidRDefault="00F11E8D" w:rsidP="00F11E8D">
      <w:pPr>
        <w:pStyle w:val="Seznam"/>
        <w:numPr>
          <w:ilvl w:val="1"/>
          <w:numId w:val="10"/>
        </w:numPr>
      </w:pPr>
      <w:r>
        <w:t>Akceptována .. dávka je uzavřena. Pomocí zrušení akceptace lze však dávku vrátit do stavu zaslána a poté případně i do stavu vyplňována.</w:t>
      </w:r>
    </w:p>
    <w:p w14:paraId="7A636325" w14:textId="77777777" w:rsidR="00F11E8D" w:rsidRPr="00F11E8D" w:rsidRDefault="00F11E8D" w:rsidP="00F11E8D">
      <w:pPr>
        <w:pStyle w:val="Nadpis3"/>
      </w:pPr>
      <w:bookmarkStart w:id="406" w:name="_Toc198145809"/>
      <w:r w:rsidRPr="00F11E8D">
        <w:t>Postup práce s </w:t>
      </w:r>
      <w:r w:rsidR="00AA1610">
        <w:t>ONZ</w:t>
      </w:r>
      <w:bookmarkEnd w:id="406"/>
    </w:p>
    <w:p w14:paraId="51DF789A" w14:textId="77777777" w:rsidR="00F11E8D" w:rsidRDefault="00F11E8D" w:rsidP="00F11E8D">
      <w:r>
        <w:t>Hlavní zásadou je to, že se jednotlivé doklady sdružují do dávek, které se pak společně odesílají.</w:t>
      </w:r>
    </w:p>
    <w:p w14:paraId="05229706" w14:textId="77777777" w:rsidR="00F11E8D" w:rsidRDefault="00F11E8D" w:rsidP="00F11E8D">
      <w:pPr>
        <w:pStyle w:val="no1"/>
      </w:pPr>
      <w:r>
        <w:t xml:space="preserve">Nejprve je proto zapotřebí vytvořit dávku. To provedete na formuláři </w:t>
      </w:r>
      <w:hyperlink w:anchor="_Poj19_-_Seznam_NP přihlášek" w:history="1">
        <w:r w:rsidRPr="00F11E8D">
          <w:rPr>
            <w:rStyle w:val="Hypertextovodkaz"/>
          </w:rPr>
          <w:t xml:space="preserve">Poj19 – Seznam </w:t>
        </w:r>
        <w:r w:rsidR="00AA1610">
          <w:rPr>
            <w:rStyle w:val="Hypertextovodkaz"/>
          </w:rPr>
          <w:t>ONZ</w:t>
        </w:r>
      </w:hyperlink>
      <w:r>
        <w:t xml:space="preserve"> standardním přidáním nového záznamu. Dávka je určena pro správní jednotku</w:t>
      </w:r>
      <w:r w:rsidR="007D045F">
        <w:t xml:space="preserve">. </w:t>
      </w:r>
      <w:r>
        <w:t xml:space="preserve">Důležitá je položka </w:t>
      </w:r>
      <w:hyperlink w:anchor="Datum_vyhotovení_PNP" w:history="1">
        <w:r w:rsidR="007D045F" w:rsidRPr="007D045F">
          <w:rPr>
            <w:rStyle w:val="Hypertextovodkaz"/>
          </w:rPr>
          <w:t>datum vyhotovení</w:t>
        </w:r>
      </w:hyperlink>
      <w:r>
        <w:t xml:space="preserve">, neboť k němu se zjišťují hodnoty při naplňování položek </w:t>
      </w:r>
      <w:r w:rsidR="007D045F">
        <w:t>dokladů</w:t>
      </w:r>
      <w:r>
        <w:t>.</w:t>
      </w:r>
    </w:p>
    <w:p w14:paraId="1B0863F3" w14:textId="77777777" w:rsidR="00F11E8D" w:rsidRDefault="00F11E8D" w:rsidP="00F11E8D">
      <w:pPr>
        <w:pStyle w:val="no1"/>
      </w:pPr>
      <w:r>
        <w:t>Takto vzniklou dávku lze naplnit buď hromadně</w:t>
      </w:r>
      <w:r w:rsidR="00121211">
        <w:t>,</w:t>
      </w:r>
      <w:r>
        <w:t xml:space="preserve"> nebo jednotlivě.</w:t>
      </w:r>
    </w:p>
    <w:p w14:paraId="2BEF1F8B" w14:textId="77777777" w:rsidR="00865355" w:rsidRDefault="00F11E8D" w:rsidP="00F11E8D">
      <w:pPr>
        <w:pStyle w:val="Seznam"/>
      </w:pPr>
      <w:r w:rsidRPr="005D1529">
        <w:rPr>
          <w:u w:val="single"/>
        </w:rPr>
        <w:t>Jednotlivé naplnění</w:t>
      </w:r>
      <w:r w:rsidRPr="00704285">
        <w:rPr>
          <w:i/>
        </w:rPr>
        <w:t xml:space="preserve"> </w:t>
      </w:r>
      <w:r>
        <w:t>zadávejte na formuláři</w:t>
      </w:r>
      <w:r w:rsidR="007D045F">
        <w:t xml:space="preserve"> </w:t>
      </w:r>
      <w:hyperlink w:anchor="_Poj18_-_Přihlášky_NP" w:history="1">
        <w:r w:rsidR="007D045F" w:rsidRPr="007D045F">
          <w:rPr>
            <w:rStyle w:val="Hypertextovodkaz"/>
          </w:rPr>
          <w:t xml:space="preserve">Poj18 – Přihlášky </w:t>
        </w:r>
        <w:r w:rsidR="008B008A">
          <w:rPr>
            <w:rStyle w:val="Hypertextovodkaz"/>
          </w:rPr>
          <w:t>ONZ</w:t>
        </w:r>
      </w:hyperlink>
      <w:r>
        <w:t xml:space="preserve"> a to pro zvoleného zaměstnance zadáním nového záznamu a</w:t>
      </w:r>
      <w:r w:rsidR="007D045F">
        <w:t xml:space="preserve"> odkazem na dávku dokladů </w:t>
      </w:r>
      <w:r w:rsidR="008B008A">
        <w:t>ONZ</w:t>
      </w:r>
      <w:r>
        <w:t xml:space="preserve">. </w:t>
      </w:r>
      <w:r w:rsidR="00865355">
        <w:t>V dalším kroku je potřeba rozlišit, z jakého důvodu vytváříme nový záznam.</w:t>
      </w:r>
    </w:p>
    <w:p w14:paraId="0F99EF2A" w14:textId="77777777" w:rsidR="00F11E8D" w:rsidRDefault="00865355" w:rsidP="00865355">
      <w:pPr>
        <w:pStyle w:val="Seznam4"/>
        <w:numPr>
          <w:ilvl w:val="0"/>
          <w:numId w:val="10"/>
        </w:numPr>
      </w:pPr>
      <w:r>
        <w:t>Pokud existuje změna v položkách</w:t>
      </w:r>
      <w:r w:rsidR="008B008A">
        <w:t xml:space="preserve"> ONZ</w:t>
      </w:r>
      <w:r>
        <w:t xml:space="preserve">, která nastala od doby poslední dávky, která byla </w:t>
      </w:r>
      <w:r w:rsidR="00DB1938">
        <w:t>vytvořena</w:t>
      </w:r>
      <w:r>
        <w:t>, proveďte nad nově založeným záznamem</w:t>
      </w:r>
      <w:r w:rsidR="00F11E8D">
        <w:t xml:space="preserve"> „načtení dat“ stejnojmenným tlačítkem.</w:t>
      </w:r>
      <w:r>
        <w:t xml:space="preserve"> Proces načtení doplní data včetně změny.</w:t>
      </w:r>
    </w:p>
    <w:p w14:paraId="1F78E5AB" w14:textId="77777777" w:rsidR="00865355" w:rsidRDefault="00865355" w:rsidP="00865355">
      <w:pPr>
        <w:pStyle w:val="Seznam4"/>
        <w:numPr>
          <w:ilvl w:val="0"/>
          <w:numId w:val="10"/>
        </w:numPr>
      </w:pPr>
      <w:r>
        <w:t>Pokud od posledního</w:t>
      </w:r>
      <w:r w:rsidR="00DB1938">
        <w:t xml:space="preserve"> vytvoření a načtení dat </w:t>
      </w:r>
      <w:r>
        <w:t>dávky nedošlo k žádné změně, použití tlačítka „načti data“ nad nově založeným záznamem způsobí vymazání tohoto ručně vloženého záznamu. Pokud přesto chceme vytvořit nový záznam, je nutné jej kompletně vyplnit ručně a současně nastavit položku „Uzamknutí dokladu po ručních opravách“ na hodnotu ANO. Pokud tak neučiníme, další použití tlačítka „Načti data“ nad tímto záznamem způsobí jeho vymazání.</w:t>
      </w:r>
    </w:p>
    <w:p w14:paraId="7C0F8891" w14:textId="77777777" w:rsidR="001E19BE" w:rsidRDefault="001E19BE" w:rsidP="00865355">
      <w:pPr>
        <w:pStyle w:val="Seznam4"/>
        <w:numPr>
          <w:ilvl w:val="0"/>
          <w:numId w:val="10"/>
        </w:numPr>
      </w:pPr>
      <w:r>
        <w:t xml:space="preserve">Pro ručně zadávané doklady (např. z důvodu oprav), kdy není možné využít funkci Načti data, je možné ke zjednodušení procesu vyplňování osobních údajů o zaměstnanci využít tlačítko Předvyplň osobní údaje. V průběhu editace ručně zadávaného záznamu ONZ se po stisknutí tlačítka doplní údaje jako je jméno, příjmení, adresa, … </w:t>
      </w:r>
      <w:r>
        <w:br/>
        <w:t>Pozn</w:t>
      </w:r>
      <w:r w:rsidR="006A7725">
        <w:t>.</w:t>
      </w:r>
      <w:r>
        <w:t>: Aby takto ručně vytvořený doklad nebyl vymazán po opětovném stisknutí tlačítka Načti data (ať individuálně na f. Poj18, nebo hromadně na f. Poj19), je třeba nastavit položku „Uzamknutí dokladu po ručních opravách“ na hodnotu ANO.</w:t>
      </w:r>
    </w:p>
    <w:p w14:paraId="7AF70C65" w14:textId="77777777" w:rsidR="00A96688" w:rsidRDefault="00A96688" w:rsidP="00865355">
      <w:pPr>
        <w:pStyle w:val="Seznam4"/>
        <w:numPr>
          <w:ilvl w:val="0"/>
          <w:numId w:val="10"/>
        </w:numPr>
      </w:pPr>
      <w:r>
        <w:t>Jednotlivé naplnění je primárně určeno pro zadání dat pro typy dokladů, které nejsou automatizovány (7, 8, …) a proto jsou plně určeny uživateli k naplnění. Současně je v těchto záznamech nastaveno uzamknutí po ručních úpravách na hodnotu Ano – tím se tento záznam nepřepíše případným dalším hromadným načítáním</w:t>
      </w:r>
      <w:r w:rsidR="00F97B7E">
        <w:t xml:space="preserve"> dat</w:t>
      </w:r>
      <w:r>
        <w:t xml:space="preserve"> z formuláře Poj19.</w:t>
      </w:r>
    </w:p>
    <w:p w14:paraId="72A38A48" w14:textId="77777777" w:rsidR="00F11E8D" w:rsidRDefault="00F11E8D" w:rsidP="00F11E8D">
      <w:pPr>
        <w:pStyle w:val="Seznam"/>
      </w:pPr>
      <w:r w:rsidRPr="005D1529">
        <w:rPr>
          <w:u w:val="single"/>
        </w:rPr>
        <w:t>Hromadné naplnění</w:t>
      </w:r>
      <w:r>
        <w:t xml:space="preserve"> se provádí na formuláři </w:t>
      </w:r>
      <w:hyperlink w:anchor="_Poj19_Seznam_NP_přihlášek" w:history="1">
        <w:r w:rsidR="007D045F" w:rsidRPr="007D045F">
          <w:rPr>
            <w:rStyle w:val="Hypertextovodkaz"/>
          </w:rPr>
          <w:t xml:space="preserve">Poj19 – Seznam </w:t>
        </w:r>
        <w:r w:rsidR="008B008A">
          <w:rPr>
            <w:rStyle w:val="Hypertextovodkaz"/>
          </w:rPr>
          <w:t>ONZ</w:t>
        </w:r>
      </w:hyperlink>
      <w:r>
        <w:t xml:space="preserve"> pomocí tlačítk</w:t>
      </w:r>
      <w:r w:rsidR="007D045F">
        <w:t>a</w:t>
      </w:r>
      <w:r>
        <w:t>:</w:t>
      </w:r>
    </w:p>
    <w:p w14:paraId="06FCD549" w14:textId="77777777" w:rsidR="00F11E8D" w:rsidRDefault="007D045F" w:rsidP="007D045F">
      <w:pPr>
        <w:pStyle w:val="Seznam2"/>
      </w:pPr>
      <w:r>
        <w:rPr>
          <w:u w:val="single"/>
        </w:rPr>
        <w:t>Načti data</w:t>
      </w:r>
      <w:r w:rsidR="00F11E8D">
        <w:t xml:space="preserve">.. </w:t>
      </w:r>
      <w:r>
        <w:t xml:space="preserve">dávka se </w:t>
      </w:r>
      <w:r w:rsidR="00F11E8D">
        <w:t xml:space="preserve">naplní doklady </w:t>
      </w:r>
      <w:r>
        <w:t xml:space="preserve">přihlášek, odhlášek a změn </w:t>
      </w:r>
      <w:r w:rsidR="00F11E8D">
        <w:t xml:space="preserve">pro zaměstnance, </w:t>
      </w:r>
      <w:r>
        <w:t xml:space="preserve">u kterých došlo ke vzniku či zániku nemocenského pojištění, případně ke změně dříve </w:t>
      </w:r>
      <w:r w:rsidR="00DB1938">
        <w:t xml:space="preserve">zaevidované </w:t>
      </w:r>
      <w:r>
        <w:t>hodnoty</w:t>
      </w:r>
      <w:r w:rsidR="006955C7">
        <w:t xml:space="preserve"> a ke kterým má uživatel přístupová práva. Před načtením se z dávky smažou záznamy PV, ke kterým má uživatel přístupová práva</w:t>
      </w:r>
      <w:r>
        <w:t>. Doklady po hromadném načtení mají doplněny potřebné položky</w:t>
      </w:r>
    </w:p>
    <w:p w14:paraId="2C8EFF01" w14:textId="77777777" w:rsidR="00A145E2" w:rsidRDefault="00EC0A2D" w:rsidP="00F11E8D">
      <w:pPr>
        <w:pStyle w:val="no1"/>
      </w:pPr>
      <w:r>
        <w:t xml:space="preserve">Při načítání dat se u několika položek postupuje podle nastavené konfigurace. </w:t>
      </w:r>
    </w:p>
    <w:p w14:paraId="04D986A9" w14:textId="77777777" w:rsidR="00FA5435" w:rsidRDefault="004141C7" w:rsidP="00FA5435">
      <w:pPr>
        <w:pStyle w:val="Seznam4"/>
      </w:pPr>
      <w:r>
        <w:t>-</w:t>
      </w:r>
      <w:r>
        <w:tab/>
        <w:t>t</w:t>
      </w:r>
      <w:r w:rsidR="00FA5435">
        <w:t xml:space="preserve">ituly uváděné ke jménu zaměstnance .. </w:t>
      </w:r>
      <w:r>
        <w:t xml:space="preserve">podle parametru </w:t>
      </w:r>
      <w:hyperlink w:anchor="Uvádět_tituly_PNP" w:history="1">
        <w:r w:rsidRPr="004141C7">
          <w:rPr>
            <w:rStyle w:val="Hypertextovodkaz"/>
          </w:rPr>
          <w:t>uvádět jméno i s titulem</w:t>
        </w:r>
      </w:hyperlink>
    </w:p>
    <w:p w14:paraId="280FA4D6" w14:textId="77777777" w:rsidR="00A145E2" w:rsidRDefault="00A145E2" w:rsidP="00FA5435">
      <w:pPr>
        <w:pStyle w:val="Seznam4"/>
      </w:pPr>
      <w:r>
        <w:t>-</w:t>
      </w:r>
      <w:r>
        <w:tab/>
        <w:t>stát výkonu činnosti … slouží pro naplnění položky Místo výkonu činnosti (stát)</w:t>
      </w:r>
    </w:p>
    <w:p w14:paraId="7B337C5B" w14:textId="77777777" w:rsidR="00F11E8D" w:rsidRDefault="00F11E8D" w:rsidP="00F11E8D">
      <w:pPr>
        <w:pStyle w:val="no1"/>
      </w:pPr>
      <w:r>
        <w:t>Pokud zjistíte, že potřebujete v dávce:</w:t>
      </w:r>
    </w:p>
    <w:p w14:paraId="0136AE5E" w14:textId="77777777" w:rsidR="00F11E8D" w:rsidRDefault="00F11E8D" w:rsidP="007D045F">
      <w:pPr>
        <w:pStyle w:val="Seznam2"/>
        <w:numPr>
          <w:ilvl w:val="0"/>
          <w:numId w:val="12"/>
        </w:numPr>
      </w:pPr>
      <w:r>
        <w:t xml:space="preserve">přidat nový </w:t>
      </w:r>
      <w:r w:rsidR="007D045F">
        <w:t>doklad</w:t>
      </w:r>
      <w:r>
        <w:t>, pak ho zadejte na Poj1</w:t>
      </w:r>
      <w:r w:rsidR="007D045F">
        <w:t>8</w:t>
      </w:r>
      <w:r>
        <w:t xml:space="preserve"> jednotlivě,</w:t>
      </w:r>
    </w:p>
    <w:p w14:paraId="29CBF0A4" w14:textId="77777777" w:rsidR="00F11E8D" w:rsidRDefault="00F11E8D" w:rsidP="00F11E8D">
      <w:pPr>
        <w:pStyle w:val="Seznam2"/>
        <w:numPr>
          <w:ilvl w:val="0"/>
          <w:numId w:val="12"/>
        </w:numPr>
      </w:pPr>
      <w:r>
        <w:t xml:space="preserve">zrušit </w:t>
      </w:r>
      <w:r w:rsidR="007D045F">
        <w:t>doklad</w:t>
      </w:r>
      <w:r>
        <w:t>, standardně zrušte na Poj1</w:t>
      </w:r>
      <w:r w:rsidR="007D045F">
        <w:t>9</w:t>
      </w:r>
      <w:r>
        <w:t xml:space="preserve"> nebo Poj1</w:t>
      </w:r>
      <w:r w:rsidR="007D045F">
        <w:t>8</w:t>
      </w:r>
      <w:r>
        <w:t xml:space="preserve"> (zde pozor na odkaz na správnou dávku). Případně lze na Poj1</w:t>
      </w:r>
      <w:r w:rsidR="007D045F">
        <w:t>9</w:t>
      </w:r>
      <w:r>
        <w:t xml:space="preserve"> smazat všechny </w:t>
      </w:r>
      <w:r w:rsidR="007D0370">
        <w:t xml:space="preserve">doklady </w:t>
      </w:r>
      <w:r>
        <w:t>v dávce pomocí tlačítka „Smaž doklady“.</w:t>
      </w:r>
    </w:p>
    <w:p w14:paraId="0FDB88AB" w14:textId="77777777" w:rsidR="00F11E8D" w:rsidRDefault="00F11E8D" w:rsidP="00F11E8D">
      <w:pPr>
        <w:pStyle w:val="Seznam2"/>
        <w:numPr>
          <w:ilvl w:val="0"/>
          <w:numId w:val="12"/>
        </w:numPr>
      </w:pPr>
      <w:r>
        <w:t xml:space="preserve">opravit data vytvořeného a načteného </w:t>
      </w:r>
      <w:r w:rsidR="007D045F">
        <w:t>dokladu</w:t>
      </w:r>
      <w:r>
        <w:t>, pak můžete změnu provést</w:t>
      </w:r>
    </w:p>
    <w:p w14:paraId="7416B2DD" w14:textId="77777777" w:rsidR="00F11E8D" w:rsidRDefault="00F11E8D" w:rsidP="007D045F">
      <w:pPr>
        <w:pStyle w:val="Seznam2"/>
        <w:numPr>
          <w:ilvl w:val="2"/>
          <w:numId w:val="11"/>
        </w:numPr>
      </w:pPr>
      <w:r>
        <w:t xml:space="preserve">ručně na datech </w:t>
      </w:r>
      <w:r w:rsidR="007D045F">
        <w:t>dokladů „přihlášek“</w:t>
      </w:r>
      <w:r>
        <w:t>,</w:t>
      </w:r>
    </w:p>
    <w:p w14:paraId="25D8CD52" w14:textId="77777777" w:rsidR="00F11E8D" w:rsidRPr="00C3535E" w:rsidRDefault="00F11E8D" w:rsidP="00F11E8D">
      <w:pPr>
        <w:pStyle w:val="Seznam2"/>
        <w:numPr>
          <w:ilvl w:val="2"/>
          <w:numId w:val="11"/>
        </w:numPr>
      </w:pPr>
      <w:r>
        <w:t>opravit podklady, ze kterých j</w:t>
      </w:r>
      <w:r w:rsidR="007D045F">
        <w:t xml:space="preserve">sou doklady </w:t>
      </w:r>
      <w:r>
        <w:t>načítán</w:t>
      </w:r>
      <w:r w:rsidR="007D045F">
        <w:t>y</w:t>
      </w:r>
      <w:r>
        <w:t xml:space="preserve"> (např.</w:t>
      </w:r>
      <w:r w:rsidR="007D045F">
        <w:t xml:space="preserve"> rodné jméno</w:t>
      </w:r>
      <w:r>
        <w:t>) a na Poj1</w:t>
      </w:r>
      <w:r w:rsidR="007D045F">
        <w:t>8</w:t>
      </w:r>
      <w:r>
        <w:t xml:space="preserve"> opakovaně načíst </w:t>
      </w:r>
      <w:r w:rsidR="007D045F">
        <w:t xml:space="preserve">data </w:t>
      </w:r>
      <w:r>
        <w:t>tlačítkem „Načti data“.</w:t>
      </w:r>
    </w:p>
    <w:p w14:paraId="09499CC8" w14:textId="77777777" w:rsidR="00B83F44" w:rsidRDefault="00B83F44" w:rsidP="00F11E8D">
      <w:pPr>
        <w:pStyle w:val="no1"/>
      </w:pPr>
      <w:r>
        <w:t xml:space="preserve">Pokud provedete ruční opravu evidovaného dokladu před odesláním, je vhodné ještě nastavit položku </w:t>
      </w:r>
      <w:hyperlink w:anchor="Uzamknutí_dokladu_PNP" w:history="1">
        <w:r w:rsidRPr="00175E7E">
          <w:rPr>
            <w:rStyle w:val="Hypertextovodkaz"/>
          </w:rPr>
          <w:t>Uzamknutí dokladu po ručních opravách</w:t>
        </w:r>
      </w:hyperlink>
      <w:r>
        <w:t xml:space="preserve"> na hodnotu Ano</w:t>
      </w:r>
      <w:r w:rsidR="00175E7E">
        <w:t xml:space="preserve">. Pokud je totiž v této položce hodnota Ne, tj. </w:t>
      </w:r>
      <w:r w:rsidR="00175E7E">
        <w:lastRenderedPageBreak/>
        <w:t>doklad není uzamknutý, pak opakované načtení dat (tlačítko „Načti data“ hromadné i individuální) zruší ručně provedené změny.</w:t>
      </w:r>
    </w:p>
    <w:p w14:paraId="68105DE6" w14:textId="77777777" w:rsidR="00B83F44" w:rsidRDefault="00175E7E" w:rsidP="00F11E8D">
      <w:pPr>
        <w:pStyle w:val="no1"/>
      </w:pPr>
      <w:r>
        <w:t xml:space="preserve">ČSSZ přijímá kromě elektronické formy dokladů i tiskopisy. Ty lze použít v určitých situacích, například když data neodpovídají elektronicky zaslaným. V takovém případě, ale data na ČSSZ jsou jiná než v naší evidenci odeslaných dat. Řešením je vytvořit v dávce doklad, který je shodný se zaslaným tiskopisem, ale má nastaven příznak </w:t>
      </w:r>
      <w:hyperlink w:anchor="Doklad_neposílat_PNP" w:history="1">
        <w:r w:rsidR="00A17265">
          <w:rPr>
            <w:rStyle w:val="Hypertextovodkaz"/>
          </w:rPr>
          <w:t>Potlačit odeslání dokladu</w:t>
        </w:r>
      </w:hyperlink>
      <w:r>
        <w:t xml:space="preserve"> na hodnotu Ano. Takovýto doklad se účastní standardním způsobem naší evidence v systému, na ČSSZ však není odeslán.</w:t>
      </w:r>
    </w:p>
    <w:p w14:paraId="56EF3810" w14:textId="77777777" w:rsidR="00F11E8D" w:rsidRDefault="00F11E8D" w:rsidP="00F11E8D">
      <w:pPr>
        <w:pStyle w:val="no1"/>
      </w:pPr>
      <w:r>
        <w:t xml:space="preserve">Evidovanou dávku je zapotřebí odeslat na správu sociálního zabezpečení a dále pak </w:t>
      </w:r>
      <w:r w:rsidR="007D045F">
        <w:t xml:space="preserve">možno </w:t>
      </w:r>
      <w:r>
        <w:t xml:space="preserve">jednotlivé </w:t>
      </w:r>
      <w:r w:rsidR="007D045F">
        <w:t xml:space="preserve">doklady </w:t>
      </w:r>
      <w:r>
        <w:t>vytisknout pro evidenci v rámci organizace. Odesílání lze provádět pouze hromadně na formuláři Poj1</w:t>
      </w:r>
      <w:r w:rsidR="007D045F">
        <w:t>9</w:t>
      </w:r>
      <w:r>
        <w:t>, tisk pak hromadně na Poj1</w:t>
      </w:r>
      <w:r w:rsidR="007D045F">
        <w:t>9</w:t>
      </w:r>
      <w:r>
        <w:t xml:space="preserve"> nebo individuálně na Poj1</w:t>
      </w:r>
      <w:r w:rsidR="007D045F">
        <w:t>8</w:t>
      </w:r>
      <w:r>
        <w:t>.</w:t>
      </w:r>
    </w:p>
    <w:p w14:paraId="3246B327" w14:textId="77777777" w:rsidR="00F11E8D" w:rsidRDefault="00F11E8D" w:rsidP="00F11E8D">
      <w:pPr>
        <w:pStyle w:val="no1"/>
      </w:pPr>
      <w:r>
        <w:t xml:space="preserve">K zabezpečení shody odeslaných dat s daty evidovanými nelze po odeslání dávky evidovaná data měnit ! K řízení postupu slouží stav dávky tak, jak je uvedeno výše. Posun mezi jednotlivými stavy se provádí na formuláři </w:t>
      </w:r>
      <w:hyperlink w:anchor="_Poj19_Seznam_NP_přihlášek" w:history="1">
        <w:r w:rsidR="007D045F" w:rsidRPr="007D045F">
          <w:rPr>
            <w:rStyle w:val="Hypertextovodkaz"/>
          </w:rPr>
          <w:t>Poj19</w:t>
        </w:r>
      </w:hyperlink>
      <w:r w:rsidR="007D045F">
        <w:t xml:space="preserve"> </w:t>
      </w:r>
      <w:r>
        <w:t>pomocí speciálních tlačítek:</w:t>
      </w:r>
    </w:p>
    <w:p w14:paraId="5D53A3E0" w14:textId="77777777" w:rsidR="00F11E8D" w:rsidRDefault="00F11E8D" w:rsidP="00F11E8D">
      <w:pPr>
        <w:pStyle w:val="Seznam3"/>
      </w:pPr>
      <w:r w:rsidRPr="001A0CCB">
        <w:rPr>
          <w:u w:val="single"/>
        </w:rPr>
        <w:t>Export</w:t>
      </w:r>
      <w:r>
        <w:t xml:space="preserve"> .. změní stav vyplňována na zaslána,</w:t>
      </w:r>
    </w:p>
    <w:p w14:paraId="6CC2B7DE" w14:textId="77777777" w:rsidR="00F11E8D" w:rsidRDefault="00F11E8D" w:rsidP="00F11E8D">
      <w:pPr>
        <w:pStyle w:val="Seznam3"/>
      </w:pPr>
      <w:r w:rsidRPr="001A0CCB">
        <w:rPr>
          <w:u w:val="single"/>
        </w:rPr>
        <w:t>Akceptace</w:t>
      </w:r>
      <w:r>
        <w:t xml:space="preserve"> .. změní stav zaslána na akceptována,</w:t>
      </w:r>
    </w:p>
    <w:p w14:paraId="0514A448" w14:textId="77777777" w:rsidR="00F11E8D" w:rsidRDefault="00F11E8D" w:rsidP="00F11E8D">
      <w:pPr>
        <w:pStyle w:val="Seznam3"/>
      </w:pPr>
      <w:r w:rsidRPr="001A0CCB">
        <w:rPr>
          <w:u w:val="single"/>
        </w:rPr>
        <w:t>Zruš akceptaci</w:t>
      </w:r>
      <w:r>
        <w:t xml:space="preserve"> .. změní stav akceptována na zaslána,</w:t>
      </w:r>
    </w:p>
    <w:p w14:paraId="03EF0F8A" w14:textId="77777777" w:rsidR="00F11E8D" w:rsidRDefault="00F11E8D" w:rsidP="00F11E8D">
      <w:pPr>
        <w:pStyle w:val="Seznam3"/>
      </w:pPr>
      <w:r w:rsidRPr="000D22D9">
        <w:t>Zrušení exportu nemá tlačítko, provádí se vymazáním datumu zaslání</w:t>
      </w:r>
      <w:r>
        <w:t>.</w:t>
      </w:r>
    </w:p>
    <w:p w14:paraId="0533C926" w14:textId="77777777" w:rsidR="00966EE6" w:rsidRDefault="00966EE6" w:rsidP="00B94AFD">
      <w:pPr>
        <w:pStyle w:val="Nadpis3"/>
      </w:pPr>
      <w:bookmarkStart w:id="407" w:name="_Toc198145810"/>
      <w:r>
        <w:t>Podmíněné přihlášení (ZMR, DPP)</w:t>
      </w:r>
      <w:bookmarkEnd w:id="407"/>
    </w:p>
    <w:p w14:paraId="2EB86A22" w14:textId="77777777" w:rsidR="00966EE6" w:rsidRDefault="00966EE6" w:rsidP="00966EE6">
      <w:r>
        <w:t>Zaměstnanci se zaměstnáním malého rozsahu (ZMR) a na dohodu o provedení práce (DPP) se přihlašují do registru pojištěnců formou přihlášky ONZ až v okamžiku, kdy jsou poprvé účastni pojištění.</w:t>
      </w:r>
    </w:p>
    <w:p w14:paraId="73CC5E15" w14:textId="77777777" w:rsidR="00966EE6" w:rsidRDefault="00966EE6" w:rsidP="00966EE6">
      <w:r>
        <w:t xml:space="preserve">Indikace obou případů je zadávána na formuláři Poj01 v položce „Účast na nemocenském pojištění“ a to jako hodnoty </w:t>
      </w:r>
    </w:p>
    <w:p w14:paraId="024253A1" w14:textId="77777777" w:rsidR="00966EE6" w:rsidRDefault="00966EE6" w:rsidP="00966EE6">
      <w:pPr>
        <w:ind w:left="708"/>
      </w:pPr>
      <w:r>
        <w:t>2</w:t>
      </w:r>
      <w:r>
        <w:tab/>
        <w:t>pro ZMR,</w:t>
      </w:r>
    </w:p>
    <w:p w14:paraId="458EEEAD" w14:textId="77777777" w:rsidR="00966EE6" w:rsidRDefault="00966EE6" w:rsidP="00966EE6">
      <w:pPr>
        <w:ind w:left="708"/>
      </w:pPr>
      <w:r>
        <w:t>3</w:t>
      </w:r>
      <w:r>
        <w:tab/>
        <w:t>pro DPP.</w:t>
      </w:r>
    </w:p>
    <w:p w14:paraId="17673C9E" w14:textId="77777777" w:rsidR="00966EE6" w:rsidRDefault="00966EE6" w:rsidP="00966EE6"/>
    <w:p w14:paraId="6E8D34BD" w14:textId="00DE1A55" w:rsidR="00966EE6" w:rsidRDefault="00966EE6" w:rsidP="00966EE6">
      <w:r>
        <w:t xml:space="preserve">PV charakteru ZMR se automaticky přihlašuje v měsíci, kdy </w:t>
      </w:r>
      <w:r w:rsidR="00436D4A">
        <w:t xml:space="preserve">suma příjmů ze všech ZMR osoby zaměstnance započtených do daného měsíce dosahuje </w:t>
      </w:r>
      <w:r>
        <w:t>alespoň výš</w:t>
      </w:r>
      <w:r w:rsidR="00436D4A">
        <w:t>e</w:t>
      </w:r>
      <w:r>
        <w:t xml:space="preserve"> </w:t>
      </w:r>
      <w:r w:rsidR="000E5107">
        <w:t xml:space="preserve">rozhodného příjmu </w:t>
      </w:r>
      <w:r>
        <w:t>dané</w:t>
      </w:r>
      <w:r w:rsidR="000E5107">
        <w:t>ho</w:t>
      </w:r>
      <w:r>
        <w:t xml:space="preserve"> zákonem</w:t>
      </w:r>
      <w:r w:rsidR="000E5107">
        <w:t xml:space="preserve"> o nemocenském pojištění.</w:t>
      </w:r>
    </w:p>
    <w:p w14:paraId="3A2D3178" w14:textId="77777777" w:rsidR="00966EE6" w:rsidRDefault="00966EE6" w:rsidP="00966EE6"/>
    <w:p w14:paraId="72CF9757" w14:textId="63A4D743" w:rsidR="00966EE6" w:rsidRDefault="00966EE6" w:rsidP="00966EE6">
      <w:r>
        <w:t>PV charakteru DPP se automaticky přihlašuje v měsíci, kdy suma příjmů všech DPP osoby zaměstnance započtených do daného měsíce přesahuje limit daný zákonem, což je v současné době částka 10.000 Kč</w:t>
      </w:r>
      <w:r w:rsidR="007A377B">
        <w:t xml:space="preserve"> (od roku 2025 </w:t>
      </w:r>
      <w:r w:rsidR="000A2382">
        <w:t xml:space="preserve">platí: </w:t>
      </w:r>
      <w:r w:rsidR="007A377B" w:rsidRPr="0047072E">
        <w:rPr>
          <w:u w:val="single"/>
        </w:rPr>
        <w:t>dosahuje</w:t>
      </w:r>
      <w:r w:rsidR="007A377B">
        <w:t xml:space="preserve"> alespoň </w:t>
      </w:r>
      <w:r w:rsidR="007A377B" w:rsidRPr="007A377B">
        <w:t xml:space="preserve"> </w:t>
      </w:r>
      <w:r w:rsidR="007A377B">
        <w:t>limit daný zákonem, který je definován jako 25% průměrné mzdy zaokrouhlené na pětisetkoruny dolů = v roce 2025 je to 11.500 Kč).</w:t>
      </w:r>
    </w:p>
    <w:p w14:paraId="20EDE123" w14:textId="77777777" w:rsidR="005C18F8" w:rsidRDefault="005C18F8" w:rsidP="00966EE6"/>
    <w:p w14:paraId="60E2D15B" w14:textId="77777777" w:rsidR="006177DF" w:rsidRPr="004D4201" w:rsidRDefault="006177DF" w:rsidP="00966EE6">
      <w:pPr>
        <w:rPr>
          <w:u w:val="single"/>
        </w:rPr>
      </w:pPr>
      <w:r w:rsidRPr="004D4201">
        <w:rPr>
          <w:u w:val="single"/>
        </w:rPr>
        <w:t>Poznámka:</w:t>
      </w:r>
    </w:p>
    <w:p w14:paraId="7886817F" w14:textId="77777777" w:rsidR="006177DF" w:rsidRDefault="00AE4000" w:rsidP="00966EE6">
      <w:r>
        <w:t xml:space="preserve">Suma zúčtovaných příjmů pro ZMR/DPP se bere v úvahu pouze tehdy, je-li výpočet v daném měsíci proveden </w:t>
      </w:r>
      <w:r w:rsidRPr="004D4201">
        <w:rPr>
          <w:b/>
        </w:rPr>
        <w:t>a výplatní termín uzavřen</w:t>
      </w:r>
      <w:r>
        <w:t>. V případě neuzavřeného VT není možno považovat zúčtované sumy DPP/ZMR za konečné.</w:t>
      </w:r>
      <w:r w:rsidR="006177DF">
        <w:t xml:space="preserve"> </w:t>
      </w:r>
    </w:p>
    <w:p w14:paraId="5B22E57D" w14:textId="77777777" w:rsidR="00295EFC" w:rsidRDefault="00295EFC" w:rsidP="00277E81">
      <w:pPr>
        <w:pStyle w:val="Nadpis3"/>
        <w:rPr>
          <w:rFonts w:eastAsia="Calibri"/>
        </w:rPr>
      </w:pPr>
      <w:bookmarkStart w:id="408" w:name="_Toc198145811"/>
      <w:r>
        <w:rPr>
          <w:rFonts w:eastAsia="Calibri"/>
        </w:rPr>
        <w:t>ONZ při změně účasti na nemocenském pojištění (ZMR)</w:t>
      </w:r>
      <w:bookmarkEnd w:id="408"/>
    </w:p>
    <w:p w14:paraId="64CACC17" w14:textId="77777777" w:rsidR="00295EFC" w:rsidRDefault="00295EFC" w:rsidP="00133E4E">
      <w:r>
        <w:rPr>
          <w:rFonts w:eastAsia="Calibri"/>
        </w:rPr>
        <w:t>V </w:t>
      </w:r>
      <w:r w:rsidR="00C22332">
        <w:rPr>
          <w:rFonts w:eastAsia="Calibri"/>
        </w:rPr>
        <w:t>případě</w:t>
      </w:r>
      <w:r>
        <w:rPr>
          <w:rFonts w:eastAsia="Calibri"/>
        </w:rPr>
        <w:t xml:space="preserve">, kdy dochází u PV </w:t>
      </w:r>
      <w:r>
        <w:t xml:space="preserve">ke změně účasti </w:t>
      </w:r>
      <w:r w:rsidR="00C22332">
        <w:t xml:space="preserve">na nemocenském pojištění – </w:t>
      </w:r>
      <w:r>
        <w:t xml:space="preserve">mezi ZMR a plnou účastí na nemocenském pojištění (případně obráceně), je třeba </w:t>
      </w:r>
      <w:r w:rsidR="00445A49">
        <w:t xml:space="preserve">vytvořit </w:t>
      </w:r>
      <w:r>
        <w:t>odhlášku ONZ s původním typem účasti a případně vytvořit přihlášku s typem novým.</w:t>
      </w:r>
    </w:p>
    <w:p w14:paraId="53048CD5" w14:textId="77777777" w:rsidR="00295EFC" w:rsidRDefault="00295EFC" w:rsidP="00133E4E">
      <w:pPr>
        <w:pStyle w:val="Seznam2"/>
        <w:ind w:left="283"/>
      </w:pPr>
      <w:r>
        <w:t>S</w:t>
      </w:r>
      <w:r w:rsidR="00C22332">
        <w:t>ituace</w:t>
      </w:r>
      <w:r>
        <w:t xml:space="preserve">: </w:t>
      </w:r>
    </w:p>
    <w:p w14:paraId="709BB898" w14:textId="77777777" w:rsidR="00295EFC" w:rsidRDefault="00295EFC" w:rsidP="00133E4E">
      <w:pPr>
        <w:pStyle w:val="Seznam2"/>
        <w:numPr>
          <w:ilvl w:val="0"/>
          <w:numId w:val="76"/>
        </w:numPr>
      </w:pPr>
      <w:r>
        <w:t>Původní stav</w:t>
      </w:r>
      <w:r w:rsidR="00445A49">
        <w:t xml:space="preserve"> na Poj01</w:t>
      </w:r>
      <w:r w:rsidR="00C22332">
        <w:t>:</w:t>
      </w:r>
      <w:r w:rsidR="00445A49">
        <w:t xml:space="preserve"> Účast na nem.</w:t>
      </w:r>
      <w:r w:rsidR="00F2021A">
        <w:t xml:space="preserve"> </w:t>
      </w:r>
      <w:r w:rsidR="00445A49">
        <w:t>poj. = ZMR</w:t>
      </w:r>
      <w:r>
        <w:t xml:space="preserve"> -&gt; změněno na </w:t>
      </w:r>
      <w:r w:rsidR="00445A49">
        <w:t>Účast na nem.</w:t>
      </w:r>
      <w:r w:rsidR="00F2021A">
        <w:t xml:space="preserve"> </w:t>
      </w:r>
      <w:r w:rsidR="00445A49">
        <w:t>poj.= Ano:</w:t>
      </w:r>
      <w:r w:rsidR="00445A49">
        <w:br/>
        <w:t xml:space="preserve">pak </w:t>
      </w:r>
      <w:r>
        <w:t>pokud byl PV (do</w:t>
      </w:r>
      <w:r w:rsidR="00445A49">
        <w:t>po</w:t>
      </w:r>
      <w:r>
        <w:t xml:space="preserve">sud ZMR) přihlášen, </w:t>
      </w:r>
      <w:r w:rsidR="00445A49">
        <w:t>vy</w:t>
      </w:r>
      <w:r>
        <w:t xml:space="preserve">generuje se </w:t>
      </w:r>
      <w:r w:rsidR="00445A49">
        <w:t xml:space="preserve">do dávky ONZ doklad odhlášky s údajem ZMR = A, </w:t>
      </w:r>
      <w:r>
        <w:br/>
      </w:r>
      <w:r w:rsidR="00445A49">
        <w:t xml:space="preserve">a dále se </w:t>
      </w:r>
      <w:r>
        <w:t>vždy</w:t>
      </w:r>
      <w:r w:rsidR="00445A49">
        <w:t xml:space="preserve"> generuje</w:t>
      </w:r>
      <w:r>
        <w:t xml:space="preserve"> </w:t>
      </w:r>
      <w:r w:rsidR="00445A49">
        <w:t xml:space="preserve">doklad </w:t>
      </w:r>
      <w:r>
        <w:t>přihlášk</w:t>
      </w:r>
      <w:r w:rsidR="00445A49">
        <w:t xml:space="preserve">y </w:t>
      </w:r>
      <w:r>
        <w:t>s</w:t>
      </w:r>
      <w:r w:rsidR="00445A49">
        <w:t xml:space="preserve"> údajem</w:t>
      </w:r>
      <w:r>
        <w:t xml:space="preserve"> ZMR = N,</w:t>
      </w:r>
    </w:p>
    <w:p w14:paraId="21058AAB" w14:textId="77777777" w:rsidR="00295EFC" w:rsidRDefault="00445A49" w:rsidP="00133E4E">
      <w:pPr>
        <w:pStyle w:val="Seznam2"/>
        <w:numPr>
          <w:ilvl w:val="0"/>
          <w:numId w:val="76"/>
        </w:numPr>
      </w:pPr>
      <w:r>
        <w:t>Původní stav na Poj01</w:t>
      </w:r>
      <w:r w:rsidR="00C22332">
        <w:t>:</w:t>
      </w:r>
      <w:r>
        <w:t xml:space="preserve"> Účast na nem.</w:t>
      </w:r>
      <w:r w:rsidR="00F2021A">
        <w:t xml:space="preserve"> </w:t>
      </w:r>
      <w:r>
        <w:t>poj.= Ano -</w:t>
      </w:r>
      <w:r w:rsidRPr="00CF1E55">
        <w:t>&gt;</w:t>
      </w:r>
      <w:r>
        <w:t xml:space="preserve"> změněno na Účast na nem.</w:t>
      </w:r>
      <w:r w:rsidR="00F2021A">
        <w:t xml:space="preserve"> </w:t>
      </w:r>
      <w:r>
        <w:t>poj. = ZMR:</w:t>
      </w:r>
      <w:r>
        <w:br/>
        <w:t xml:space="preserve">do dávky ONZ se </w:t>
      </w:r>
      <w:r w:rsidR="00295EFC">
        <w:t xml:space="preserve">generuje odhláška </w:t>
      </w:r>
      <w:r>
        <w:t>s údajem</w:t>
      </w:r>
      <w:r w:rsidR="00295EFC">
        <w:t xml:space="preserve"> ZMR = N; </w:t>
      </w:r>
      <w:r>
        <w:t>a eventuálně se generuje</w:t>
      </w:r>
      <w:r w:rsidR="00295EFC">
        <w:t xml:space="preserve"> přihláška</w:t>
      </w:r>
      <w:r w:rsidR="00C22332">
        <w:t xml:space="preserve"> s údajem ZMR = Ano</w:t>
      </w:r>
      <w:r>
        <w:t>,</w:t>
      </w:r>
      <w:r w:rsidR="00295EFC">
        <w:t xml:space="preserve"> až </w:t>
      </w:r>
      <w:r>
        <w:t xml:space="preserve">bude mít PV se </w:t>
      </w:r>
      <w:r w:rsidR="00295EFC">
        <w:t>ZMR dostatečný příjem.</w:t>
      </w:r>
    </w:p>
    <w:p w14:paraId="6CA587E0" w14:textId="77777777" w:rsidR="00C22332" w:rsidRDefault="00C22332" w:rsidP="00C22332">
      <w:pPr>
        <w:pStyle w:val="Seznam2"/>
      </w:pPr>
    </w:p>
    <w:p w14:paraId="255AA0B3" w14:textId="77777777" w:rsidR="00C22332" w:rsidRPr="002525B9" w:rsidRDefault="00C22332" w:rsidP="00133E4E">
      <w:pPr>
        <w:pStyle w:val="dokumentace-textpodntu"/>
        <w:ind w:left="0"/>
        <w:rPr>
          <w:u w:val="single"/>
        </w:rPr>
      </w:pPr>
      <w:r>
        <w:rPr>
          <w:u w:val="single"/>
        </w:rPr>
        <w:t>Upozornění:</w:t>
      </w:r>
    </w:p>
    <w:p w14:paraId="20D3C47A" w14:textId="77777777" w:rsidR="00C22332" w:rsidRDefault="00C22332" w:rsidP="00133E4E">
      <w:pPr>
        <w:pStyle w:val="dokumentace-textpodntu"/>
        <w:ind w:left="0"/>
      </w:pPr>
      <w:r>
        <w:lastRenderedPageBreak/>
        <w:t xml:space="preserve">Po změně typu zaměstnání ze ZMR </w:t>
      </w:r>
      <w:r w:rsidRPr="007C3780">
        <w:t xml:space="preserve">=&gt; </w:t>
      </w:r>
      <w:r>
        <w:t xml:space="preserve">plná účast na pojištění (ZMR Ano </w:t>
      </w:r>
      <w:r w:rsidRPr="007C3780">
        <w:t xml:space="preserve">-&gt; </w:t>
      </w:r>
      <w:r>
        <w:t>Ne), ale i obráceně, je nutno (</w:t>
      </w:r>
      <w:r w:rsidRPr="00285252">
        <w:rPr>
          <w:b/>
        </w:rPr>
        <w:t xml:space="preserve">až po odeslání Odhlášky </w:t>
      </w:r>
      <w:r>
        <w:rPr>
          <w:b/>
        </w:rPr>
        <w:t>z původního pojištění a</w:t>
      </w:r>
      <w:r w:rsidRPr="00285252">
        <w:rPr>
          <w:b/>
        </w:rPr>
        <w:t xml:space="preserve"> Přihlášky k</w:t>
      </w:r>
      <w:r>
        <w:rPr>
          <w:b/>
        </w:rPr>
        <w:t> novému pojištění)</w:t>
      </w:r>
      <w:r>
        <w:t xml:space="preserve"> na formuláři Poj01 ručně změnit (nejlépe časovým řezem) i datum zahájení nemocenského pojištění na den, kdy vzniká nová účast zaměstnance na pojištění. Jinak by se při dalším načítání ONZ generoval změnový doklad zaměstnance s nesprávným datumem vzniku nemocenského pojištění! </w:t>
      </w:r>
    </w:p>
    <w:p w14:paraId="772540CD" w14:textId="77777777" w:rsidR="00C22332" w:rsidRDefault="00C22332" w:rsidP="00133E4E">
      <w:pPr>
        <w:pStyle w:val="dokumentace-textpodntu"/>
        <w:ind w:left="0"/>
      </w:pPr>
      <w:r>
        <w:t>Na potřebu změny datumu upozorňuje i hláška v protokolu z tvorby ONZ (f. Poj19):</w:t>
      </w:r>
    </w:p>
    <w:p w14:paraId="6B33F96C" w14:textId="77777777" w:rsidR="00C22332" w:rsidRPr="002D643F" w:rsidRDefault="00C22332" w:rsidP="00133E4E">
      <w:pPr>
        <w:pStyle w:val="dokumentace-textpodntu"/>
        <w:ind w:left="0"/>
        <w:rPr>
          <w:i/>
        </w:rPr>
      </w:pPr>
      <w:r w:rsidRPr="002D643F">
        <w:rPr>
          <w:i/>
        </w:rPr>
        <w:t>PNP032 [WAR] Změna v charakteru zaměstnání malého rozsahu. Nastavte položku Datum zahájení nem.</w:t>
      </w:r>
      <w:r w:rsidR="00F2021A">
        <w:rPr>
          <w:i/>
        </w:rPr>
        <w:t xml:space="preserve"> </w:t>
      </w:r>
      <w:r w:rsidRPr="002D643F">
        <w:rPr>
          <w:i/>
        </w:rPr>
        <w:t>pojištění na &lt;datum&gt;</w:t>
      </w:r>
      <w:r w:rsidR="008B5A75">
        <w:rPr>
          <w:i/>
        </w:rPr>
        <w:t>.</w:t>
      </w:r>
    </w:p>
    <w:p w14:paraId="43F4954D" w14:textId="77777777" w:rsidR="00C22332" w:rsidRDefault="00C22332" w:rsidP="00133E4E">
      <w:pPr>
        <w:pStyle w:val="dokumentace-textpodntu"/>
        <w:ind w:left="0"/>
      </w:pPr>
    </w:p>
    <w:p w14:paraId="19108890" w14:textId="77777777" w:rsidR="005C18F8" w:rsidRPr="009444F9" w:rsidRDefault="005C18F8" w:rsidP="00277E81">
      <w:pPr>
        <w:pStyle w:val="Nadpis3"/>
        <w:rPr>
          <w:rFonts w:eastAsia="Calibri"/>
        </w:rPr>
      </w:pPr>
      <w:bookmarkStart w:id="409" w:name="_Toc19524191"/>
      <w:bookmarkStart w:id="410" w:name="_Toc19524192"/>
      <w:bookmarkStart w:id="411" w:name="_Toc198145812"/>
      <w:bookmarkEnd w:id="409"/>
      <w:bookmarkEnd w:id="410"/>
      <w:r>
        <w:rPr>
          <w:rFonts w:eastAsia="Calibri"/>
        </w:rPr>
        <w:t>Z</w:t>
      </w:r>
      <w:r w:rsidRPr="009444F9">
        <w:rPr>
          <w:rFonts w:eastAsia="Calibri"/>
        </w:rPr>
        <w:t>měn</w:t>
      </w:r>
      <w:r>
        <w:rPr>
          <w:rFonts w:eastAsia="Calibri"/>
        </w:rPr>
        <w:t>a</w:t>
      </w:r>
      <w:r w:rsidRPr="009444F9">
        <w:rPr>
          <w:rFonts w:eastAsia="Calibri"/>
        </w:rPr>
        <w:t xml:space="preserve"> variabilního symbolu</w:t>
      </w:r>
      <w:bookmarkEnd w:id="411"/>
    </w:p>
    <w:p w14:paraId="2A53AAC5" w14:textId="77777777" w:rsidR="005C18F8" w:rsidRDefault="005C18F8" w:rsidP="00277E81">
      <w:r>
        <w:t>Jedná se o situaci, kdy PV přechází v rámci jednoho zaměstnavatele (IČO) mezi správními jednotkami, které mají z hlediska sociálního zabezpečení různé variabilní symboly. Takováto změna se hlásí na ONZ dokladem typu 6 = Změna VS (variabilního symbolu).</w:t>
      </w:r>
    </w:p>
    <w:p w14:paraId="66CB12B8" w14:textId="77777777" w:rsidR="005C18F8" w:rsidRDefault="005C18F8" w:rsidP="00277E81">
      <w:r>
        <w:t xml:space="preserve">Změnu VS hlásí původní SJ (odpovědný pracovník, který ONZ zpracovává). Vytváří doklad typu 6 s tím, že oznamuje, kam </w:t>
      </w:r>
      <w:r w:rsidR="004D7747">
        <w:t xml:space="preserve">byl </w:t>
      </w:r>
      <w:r>
        <w:t>zaměstnanec přeřazen. Oznamuje, kam pře</w:t>
      </w:r>
      <w:r w:rsidR="004D7747">
        <w:t xml:space="preserve">šel </w:t>
      </w:r>
      <w:r>
        <w:t xml:space="preserve">kontakt na plátce pojistného, tj. novou správní jednotku se stejnou právní subjektivitou (IČO), ale jiným variabilním symbolem přiřazeným ČSSZ „regionální“ jednotce zaměstnavatele jakožto plátce pojištění. Ke správné funkčnosti je ale zapotřebí mít </w:t>
      </w:r>
      <w:r w:rsidR="004D7747">
        <w:t xml:space="preserve">správně </w:t>
      </w:r>
      <w:r>
        <w:t xml:space="preserve">zaevidovanou datovou změnu příslušnosti k nové správní jednotce – na formuláři Opv01, záložka Správní oddíl a dávku dat načíst k datumu vyhotovení, kdy je PV </w:t>
      </w:r>
      <w:r w:rsidR="004D7747">
        <w:t xml:space="preserve">již na nové </w:t>
      </w:r>
      <w:r>
        <w:t xml:space="preserve">SJ. </w:t>
      </w:r>
    </w:p>
    <w:p w14:paraId="1799FDCE" w14:textId="77777777" w:rsidR="005C18F8" w:rsidRDefault="005C18F8" w:rsidP="00277E81">
      <w:r>
        <w:t>Pokud dosud není v EGJE pro ONZ zaměstnance definován VS (Poj18, Evidovaný stav), při zjišťování event. změny se zjistí podle průběžné evidence platné ke dni posledního evidovaného dokladu. Do evidence v EGJE se hodnoty VS zapisují postupně tak, jak budou zaměstnancům generovány změnové doklady.</w:t>
      </w:r>
    </w:p>
    <w:p w14:paraId="09AA7CF7" w14:textId="77777777" w:rsidR="005C18F8" w:rsidRDefault="005C18F8" w:rsidP="00966EE6"/>
    <w:p w14:paraId="6C88BAE3" w14:textId="77777777" w:rsidR="00EA771D" w:rsidRDefault="00EA771D" w:rsidP="00EA771D">
      <w:pPr>
        <w:pStyle w:val="Nadpis3"/>
        <w:rPr>
          <w:rFonts w:eastAsia="Calibri"/>
        </w:rPr>
      </w:pPr>
      <w:bookmarkStart w:id="412" w:name="_Toc198145813"/>
      <w:r>
        <w:rPr>
          <w:rFonts w:eastAsia="Calibri"/>
        </w:rPr>
        <w:t>ONZ a informace o důchodu vypláceném jiným subjektem než ČSSZ</w:t>
      </w:r>
      <w:bookmarkEnd w:id="412"/>
    </w:p>
    <w:p w14:paraId="54768848" w14:textId="77777777" w:rsidR="00EA771D" w:rsidRDefault="00EA771D" w:rsidP="00EA771D">
      <w:pPr>
        <w:rPr>
          <w:rFonts w:eastAsia="Calibri"/>
        </w:rPr>
      </w:pPr>
      <w:r>
        <w:rPr>
          <w:rFonts w:eastAsia="Calibri"/>
        </w:rPr>
        <w:t>Informace o</w:t>
      </w:r>
      <w:r w:rsidRPr="00EA771D">
        <w:rPr>
          <w:rFonts w:eastAsia="Calibri"/>
        </w:rPr>
        <w:t xml:space="preserve"> pobírání starobního a invalidního důchodu </w:t>
      </w:r>
      <w:r>
        <w:rPr>
          <w:rFonts w:eastAsia="Calibri"/>
        </w:rPr>
        <w:t xml:space="preserve">(případně </w:t>
      </w:r>
      <w:r w:rsidR="00D33E88">
        <w:rPr>
          <w:rFonts w:eastAsia="Calibri"/>
        </w:rPr>
        <w:t xml:space="preserve">zahraničního, který má charakter starobního nebo invalidního důchodu) </w:t>
      </w:r>
      <w:r w:rsidRPr="00EA771D">
        <w:rPr>
          <w:rFonts w:eastAsia="Calibri"/>
        </w:rPr>
        <w:t>a datum, od kdy je pobírán,</w:t>
      </w:r>
      <w:r>
        <w:rPr>
          <w:rFonts w:eastAsia="Calibri"/>
        </w:rPr>
        <w:t xml:space="preserve"> se </w:t>
      </w:r>
      <w:r w:rsidR="00D33E88">
        <w:rPr>
          <w:rFonts w:eastAsia="Calibri"/>
        </w:rPr>
        <w:t xml:space="preserve">v ONZ </w:t>
      </w:r>
      <w:r>
        <w:rPr>
          <w:rFonts w:eastAsia="Calibri"/>
        </w:rPr>
        <w:t>vyplňují pouze v případě, že jej nevyplácí ČSSZ.</w:t>
      </w:r>
    </w:p>
    <w:p w14:paraId="625708B2" w14:textId="77777777" w:rsidR="00D33E88" w:rsidRDefault="00D33E88" w:rsidP="00EA771D">
      <w:pPr>
        <w:rPr>
          <w:rFonts w:eastAsia="Calibri"/>
          <w:b/>
        </w:rPr>
      </w:pPr>
      <w:r>
        <w:rPr>
          <w:rFonts w:eastAsia="Calibri"/>
          <w:b/>
        </w:rPr>
        <w:t>Automatické načtení změn (Poj18/Poj19) zachytí pouze pobírání zahraničního důchodu tohoto charakteru (druh_duch 31 až 36) – tam je zřejmé, že jej ČSSZ nevyplácí..</w:t>
      </w:r>
    </w:p>
    <w:p w14:paraId="3FF58D00" w14:textId="77777777" w:rsidR="00EA771D" w:rsidRDefault="00EA771D" w:rsidP="00EA771D">
      <w:pPr>
        <w:rPr>
          <w:rFonts w:eastAsia="Calibri"/>
        </w:rPr>
      </w:pPr>
      <w:r w:rsidRPr="00B016B4">
        <w:rPr>
          <w:rFonts w:eastAsia="Calibri"/>
          <w:b/>
        </w:rPr>
        <w:t>V</w:t>
      </w:r>
      <w:r>
        <w:rPr>
          <w:rFonts w:eastAsia="Calibri"/>
          <w:b/>
        </w:rPr>
        <w:t xml:space="preserve"> případě, že se jedná o tuzemský starobní (druh_duch = 10) nebo </w:t>
      </w:r>
      <w:r w:rsidR="00D33E88">
        <w:rPr>
          <w:rFonts w:eastAsia="Calibri"/>
          <w:b/>
        </w:rPr>
        <w:t xml:space="preserve">tuzemský </w:t>
      </w:r>
      <w:r>
        <w:rPr>
          <w:rFonts w:eastAsia="Calibri"/>
          <w:b/>
        </w:rPr>
        <w:t>invalidní důcho</w:t>
      </w:r>
      <w:r w:rsidR="00D33E88">
        <w:rPr>
          <w:rFonts w:eastAsia="Calibri"/>
          <w:b/>
        </w:rPr>
        <w:t xml:space="preserve">d (druh_duch = 11 nebo 12) a jeho plátcem přitom není ČSSZ, </w:t>
      </w:r>
      <w:r w:rsidRPr="00B016B4">
        <w:rPr>
          <w:rFonts w:eastAsia="Calibri"/>
          <w:b/>
        </w:rPr>
        <w:t>je nutno ONZ založit ručně</w:t>
      </w:r>
      <w:r>
        <w:rPr>
          <w:rFonts w:eastAsia="Calibri"/>
        </w:rPr>
        <w:t xml:space="preserve"> – automatické načtení změn (Poj18/Poj19) takovouto změnu nezachytí (číselník plátců důchodu JPČ </w:t>
      </w:r>
      <w:r w:rsidRPr="00B016B4">
        <w:rPr>
          <w:rFonts w:eastAsia="Calibri"/>
          <w:i/>
        </w:rPr>
        <w:t>platce_vyp_duch</w:t>
      </w:r>
      <w:r>
        <w:rPr>
          <w:rFonts w:eastAsia="Calibri"/>
        </w:rPr>
        <w:t xml:space="preserve"> je </w:t>
      </w:r>
      <w:r w:rsidR="00D00E74">
        <w:rPr>
          <w:rFonts w:eastAsia="Calibri"/>
        </w:rPr>
        <w:t xml:space="preserve">čistě </w:t>
      </w:r>
      <w:r>
        <w:rPr>
          <w:rFonts w:eastAsia="Calibri"/>
        </w:rPr>
        <w:t>uživatelský a není z něho možno jednoznačně určit, který subjekt</w:t>
      </w:r>
      <w:r w:rsidR="00D33E88">
        <w:rPr>
          <w:rFonts w:eastAsia="Calibri"/>
        </w:rPr>
        <w:t xml:space="preserve"> tento</w:t>
      </w:r>
      <w:r>
        <w:rPr>
          <w:rFonts w:eastAsia="Calibri"/>
        </w:rPr>
        <w:t xml:space="preserve"> </w:t>
      </w:r>
      <w:r w:rsidR="00D33E88">
        <w:rPr>
          <w:rFonts w:eastAsia="Calibri"/>
        </w:rPr>
        <w:t xml:space="preserve">tuzemský </w:t>
      </w:r>
      <w:r>
        <w:rPr>
          <w:rFonts w:eastAsia="Calibri"/>
        </w:rPr>
        <w:t>důchod vyplácí).</w:t>
      </w:r>
    </w:p>
    <w:p w14:paraId="4A2F07E6" w14:textId="77777777" w:rsidR="00EA771D" w:rsidRDefault="00EA771D" w:rsidP="00966EE6"/>
    <w:p w14:paraId="094EE6AA" w14:textId="77777777" w:rsidR="005916A0" w:rsidRPr="00E84A3E" w:rsidRDefault="005916A0" w:rsidP="005916A0">
      <w:pPr>
        <w:pStyle w:val="Nadpis2"/>
      </w:pPr>
      <w:bookmarkStart w:id="413" w:name="_Pojištění_odpovědnosti_zaměstnavate"/>
      <w:bookmarkStart w:id="414" w:name="_Poj11b_–_Export_1"/>
      <w:bookmarkStart w:id="415" w:name="_Poj11c_–_Export_1"/>
      <w:bookmarkStart w:id="416" w:name="_Toc198145814"/>
      <w:bookmarkEnd w:id="413"/>
      <w:bookmarkEnd w:id="414"/>
      <w:bookmarkEnd w:id="415"/>
      <w:r w:rsidRPr="00E84A3E">
        <w:t>Pojištění odpovědnosti zaměstnavatele</w:t>
      </w:r>
      <w:bookmarkEnd w:id="416"/>
    </w:p>
    <w:p w14:paraId="32F3AEA6" w14:textId="77777777" w:rsidR="005916A0" w:rsidRPr="00426B5C" w:rsidRDefault="005916A0" w:rsidP="00A9239C">
      <w:r w:rsidRPr="00426B5C">
        <w:t>Zákonné pojištění odpovědnosti organizace je řešeno kromě sestavy Poj21 i možností automatického výpočtu, rozkalkulování a odeslání částky na příslušný bankovní účet.</w:t>
      </w:r>
    </w:p>
    <w:p w14:paraId="497FD432" w14:textId="77777777" w:rsidR="00464E52" w:rsidRDefault="00464E52" w:rsidP="005916A0">
      <w:pPr>
        <w:tabs>
          <w:tab w:val="left" w:pos="-720"/>
          <w:tab w:val="left" w:pos="0"/>
          <w:tab w:val="left" w:pos="720"/>
          <w:tab w:val="left" w:pos="1440"/>
          <w:tab w:val="left" w:pos="2160"/>
          <w:tab w:val="left" w:pos="2880"/>
          <w:tab w:val="left" w:pos="3600"/>
          <w:tab w:val="left" w:pos="4320"/>
        </w:tabs>
        <w:overflowPunct/>
        <w:ind w:left="360"/>
        <w:textAlignment w:val="auto"/>
        <w:rPr>
          <w:rFonts w:cs="Arial"/>
        </w:rPr>
      </w:pPr>
    </w:p>
    <w:p w14:paraId="47FC5D5A" w14:textId="77777777" w:rsidR="005916A0" w:rsidRPr="00426B5C" w:rsidRDefault="005916A0" w:rsidP="00A9239C">
      <w:r w:rsidRPr="00426B5C">
        <w:t xml:space="preserve">Tuto činnost provádí </w:t>
      </w:r>
      <w:r w:rsidR="00464E52" w:rsidRPr="00426B5C">
        <w:t xml:space="preserve">(od verze 200804) </w:t>
      </w:r>
      <w:r w:rsidRPr="00426B5C">
        <w:t>program uzávěrky v poslední měsíc čtvrtletí a to na základě:</w:t>
      </w:r>
    </w:p>
    <w:p w14:paraId="379621B5" w14:textId="77777777" w:rsidR="005916A0" w:rsidRDefault="005916A0" w:rsidP="005916A0">
      <w:pPr>
        <w:pStyle w:val="Seznamsodrkami2"/>
        <w:numPr>
          <w:ilvl w:val="0"/>
          <w:numId w:val="15"/>
        </w:numPr>
      </w:pPr>
      <w:r>
        <w:t>vyměřovacích základů na sociální zabezpečení za čtvrtletí (IA 3011 + 3014</w:t>
      </w:r>
      <w:r w:rsidR="00380946">
        <w:t xml:space="preserve"> + 3031 + 3034</w:t>
      </w:r>
      <w:r>
        <w:t>),</w:t>
      </w:r>
    </w:p>
    <w:p w14:paraId="1597F8B2" w14:textId="77777777" w:rsidR="005916A0" w:rsidRDefault="005916A0" w:rsidP="005916A0">
      <w:pPr>
        <w:pStyle w:val="Seznamsodrkami2"/>
        <w:numPr>
          <w:ilvl w:val="0"/>
          <w:numId w:val="15"/>
        </w:numPr>
      </w:pPr>
      <w:r>
        <w:t xml:space="preserve">uživatelem zadaného promile pojistného zadaného na formuláři Adm22 v položce </w:t>
      </w:r>
      <w:r w:rsidRPr="005916A0">
        <w:t>„Promile zákonného pojištění odpovědnosti“ – pozor skutečně zadávejte v promile, nikoliv v procentech,</w:t>
      </w:r>
    </w:p>
    <w:p w14:paraId="022C7346" w14:textId="77777777" w:rsidR="005916A0" w:rsidRDefault="005916A0" w:rsidP="005916A0">
      <w:pPr>
        <w:pStyle w:val="Seznamsodrkami2"/>
        <w:numPr>
          <w:ilvl w:val="0"/>
          <w:numId w:val="15"/>
        </w:numPr>
      </w:pPr>
      <w:r w:rsidRPr="005916A0">
        <w:t>uživatele</w:t>
      </w:r>
      <w:r>
        <w:t>m</w:t>
      </w:r>
      <w:r w:rsidRPr="005916A0">
        <w:t xml:space="preserve"> evidovaného bankovního spojení v číselníku bankovních spojení Ban02 s druhem příjemce 7 = Pojištění odpovědnosti zaměstnavatele</w:t>
      </w:r>
      <w:r>
        <w:t>,</w:t>
      </w:r>
    </w:p>
    <w:p w14:paraId="7E4EF727" w14:textId="77777777" w:rsidR="005916A0" w:rsidRPr="005916A0" w:rsidRDefault="005916A0" w:rsidP="005916A0">
      <w:pPr>
        <w:pStyle w:val="Seznamsodrkami2"/>
        <w:numPr>
          <w:ilvl w:val="0"/>
          <w:numId w:val="15"/>
        </w:numPr>
      </w:pPr>
      <w:r>
        <w:t>uživatelem evidované SLM s interním algoritmem 3091 – pojištění odpovědnosti zaměstnavatele.</w:t>
      </w:r>
    </w:p>
    <w:p w14:paraId="366C9240" w14:textId="77777777" w:rsidR="005916A0" w:rsidRPr="00426B5C" w:rsidRDefault="005916A0" w:rsidP="00A9239C">
      <w:r w:rsidRPr="00426B5C">
        <w:t>Pokud chybí promile</w:t>
      </w:r>
      <w:r w:rsidR="00464E52" w:rsidRPr="00426B5C">
        <w:t xml:space="preserve"> </w:t>
      </w:r>
      <w:r w:rsidRPr="00426B5C">
        <w:t>nebo SLM s IA 3091, výpočet se neprovede.</w:t>
      </w:r>
    </w:p>
    <w:p w14:paraId="7E336E33" w14:textId="77777777" w:rsidR="00464E52" w:rsidRPr="00426B5C" w:rsidRDefault="00464E52" w:rsidP="00A9239C">
      <w:r w:rsidRPr="00426B5C">
        <w:t>Pokud chybí bankovní spojení, nenachystají se podklady pro převodní příkaz platby pojišťovně.</w:t>
      </w:r>
    </w:p>
    <w:p w14:paraId="16178946" w14:textId="77777777" w:rsidR="00464E52" w:rsidRDefault="00464E52" w:rsidP="005916A0">
      <w:pPr>
        <w:tabs>
          <w:tab w:val="left" w:pos="-720"/>
          <w:tab w:val="left" w:pos="0"/>
          <w:tab w:val="left" w:pos="720"/>
          <w:tab w:val="left" w:pos="1440"/>
          <w:tab w:val="left" w:pos="2160"/>
          <w:tab w:val="left" w:pos="2880"/>
          <w:tab w:val="left" w:pos="3600"/>
          <w:tab w:val="left" w:pos="4320"/>
        </w:tabs>
        <w:overflowPunct/>
        <w:ind w:left="360"/>
        <w:textAlignment w:val="auto"/>
        <w:rPr>
          <w:rFonts w:cs="Arial"/>
        </w:rPr>
      </w:pPr>
    </w:p>
    <w:p w14:paraId="1FFA07E4" w14:textId="77777777" w:rsidR="00464E52" w:rsidRPr="00426B5C" w:rsidRDefault="00464E52" w:rsidP="00A9239C">
      <w:r w:rsidRPr="00426B5C">
        <w:lastRenderedPageBreak/>
        <w:t>Program uzávěrky „nákladově“ rozpočítává vypočtené pojistné za SJ na dílčí pojistné po PV a zapisuje do SLM s IA 3091 podle výše základny za jednotlivé PV (včetně řešení zaokrouhlovacího rozdílu z dělení) – obdobným aparátem jako rozpočítávání pojistného na sociální zabezpečení za zaměstnavatele.</w:t>
      </w:r>
    </w:p>
    <w:p w14:paraId="560D77EA" w14:textId="77777777" w:rsidR="005916A0" w:rsidRDefault="005916A0" w:rsidP="005916A0">
      <w:pPr>
        <w:tabs>
          <w:tab w:val="left" w:pos="-720"/>
          <w:tab w:val="left" w:pos="0"/>
          <w:tab w:val="left" w:pos="720"/>
          <w:tab w:val="left" w:pos="1440"/>
          <w:tab w:val="left" w:pos="2160"/>
          <w:tab w:val="left" w:pos="2880"/>
          <w:tab w:val="left" w:pos="3600"/>
          <w:tab w:val="left" w:pos="4320"/>
        </w:tabs>
        <w:overflowPunct/>
        <w:ind w:left="360"/>
        <w:textAlignment w:val="auto"/>
        <w:rPr>
          <w:rFonts w:cs="Arial"/>
        </w:rPr>
      </w:pPr>
    </w:p>
    <w:p w14:paraId="5DBE2DCA" w14:textId="77777777" w:rsidR="00C115D0" w:rsidRDefault="00C115D0" w:rsidP="00C115D0">
      <w:pPr>
        <w:pStyle w:val="Nadpis2"/>
      </w:pPr>
      <w:bookmarkStart w:id="417" w:name="_Toc198145815"/>
      <w:r w:rsidRPr="001A735D">
        <w:t xml:space="preserve">Renty </w:t>
      </w:r>
      <w:r>
        <w:t>–</w:t>
      </w:r>
      <w:r w:rsidRPr="001A735D">
        <w:t xml:space="preserve"> náhrad</w:t>
      </w:r>
      <w:r>
        <w:t>a</w:t>
      </w:r>
      <w:r w:rsidRPr="001A735D">
        <w:t xml:space="preserve"> za ztrátu na výdělku</w:t>
      </w:r>
      <w:r>
        <w:t xml:space="preserve"> po skončení pracovní neschopnosti</w:t>
      </w:r>
      <w:bookmarkEnd w:id="417"/>
    </w:p>
    <w:p w14:paraId="63EF79CB" w14:textId="77777777" w:rsidR="00C115D0" w:rsidRPr="00426B5C" w:rsidRDefault="00C115D0" w:rsidP="00A9239C">
      <w:r w:rsidRPr="00426B5C">
        <w:t>V dosavadním EGJE lze zadávat jednotlivé náhrady za ztrátu na výdělku a to SLM s IA:</w:t>
      </w:r>
    </w:p>
    <w:p w14:paraId="752051A9" w14:textId="77777777" w:rsidR="00C115D0" w:rsidRPr="00C608FC" w:rsidRDefault="00C115D0" w:rsidP="00C115D0">
      <w:pPr>
        <w:pStyle w:val="dokumentace-textpodntu"/>
        <w:numPr>
          <w:ilvl w:val="1"/>
          <w:numId w:val="17"/>
        </w:numPr>
        <w:tabs>
          <w:tab w:val="clear" w:pos="1440"/>
          <w:tab w:val="num" w:pos="851"/>
        </w:tabs>
        <w:ind w:hanging="1014"/>
      </w:pPr>
      <w:r w:rsidRPr="00C608FC">
        <w:t>náhrada za bolest a ztížení společenského uplatnění .. SLM s IA 2603</w:t>
      </w:r>
    </w:p>
    <w:p w14:paraId="73E9B654" w14:textId="77777777" w:rsidR="00C115D0" w:rsidRPr="00C608FC" w:rsidRDefault="00C115D0" w:rsidP="00C115D0">
      <w:pPr>
        <w:pStyle w:val="dokumentace-textpodntu"/>
        <w:numPr>
          <w:ilvl w:val="1"/>
          <w:numId w:val="17"/>
        </w:numPr>
        <w:tabs>
          <w:tab w:val="clear" w:pos="1440"/>
          <w:tab w:val="num" w:pos="851"/>
        </w:tabs>
        <w:ind w:hanging="1014"/>
      </w:pPr>
      <w:r w:rsidRPr="00C608FC">
        <w:t>náhradu účelně vynaložených nákladů spojených s léčením .. SLM s IA 2603</w:t>
      </w:r>
    </w:p>
    <w:p w14:paraId="6804B11F" w14:textId="77777777" w:rsidR="00C115D0" w:rsidRPr="00C608FC" w:rsidRDefault="00C115D0" w:rsidP="00C115D0">
      <w:pPr>
        <w:pStyle w:val="dokumentace-textpodntu"/>
        <w:numPr>
          <w:ilvl w:val="1"/>
          <w:numId w:val="17"/>
        </w:numPr>
        <w:tabs>
          <w:tab w:val="clear" w:pos="1440"/>
          <w:tab w:val="num" w:pos="851"/>
        </w:tabs>
        <w:ind w:hanging="1014"/>
      </w:pPr>
      <w:r w:rsidRPr="00C608FC">
        <w:t>náhradu věcné škody .. SLM s IA 2603</w:t>
      </w:r>
    </w:p>
    <w:p w14:paraId="170BCECD" w14:textId="77777777" w:rsidR="00C115D0" w:rsidRPr="00C608FC" w:rsidRDefault="00C115D0" w:rsidP="00C115D0">
      <w:pPr>
        <w:pStyle w:val="dokumentace-textpodntu"/>
        <w:numPr>
          <w:ilvl w:val="1"/>
          <w:numId w:val="17"/>
        </w:numPr>
        <w:tabs>
          <w:tab w:val="clear" w:pos="1440"/>
          <w:tab w:val="num" w:pos="851"/>
        </w:tabs>
        <w:ind w:hanging="1014"/>
      </w:pPr>
      <w:r w:rsidRPr="00C608FC">
        <w:t>náhradu za ztrátu na výdělku</w:t>
      </w:r>
    </w:p>
    <w:p w14:paraId="3B094E76" w14:textId="77777777" w:rsidR="00C115D0" w:rsidRPr="00C608FC" w:rsidRDefault="00C115D0" w:rsidP="00C115D0">
      <w:pPr>
        <w:pStyle w:val="dokumentace-textpodntu"/>
        <w:ind w:left="567"/>
      </w:pPr>
      <w:r w:rsidRPr="00C608FC">
        <w:t>-</w:t>
      </w:r>
      <w:r w:rsidRPr="00C608FC">
        <w:tab/>
        <w:t>po dobu pracovní neschopnosti .. SLM s IA 2601</w:t>
      </w:r>
    </w:p>
    <w:p w14:paraId="6F13E359" w14:textId="77777777" w:rsidR="00C115D0" w:rsidRPr="00C608FC" w:rsidRDefault="00C115D0" w:rsidP="00C115D0">
      <w:pPr>
        <w:pStyle w:val="dokumentace-textpodntu"/>
        <w:ind w:left="567"/>
      </w:pPr>
      <w:r w:rsidRPr="00C608FC">
        <w:t>-</w:t>
      </w:r>
      <w:r w:rsidRPr="00C608FC">
        <w:tab/>
        <w:t>po skončení pracovní neschopnosti .. SLM s IA 2602</w:t>
      </w:r>
    </w:p>
    <w:p w14:paraId="6905CF68" w14:textId="77777777" w:rsidR="00C115D0" w:rsidRDefault="00C115D0" w:rsidP="00A9239C">
      <w:r w:rsidRPr="00426B5C">
        <w:t>přičemž výši částek náhrady je třeba určit a do EGJE zadat.</w:t>
      </w:r>
    </w:p>
    <w:p w14:paraId="1EF2AF36" w14:textId="77777777" w:rsidR="00426B5C" w:rsidRPr="00426B5C" w:rsidRDefault="00426B5C" w:rsidP="00A9239C"/>
    <w:p w14:paraId="5F3869B5" w14:textId="77777777" w:rsidR="00C115D0" w:rsidRDefault="00C115D0" w:rsidP="00A9239C">
      <w:r w:rsidRPr="00A96242">
        <w:t>Od verze e200809 lze automatizovaně vypočítat výši náhrady za ztrátu na výdělku po skončení pracovní neschopnosti - tzv. renty. Tuto oblast řeší Zákoník práce v §371 a řada navazujících zákonů a vyhlášek.</w:t>
      </w:r>
    </w:p>
    <w:p w14:paraId="123C1C59" w14:textId="77777777" w:rsidR="00426B5C" w:rsidRPr="00A96242" w:rsidRDefault="00426B5C" w:rsidP="00A9239C"/>
    <w:p w14:paraId="271842C6" w14:textId="77777777" w:rsidR="00C115D0" w:rsidRPr="00F70C1A" w:rsidRDefault="00C115D0" w:rsidP="00A9239C">
      <w:r w:rsidRPr="00F70C1A">
        <w:t>Zásadou je to, že náhrada za ztrátu na výdělku po skončení pracovní neschopnosti nebo při uznání plné nebo částečné invalidity přísluší zaměstnanci ve výši rozdílu mezi</w:t>
      </w:r>
    </w:p>
    <w:p w14:paraId="68C6617F" w14:textId="77777777" w:rsidR="00C115D0" w:rsidRDefault="00C115D0" w:rsidP="00C115D0">
      <w:pPr>
        <w:pStyle w:val="dokumentace-textpodntu"/>
        <w:numPr>
          <w:ilvl w:val="1"/>
          <w:numId w:val="17"/>
        </w:numPr>
      </w:pPr>
      <w:r w:rsidRPr="00C608FC">
        <w:t>průměr</w:t>
      </w:r>
      <w:r>
        <w:t>ným výdělkem před vznikem škody</w:t>
      </w:r>
    </w:p>
    <w:p w14:paraId="1D972E7D" w14:textId="77777777" w:rsidR="00C115D0" w:rsidRDefault="00C115D0" w:rsidP="00C115D0">
      <w:pPr>
        <w:pStyle w:val="dokumentace-textpodntu"/>
        <w:numPr>
          <w:ilvl w:val="1"/>
          <w:numId w:val="17"/>
        </w:numPr>
      </w:pPr>
      <w:r w:rsidRPr="00C608FC">
        <w:t>a výdělkem dosahovaným po pracovním úrazu nebo po zjištění nemoci z</w:t>
      </w:r>
      <w:r>
        <w:t> </w:t>
      </w:r>
      <w:r w:rsidRPr="00C608FC">
        <w:t>povolání</w:t>
      </w:r>
    </w:p>
    <w:p w14:paraId="4BDF33B9" w14:textId="77777777" w:rsidR="00C115D0" w:rsidRPr="00C608FC" w:rsidRDefault="00C115D0" w:rsidP="00C115D0">
      <w:pPr>
        <w:pStyle w:val="dokumentace-textpodntu"/>
        <w:numPr>
          <w:ilvl w:val="1"/>
          <w:numId w:val="17"/>
        </w:numPr>
      </w:pPr>
      <w:r w:rsidRPr="00C608FC">
        <w:t>s připočtením případného plného nebo částečného invalidního důchodu pobíraného z téhož důvodu.</w:t>
      </w:r>
    </w:p>
    <w:p w14:paraId="4CD01088" w14:textId="77777777" w:rsidR="00C115D0" w:rsidRDefault="00C115D0" w:rsidP="00A9239C">
      <w:r w:rsidRPr="00426B5C">
        <w:t>Průměrný výdělek je chápán jako průměrný výdělek platný ke dni vzniku nároku na rentu. Ten je brán jako hrubý pro případy od 1.1.1993 nebo čistý (odečtena daň ze mzdy) pro dřívější případy. Vzhledem k inflaci je průmě</w:t>
      </w:r>
      <w:r w:rsidRPr="00A96242">
        <w:t>rný výdělek valorizován a to postupně podle vládních nařízení a postupu inflace dokonce různými metodami.</w:t>
      </w:r>
    </w:p>
    <w:p w14:paraId="65170074" w14:textId="77777777" w:rsidR="00282DDC" w:rsidRDefault="00282DDC" w:rsidP="00A9239C">
      <w:r w:rsidRPr="00282DDC">
        <w:t>Od roku 2018 jsme změnili zaokrouhlování průměrného hrubého měsíčního výdělku zvýšeného o příslušné procento na celé koruny nahoru (dříve na celé koruny matematicky). Zákoník práce zaokrouhlování zvýšeného PHMV neřeší, pro tyto účely nově využíváme znění § 142 odst. 2 ZP o zaokrouhlování mzdy v souladu s § 1a odst. 1 písm. a) ZP „ve prospěch zaměstnance“.</w:t>
      </w:r>
    </w:p>
    <w:p w14:paraId="3E79542F" w14:textId="77777777" w:rsidR="00282DDC" w:rsidRDefault="00282DDC" w:rsidP="00A9239C"/>
    <w:p w14:paraId="4F9F5415" w14:textId="77777777" w:rsidR="00DC2F85" w:rsidRPr="00236CCB" w:rsidRDefault="00DC2F85" w:rsidP="00A9239C">
      <w:pPr>
        <w:rPr>
          <w:u w:val="single"/>
        </w:rPr>
      </w:pPr>
      <w:r w:rsidRPr="00236CCB">
        <w:rPr>
          <w:u w:val="single"/>
        </w:rPr>
        <w:t xml:space="preserve">Poznámka:  </w:t>
      </w:r>
    </w:p>
    <w:p w14:paraId="2E698EA2" w14:textId="77777777" w:rsidR="00DC2F85" w:rsidRDefault="00DC2F85" w:rsidP="00236CCB">
      <w:pPr>
        <w:ind w:left="708"/>
      </w:pPr>
      <w:r>
        <w:t>Standardním rozhodným obdobím pro zjišťování průměrného výdělku je předchozí kalendářní čtvrtletí. Při zjišťování průměrného výdělku pro účely náhrady škody při pracovních úrazech nebo nemocech z povolání však může být rozhodným obdobím předchozí kalendářní rok, je-li toto rozhodné období pro zaměstnance výhodnější.</w:t>
      </w:r>
    </w:p>
    <w:p w14:paraId="2291B100" w14:textId="77777777" w:rsidR="00DC2F85" w:rsidRDefault="00DC2F85" w:rsidP="00236CCB">
      <w:pPr>
        <w:ind w:left="708"/>
      </w:pPr>
      <w:r>
        <w:t>Proto jsme na formuláři Poj25 – Náhrada za ztrátu na výdělku, záložka Popis pro zadávání nového úrazu přidělali tlačítko Porovnej průměrné výdělky.</w:t>
      </w:r>
    </w:p>
    <w:p w14:paraId="4A3FFFCD" w14:textId="77777777" w:rsidR="00DC2F85" w:rsidRDefault="00DC2F85" w:rsidP="00236CCB">
      <w:pPr>
        <w:ind w:left="708"/>
      </w:pPr>
      <w:r>
        <w:t xml:space="preserve">Po stisku tohoto tlačítka se objeví dvě hodnoty průměrného hrubého měsíčního výdělku spočteného z rozhodného období </w:t>
      </w:r>
    </w:p>
    <w:p w14:paraId="14453B29" w14:textId="77777777" w:rsidR="00DC2F85" w:rsidRDefault="00DC2F85" w:rsidP="00236CCB">
      <w:pPr>
        <w:ind w:left="708"/>
      </w:pPr>
      <w:r>
        <w:t>-</w:t>
      </w:r>
      <w:r>
        <w:tab/>
        <w:t xml:space="preserve">předchozího kalendářního </w:t>
      </w:r>
      <w:r w:rsidR="00903BD5">
        <w:t>čtvrtletí</w:t>
      </w:r>
    </w:p>
    <w:p w14:paraId="3EFB45A6" w14:textId="77777777" w:rsidR="00DC2F85" w:rsidRDefault="00DC2F85" w:rsidP="00236CCB">
      <w:pPr>
        <w:ind w:left="708"/>
      </w:pPr>
      <w:r>
        <w:t>-</w:t>
      </w:r>
      <w:r>
        <w:tab/>
        <w:t xml:space="preserve">předchozího kalendářního roku </w:t>
      </w:r>
    </w:p>
    <w:p w14:paraId="48ABBC28" w14:textId="77777777" w:rsidR="00DC2F85" w:rsidRDefault="00DC2F85" w:rsidP="00236CCB">
      <w:pPr>
        <w:ind w:left="708"/>
      </w:pPr>
      <w:r>
        <w:t>Pro účely náhrady škody je potřebné použít vyšší z nich.</w:t>
      </w:r>
    </w:p>
    <w:p w14:paraId="7F5E35FA" w14:textId="77777777" w:rsidR="00426B5C" w:rsidRPr="00A96242" w:rsidRDefault="00426B5C" w:rsidP="00A9239C"/>
    <w:p w14:paraId="5C49A3CA" w14:textId="77777777" w:rsidR="00C115D0" w:rsidRPr="00F70C1A" w:rsidRDefault="00C115D0" w:rsidP="00A9239C">
      <w:r w:rsidRPr="00F70C1A">
        <w:t xml:space="preserve">V průběhu doby se měnila legislativa a tak k prudkým změnách došlo například od 1.6.1994. V určitém období se tak mohlo jednorázově rozhodnout, zda je pro zaměstnance výhodnější použít redukovaný průměr (3000 Kč + 75% nad 3000 Kč a k tomu původní důchod) nebo celý průměr a k tomu valorizovaný důchod. Podle situace tak nastavte hodnotu položky „Redukovaný průměr“ na hodnotu Ano, či běžně na hodnotu Ne (nebo ponechte prázdné). </w:t>
      </w:r>
    </w:p>
    <w:p w14:paraId="101D72D9" w14:textId="77777777" w:rsidR="00C115D0" w:rsidRPr="00F70C1A" w:rsidRDefault="00C115D0" w:rsidP="00A9239C">
      <w:r w:rsidRPr="00F70C1A">
        <w:t>Pro případy do 31.12.1992 se výsledná suma náhrady zvyšuje o 20%.</w:t>
      </w:r>
    </w:p>
    <w:p w14:paraId="54CBA8FA" w14:textId="77777777" w:rsidR="00C115D0" w:rsidRPr="00C115D0" w:rsidRDefault="00C115D0" w:rsidP="00C115D0">
      <w:pPr>
        <w:tabs>
          <w:tab w:val="left" w:pos="-720"/>
          <w:tab w:val="left" w:pos="0"/>
          <w:tab w:val="left" w:pos="720"/>
          <w:tab w:val="left" w:pos="1440"/>
          <w:tab w:val="left" w:pos="2160"/>
          <w:tab w:val="left" w:pos="2880"/>
          <w:tab w:val="left" w:pos="3600"/>
          <w:tab w:val="left" w:pos="4320"/>
        </w:tabs>
        <w:overflowPunct/>
        <w:ind w:left="360"/>
        <w:textAlignment w:val="auto"/>
        <w:rPr>
          <w:rFonts w:cs="Arial"/>
        </w:rPr>
      </w:pPr>
    </w:p>
    <w:p w14:paraId="241E56DD" w14:textId="77777777" w:rsidR="00C115D0" w:rsidRPr="00426B5C" w:rsidRDefault="00C115D0" w:rsidP="00A9239C">
      <w:r w:rsidRPr="00426B5C">
        <w:t xml:space="preserve">Pro práci s rentami je určen formulář </w:t>
      </w:r>
      <w:r w:rsidRPr="00A9239C">
        <w:t>Poj25 – Náhrada za ztrátu na výdělku</w:t>
      </w:r>
      <w:r w:rsidRPr="00426B5C">
        <w:t>. Každý pracovní úraz s náhradou zde má svou evidenci. Detail má dvě záložky:</w:t>
      </w:r>
    </w:p>
    <w:p w14:paraId="3AF7202C" w14:textId="77777777" w:rsidR="00C115D0" w:rsidRPr="00A96242" w:rsidRDefault="00C115D0" w:rsidP="00A9239C">
      <w:pPr>
        <w:numPr>
          <w:ilvl w:val="0"/>
          <w:numId w:val="48"/>
        </w:numPr>
      </w:pPr>
      <w:r w:rsidRPr="00A96242">
        <w:lastRenderedPageBreak/>
        <w:t xml:space="preserve">záložka </w:t>
      </w:r>
      <w:r w:rsidRPr="00A9239C">
        <w:rPr>
          <w:b/>
        </w:rPr>
        <w:t>„</w:t>
      </w:r>
      <w:r w:rsidR="00DC2F85">
        <w:rPr>
          <w:b/>
        </w:rPr>
        <w:t>Popis</w:t>
      </w:r>
      <w:r w:rsidRPr="00A9239C">
        <w:rPr>
          <w:b/>
        </w:rPr>
        <w:t>“</w:t>
      </w:r>
      <w:r w:rsidRPr="00A96242">
        <w:t xml:space="preserve"> slouží pro zadání případu ztráty na výdělku a případně vazby na evidenci pracovních úrazů</w:t>
      </w:r>
    </w:p>
    <w:p w14:paraId="359A0131" w14:textId="77777777" w:rsidR="00C115D0" w:rsidRPr="00C115D0" w:rsidRDefault="00C115D0" w:rsidP="00A9239C">
      <w:pPr>
        <w:numPr>
          <w:ilvl w:val="0"/>
          <w:numId w:val="48"/>
        </w:numPr>
        <w:tabs>
          <w:tab w:val="left" w:pos="-720"/>
          <w:tab w:val="left" w:pos="0"/>
          <w:tab w:val="left" w:pos="720"/>
          <w:tab w:val="left" w:pos="1440"/>
          <w:tab w:val="left" w:pos="2160"/>
          <w:tab w:val="left" w:pos="2880"/>
          <w:tab w:val="left" w:pos="3600"/>
          <w:tab w:val="left" w:pos="4320"/>
        </w:tabs>
        <w:overflowPunct/>
        <w:textAlignment w:val="auto"/>
        <w:rPr>
          <w:rFonts w:cs="Arial"/>
        </w:rPr>
      </w:pPr>
      <w:r w:rsidRPr="00C115D0">
        <w:rPr>
          <w:rFonts w:cs="Arial"/>
        </w:rPr>
        <w:t xml:space="preserve">záložka </w:t>
      </w:r>
      <w:r w:rsidRPr="00A9239C">
        <w:rPr>
          <w:rFonts w:cs="Arial"/>
          <w:b/>
        </w:rPr>
        <w:t xml:space="preserve">„Proplácení“ </w:t>
      </w:r>
      <w:r w:rsidRPr="00C115D0">
        <w:rPr>
          <w:rFonts w:cs="Arial"/>
        </w:rPr>
        <w:t>eviduje každé proplacení a současně obsahuje nástroje pro automatizovaný výpočet náhrady. Každý měsíc zde zadejte nový záznam s položkami:</w:t>
      </w:r>
    </w:p>
    <w:p w14:paraId="702C7A08" w14:textId="77777777" w:rsidR="00C115D0" w:rsidRDefault="00C115D0" w:rsidP="00A9239C">
      <w:pPr>
        <w:pStyle w:val="Seznam0"/>
        <w:ind w:left="1434"/>
      </w:pPr>
      <w:r>
        <w:t>-</w:t>
      </w:r>
      <w:r>
        <w:tab/>
        <w:t>vyrovnání za měsíc .. za ten se zjišťují příjmy</w:t>
      </w:r>
    </w:p>
    <w:p w14:paraId="75527ED0" w14:textId="77777777" w:rsidR="00C115D0" w:rsidRDefault="00C115D0" w:rsidP="00A9239C">
      <w:pPr>
        <w:pStyle w:val="Seznam0"/>
        <w:ind w:left="1434"/>
      </w:pPr>
      <w:r>
        <w:t>-</w:t>
      </w:r>
      <w:r>
        <w:tab/>
      </w:r>
      <w:r w:rsidRPr="008B7936">
        <w:t xml:space="preserve">zúčtovací období. .. </w:t>
      </w:r>
      <w:r>
        <w:t>v tomto měsíci bude výsledek proplácen</w:t>
      </w:r>
    </w:p>
    <w:p w14:paraId="78D7DFC7" w14:textId="77777777" w:rsidR="00C115D0" w:rsidRDefault="00C115D0" w:rsidP="00A9239C">
      <w:pPr>
        <w:pStyle w:val="Seznam0"/>
        <w:ind w:left="1434"/>
      </w:pPr>
      <w:r>
        <w:t>-</w:t>
      </w:r>
      <w:r>
        <w:tab/>
        <w:t>tlačítkem „Zjisti příjmy“ lze vypočítat příjmy ze zadaného měsíce (do položky sledovaných příjmů)</w:t>
      </w:r>
    </w:p>
    <w:p w14:paraId="0CB0DCFE" w14:textId="77777777" w:rsidR="00C115D0" w:rsidRDefault="00C115D0" w:rsidP="00A9239C">
      <w:pPr>
        <w:pStyle w:val="Seznam0"/>
        <w:ind w:left="1434"/>
      </w:pPr>
      <w:r>
        <w:t>-</w:t>
      </w:r>
      <w:r>
        <w:tab/>
        <w:t>zadejte částku důchodu</w:t>
      </w:r>
    </w:p>
    <w:p w14:paraId="781AADF3" w14:textId="77777777" w:rsidR="00C115D0" w:rsidRDefault="00C115D0" w:rsidP="00A9239C">
      <w:pPr>
        <w:pStyle w:val="Seznam0"/>
        <w:ind w:left="1434"/>
      </w:pPr>
      <w:r>
        <w:t>-</w:t>
      </w:r>
      <w:r>
        <w:tab/>
        <w:t>tlačítkem „Vypočti náhradu“ lze vypočítat náhradu k proplacení (do položky částka)</w:t>
      </w:r>
    </w:p>
    <w:p w14:paraId="32902D87" w14:textId="77777777" w:rsidR="00426B5C" w:rsidRDefault="00426B5C" w:rsidP="00A9239C">
      <w:pPr>
        <w:pStyle w:val="Seznam0"/>
        <w:ind w:left="1434"/>
      </w:pPr>
    </w:p>
    <w:p w14:paraId="602F5D65" w14:textId="77777777" w:rsidR="00C115D0" w:rsidRDefault="00C115D0" w:rsidP="00A9239C">
      <w:r w:rsidRPr="00A96242">
        <w:t xml:space="preserve">Postup výpočtu náhrady lze vytisknout tlačítkem „Tisk výpočtu“, které volá novou sestavu </w:t>
      </w:r>
      <w:r w:rsidRPr="00A96242">
        <w:rPr>
          <w:b/>
        </w:rPr>
        <w:t>Poj26 - Protokol o výpočtu náhrady za ztrátu na výdělku</w:t>
      </w:r>
      <w:r w:rsidRPr="00A96242">
        <w:t xml:space="preserve">, případně lze vytisknout seznam vyplacených náhrad tlačítkem „Tisk historie“, které volá sestavu </w:t>
      </w:r>
      <w:r w:rsidRPr="00A96242">
        <w:rPr>
          <w:b/>
        </w:rPr>
        <w:t>Poj27 – Seznam vyplacených náhrad za ztrátu na výdělku</w:t>
      </w:r>
      <w:r w:rsidRPr="00A96242">
        <w:t>.</w:t>
      </w:r>
      <w:r w:rsidR="000E0D3A">
        <w:t xml:space="preserve"> </w:t>
      </w:r>
      <w:r w:rsidR="00B871F8">
        <w:t xml:space="preserve">Pro tisk formuláře s potvrzením </w:t>
      </w:r>
      <w:r w:rsidR="000E0D3A">
        <w:t xml:space="preserve">je možné </w:t>
      </w:r>
      <w:r w:rsidR="00B871F8">
        <w:t>využít tl</w:t>
      </w:r>
      <w:r w:rsidR="000E0D3A">
        <w:t>ačítk</w:t>
      </w:r>
      <w:r w:rsidR="00B871F8">
        <w:t>o</w:t>
      </w:r>
      <w:r w:rsidR="000E0D3A">
        <w:t xml:space="preserve"> Tisk potvrzení, které volá sestavu </w:t>
      </w:r>
      <w:r w:rsidR="000E0D3A" w:rsidRPr="00133E4E">
        <w:rPr>
          <w:b/>
        </w:rPr>
        <w:t>Poj51 – Potvrzení o vyplacených náhradách za ztrátu na výdělku po skončení PN</w:t>
      </w:r>
      <w:r w:rsidR="000E0D3A">
        <w:t>.</w:t>
      </w:r>
      <w:r w:rsidRPr="00A96242">
        <w:t xml:space="preserve"> Sestavy lze samozřejmě standardně volat z nabídky menu.</w:t>
      </w:r>
    </w:p>
    <w:p w14:paraId="141EE53A" w14:textId="77777777" w:rsidR="00A96242" w:rsidRPr="00A96242" w:rsidRDefault="00A96242" w:rsidP="00A9239C"/>
    <w:p w14:paraId="004CAD61" w14:textId="77777777" w:rsidR="00C115D0" w:rsidRPr="00F70C1A" w:rsidRDefault="00C115D0" w:rsidP="00A9239C">
      <w:r w:rsidRPr="00F70C1A">
        <w:t>Evidovaná částka je současně automaticky vstupem pro výpočet mezd</w:t>
      </w:r>
      <w:r w:rsidR="001E042B">
        <w:t>,</w:t>
      </w:r>
      <w:r w:rsidRPr="00F70C1A">
        <w:t xml:space="preserve"> a to jako SLM určená na první záložce v položce SLM náhrady po pracovní neschopnosti pro evidované zúčtovací období proplácení.</w:t>
      </w:r>
    </w:p>
    <w:p w14:paraId="18A40469" w14:textId="77777777" w:rsidR="00C115D0" w:rsidRDefault="00C115D0" w:rsidP="005916A0">
      <w:pPr>
        <w:tabs>
          <w:tab w:val="left" w:pos="-720"/>
          <w:tab w:val="left" w:pos="0"/>
          <w:tab w:val="left" w:pos="720"/>
          <w:tab w:val="left" w:pos="1440"/>
          <w:tab w:val="left" w:pos="2160"/>
          <w:tab w:val="left" w:pos="2880"/>
          <w:tab w:val="left" w:pos="3600"/>
          <w:tab w:val="left" w:pos="4320"/>
        </w:tabs>
        <w:overflowPunct/>
        <w:ind w:left="360"/>
        <w:textAlignment w:val="auto"/>
        <w:rPr>
          <w:rFonts w:cs="Arial"/>
        </w:rPr>
      </w:pPr>
    </w:p>
    <w:p w14:paraId="6749DD07" w14:textId="77777777" w:rsidR="00737C33" w:rsidRDefault="00737C33" w:rsidP="00737C33">
      <w:pPr>
        <w:pStyle w:val="Nadpis2"/>
      </w:pPr>
      <w:bookmarkStart w:id="418" w:name="Důch_sporeni_popis"/>
      <w:bookmarkStart w:id="419" w:name="_Toc198145816"/>
      <w:r>
        <w:t xml:space="preserve">Důchodové spoření </w:t>
      </w:r>
      <w:bookmarkEnd w:id="418"/>
      <w:r w:rsidR="00345A47">
        <w:t>(II.pilíř)</w:t>
      </w:r>
      <w:bookmarkEnd w:id="419"/>
    </w:p>
    <w:p w14:paraId="17B1362F" w14:textId="77777777" w:rsidR="00EB2471" w:rsidRDefault="00EB2471" w:rsidP="005F4770">
      <w:pPr>
        <w:pStyle w:val="normodsaz"/>
        <w:ind w:left="0"/>
        <w:rPr>
          <w:rFonts w:cs="Arial"/>
          <w:b/>
          <w:iCs/>
          <w:color w:val="000000"/>
        </w:rPr>
      </w:pPr>
      <w:r>
        <w:rPr>
          <w:rFonts w:cs="Arial"/>
          <w:b/>
          <w:iCs/>
          <w:color w:val="000000"/>
        </w:rPr>
        <w:t>Důchodové spoření bylo z</w:t>
      </w:r>
      <w:r w:rsidRPr="00B00A1E">
        <w:rPr>
          <w:rFonts w:cs="Arial"/>
          <w:b/>
          <w:iCs/>
          <w:color w:val="000000"/>
        </w:rPr>
        <w:t>rušeno k 31.12.2015.</w:t>
      </w:r>
    </w:p>
    <w:p w14:paraId="0478708F" w14:textId="77777777" w:rsidR="005F4770" w:rsidRDefault="005F4770" w:rsidP="005F4770">
      <w:pPr>
        <w:pStyle w:val="normodsaz"/>
        <w:ind w:left="0"/>
      </w:pPr>
      <w:r>
        <w:t xml:space="preserve">Do zavedení důchodové reformy byl starobní důchod zaměstnanci vyplácen pouze z průběžně financovaného státního důchodového fondu (tzv. I.pilíře), do kterého jsou prostředky odváděny ve formě vybraného pojistného na důchodové pojištění podle zákona o důchodovém pojištění.  </w:t>
      </w:r>
    </w:p>
    <w:p w14:paraId="1B82DC5E" w14:textId="77777777" w:rsidR="005F4770" w:rsidRDefault="005F4770" w:rsidP="005F4770">
      <w:pPr>
        <w:pStyle w:val="normodsaz"/>
        <w:ind w:left="0"/>
      </w:pPr>
      <w:r>
        <w:t>Důchodová reforma o</w:t>
      </w:r>
      <w:r w:rsidRPr="00A96242">
        <w:t xml:space="preserve">d 1.1.2013 </w:t>
      </w:r>
      <w:r>
        <w:t>umožnila zaměstnancům spořit si na důchod prostředky i v tzv. II.pilíři, jímž jsou soukromé fondy (se státní garancí), kam si zaměstnanec může odvádět další prostředky ve formě pojistného na důchodové spoření. Účast zaměstnance na II.pilíři – důchodovém spoření je dobrovolná.</w:t>
      </w:r>
    </w:p>
    <w:p w14:paraId="064CC164" w14:textId="77777777" w:rsidR="005F4770" w:rsidRDefault="005F4770" w:rsidP="005F4770">
      <w:pPr>
        <w:pStyle w:val="normodsaz"/>
        <w:ind w:left="0"/>
      </w:pPr>
      <w:r>
        <w:t xml:space="preserve">Zaměstnanec, který se dobrovolně přihlásil do II. pilíře a je tedy účastníkem důchodového spoření, odvádí prostřednictvím zaměstnavatele „sám za sebe“ </w:t>
      </w:r>
    </w:p>
    <w:p w14:paraId="49A3D87E" w14:textId="77777777" w:rsidR="005F4770" w:rsidRDefault="005F4770" w:rsidP="005F4770">
      <w:pPr>
        <w:pStyle w:val="normodsaz"/>
        <w:numPr>
          <w:ilvl w:val="0"/>
          <w:numId w:val="5"/>
        </w:numPr>
      </w:pPr>
      <w:r>
        <w:t>pojistné na důchodové pojištění (na tzv. I.pilíř) ve snížené sazbě proti neúčastníku II.pilíře</w:t>
      </w:r>
    </w:p>
    <w:p w14:paraId="2DB53856" w14:textId="77777777" w:rsidR="005F4770" w:rsidRDefault="005F4770" w:rsidP="005F4770">
      <w:pPr>
        <w:pStyle w:val="normodsaz"/>
        <w:numPr>
          <w:ilvl w:val="0"/>
          <w:numId w:val="5"/>
        </w:numPr>
      </w:pPr>
      <w:r>
        <w:t xml:space="preserve">pojistné na důchodové spoření na svůj soukromý důchodový účet vedený ve zvoleném fondu u důchodové společnosti (tedy další typ pojistného navíc proti neúčastníku II.pilíře). </w:t>
      </w:r>
    </w:p>
    <w:p w14:paraId="1C3EF790" w14:textId="77777777" w:rsidR="005F4770" w:rsidRDefault="005F4770" w:rsidP="005F4770">
      <w:pPr>
        <w:pStyle w:val="normodsaz"/>
        <w:ind w:left="0"/>
      </w:pPr>
    </w:p>
    <w:p w14:paraId="36AC0B42" w14:textId="77777777" w:rsidR="005F4770" w:rsidRDefault="005F4770" w:rsidP="005F4770">
      <w:pPr>
        <w:pStyle w:val="normodsaz"/>
        <w:ind w:left="0"/>
      </w:pPr>
      <w:r>
        <w:t>Zaměstnavatel platí za účastníka II.pilíře pojistné na důchodové spoření do státního fondu (I.pilíře) stejně jako za ostatní zaměstnance – zde se nic nemění.</w:t>
      </w:r>
    </w:p>
    <w:p w14:paraId="0138A272" w14:textId="77777777" w:rsidR="005F4770" w:rsidRDefault="005F4770" w:rsidP="005F4770">
      <w:pPr>
        <w:pStyle w:val="normodsaz"/>
        <w:ind w:left="0"/>
      </w:pPr>
    </w:p>
    <w:p w14:paraId="74BC9D1E" w14:textId="77777777" w:rsidR="005F4770" w:rsidRDefault="005F4770" w:rsidP="005F4770">
      <w:pPr>
        <w:pStyle w:val="normodsaz"/>
        <w:ind w:left="0"/>
      </w:pPr>
      <w:r>
        <w:t>Celkové odvodové zatížení zaměstnance – účastníka II.pilíře je o něco vyšší než neúčastníka, může však čerpat prostředky na důchod ze dvou zdrojů – z důchodových dávek I.pilíře, a také z penze vyplácené z jeho naspořených prostředků u penzijní společnosti (z II.pilíře).</w:t>
      </w:r>
    </w:p>
    <w:p w14:paraId="02E48077" w14:textId="77777777" w:rsidR="005F4770" w:rsidRDefault="005F4770" w:rsidP="005F4770">
      <w:pPr>
        <w:pStyle w:val="normodsaz"/>
        <w:ind w:left="0"/>
      </w:pPr>
    </w:p>
    <w:p w14:paraId="1320F7ED" w14:textId="77777777" w:rsidR="005F4770" w:rsidRDefault="005F4770" w:rsidP="005F4770">
      <w:pPr>
        <w:pStyle w:val="normodsaz"/>
        <w:ind w:left="0"/>
      </w:pPr>
      <w:r>
        <w:t>Pojistné na důchodové spoření (DS) odvádí zaměstnavatel za všechny své zaměstnance v jedné sumě na svůj „zaměstnavatelský“ účet vedený u specializovaného finančního úřadu, který pak takto získané prostředky dále přerozděluje na soukromé účty účastníků vedené u penzijních společností. To je rozdílné od odvodu pojistného na SZ (I.pilíř), které se odvádí na ČSSZ a z něj se průběžným způsobem platí důchody stávajícím důchodcům).</w:t>
      </w:r>
    </w:p>
    <w:p w14:paraId="72D3F665" w14:textId="77777777" w:rsidR="005F4770" w:rsidRDefault="005F4770" w:rsidP="00A9239C"/>
    <w:p w14:paraId="48A0737B" w14:textId="77777777" w:rsidR="00737C33" w:rsidRPr="00A96242" w:rsidRDefault="00737C33" w:rsidP="00A9239C">
      <w:r w:rsidRPr="00A96242">
        <w:t>Pro účastníka II. pilíře jsou nyní výpočtem mzdy vygenerovány SLM s IA:</w:t>
      </w:r>
    </w:p>
    <w:p w14:paraId="4E7B1A03" w14:textId="77777777" w:rsidR="00737C33" w:rsidRPr="00737C33" w:rsidRDefault="00737C33" w:rsidP="00925759">
      <w:pPr>
        <w:tabs>
          <w:tab w:val="left" w:pos="-720"/>
          <w:tab w:val="left" w:pos="0"/>
          <w:tab w:val="left" w:pos="720"/>
          <w:tab w:val="left" w:pos="1440"/>
          <w:tab w:val="left" w:pos="2160"/>
          <w:tab w:val="left" w:pos="2880"/>
          <w:tab w:val="left" w:pos="3600"/>
          <w:tab w:val="left" w:pos="4320"/>
        </w:tabs>
        <w:overflowPunct/>
        <w:ind w:left="708"/>
        <w:textAlignment w:val="auto"/>
        <w:rPr>
          <w:rFonts w:cs="Arial"/>
        </w:rPr>
      </w:pPr>
      <w:r w:rsidRPr="00737C33">
        <w:rPr>
          <w:rFonts w:cs="Arial"/>
        </w:rPr>
        <w:t>3031</w:t>
      </w:r>
      <w:r w:rsidRPr="00737C33">
        <w:rPr>
          <w:rFonts w:cs="Arial"/>
        </w:rPr>
        <w:tab/>
        <w:t>Vyměřovací základ SZ/DS,</w:t>
      </w:r>
    </w:p>
    <w:p w14:paraId="63A1C73E" w14:textId="77777777" w:rsidR="00737C33" w:rsidRPr="00737C33" w:rsidRDefault="00737C33" w:rsidP="00925759">
      <w:pPr>
        <w:tabs>
          <w:tab w:val="left" w:pos="-720"/>
          <w:tab w:val="left" w:pos="0"/>
          <w:tab w:val="left" w:pos="720"/>
          <w:tab w:val="left" w:pos="1440"/>
          <w:tab w:val="left" w:pos="2160"/>
          <w:tab w:val="left" w:pos="2880"/>
          <w:tab w:val="left" w:pos="3600"/>
          <w:tab w:val="left" w:pos="4320"/>
        </w:tabs>
        <w:overflowPunct/>
        <w:ind w:left="708"/>
        <w:textAlignment w:val="auto"/>
        <w:rPr>
          <w:rFonts w:cs="Arial"/>
        </w:rPr>
      </w:pPr>
      <w:r w:rsidRPr="00737C33">
        <w:rPr>
          <w:rFonts w:cs="Arial"/>
        </w:rPr>
        <w:t>3032</w:t>
      </w:r>
      <w:r w:rsidRPr="00737C33">
        <w:rPr>
          <w:rFonts w:cs="Arial"/>
        </w:rPr>
        <w:tab/>
        <w:t>Pojistné na DS za zaměstnance (5% z VZ).</w:t>
      </w:r>
    </w:p>
    <w:p w14:paraId="506593C7" w14:textId="77777777" w:rsidR="00737C33" w:rsidRPr="00737C33" w:rsidRDefault="00737C33" w:rsidP="00925759">
      <w:pPr>
        <w:tabs>
          <w:tab w:val="left" w:pos="-720"/>
          <w:tab w:val="left" w:pos="0"/>
          <w:tab w:val="left" w:pos="720"/>
          <w:tab w:val="left" w:pos="1440"/>
          <w:tab w:val="left" w:pos="2160"/>
          <w:tab w:val="left" w:pos="2880"/>
          <w:tab w:val="left" w:pos="3600"/>
          <w:tab w:val="left" w:pos="4320"/>
        </w:tabs>
        <w:overflowPunct/>
        <w:ind w:left="708"/>
        <w:textAlignment w:val="auto"/>
        <w:rPr>
          <w:rFonts w:cs="Arial"/>
        </w:rPr>
      </w:pPr>
      <w:r w:rsidRPr="00737C33">
        <w:rPr>
          <w:rFonts w:cs="Arial"/>
        </w:rPr>
        <w:t>3012</w:t>
      </w:r>
      <w:r w:rsidRPr="00737C33">
        <w:rPr>
          <w:rFonts w:cs="Arial"/>
        </w:rPr>
        <w:tab/>
        <w:t>Pojistné na SZ za zaměstnance (3,5% z VZ),</w:t>
      </w:r>
    </w:p>
    <w:p w14:paraId="63E3159A" w14:textId="77777777" w:rsidR="00737C33" w:rsidRPr="00737C33" w:rsidRDefault="00737C33" w:rsidP="00737C33">
      <w:pPr>
        <w:tabs>
          <w:tab w:val="left" w:pos="-720"/>
          <w:tab w:val="left" w:pos="0"/>
          <w:tab w:val="left" w:pos="720"/>
          <w:tab w:val="left" w:pos="1440"/>
          <w:tab w:val="left" w:pos="2160"/>
          <w:tab w:val="left" w:pos="2880"/>
          <w:tab w:val="left" w:pos="3600"/>
          <w:tab w:val="left" w:pos="4320"/>
        </w:tabs>
        <w:overflowPunct/>
        <w:ind w:left="708"/>
        <w:textAlignment w:val="auto"/>
        <w:rPr>
          <w:rFonts w:cs="Arial"/>
        </w:rPr>
      </w:pPr>
      <w:r w:rsidRPr="00737C33">
        <w:rPr>
          <w:rFonts w:cs="Arial"/>
        </w:rPr>
        <w:t>301</w:t>
      </w:r>
      <w:r>
        <w:rPr>
          <w:rFonts w:cs="Arial"/>
        </w:rPr>
        <w:t>3</w:t>
      </w:r>
      <w:r w:rsidRPr="00737C33">
        <w:rPr>
          <w:rFonts w:cs="Arial"/>
        </w:rPr>
        <w:tab/>
        <w:t>Pojistné na SZ za zaměstna</w:t>
      </w:r>
      <w:r>
        <w:rPr>
          <w:rFonts w:cs="Arial"/>
        </w:rPr>
        <w:t>vatele</w:t>
      </w:r>
      <w:r w:rsidRPr="00737C33">
        <w:rPr>
          <w:rFonts w:cs="Arial"/>
        </w:rPr>
        <w:t xml:space="preserve"> (</w:t>
      </w:r>
      <w:r>
        <w:rPr>
          <w:rFonts w:cs="Arial"/>
        </w:rPr>
        <w:t>25/26</w:t>
      </w:r>
      <w:r w:rsidRPr="00737C33">
        <w:rPr>
          <w:rFonts w:cs="Arial"/>
        </w:rPr>
        <w:t>% z VZ),</w:t>
      </w:r>
    </w:p>
    <w:p w14:paraId="19C0ACC2" w14:textId="77777777" w:rsidR="00737C33" w:rsidRDefault="00737C33" w:rsidP="00925759">
      <w:pPr>
        <w:tabs>
          <w:tab w:val="left" w:pos="-720"/>
          <w:tab w:val="left" w:pos="0"/>
          <w:tab w:val="left" w:pos="720"/>
          <w:tab w:val="left" w:pos="1440"/>
          <w:tab w:val="left" w:pos="2160"/>
          <w:tab w:val="left" w:pos="2880"/>
          <w:tab w:val="left" w:pos="3600"/>
          <w:tab w:val="left" w:pos="4320"/>
        </w:tabs>
        <w:overflowPunct/>
        <w:ind w:left="708"/>
        <w:textAlignment w:val="auto"/>
        <w:rPr>
          <w:rFonts w:cs="Arial"/>
        </w:rPr>
      </w:pPr>
    </w:p>
    <w:p w14:paraId="0FB052F7" w14:textId="77777777" w:rsidR="00737C33" w:rsidRPr="00737C33" w:rsidRDefault="00737C33" w:rsidP="00925759">
      <w:pPr>
        <w:tabs>
          <w:tab w:val="left" w:pos="-720"/>
          <w:tab w:val="left" w:pos="0"/>
          <w:tab w:val="left" w:pos="720"/>
          <w:tab w:val="left" w:pos="1440"/>
          <w:tab w:val="left" w:pos="2160"/>
          <w:tab w:val="left" w:pos="2880"/>
          <w:tab w:val="left" w:pos="3600"/>
          <w:tab w:val="left" w:pos="4320"/>
        </w:tabs>
        <w:overflowPunct/>
        <w:ind w:left="708"/>
        <w:textAlignment w:val="auto"/>
        <w:rPr>
          <w:rFonts w:cs="Arial"/>
        </w:rPr>
      </w:pPr>
      <w:r w:rsidRPr="00737C33">
        <w:rPr>
          <w:rFonts w:cs="Arial"/>
        </w:rPr>
        <w:t xml:space="preserve">případně i </w:t>
      </w:r>
    </w:p>
    <w:p w14:paraId="7A6B81F4" w14:textId="77777777" w:rsidR="00737C33" w:rsidRDefault="00737C33" w:rsidP="00925759">
      <w:pPr>
        <w:tabs>
          <w:tab w:val="left" w:pos="-720"/>
          <w:tab w:val="left" w:pos="0"/>
          <w:tab w:val="left" w:pos="720"/>
          <w:tab w:val="left" w:pos="1440"/>
          <w:tab w:val="left" w:pos="2160"/>
          <w:tab w:val="left" w:pos="2880"/>
          <w:tab w:val="left" w:pos="3600"/>
          <w:tab w:val="left" w:pos="4320"/>
        </w:tabs>
        <w:overflowPunct/>
        <w:ind w:left="708"/>
        <w:textAlignment w:val="auto"/>
        <w:rPr>
          <w:rFonts w:cs="Arial"/>
        </w:rPr>
      </w:pPr>
      <w:r w:rsidRPr="00737C33">
        <w:rPr>
          <w:rFonts w:cs="Arial"/>
        </w:rPr>
        <w:t>3034</w:t>
      </w:r>
      <w:r w:rsidRPr="00737C33">
        <w:rPr>
          <w:rFonts w:cs="Arial"/>
        </w:rPr>
        <w:tab/>
        <w:t>Vyšší vym.</w:t>
      </w:r>
      <w:r w:rsidR="005758EC">
        <w:rPr>
          <w:rFonts w:cs="Arial"/>
        </w:rPr>
        <w:t xml:space="preserve"> </w:t>
      </w:r>
      <w:r w:rsidRPr="00737C33">
        <w:rPr>
          <w:rFonts w:cs="Arial"/>
        </w:rPr>
        <w:t>základ SZ/DS nad roční maximální VZ.</w:t>
      </w:r>
    </w:p>
    <w:p w14:paraId="09655EA3" w14:textId="77777777" w:rsidR="00737C33" w:rsidRPr="00737C33" w:rsidRDefault="00737C33" w:rsidP="00737C33">
      <w:pPr>
        <w:tabs>
          <w:tab w:val="left" w:pos="-720"/>
          <w:tab w:val="left" w:pos="0"/>
          <w:tab w:val="left" w:pos="720"/>
          <w:tab w:val="left" w:pos="1440"/>
          <w:tab w:val="left" w:pos="2160"/>
          <w:tab w:val="left" w:pos="2880"/>
          <w:tab w:val="left" w:pos="3600"/>
          <w:tab w:val="left" w:pos="4320"/>
        </w:tabs>
        <w:overflowPunct/>
        <w:ind w:left="360"/>
        <w:textAlignment w:val="auto"/>
        <w:rPr>
          <w:rFonts w:cs="Arial"/>
        </w:rPr>
      </w:pPr>
    </w:p>
    <w:p w14:paraId="10EC4366" w14:textId="77777777" w:rsidR="00737C33" w:rsidRPr="00F70C1A" w:rsidRDefault="00737C33" w:rsidP="00A9239C">
      <w:r w:rsidRPr="00A96242">
        <w:lastRenderedPageBreak/>
        <w:t>Nové IA jsou alternativou dosud používaných IA pro sociální zabezpečení (SZ). IA 3031 vychází z IA 3011, 3032 z 3012 a 3034 z 3014. Není omylem, že jakob</w:t>
      </w:r>
      <w:r w:rsidRPr="00F70C1A">
        <w:t>y chybí alternativa k IA 3013 (pojistné za zaměstnavatele), protože celé pojistné za zaměstnavatele se odvádí pro účely sociálního zabezpečení, tedy do I. pilíře.</w:t>
      </w:r>
    </w:p>
    <w:p w14:paraId="52E24BAA" w14:textId="77777777" w:rsidR="00737C33" w:rsidRDefault="00737C33" w:rsidP="00A9239C"/>
    <w:p w14:paraId="4E7D87A8" w14:textId="77777777" w:rsidR="008B0A50" w:rsidRDefault="008B0A50" w:rsidP="008B0A50">
      <w:r>
        <w:t>Pro uplatnění přeplatku a nedoplatku na DS byly vytvořeny tyto IA :</w:t>
      </w:r>
    </w:p>
    <w:p w14:paraId="40CA1C23" w14:textId="77777777" w:rsidR="008B0A50" w:rsidRDefault="008B0A50" w:rsidP="008B0A50">
      <w:pPr>
        <w:tabs>
          <w:tab w:val="left" w:pos="-720"/>
          <w:tab w:val="left" w:pos="0"/>
          <w:tab w:val="left" w:pos="720"/>
          <w:tab w:val="left" w:pos="1440"/>
          <w:tab w:val="left" w:pos="2160"/>
          <w:tab w:val="left" w:pos="2880"/>
          <w:tab w:val="left" w:pos="3600"/>
          <w:tab w:val="left" w:pos="4320"/>
        </w:tabs>
        <w:overflowPunct/>
        <w:ind w:left="708"/>
        <w:textAlignment w:val="auto"/>
        <w:rPr>
          <w:rFonts w:cs="Arial"/>
        </w:rPr>
      </w:pPr>
      <w:r>
        <w:rPr>
          <w:rFonts w:cs="Arial"/>
        </w:rPr>
        <w:t>3035</w:t>
      </w:r>
      <w:r>
        <w:rPr>
          <w:rFonts w:cs="Arial"/>
        </w:rPr>
        <w:tab/>
        <w:t>Přeplatek pojistného na důchodové spoření</w:t>
      </w:r>
    </w:p>
    <w:p w14:paraId="24A637F8" w14:textId="77777777" w:rsidR="008B0A50" w:rsidRDefault="008B0A50" w:rsidP="008B0A50">
      <w:pPr>
        <w:tabs>
          <w:tab w:val="left" w:pos="-720"/>
          <w:tab w:val="left" w:pos="0"/>
          <w:tab w:val="left" w:pos="720"/>
          <w:tab w:val="left" w:pos="1440"/>
          <w:tab w:val="left" w:pos="2160"/>
          <w:tab w:val="left" w:pos="2880"/>
          <w:tab w:val="left" w:pos="3600"/>
          <w:tab w:val="left" w:pos="4320"/>
        </w:tabs>
        <w:overflowPunct/>
        <w:ind w:left="708"/>
        <w:textAlignment w:val="auto"/>
        <w:rPr>
          <w:rFonts w:cs="Arial"/>
        </w:rPr>
      </w:pPr>
      <w:r>
        <w:rPr>
          <w:rFonts w:cs="Arial"/>
        </w:rPr>
        <w:t>3036</w:t>
      </w:r>
      <w:r>
        <w:rPr>
          <w:rFonts w:cs="Arial"/>
        </w:rPr>
        <w:tab/>
        <w:t>Nedoplatek</w:t>
      </w:r>
      <w:r w:rsidR="00F24B42">
        <w:rPr>
          <w:rFonts w:cs="Arial"/>
        </w:rPr>
        <w:t xml:space="preserve"> pojistného na DS</w:t>
      </w:r>
    </w:p>
    <w:p w14:paraId="17BDE2FD" w14:textId="77777777" w:rsidR="008B0A50" w:rsidRDefault="008B0A50" w:rsidP="008B0A50">
      <w:pPr>
        <w:tabs>
          <w:tab w:val="left" w:pos="-720"/>
          <w:tab w:val="left" w:pos="0"/>
          <w:tab w:val="left" w:pos="720"/>
          <w:tab w:val="left" w:pos="1440"/>
          <w:tab w:val="left" w:pos="2160"/>
          <w:tab w:val="left" w:pos="2880"/>
          <w:tab w:val="left" w:pos="3600"/>
          <w:tab w:val="left" w:pos="4320"/>
        </w:tabs>
        <w:overflowPunct/>
        <w:ind w:left="708"/>
        <w:textAlignment w:val="auto"/>
        <w:rPr>
          <w:rFonts w:cs="Arial"/>
        </w:rPr>
      </w:pPr>
      <w:r>
        <w:rPr>
          <w:rFonts w:cs="Arial"/>
        </w:rPr>
        <w:t>5136</w:t>
      </w:r>
      <w:r>
        <w:rPr>
          <w:rFonts w:cs="Arial"/>
        </w:rPr>
        <w:tab/>
        <w:t>Korekce VZ pro DS</w:t>
      </w:r>
    </w:p>
    <w:p w14:paraId="6AB9B8BB" w14:textId="77777777" w:rsidR="008B0A50" w:rsidRPr="00737C33" w:rsidRDefault="008B0A50" w:rsidP="008B0A50">
      <w:pPr>
        <w:tabs>
          <w:tab w:val="left" w:pos="-720"/>
          <w:tab w:val="left" w:pos="0"/>
          <w:tab w:val="left" w:pos="720"/>
          <w:tab w:val="left" w:pos="1440"/>
          <w:tab w:val="left" w:pos="2160"/>
          <w:tab w:val="left" w:pos="2880"/>
          <w:tab w:val="left" w:pos="3600"/>
          <w:tab w:val="left" w:pos="4320"/>
        </w:tabs>
        <w:overflowPunct/>
        <w:ind w:left="708"/>
        <w:textAlignment w:val="auto"/>
        <w:rPr>
          <w:rFonts w:cs="Arial"/>
        </w:rPr>
      </w:pPr>
    </w:p>
    <w:p w14:paraId="71F0E04E" w14:textId="77777777" w:rsidR="008B0A50" w:rsidRDefault="008B0A50" w:rsidP="00D7792B">
      <w:pPr>
        <w:ind w:left="708"/>
      </w:pPr>
      <w:r>
        <w:rPr>
          <w:rFonts w:cs="Arial"/>
        </w:rPr>
        <w:t>Pozn.</w:t>
      </w:r>
      <w:r w:rsidRPr="008B0A50">
        <w:t xml:space="preserve"> </w:t>
      </w:r>
      <w:r>
        <w:t>Použití uvedených IA je popsáno níže v kapitole Přeplatek na DS a Nedoplatek na DS.</w:t>
      </w:r>
    </w:p>
    <w:p w14:paraId="40DA12A3" w14:textId="77777777" w:rsidR="008B0A50" w:rsidRDefault="008B0A50" w:rsidP="00D7792B">
      <w:pPr>
        <w:tabs>
          <w:tab w:val="left" w:pos="-720"/>
          <w:tab w:val="left" w:pos="0"/>
          <w:tab w:val="left" w:pos="720"/>
          <w:tab w:val="left" w:pos="1440"/>
          <w:tab w:val="left" w:pos="2160"/>
          <w:tab w:val="left" w:pos="2880"/>
          <w:tab w:val="left" w:pos="3600"/>
          <w:tab w:val="left" w:pos="4320"/>
        </w:tabs>
        <w:overflowPunct/>
        <w:textAlignment w:val="auto"/>
        <w:rPr>
          <w:rFonts w:cs="Arial"/>
        </w:rPr>
      </w:pPr>
    </w:p>
    <w:p w14:paraId="0909CC43" w14:textId="77777777" w:rsidR="008B0A50" w:rsidRDefault="008B0A50" w:rsidP="00A9239C"/>
    <w:p w14:paraId="57EDE009" w14:textId="77777777" w:rsidR="008B0A50" w:rsidRPr="00F70C1A" w:rsidRDefault="008B0A50" w:rsidP="00A9239C"/>
    <w:p w14:paraId="5BB88DDD" w14:textId="77777777" w:rsidR="00737C33" w:rsidRDefault="00737C33" w:rsidP="00A9239C">
      <w:r>
        <w:t>Použití IA ilustruje tabulka:</w:t>
      </w:r>
    </w:p>
    <w:p w14:paraId="522733E5" w14:textId="77777777" w:rsidR="00737C33" w:rsidRDefault="00737C33" w:rsidP="00737C33">
      <w:pPr>
        <w:pStyle w:val="dokumentace-textpodntu"/>
        <w:ind w:left="709"/>
      </w:pPr>
    </w:p>
    <w:tbl>
      <w:tblPr>
        <w:tblW w:w="77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410"/>
        <w:gridCol w:w="1701"/>
      </w:tblGrid>
      <w:tr w:rsidR="00737C33" w:rsidRPr="003B3045" w14:paraId="20566A8E" w14:textId="77777777" w:rsidTr="003B6018">
        <w:tc>
          <w:tcPr>
            <w:tcW w:w="3686" w:type="dxa"/>
            <w:shd w:val="clear" w:color="auto" w:fill="auto"/>
          </w:tcPr>
          <w:p w14:paraId="44FEC583" w14:textId="77777777" w:rsidR="00737C33" w:rsidRPr="003B3045" w:rsidRDefault="00737C33" w:rsidP="003B6018">
            <w:pPr>
              <w:pStyle w:val="dokumentace-textpodntu"/>
              <w:ind w:left="596" w:hanging="596"/>
              <w:rPr>
                <w:b/>
              </w:rPr>
            </w:pPr>
            <w:r w:rsidRPr="003B3045">
              <w:rPr>
                <w:b/>
              </w:rPr>
              <w:t>IA / SLM</w:t>
            </w:r>
          </w:p>
        </w:tc>
        <w:tc>
          <w:tcPr>
            <w:tcW w:w="2410" w:type="dxa"/>
            <w:shd w:val="clear" w:color="auto" w:fill="auto"/>
          </w:tcPr>
          <w:p w14:paraId="7CEC0CF3" w14:textId="77777777" w:rsidR="00737C33" w:rsidRPr="003B3045" w:rsidRDefault="00737C33" w:rsidP="003B6018">
            <w:pPr>
              <w:pStyle w:val="dokumentace-textpodntu"/>
              <w:ind w:left="0"/>
              <w:jc w:val="center"/>
              <w:rPr>
                <w:b/>
              </w:rPr>
            </w:pPr>
            <w:r w:rsidRPr="003B3045">
              <w:rPr>
                <w:b/>
              </w:rPr>
              <w:t>bez účasti v II.pilíři</w:t>
            </w:r>
          </w:p>
        </w:tc>
        <w:tc>
          <w:tcPr>
            <w:tcW w:w="1701" w:type="dxa"/>
            <w:shd w:val="clear" w:color="auto" w:fill="auto"/>
          </w:tcPr>
          <w:p w14:paraId="06B9C8BB" w14:textId="77777777" w:rsidR="00737C33" w:rsidRPr="003B3045" w:rsidRDefault="00737C33" w:rsidP="003B6018">
            <w:pPr>
              <w:pStyle w:val="dokumentace-textpodntu"/>
              <w:ind w:left="0"/>
              <w:jc w:val="center"/>
              <w:rPr>
                <w:b/>
              </w:rPr>
            </w:pPr>
            <w:r w:rsidRPr="003B3045">
              <w:rPr>
                <w:b/>
              </w:rPr>
              <w:t>účast v II.pilíři</w:t>
            </w:r>
          </w:p>
        </w:tc>
      </w:tr>
      <w:tr w:rsidR="00737C33" w14:paraId="2A51B771" w14:textId="77777777" w:rsidTr="003B6018">
        <w:tc>
          <w:tcPr>
            <w:tcW w:w="3686" w:type="dxa"/>
            <w:shd w:val="clear" w:color="auto" w:fill="auto"/>
          </w:tcPr>
          <w:p w14:paraId="2E427B0A" w14:textId="77777777" w:rsidR="00737C33" w:rsidRDefault="00737C33" w:rsidP="003B6018">
            <w:pPr>
              <w:pStyle w:val="dokumentace-textpodntu"/>
              <w:ind w:left="596" w:hanging="596"/>
            </w:pPr>
            <w:r>
              <w:t>3011</w:t>
            </w:r>
            <w:r>
              <w:tab/>
            </w:r>
            <w:r w:rsidRPr="007B1D2E">
              <w:t>Vyměřovací základ SZ</w:t>
            </w:r>
          </w:p>
        </w:tc>
        <w:tc>
          <w:tcPr>
            <w:tcW w:w="2410" w:type="dxa"/>
            <w:shd w:val="clear" w:color="auto" w:fill="auto"/>
          </w:tcPr>
          <w:p w14:paraId="477703FA" w14:textId="77777777" w:rsidR="00737C33" w:rsidRDefault="00737C33" w:rsidP="003B6018">
            <w:pPr>
              <w:pStyle w:val="dokumentace-textpodntu"/>
              <w:ind w:left="0"/>
              <w:jc w:val="center"/>
            </w:pPr>
            <w:r>
              <w:t>20.000</w:t>
            </w:r>
          </w:p>
        </w:tc>
        <w:tc>
          <w:tcPr>
            <w:tcW w:w="1701" w:type="dxa"/>
            <w:shd w:val="clear" w:color="auto" w:fill="auto"/>
          </w:tcPr>
          <w:p w14:paraId="3BE06364" w14:textId="77777777" w:rsidR="00737C33" w:rsidRDefault="00737C33" w:rsidP="003B6018">
            <w:pPr>
              <w:pStyle w:val="dokumentace-textpodntu"/>
              <w:ind w:left="0"/>
              <w:jc w:val="center"/>
            </w:pPr>
          </w:p>
        </w:tc>
      </w:tr>
      <w:tr w:rsidR="00737C33" w14:paraId="575522F1" w14:textId="77777777" w:rsidTr="003B6018">
        <w:tc>
          <w:tcPr>
            <w:tcW w:w="3686" w:type="dxa"/>
            <w:shd w:val="clear" w:color="auto" w:fill="auto"/>
          </w:tcPr>
          <w:p w14:paraId="1BF721CD" w14:textId="77777777" w:rsidR="00737C33" w:rsidRDefault="00737C33" w:rsidP="003B6018">
            <w:pPr>
              <w:pStyle w:val="dokumentace-textpodntu"/>
              <w:ind w:left="596" w:hanging="596"/>
            </w:pPr>
            <w:r>
              <w:t>3012</w:t>
            </w:r>
            <w:r>
              <w:tab/>
            </w:r>
            <w:r w:rsidRPr="007B1D2E">
              <w:t>Pojistné na SZ za zaměstnance</w:t>
            </w:r>
          </w:p>
        </w:tc>
        <w:tc>
          <w:tcPr>
            <w:tcW w:w="2410" w:type="dxa"/>
            <w:shd w:val="clear" w:color="auto" w:fill="auto"/>
          </w:tcPr>
          <w:p w14:paraId="72D86E57" w14:textId="77777777" w:rsidR="00737C33" w:rsidRDefault="00737C33" w:rsidP="003B6018">
            <w:pPr>
              <w:pStyle w:val="dokumentace-textpodntu"/>
              <w:ind w:left="0"/>
              <w:jc w:val="center"/>
            </w:pPr>
            <w:r>
              <w:t>1.300</w:t>
            </w:r>
          </w:p>
        </w:tc>
        <w:tc>
          <w:tcPr>
            <w:tcW w:w="1701" w:type="dxa"/>
            <w:shd w:val="clear" w:color="auto" w:fill="auto"/>
          </w:tcPr>
          <w:p w14:paraId="740DFAA3" w14:textId="77777777" w:rsidR="00737C33" w:rsidRDefault="00737C33" w:rsidP="003B6018">
            <w:pPr>
              <w:pStyle w:val="dokumentace-textpodntu"/>
              <w:ind w:left="0"/>
              <w:jc w:val="center"/>
            </w:pPr>
            <w:r>
              <w:t>700</w:t>
            </w:r>
          </w:p>
        </w:tc>
      </w:tr>
      <w:tr w:rsidR="00737C33" w14:paraId="10E381C8" w14:textId="77777777" w:rsidTr="003B6018">
        <w:tc>
          <w:tcPr>
            <w:tcW w:w="3686" w:type="dxa"/>
            <w:shd w:val="clear" w:color="auto" w:fill="auto"/>
          </w:tcPr>
          <w:p w14:paraId="782A6EC2" w14:textId="77777777" w:rsidR="00737C33" w:rsidRDefault="00737C33" w:rsidP="003B6018">
            <w:pPr>
              <w:pStyle w:val="dokumentace-textpodntu"/>
              <w:ind w:left="596" w:hanging="596"/>
            </w:pPr>
            <w:r>
              <w:t>3013</w:t>
            </w:r>
            <w:r>
              <w:tab/>
            </w:r>
            <w:r w:rsidRPr="007B1D2E">
              <w:t>Pojistné na SZ za zaměstnavatele</w:t>
            </w:r>
          </w:p>
        </w:tc>
        <w:tc>
          <w:tcPr>
            <w:tcW w:w="2410" w:type="dxa"/>
            <w:shd w:val="clear" w:color="auto" w:fill="auto"/>
          </w:tcPr>
          <w:p w14:paraId="0EE8084F" w14:textId="77777777" w:rsidR="00737C33" w:rsidRDefault="00737C33" w:rsidP="003B6018">
            <w:pPr>
              <w:pStyle w:val="dokumentace-textpodntu"/>
              <w:ind w:left="0"/>
              <w:jc w:val="center"/>
            </w:pPr>
            <w:r>
              <w:t>5.000</w:t>
            </w:r>
          </w:p>
        </w:tc>
        <w:tc>
          <w:tcPr>
            <w:tcW w:w="1701" w:type="dxa"/>
            <w:shd w:val="clear" w:color="auto" w:fill="auto"/>
          </w:tcPr>
          <w:p w14:paraId="76936DAD" w14:textId="77777777" w:rsidR="00737C33" w:rsidRDefault="00737C33" w:rsidP="003B6018">
            <w:pPr>
              <w:pStyle w:val="dokumentace-textpodntu"/>
              <w:ind w:left="0"/>
              <w:jc w:val="center"/>
            </w:pPr>
            <w:r>
              <w:t>5.000</w:t>
            </w:r>
          </w:p>
        </w:tc>
      </w:tr>
      <w:tr w:rsidR="00737C33" w14:paraId="01ECBDB1" w14:textId="77777777" w:rsidTr="003B6018">
        <w:tc>
          <w:tcPr>
            <w:tcW w:w="3686" w:type="dxa"/>
            <w:shd w:val="clear" w:color="auto" w:fill="auto"/>
          </w:tcPr>
          <w:p w14:paraId="02F699EC" w14:textId="77777777" w:rsidR="00737C33" w:rsidRDefault="00737C33" w:rsidP="003B6018">
            <w:pPr>
              <w:pStyle w:val="dokumentace-textpodntu"/>
              <w:ind w:left="596" w:hanging="596"/>
            </w:pPr>
            <w:r>
              <w:t>3014</w:t>
            </w:r>
            <w:r>
              <w:tab/>
            </w:r>
            <w:r w:rsidRPr="007B1D2E">
              <w:t>Vyšší vym</w:t>
            </w:r>
            <w:r>
              <w:t>ěřovací</w:t>
            </w:r>
            <w:r w:rsidRPr="007B1D2E">
              <w:t xml:space="preserve"> základ SZ</w:t>
            </w:r>
            <w:r>
              <w:t xml:space="preserve"> nad roční maximální VZ</w:t>
            </w:r>
          </w:p>
        </w:tc>
        <w:tc>
          <w:tcPr>
            <w:tcW w:w="2410" w:type="dxa"/>
            <w:shd w:val="clear" w:color="auto" w:fill="auto"/>
          </w:tcPr>
          <w:p w14:paraId="497B920E" w14:textId="77777777" w:rsidR="00737C33" w:rsidRDefault="00737C33" w:rsidP="003B6018">
            <w:pPr>
              <w:pStyle w:val="dokumentace-textpodntu"/>
              <w:ind w:left="0"/>
              <w:jc w:val="center"/>
            </w:pPr>
            <w:r>
              <w:t>X</w:t>
            </w:r>
          </w:p>
        </w:tc>
        <w:tc>
          <w:tcPr>
            <w:tcW w:w="1701" w:type="dxa"/>
            <w:shd w:val="clear" w:color="auto" w:fill="auto"/>
          </w:tcPr>
          <w:p w14:paraId="249EFA15" w14:textId="77777777" w:rsidR="00737C33" w:rsidRDefault="00737C33" w:rsidP="003B6018">
            <w:pPr>
              <w:pStyle w:val="dokumentace-textpodntu"/>
              <w:ind w:left="0"/>
              <w:jc w:val="center"/>
            </w:pPr>
          </w:p>
        </w:tc>
      </w:tr>
      <w:tr w:rsidR="00737C33" w14:paraId="5386F88C" w14:textId="77777777" w:rsidTr="003B6018">
        <w:tc>
          <w:tcPr>
            <w:tcW w:w="3686" w:type="dxa"/>
            <w:shd w:val="clear" w:color="auto" w:fill="auto"/>
          </w:tcPr>
          <w:p w14:paraId="7235DC68" w14:textId="77777777" w:rsidR="00737C33" w:rsidRDefault="00737C33" w:rsidP="003B6018">
            <w:pPr>
              <w:pStyle w:val="dokumentace-textpodntu"/>
              <w:ind w:left="596" w:hanging="596"/>
            </w:pPr>
            <w:r>
              <w:t>3031</w:t>
            </w:r>
            <w:r>
              <w:tab/>
              <w:t>Vyměřovací základ SZ/DS</w:t>
            </w:r>
          </w:p>
        </w:tc>
        <w:tc>
          <w:tcPr>
            <w:tcW w:w="2410" w:type="dxa"/>
            <w:shd w:val="clear" w:color="auto" w:fill="auto"/>
          </w:tcPr>
          <w:p w14:paraId="175568F6" w14:textId="77777777" w:rsidR="00737C33" w:rsidRDefault="00737C33" w:rsidP="003B6018">
            <w:pPr>
              <w:pStyle w:val="dokumentace-textpodntu"/>
              <w:ind w:left="0"/>
              <w:jc w:val="center"/>
            </w:pPr>
          </w:p>
        </w:tc>
        <w:tc>
          <w:tcPr>
            <w:tcW w:w="1701" w:type="dxa"/>
            <w:shd w:val="clear" w:color="auto" w:fill="auto"/>
          </w:tcPr>
          <w:p w14:paraId="42A8746B" w14:textId="77777777" w:rsidR="00737C33" w:rsidRDefault="00737C33" w:rsidP="003B6018">
            <w:pPr>
              <w:pStyle w:val="dokumentace-textpodntu"/>
              <w:ind w:left="0"/>
              <w:jc w:val="center"/>
            </w:pPr>
            <w:r>
              <w:t>20.000</w:t>
            </w:r>
          </w:p>
        </w:tc>
      </w:tr>
      <w:tr w:rsidR="00737C33" w14:paraId="0245028C" w14:textId="77777777" w:rsidTr="003B6018">
        <w:tc>
          <w:tcPr>
            <w:tcW w:w="3686" w:type="dxa"/>
            <w:shd w:val="clear" w:color="auto" w:fill="auto"/>
          </w:tcPr>
          <w:p w14:paraId="7BF9FE3A" w14:textId="77777777" w:rsidR="00737C33" w:rsidRDefault="00737C33" w:rsidP="003B6018">
            <w:pPr>
              <w:pStyle w:val="dokumentace-textpodntu"/>
              <w:ind w:left="596" w:hanging="596"/>
            </w:pPr>
            <w:r>
              <w:t>3032</w:t>
            </w:r>
            <w:r>
              <w:tab/>
              <w:t>Pojistné na DS za zaměstnance</w:t>
            </w:r>
          </w:p>
        </w:tc>
        <w:tc>
          <w:tcPr>
            <w:tcW w:w="2410" w:type="dxa"/>
            <w:shd w:val="clear" w:color="auto" w:fill="auto"/>
          </w:tcPr>
          <w:p w14:paraId="409B0270" w14:textId="77777777" w:rsidR="00737C33" w:rsidRDefault="00737C33" w:rsidP="003B6018">
            <w:pPr>
              <w:pStyle w:val="dokumentace-textpodntu"/>
              <w:ind w:left="0"/>
              <w:jc w:val="center"/>
            </w:pPr>
          </w:p>
        </w:tc>
        <w:tc>
          <w:tcPr>
            <w:tcW w:w="1701" w:type="dxa"/>
            <w:shd w:val="clear" w:color="auto" w:fill="auto"/>
          </w:tcPr>
          <w:p w14:paraId="15B956D6" w14:textId="77777777" w:rsidR="00737C33" w:rsidRDefault="00737C33" w:rsidP="003B6018">
            <w:pPr>
              <w:pStyle w:val="dokumentace-textpodntu"/>
              <w:ind w:left="0"/>
              <w:jc w:val="center"/>
            </w:pPr>
            <w:r>
              <w:t>1.000</w:t>
            </w:r>
          </w:p>
        </w:tc>
      </w:tr>
      <w:tr w:rsidR="00737C33" w14:paraId="49C25D64" w14:textId="77777777" w:rsidTr="003B6018">
        <w:tc>
          <w:tcPr>
            <w:tcW w:w="3686" w:type="dxa"/>
            <w:shd w:val="clear" w:color="auto" w:fill="auto"/>
          </w:tcPr>
          <w:p w14:paraId="2C7F6E2E" w14:textId="77777777" w:rsidR="00737C33" w:rsidRDefault="00737C33" w:rsidP="003B6018">
            <w:pPr>
              <w:pStyle w:val="dokumentace-textpodntu"/>
              <w:ind w:left="596" w:hanging="596"/>
            </w:pPr>
            <w:r>
              <w:t>3034</w:t>
            </w:r>
            <w:r>
              <w:tab/>
              <w:t xml:space="preserve">Vyšší </w:t>
            </w:r>
            <w:r w:rsidRPr="007B1D2E">
              <w:t>vym</w:t>
            </w:r>
            <w:r>
              <w:t>ěřovací základ SZ/DS nad roční maximální VZ</w:t>
            </w:r>
          </w:p>
        </w:tc>
        <w:tc>
          <w:tcPr>
            <w:tcW w:w="2410" w:type="dxa"/>
            <w:shd w:val="clear" w:color="auto" w:fill="auto"/>
          </w:tcPr>
          <w:p w14:paraId="2FB2B2D5" w14:textId="77777777" w:rsidR="00737C33" w:rsidRDefault="00737C33" w:rsidP="003B6018">
            <w:pPr>
              <w:pStyle w:val="dokumentace-textpodntu"/>
              <w:ind w:left="0"/>
              <w:jc w:val="center"/>
            </w:pPr>
          </w:p>
        </w:tc>
        <w:tc>
          <w:tcPr>
            <w:tcW w:w="1701" w:type="dxa"/>
            <w:shd w:val="clear" w:color="auto" w:fill="auto"/>
          </w:tcPr>
          <w:p w14:paraId="758350DE" w14:textId="77777777" w:rsidR="00737C33" w:rsidRDefault="00737C33" w:rsidP="003B6018">
            <w:pPr>
              <w:pStyle w:val="dokumentace-textpodntu"/>
              <w:ind w:left="0"/>
              <w:jc w:val="center"/>
            </w:pPr>
            <w:r>
              <w:t>X</w:t>
            </w:r>
          </w:p>
        </w:tc>
      </w:tr>
      <w:tr w:rsidR="00BA79D5" w14:paraId="774B82F1" w14:textId="77777777" w:rsidTr="003B6018">
        <w:tc>
          <w:tcPr>
            <w:tcW w:w="3686" w:type="dxa"/>
            <w:shd w:val="clear" w:color="auto" w:fill="auto"/>
          </w:tcPr>
          <w:p w14:paraId="4085B233" w14:textId="77777777" w:rsidR="00BA79D5" w:rsidRDefault="00BA79D5" w:rsidP="003B6018">
            <w:pPr>
              <w:pStyle w:val="dokumentace-textpodntu"/>
              <w:ind w:left="596" w:hanging="596"/>
            </w:pPr>
            <w:r>
              <w:t>3035</w:t>
            </w:r>
            <w:r w:rsidR="00443D1F">
              <w:tab/>
            </w:r>
            <w:r>
              <w:t>Přeplatek pojistného na důchodové spoření</w:t>
            </w:r>
          </w:p>
        </w:tc>
        <w:tc>
          <w:tcPr>
            <w:tcW w:w="2410" w:type="dxa"/>
            <w:shd w:val="clear" w:color="auto" w:fill="auto"/>
          </w:tcPr>
          <w:p w14:paraId="64122571" w14:textId="77777777" w:rsidR="00BA79D5" w:rsidRDefault="00BA79D5" w:rsidP="003B6018">
            <w:pPr>
              <w:pStyle w:val="dokumentace-textpodntu"/>
              <w:ind w:left="0"/>
              <w:jc w:val="center"/>
            </w:pPr>
          </w:p>
        </w:tc>
        <w:tc>
          <w:tcPr>
            <w:tcW w:w="1701" w:type="dxa"/>
            <w:shd w:val="clear" w:color="auto" w:fill="auto"/>
          </w:tcPr>
          <w:p w14:paraId="273354DE" w14:textId="77777777" w:rsidR="00BA79D5" w:rsidRDefault="00BA79D5" w:rsidP="003B6018">
            <w:pPr>
              <w:pStyle w:val="dokumentace-textpodntu"/>
              <w:ind w:left="0"/>
              <w:jc w:val="center"/>
            </w:pPr>
            <w:r>
              <w:t>X</w:t>
            </w:r>
          </w:p>
        </w:tc>
      </w:tr>
      <w:tr w:rsidR="008B1BCC" w14:paraId="41587D4B" w14:textId="77777777" w:rsidTr="003B6018">
        <w:tc>
          <w:tcPr>
            <w:tcW w:w="3686" w:type="dxa"/>
            <w:shd w:val="clear" w:color="auto" w:fill="auto"/>
          </w:tcPr>
          <w:p w14:paraId="26EB3D88" w14:textId="77777777" w:rsidR="008B1BCC" w:rsidRDefault="008B1BCC" w:rsidP="003B6018">
            <w:pPr>
              <w:pStyle w:val="dokumentace-textpodntu"/>
              <w:ind w:left="596" w:hanging="596"/>
            </w:pPr>
            <w:r>
              <w:t>3036   Nedoplatek pojistného na DS</w:t>
            </w:r>
          </w:p>
        </w:tc>
        <w:tc>
          <w:tcPr>
            <w:tcW w:w="2410" w:type="dxa"/>
            <w:shd w:val="clear" w:color="auto" w:fill="auto"/>
          </w:tcPr>
          <w:p w14:paraId="29A44620" w14:textId="77777777" w:rsidR="008B1BCC" w:rsidRDefault="008B1BCC" w:rsidP="003B6018">
            <w:pPr>
              <w:pStyle w:val="dokumentace-textpodntu"/>
              <w:ind w:left="0"/>
              <w:jc w:val="center"/>
            </w:pPr>
          </w:p>
        </w:tc>
        <w:tc>
          <w:tcPr>
            <w:tcW w:w="1701" w:type="dxa"/>
            <w:shd w:val="clear" w:color="auto" w:fill="auto"/>
          </w:tcPr>
          <w:p w14:paraId="1E230A8D" w14:textId="77777777" w:rsidR="008B1BCC" w:rsidRDefault="008B1BCC" w:rsidP="003B6018">
            <w:pPr>
              <w:pStyle w:val="dokumentace-textpodntu"/>
              <w:ind w:left="0"/>
              <w:jc w:val="center"/>
            </w:pPr>
            <w:r>
              <w:t>X</w:t>
            </w:r>
          </w:p>
        </w:tc>
      </w:tr>
      <w:tr w:rsidR="008B1BCC" w14:paraId="507C242D" w14:textId="77777777" w:rsidTr="003B6018">
        <w:tc>
          <w:tcPr>
            <w:tcW w:w="3686" w:type="dxa"/>
            <w:shd w:val="clear" w:color="auto" w:fill="auto"/>
          </w:tcPr>
          <w:p w14:paraId="7ACB7751" w14:textId="77777777" w:rsidR="008B1BCC" w:rsidRDefault="008B1BCC" w:rsidP="003B6018">
            <w:pPr>
              <w:pStyle w:val="dokumentace-textpodntu"/>
              <w:ind w:left="596" w:hanging="596"/>
            </w:pPr>
            <w:r>
              <w:t>5136   Korekce VZ pro DS</w:t>
            </w:r>
          </w:p>
        </w:tc>
        <w:tc>
          <w:tcPr>
            <w:tcW w:w="2410" w:type="dxa"/>
            <w:shd w:val="clear" w:color="auto" w:fill="auto"/>
          </w:tcPr>
          <w:p w14:paraId="6AAD4CCB" w14:textId="77777777" w:rsidR="008B1BCC" w:rsidRDefault="008B1BCC" w:rsidP="003B6018">
            <w:pPr>
              <w:pStyle w:val="dokumentace-textpodntu"/>
              <w:ind w:left="0"/>
              <w:jc w:val="center"/>
            </w:pPr>
          </w:p>
        </w:tc>
        <w:tc>
          <w:tcPr>
            <w:tcW w:w="1701" w:type="dxa"/>
            <w:shd w:val="clear" w:color="auto" w:fill="auto"/>
          </w:tcPr>
          <w:p w14:paraId="1567F704" w14:textId="77777777" w:rsidR="008B1BCC" w:rsidRDefault="008B1BCC" w:rsidP="003B6018">
            <w:pPr>
              <w:pStyle w:val="dokumentace-textpodntu"/>
              <w:ind w:left="0"/>
              <w:jc w:val="center"/>
            </w:pPr>
            <w:r>
              <w:t>X</w:t>
            </w:r>
          </w:p>
        </w:tc>
      </w:tr>
    </w:tbl>
    <w:p w14:paraId="4584B660" w14:textId="77777777" w:rsidR="00737C33" w:rsidRDefault="00737C33" w:rsidP="00737C33">
      <w:pPr>
        <w:tabs>
          <w:tab w:val="left" w:pos="-720"/>
          <w:tab w:val="left" w:pos="0"/>
          <w:tab w:val="left" w:pos="720"/>
          <w:tab w:val="left" w:pos="1440"/>
          <w:tab w:val="left" w:pos="2160"/>
          <w:tab w:val="left" w:pos="2880"/>
          <w:tab w:val="left" w:pos="3600"/>
          <w:tab w:val="left" w:pos="4320"/>
        </w:tabs>
        <w:overflowPunct/>
        <w:ind w:left="360"/>
        <w:textAlignment w:val="auto"/>
        <w:rPr>
          <w:rFonts w:cs="Arial"/>
        </w:rPr>
      </w:pPr>
    </w:p>
    <w:p w14:paraId="0F556D86" w14:textId="77777777" w:rsidR="00737C33" w:rsidRPr="00F70C1A" w:rsidRDefault="00737C33" w:rsidP="00A9239C">
      <w:r w:rsidRPr="00A96242">
        <w:t>Zaměstnavatel odvádí pojistné na DS za zaměstnance (IA 3032) v sumě jednou částkou na účet specializovaného finančního úřadu, který je na základě zaměstnavatelem dodaného rozpisu pojistn</w:t>
      </w:r>
      <w:r w:rsidRPr="00F70C1A">
        <w:t>ého na jednotlivé účastníky dále převádí jednotlivým penzijním společnostem.</w:t>
      </w:r>
    </w:p>
    <w:p w14:paraId="5B576FB1" w14:textId="77777777" w:rsidR="00737C33" w:rsidRPr="00F70C1A" w:rsidRDefault="00737C33" w:rsidP="00A9239C"/>
    <w:p w14:paraId="4464B41D" w14:textId="77777777" w:rsidR="00737C33" w:rsidRPr="00F70C1A" w:rsidRDefault="00737C33" w:rsidP="00A9239C">
      <w:r w:rsidRPr="00F70C1A">
        <w:t xml:space="preserve">Pro účely odvodu pojistného je určen nový druh příjemce používaný v evidenci bankovních spojení na formuláři Ban02 a to </w:t>
      </w:r>
    </w:p>
    <w:p w14:paraId="665E9C11" w14:textId="77777777" w:rsidR="00737C33" w:rsidRPr="004362B1" w:rsidRDefault="00737C33" w:rsidP="00A9239C">
      <w:r w:rsidRPr="004362B1">
        <w:tab/>
        <w:t>3 = Penzijní společnost na důchodové spoření</w:t>
      </w:r>
    </w:p>
    <w:p w14:paraId="569628B8" w14:textId="77777777" w:rsidR="00737C33" w:rsidRDefault="00737C33" w:rsidP="00A9239C">
      <w:r w:rsidRPr="00A9239C">
        <w:t>Záznam s tímto druhem příjemce je zapotřebí zaevidovat nejpozději od ledna 2013 a bude sloužit pro odesílání pojistného na DS – tedy částek 5% z vyměřovacího základu (IA 3032).</w:t>
      </w:r>
    </w:p>
    <w:p w14:paraId="59A4EDF0" w14:textId="77777777" w:rsidR="00025193" w:rsidRDefault="00025193" w:rsidP="00A9239C"/>
    <w:p w14:paraId="2748FAE3" w14:textId="77777777" w:rsidR="00025193" w:rsidRDefault="00191E5B" w:rsidP="00D7792B">
      <w:r>
        <w:t xml:space="preserve">K evidenci </w:t>
      </w:r>
      <w:r w:rsidR="00605DE6">
        <w:t>účasti zaměstnance na důchodovém spoření</w:t>
      </w:r>
      <w:r w:rsidR="00836513">
        <w:t xml:space="preserve"> </w:t>
      </w:r>
      <w:r w:rsidR="009525A5" w:rsidRPr="008F59FC">
        <w:t>slouží</w:t>
      </w:r>
      <w:r w:rsidR="00025193" w:rsidRPr="008F59FC">
        <w:t xml:space="preserve"> formulář Poj01, zálož</w:t>
      </w:r>
      <w:r w:rsidR="009525A5" w:rsidRPr="008F59FC">
        <w:t>ka</w:t>
      </w:r>
      <w:r w:rsidR="00025193" w:rsidRPr="008F59FC">
        <w:t xml:space="preserve"> </w:t>
      </w:r>
      <w:r w:rsidR="00322703" w:rsidRPr="008F59FC">
        <w:t>Důchodové spoření.</w:t>
      </w:r>
      <w:r w:rsidR="00327A37">
        <w:t xml:space="preserve"> Zde se zadává </w:t>
      </w:r>
      <w:r>
        <w:t>informace</w:t>
      </w:r>
      <w:r w:rsidR="00D94DE5">
        <w:t>,</w:t>
      </w:r>
      <w:r>
        <w:t xml:space="preserve"> </w:t>
      </w:r>
      <w:r w:rsidR="00327A37">
        <w:t xml:space="preserve">zda je zaměstnanec </w:t>
      </w:r>
      <w:r w:rsidR="008B0A50">
        <w:t xml:space="preserve">účasten v </w:t>
      </w:r>
      <w:r w:rsidR="00615250">
        <w:t xml:space="preserve">systému DS, </w:t>
      </w:r>
      <w:r w:rsidR="00095DB7">
        <w:t>datu</w:t>
      </w:r>
      <w:r w:rsidR="00327A37">
        <w:t>m</w:t>
      </w:r>
      <w:r w:rsidR="00095DB7">
        <w:t xml:space="preserve"> </w:t>
      </w:r>
      <w:r w:rsidR="008B0A50">
        <w:t xml:space="preserve">začátku účasti </w:t>
      </w:r>
      <w:r w:rsidR="00327A37">
        <w:t xml:space="preserve">a </w:t>
      </w:r>
      <w:r>
        <w:t xml:space="preserve">číslo účastníka, </w:t>
      </w:r>
    </w:p>
    <w:p w14:paraId="35CDA31E" w14:textId="77777777" w:rsidR="009525A5" w:rsidRDefault="009525A5" w:rsidP="00D7792B"/>
    <w:p w14:paraId="2CF788C5" w14:textId="77777777" w:rsidR="00EC5387" w:rsidRDefault="007B60AF" w:rsidP="00EC5387">
      <w:pPr>
        <w:overflowPunct/>
        <w:textAlignment w:val="auto"/>
      </w:pPr>
      <w:r>
        <w:t>Z</w:t>
      </w:r>
      <w:r w:rsidRPr="006B68F4">
        <w:t>jistí-li plátce pojistného na důchodové spoření, že poslední známá záloha není ve správné výši (tzn. bylo sraženo</w:t>
      </w:r>
      <w:r>
        <w:t xml:space="preserve"> </w:t>
      </w:r>
      <w:r w:rsidRPr="006B68F4">
        <w:t>méně/více), je povinen elektronicky podat k příslušnému zálohovému období následné hlášení (§ 20 zákona).</w:t>
      </w:r>
      <w:r w:rsidR="00EC5387">
        <w:t xml:space="preserve"> Výjimku z této povinnosti tvoří situace, kdy </w:t>
      </w:r>
      <w:r w:rsidR="00EC5387" w:rsidRPr="00D7792B">
        <w:t xml:space="preserve">bylo sraženo méně </w:t>
      </w:r>
      <w:r w:rsidR="00EC5387" w:rsidRPr="00D7792B">
        <w:rPr>
          <w:u w:val="single"/>
        </w:rPr>
        <w:t>vinou poplatníka</w:t>
      </w:r>
      <w:r w:rsidR="00EC5387">
        <w:t xml:space="preserve"> (např. když zaměstnanec nenahlásí účast na DS zaměstnavateli). V takovém případě </w:t>
      </w:r>
      <w:r w:rsidR="00EC5387" w:rsidRPr="00D7792B">
        <w:t>plátce pojistného neopravuje</w:t>
      </w:r>
      <w:r w:rsidR="00EC5387">
        <w:t xml:space="preserve"> </w:t>
      </w:r>
      <w:r w:rsidR="00EC5387" w:rsidRPr="00D7792B">
        <w:t>chyby formou následného hlášení</w:t>
      </w:r>
      <w:r w:rsidR="00EC5387">
        <w:t>. Je ale povinen tuto skutečnost neprodleně oznámit správci daně.</w:t>
      </w:r>
    </w:p>
    <w:p w14:paraId="2F46C35C" w14:textId="77777777" w:rsidR="007B60AF" w:rsidRDefault="007B60AF" w:rsidP="00D7792B"/>
    <w:p w14:paraId="48C17970" w14:textId="77777777" w:rsidR="00D94DE5" w:rsidRPr="00D7792B" w:rsidRDefault="00D94DE5" w:rsidP="00D7792B">
      <w:pPr>
        <w:rPr>
          <w:b/>
          <w:u w:val="single"/>
        </w:rPr>
      </w:pPr>
      <w:r w:rsidRPr="00D7792B">
        <w:rPr>
          <w:b/>
          <w:u w:val="single"/>
        </w:rPr>
        <w:t>Přeplatek na DS</w:t>
      </w:r>
    </w:p>
    <w:p w14:paraId="415C8F6F" w14:textId="77777777" w:rsidR="00351C1C" w:rsidRPr="00D7792B" w:rsidRDefault="0026184F" w:rsidP="00D7792B">
      <w:pPr>
        <w:rPr>
          <w:color w:val="FF0000"/>
        </w:rPr>
      </w:pPr>
      <w:r w:rsidRPr="008F59FC">
        <w:t xml:space="preserve">V případě, že u zaměstnance </w:t>
      </w:r>
      <w:r w:rsidR="008B0A50">
        <w:t>dojde ke </w:t>
      </w:r>
      <w:r w:rsidRPr="008F59FC">
        <w:t xml:space="preserve">vzniku </w:t>
      </w:r>
      <w:r w:rsidRPr="00D7792B">
        <w:rPr>
          <w:b/>
        </w:rPr>
        <w:t>přeplatku na důchodové spoření</w:t>
      </w:r>
      <w:r w:rsidRPr="008F59FC">
        <w:t xml:space="preserve"> </w:t>
      </w:r>
      <w:r>
        <w:t xml:space="preserve">(§28 zákona </w:t>
      </w:r>
      <w:r w:rsidRPr="008F59FC">
        <w:t>397/2012 Sb.)</w:t>
      </w:r>
      <w:r w:rsidRPr="00F33FDF">
        <w:t>,</w:t>
      </w:r>
      <w:r w:rsidRPr="008F59FC">
        <w:t xml:space="preserve"> má zaměstnanec možnost požádat svého zaměstnavatele o jeho vrácení</w:t>
      </w:r>
      <w:r w:rsidR="00694245">
        <w:t>. Tato žádost musí mít písemnou formu.</w:t>
      </w:r>
    </w:p>
    <w:p w14:paraId="16F775AF" w14:textId="77777777" w:rsidR="00351C1C" w:rsidRPr="00694245" w:rsidRDefault="00D449AE" w:rsidP="00D7792B">
      <w:r>
        <w:t xml:space="preserve">K zadání přeplatku a k zobrazení jeho vypořádání </w:t>
      </w:r>
      <w:r w:rsidR="00351C1C" w:rsidRPr="00095DB7">
        <w:t>slouží formulář Opv01 - Pojištění</w:t>
      </w:r>
      <w:r w:rsidR="00351C1C" w:rsidRPr="00694245">
        <w:t>, záložka Důchodové spoření, část Přeplat</w:t>
      </w:r>
      <w:r w:rsidR="00694245">
        <w:t>e</w:t>
      </w:r>
      <w:r w:rsidR="00351C1C" w:rsidRPr="00694245">
        <w:t>k na DS.</w:t>
      </w:r>
      <w:r w:rsidR="00A66924">
        <w:t xml:space="preserve"> </w:t>
      </w:r>
    </w:p>
    <w:p w14:paraId="2E6A84AE" w14:textId="77777777" w:rsidR="00D82B6E" w:rsidRDefault="00351C1C" w:rsidP="00D7792B">
      <w:r w:rsidRPr="00694245">
        <w:t>Tato část je realizovaná ve dvou záložkách</w:t>
      </w:r>
      <w:r w:rsidR="009525A5" w:rsidRPr="00615250">
        <w:t xml:space="preserve">. </w:t>
      </w:r>
    </w:p>
    <w:p w14:paraId="4770D357" w14:textId="77777777" w:rsidR="008B0A50" w:rsidRPr="00D82B6E" w:rsidRDefault="009525A5" w:rsidP="00D7792B">
      <w:r w:rsidRPr="00615250">
        <w:lastRenderedPageBreak/>
        <w:t>Záložka</w:t>
      </w:r>
      <w:r w:rsidR="006F41D1">
        <w:t xml:space="preserve"> </w:t>
      </w:r>
      <w:r w:rsidR="006F41D1" w:rsidRPr="00D7792B">
        <w:rPr>
          <w:b/>
          <w:i/>
        </w:rPr>
        <w:t>Po</w:t>
      </w:r>
      <w:r w:rsidR="00351C1C" w:rsidRPr="00D7792B">
        <w:rPr>
          <w:b/>
          <w:i/>
        </w:rPr>
        <w:t>pis</w:t>
      </w:r>
      <w:r w:rsidR="00D82B6E">
        <w:rPr>
          <w:i/>
        </w:rPr>
        <w:t xml:space="preserve"> </w:t>
      </w:r>
      <w:r w:rsidRPr="00615250">
        <w:t xml:space="preserve"> obsahuje</w:t>
      </w:r>
      <w:r w:rsidR="00351C1C" w:rsidRPr="00615250">
        <w:t xml:space="preserve"> základní</w:t>
      </w:r>
      <w:r w:rsidRPr="00615250">
        <w:t xml:space="preserve"> </w:t>
      </w:r>
      <w:r w:rsidR="00351C1C" w:rsidRPr="00615250">
        <w:t>údaj</w:t>
      </w:r>
      <w:r w:rsidR="007F0978">
        <w:t>e</w:t>
      </w:r>
      <w:r w:rsidR="00351C1C" w:rsidRPr="00615250">
        <w:t xml:space="preserve"> o přeplatku</w:t>
      </w:r>
      <w:r w:rsidRPr="00615250">
        <w:t>.</w:t>
      </w:r>
      <w:r w:rsidR="005758EC" w:rsidRPr="00615250">
        <w:t xml:space="preserve"> </w:t>
      </w:r>
    </w:p>
    <w:p w14:paraId="4E687910" w14:textId="77777777" w:rsidR="008B0A50" w:rsidRDefault="008B0A50" w:rsidP="00D7792B">
      <w:pPr>
        <w:ind w:left="357"/>
      </w:pPr>
      <w:r>
        <w:t>Těmito údaji jsou:</w:t>
      </w:r>
    </w:p>
    <w:p w14:paraId="18F92718" w14:textId="77777777" w:rsidR="00462B11" w:rsidRDefault="008B0A50" w:rsidP="00D7792B">
      <w:pPr>
        <w:numPr>
          <w:ilvl w:val="0"/>
          <w:numId w:val="51"/>
        </w:numPr>
        <w:ind w:left="2132" w:hanging="1418"/>
      </w:pPr>
      <w:r>
        <w:t>Částka přeplatku – uvádí se částka kon</w:t>
      </w:r>
      <w:r w:rsidR="0009124D">
        <w:t>k</w:t>
      </w:r>
      <w:r>
        <w:t xml:space="preserve">rétního přeplatku. V případě, že zaměstnanec žádá </w:t>
      </w:r>
      <w:r w:rsidR="0009124D">
        <w:t>o</w:t>
      </w:r>
      <w:r>
        <w:t xml:space="preserve"> uplatnění </w:t>
      </w:r>
      <w:r w:rsidR="00462B11">
        <w:t>několika přeplatk</w:t>
      </w:r>
      <w:r w:rsidR="0009124D">
        <w:t>ů</w:t>
      </w:r>
      <w:r w:rsidR="00462B11">
        <w:t xml:space="preserve"> v jednom období, je potřeba pro každý přeplatek vytvořit samostatný záznam.</w:t>
      </w:r>
    </w:p>
    <w:p w14:paraId="295D73C0" w14:textId="77777777" w:rsidR="00462B11" w:rsidRDefault="00462B11" w:rsidP="00D7792B">
      <w:pPr>
        <w:numPr>
          <w:ilvl w:val="0"/>
          <w:numId w:val="51"/>
        </w:numPr>
        <w:ind w:left="2132" w:hanging="1418"/>
      </w:pPr>
      <w:r>
        <w:t xml:space="preserve">Důvod přeplatku – zde je uživatel povinen vybrat variantu důvodu přeplatku. Ty jsou definovány dle §28 zákona </w:t>
      </w:r>
      <w:r w:rsidRPr="008F59FC">
        <w:t>397/2012 Sb</w:t>
      </w:r>
    </w:p>
    <w:p w14:paraId="012E50CA" w14:textId="77777777" w:rsidR="00462B11" w:rsidRDefault="00462B11" w:rsidP="00D7792B">
      <w:pPr>
        <w:numPr>
          <w:ilvl w:val="0"/>
          <w:numId w:val="51"/>
        </w:numPr>
        <w:ind w:left="2132" w:hanging="1418"/>
      </w:pPr>
      <w:r>
        <w:t>Platnost od – období, ve kterém je přeplatek uplatňován</w:t>
      </w:r>
      <w:r w:rsidR="0009124D" w:rsidRPr="0009124D">
        <w:t xml:space="preserve"> </w:t>
      </w:r>
      <w:r w:rsidR="0009124D">
        <w:t>(případně bylo uplatňování započato)</w:t>
      </w:r>
      <w:r w:rsidR="00220967">
        <w:t>.</w:t>
      </w:r>
    </w:p>
    <w:p w14:paraId="68DE0629" w14:textId="77777777" w:rsidR="00462B11" w:rsidRDefault="00462B11" w:rsidP="00D7792B">
      <w:pPr>
        <w:numPr>
          <w:ilvl w:val="0"/>
          <w:numId w:val="51"/>
        </w:numPr>
        <w:ind w:left="2132" w:hanging="1418"/>
      </w:pPr>
      <w:r>
        <w:t xml:space="preserve">Platnost do – období, ve kterém bylo ukončeno uplatnění přeplatku. V případě, že se dle výše částky přeplatku dá očekávat, že k uplatnění celého přeplatku nedojde v rámci </w:t>
      </w:r>
      <w:r w:rsidR="00F000F6">
        <w:t>jednoho měsíce</w:t>
      </w:r>
      <w:r w:rsidR="00135BFC">
        <w:t>,</w:t>
      </w:r>
      <w:r w:rsidR="00F000F6">
        <w:t xml:space="preserve"> doporučujeme nastavit položku na hodnotu 3333-33. Korektní hodnotu v takovém případě zadejte, až bude uplatnění přeplatku dokončeno. Na tento stav je uživatel upozorněn hlášením, které je součástí protokolu o výpočtu mezd.</w:t>
      </w:r>
    </w:p>
    <w:p w14:paraId="289F3641" w14:textId="77777777" w:rsidR="00462B11" w:rsidRDefault="00462B11" w:rsidP="00D7792B">
      <w:pPr>
        <w:numPr>
          <w:ilvl w:val="0"/>
          <w:numId w:val="51"/>
        </w:numPr>
        <w:ind w:left="2132" w:hanging="1418"/>
      </w:pPr>
      <w:r>
        <w:t>DIČ plátce</w:t>
      </w:r>
      <w:r w:rsidR="00F000F6">
        <w:t>,</w:t>
      </w:r>
      <w:r>
        <w:t xml:space="preserve"> u něhož přeplatek vznikl</w:t>
      </w:r>
      <w:r w:rsidR="00F000F6">
        <w:t xml:space="preserve"> –</w:t>
      </w:r>
      <w:r w:rsidR="00135BFC">
        <w:t xml:space="preserve"> </w:t>
      </w:r>
      <w:r w:rsidR="00F000F6" w:rsidRPr="00D7792B">
        <w:t>uveďte DIČ plátce pojistného, u kterého vznikl přeplatek podle § 28 odst. 1 písm. a) zákona (tzn. pouze u přeplatku vzniklého z</w:t>
      </w:r>
      <w:r w:rsidR="00D02BCF">
        <w:t> </w:t>
      </w:r>
      <w:r w:rsidR="00F000F6" w:rsidRPr="00D7792B">
        <w:t>důvodu</w:t>
      </w:r>
      <w:r w:rsidR="00D02BCF">
        <w:t xml:space="preserve"> </w:t>
      </w:r>
      <w:r w:rsidR="00F000F6" w:rsidRPr="00D7792B">
        <w:t>chybně – původně vyšší - sražené částky), který příslušný plátce pojistného opravil v následném hlášení.</w:t>
      </w:r>
      <w:r w:rsidR="00D02BCF">
        <w:t xml:space="preserve"> </w:t>
      </w:r>
      <w:r w:rsidR="00F000F6" w:rsidRPr="00D7792B">
        <w:t>Jedná se o vypořádaný přeplatek (souhrn přeplatků) na pojistném uvedený ve sloupci 07</w:t>
      </w:r>
      <w:r w:rsidR="00516E7F">
        <w:t xml:space="preserve"> Hlášení</w:t>
      </w:r>
      <w:r w:rsidR="00F000F6" w:rsidRPr="00D7792B">
        <w:t xml:space="preserve">. </w:t>
      </w:r>
    </w:p>
    <w:p w14:paraId="7EF11501" w14:textId="77777777" w:rsidR="00351C1C" w:rsidRDefault="005758EC" w:rsidP="00D7792B">
      <w:r w:rsidRPr="00615250">
        <w:t>V</w:t>
      </w:r>
      <w:r w:rsidR="009525A5" w:rsidRPr="00615250">
        <w:t xml:space="preserve"> </w:t>
      </w:r>
      <w:r w:rsidRPr="008B1BCC">
        <w:t>z</w:t>
      </w:r>
      <w:r w:rsidR="006F41D1" w:rsidRPr="008B1BCC">
        <w:t>álož</w:t>
      </w:r>
      <w:r w:rsidR="006F41D1">
        <w:t>ce</w:t>
      </w:r>
      <w:r w:rsidR="00351C1C" w:rsidRPr="008B1BCC">
        <w:t xml:space="preserve"> </w:t>
      </w:r>
      <w:r w:rsidR="00351C1C" w:rsidRPr="00D7792B">
        <w:rPr>
          <w:b/>
          <w:i/>
        </w:rPr>
        <w:t>Jednotlivá období</w:t>
      </w:r>
      <w:r w:rsidR="00351C1C" w:rsidRPr="008B1BCC">
        <w:t xml:space="preserve"> </w:t>
      </w:r>
      <w:r w:rsidRPr="008B1BCC">
        <w:t>jsou</w:t>
      </w:r>
      <w:r w:rsidR="00351C1C" w:rsidRPr="008B1BCC">
        <w:t xml:space="preserve"> informac</w:t>
      </w:r>
      <w:r w:rsidR="009525A5" w:rsidRPr="008B1BCC">
        <w:t>e</w:t>
      </w:r>
      <w:r w:rsidR="00351C1C" w:rsidRPr="008B1BCC">
        <w:t xml:space="preserve"> o zúčtova</w:t>
      </w:r>
      <w:r w:rsidR="009525A5" w:rsidRPr="008B1BCC">
        <w:t>né částce</w:t>
      </w:r>
      <w:r w:rsidR="006F41D1">
        <w:t xml:space="preserve"> a zůstatku přeplatku v jednotlivých </w:t>
      </w:r>
      <w:r w:rsidR="009525A5" w:rsidRPr="008B1BCC">
        <w:t>období</w:t>
      </w:r>
      <w:r w:rsidR="006F41D1">
        <w:t>ch</w:t>
      </w:r>
      <w:r w:rsidR="00351C1C" w:rsidRPr="008B1BCC">
        <w:t xml:space="preserve">, </w:t>
      </w:r>
      <w:r w:rsidR="009525A5" w:rsidRPr="008B1BCC">
        <w:t>v n</w:t>
      </w:r>
      <w:r w:rsidR="006F41D1">
        <w:t>ichž</w:t>
      </w:r>
      <w:r w:rsidR="009525A5" w:rsidRPr="008B1BCC">
        <w:t xml:space="preserve"> </w:t>
      </w:r>
      <w:r w:rsidR="00351C1C" w:rsidRPr="008B1BCC">
        <w:t>k zúčtování přeplatku</w:t>
      </w:r>
      <w:r w:rsidR="009525A5" w:rsidRPr="008B1BCC">
        <w:t xml:space="preserve"> došlo</w:t>
      </w:r>
      <w:r w:rsidR="00351C1C" w:rsidRPr="008B1BCC">
        <w:t>.</w:t>
      </w:r>
    </w:p>
    <w:p w14:paraId="01BFCCD1" w14:textId="77777777" w:rsidR="00D82B6E" w:rsidRPr="008B1BCC" w:rsidRDefault="00D82B6E" w:rsidP="00D7792B"/>
    <w:p w14:paraId="36210E5F" w14:textId="77777777" w:rsidR="006F41D1" w:rsidRDefault="00351C1C" w:rsidP="00D7792B">
      <w:r>
        <w:t>Vypořádání přeplatku na DS se prov</w:t>
      </w:r>
      <w:r w:rsidR="006F41D1">
        <w:t>ede</w:t>
      </w:r>
      <w:r>
        <w:t xml:space="preserve"> tak, že o</w:t>
      </w:r>
      <w:r w:rsidR="0026184F">
        <w:t xml:space="preserve"> evidovaný přeplatek </w:t>
      </w:r>
      <w:r w:rsidR="009525A5">
        <w:t>se</w:t>
      </w:r>
      <w:r w:rsidR="0026184F">
        <w:t xml:space="preserve"> zaměstnanci sn</w:t>
      </w:r>
      <w:r w:rsidR="006F41D1">
        <w:t>í</w:t>
      </w:r>
      <w:r w:rsidR="0026184F">
        <w:t>ž</w:t>
      </w:r>
      <w:r w:rsidR="006F41D1">
        <w:t>í</w:t>
      </w:r>
      <w:r w:rsidR="0026184F">
        <w:t xml:space="preserve"> odvod vypoč</w:t>
      </w:r>
      <w:r w:rsidR="009525A5">
        <w:t>í</w:t>
      </w:r>
      <w:r w:rsidR="0026184F">
        <w:t>t</w:t>
      </w:r>
      <w:r w:rsidR="009525A5">
        <w:t>a</w:t>
      </w:r>
      <w:r w:rsidR="0026184F">
        <w:t>ného pojistného na DS</w:t>
      </w:r>
      <w:r w:rsidR="009525A5">
        <w:t>. V daném zúčtovacím období lze uplatnit přeplatek maximálně do výše vypočítaného pojistného</w:t>
      </w:r>
      <w:r w:rsidR="0026184F">
        <w:t xml:space="preserve">. </w:t>
      </w:r>
    </w:p>
    <w:p w14:paraId="2D311EF1" w14:textId="77777777" w:rsidR="009525A5" w:rsidRDefault="00D82B6E" w:rsidP="00D7792B">
      <w:r>
        <w:t xml:space="preserve">Je-li výše </w:t>
      </w:r>
      <w:r w:rsidR="0026184F">
        <w:t xml:space="preserve">přeplatku </w:t>
      </w:r>
      <w:r w:rsidR="006F41D1">
        <w:t xml:space="preserve">(v absolutní hodnotě, neboť částka přeplatku má vždy zápornou hodnotu) </w:t>
      </w:r>
      <w:r w:rsidR="0026184F">
        <w:t>vyšší než vypočítané pojistné, je uplatněný přeplatek vygenerován ve výši vypočítaného pojistného a zbývající část přeplatku se „přesouvá“ k uplatnění do dalšího zúčtovacího období, kde výpočet proběhne podle stejných pravidel. Tento proces je uplatňován tak dlouho, dokud nedojde k celkovému vypořádání přeplatku.</w:t>
      </w:r>
      <w:r w:rsidR="009525A5">
        <w:t xml:space="preserve"> Vypočítaná částka přeplatku má vždy zápornou hodnotu.</w:t>
      </w:r>
    </w:p>
    <w:p w14:paraId="507CD885" w14:textId="77777777" w:rsidR="0026184F" w:rsidRDefault="0026184F" w:rsidP="00D7792B">
      <w:r>
        <w:t xml:space="preserve">Pro každý přeplatek </w:t>
      </w:r>
      <w:r w:rsidR="009525A5">
        <w:t xml:space="preserve">evidovaný na záložce Opis </w:t>
      </w:r>
      <w:r>
        <w:t xml:space="preserve">je na záložce </w:t>
      </w:r>
      <w:r w:rsidR="009525A5">
        <w:t>jednotlivá období</w:t>
      </w:r>
      <w:r>
        <w:t xml:space="preserve"> vidět, jak byl tento přeplatek postupně vypořádán v jednotlivých zúčtovacích obdobích.</w:t>
      </w:r>
    </w:p>
    <w:p w14:paraId="608B3F68" w14:textId="77777777" w:rsidR="006F598A" w:rsidRDefault="006F598A" w:rsidP="00D7792B"/>
    <w:p w14:paraId="590C517F" w14:textId="77777777" w:rsidR="006F598A" w:rsidRDefault="00D82B6E" w:rsidP="00D7792B">
      <w:r>
        <w:t xml:space="preserve">V případě, že je potřeba zavést přeplatek, jehož část již byla uplatněna dříve mimo </w:t>
      </w:r>
      <w:r w:rsidR="00220967">
        <w:t xml:space="preserve">evidenci </w:t>
      </w:r>
      <w:r>
        <w:t>systému EGJE (např. u jiného zaměstnavatele, popř. v době, kdy byly mzdy počítány v jiném mzdovém systému)</w:t>
      </w:r>
      <w:r w:rsidR="00220967">
        <w:t>,</w:t>
      </w:r>
      <w:r>
        <w:t xml:space="preserve"> je potřeba vytvořit na záložce </w:t>
      </w:r>
      <w:r w:rsidRPr="00D7792B">
        <w:rPr>
          <w:i/>
        </w:rPr>
        <w:t xml:space="preserve">Jednotlivá období </w:t>
      </w:r>
      <w:r w:rsidRPr="00D7792B">
        <w:t>nový</w:t>
      </w:r>
      <w:r>
        <w:rPr>
          <w:i/>
        </w:rPr>
        <w:t xml:space="preserve"> </w:t>
      </w:r>
      <w:r>
        <w:t>záznam s uvedením neuplatněné části přeplatku v položce „zůstatek přeplatku“</w:t>
      </w:r>
      <w:r w:rsidR="00220967">
        <w:t>.</w:t>
      </w:r>
      <w:r>
        <w:t xml:space="preserve"> </w:t>
      </w:r>
    </w:p>
    <w:p w14:paraId="489F5160" w14:textId="77777777" w:rsidR="00F364D4" w:rsidRDefault="00F364D4" w:rsidP="00D7792B"/>
    <w:p w14:paraId="23019A5B" w14:textId="77777777" w:rsidR="002E0156" w:rsidRDefault="00135BFC" w:rsidP="00D7792B">
      <w:r>
        <w:t>Uplatněním přeplatku dojde ke zvýšení čisté mzdy zaměstnance</w:t>
      </w:r>
      <w:r w:rsidR="002E0156">
        <w:t xml:space="preserve">. </w:t>
      </w:r>
    </w:p>
    <w:p w14:paraId="0F8B5DAB" w14:textId="77777777" w:rsidR="00135BFC" w:rsidRDefault="002E0156" w:rsidP="00D7792B">
      <w:r>
        <w:t xml:space="preserve">Z hlediska výpočtu </w:t>
      </w:r>
      <w:r w:rsidR="0033701F">
        <w:t>čisté mzdy pro výpočet srážek</w:t>
      </w:r>
      <w:r>
        <w:t xml:space="preserve"> je přeplatek vnímán jako složka zákonného pojistného a tudíž dojde </w:t>
      </w:r>
      <w:r w:rsidR="008046CA">
        <w:t>jejímu zvýšení</w:t>
      </w:r>
      <w:r>
        <w:t>.</w:t>
      </w:r>
    </w:p>
    <w:p w14:paraId="70951CF8" w14:textId="77777777" w:rsidR="00F364D4" w:rsidRDefault="00F364D4" w:rsidP="00D7792B"/>
    <w:p w14:paraId="23854A9C" w14:textId="77777777" w:rsidR="00C831D4" w:rsidRPr="00D7792B" w:rsidRDefault="00F364D4" w:rsidP="00F364D4">
      <w:r w:rsidRPr="00D7792B">
        <w:rPr>
          <w:u w:val="single"/>
        </w:rPr>
        <w:t>Upozornění</w:t>
      </w:r>
      <w:r w:rsidR="005019DE">
        <w:t>.</w:t>
      </w:r>
      <w:r w:rsidRPr="00D7792B">
        <w:t xml:space="preserve"> </w:t>
      </w:r>
    </w:p>
    <w:p w14:paraId="4B8C0788" w14:textId="77777777" w:rsidR="00F631D4" w:rsidRDefault="00F631D4" w:rsidP="00F631D4">
      <w:r>
        <w:t>Pokud zaměstnavatel zaevidoval zaměstnance k účasti na důchodovém spoření předčasně (nesprávně zadané datum vzniku účasti na DS) a odvedl za něj pojistné na DS za období, kdy ve skutečnosti zaměstnanec účastníkem DS vůbec nebyl, nelze v tomto případě považovat ne</w:t>
      </w:r>
      <w:r w:rsidR="00C831D4">
        <w:t>oprávněně</w:t>
      </w:r>
      <w:r>
        <w:t xml:space="preserve"> odvedenou částku pojistného za přeplatek na pojistném - ten může vzniknout pouze v době </w:t>
      </w:r>
      <w:r w:rsidR="00C831D4">
        <w:t xml:space="preserve">zaměstnancovy </w:t>
      </w:r>
      <w:r>
        <w:t xml:space="preserve">účasti na DS. Jedná se o neoprávněné sražení části mzdy a je </w:t>
      </w:r>
      <w:r w:rsidR="00F9386C">
        <w:t xml:space="preserve">tedy </w:t>
      </w:r>
      <w:r>
        <w:t xml:space="preserve">potřeba zaměstnanci odvedené peníze vrátit (ale nikoli jako přeplatek na DS). Současně je </w:t>
      </w:r>
      <w:r w:rsidR="00F9386C">
        <w:t>nutno</w:t>
      </w:r>
      <w:r>
        <w:t xml:space="preserve"> vyřešit i nesprávnou </w:t>
      </w:r>
      <w:r w:rsidR="00F9386C">
        <w:t xml:space="preserve">(nižší) </w:t>
      </w:r>
      <w:r>
        <w:t>výši pojistného odvedeného na SZ</w:t>
      </w:r>
      <w:r w:rsidR="00F9386C">
        <w:t xml:space="preserve"> za dané období</w:t>
      </w:r>
      <w:r>
        <w:t>.</w:t>
      </w:r>
    </w:p>
    <w:p w14:paraId="5609C379" w14:textId="77777777" w:rsidR="00D94DE5" w:rsidRDefault="00D94DE5" w:rsidP="00D7792B"/>
    <w:p w14:paraId="4F9CD558" w14:textId="77777777" w:rsidR="006F598A" w:rsidRDefault="006F598A" w:rsidP="00D7792B"/>
    <w:p w14:paraId="4EB16962" w14:textId="77777777" w:rsidR="00D94DE5" w:rsidRPr="00D7792B" w:rsidRDefault="00D94DE5" w:rsidP="00D7792B">
      <w:pPr>
        <w:rPr>
          <w:b/>
          <w:u w:val="single"/>
        </w:rPr>
      </w:pPr>
      <w:r w:rsidRPr="00D7792B">
        <w:rPr>
          <w:b/>
          <w:u w:val="single"/>
        </w:rPr>
        <w:t>Nedoplatek na DS</w:t>
      </w:r>
    </w:p>
    <w:p w14:paraId="0724BB55" w14:textId="77777777" w:rsidR="00312259" w:rsidRDefault="001440D7" w:rsidP="00D7792B">
      <w:pPr>
        <w:overflowPunct/>
        <w:textAlignment w:val="auto"/>
      </w:pPr>
      <w:r>
        <w:t xml:space="preserve">Podle zákona je plátce povinen zjištěný finanční rozdíl </w:t>
      </w:r>
      <w:r w:rsidR="007B60AF">
        <w:t>(nedoplatek</w:t>
      </w:r>
      <w:r w:rsidR="00EC5387">
        <w:t xml:space="preserve"> zapříčin</w:t>
      </w:r>
      <w:r w:rsidR="00730429">
        <w:t>ěný plátce</w:t>
      </w:r>
      <w:r w:rsidR="00EC5387">
        <w:t>m</w:t>
      </w:r>
      <w:r w:rsidR="007B60AF">
        <w:t xml:space="preserve">) </w:t>
      </w:r>
      <w:r>
        <w:t xml:space="preserve">uhradit současně s podáním </w:t>
      </w:r>
      <w:r w:rsidRPr="00D7792B">
        <w:rPr>
          <w:i/>
        </w:rPr>
        <w:t>následného hlášení</w:t>
      </w:r>
      <w:r>
        <w:t xml:space="preserve">. </w:t>
      </w:r>
      <w:r w:rsidRPr="00D7792B">
        <w:rPr>
          <w:u w:val="single"/>
        </w:rPr>
        <w:t>Ovšem dle informací ze školení k dané problematice může být odveden i spolu s běžným pojistným vyplývajícím z nejbližšího Hlášení</w:t>
      </w:r>
      <w:r w:rsidRPr="00D7792B">
        <w:t xml:space="preserve">. </w:t>
      </w:r>
    </w:p>
    <w:p w14:paraId="2733607B" w14:textId="77777777" w:rsidR="001440D7" w:rsidRDefault="00312259" w:rsidP="00D7792B">
      <w:pPr>
        <w:overflowPunct/>
        <w:textAlignment w:val="auto"/>
      </w:pPr>
      <w:r>
        <w:t xml:space="preserve">Toto vysvětlení jsme využili při definici způsobu zpracování nedoplatků na DS v procesu výpočtu mezd. </w:t>
      </w:r>
    </w:p>
    <w:p w14:paraId="790915CA" w14:textId="77777777" w:rsidR="00312259" w:rsidRDefault="00312259" w:rsidP="00A9239C">
      <w:r>
        <w:t>Aplikace EGJE umožňuje správnou evidenci nedoplatků na DS při dodržení následujícího postupu:</w:t>
      </w:r>
    </w:p>
    <w:p w14:paraId="6C95CEAE" w14:textId="77777777" w:rsidR="000078C0" w:rsidRDefault="00CC5673" w:rsidP="00D7792B">
      <w:pPr>
        <w:numPr>
          <w:ilvl w:val="0"/>
          <w:numId w:val="49"/>
        </w:numPr>
      </w:pPr>
      <w:r>
        <w:lastRenderedPageBreak/>
        <w:t>Vytvořte N</w:t>
      </w:r>
      <w:r w:rsidR="000078C0">
        <w:t xml:space="preserve">ásledné hlášení např. v aplikaci </w:t>
      </w:r>
      <w:r w:rsidR="008046CA">
        <w:t>EPO</w:t>
      </w:r>
      <w:r w:rsidR="000078C0">
        <w:t xml:space="preserve"> (</w:t>
      </w:r>
      <w:r w:rsidR="008046CA">
        <w:t>s</w:t>
      </w:r>
      <w:r w:rsidR="000078C0">
        <w:t>ystém EGJE neumožňuje vytvářet exportní soubor pro tento výkaz</w:t>
      </w:r>
      <w:r w:rsidR="008046CA">
        <w:t xml:space="preserve"> </w:t>
      </w:r>
      <w:r w:rsidR="000078C0">
        <w:t>)</w:t>
      </w:r>
      <w:r w:rsidR="008046CA">
        <w:t>.</w:t>
      </w:r>
    </w:p>
    <w:p w14:paraId="4A26E36B" w14:textId="77777777" w:rsidR="000078C0" w:rsidRDefault="00312259" w:rsidP="00D7792B">
      <w:pPr>
        <w:numPr>
          <w:ilvl w:val="0"/>
          <w:numId w:val="49"/>
        </w:numPr>
      </w:pPr>
      <w:r>
        <w:t>Částku c</w:t>
      </w:r>
      <w:r w:rsidR="000078C0">
        <w:t>elkov</w:t>
      </w:r>
      <w:r>
        <w:t>ého</w:t>
      </w:r>
      <w:r w:rsidR="000078C0">
        <w:t xml:space="preserve"> nedoplatk</w:t>
      </w:r>
      <w:r>
        <w:t>u</w:t>
      </w:r>
      <w:r w:rsidR="000078C0">
        <w:t xml:space="preserve"> (suma nedoplatků za zaměstnance uváděn</w:t>
      </w:r>
      <w:r>
        <w:t>ých</w:t>
      </w:r>
      <w:r w:rsidR="000078C0">
        <w:t xml:space="preserve"> v Následném </w:t>
      </w:r>
      <w:r w:rsidR="00BA2259">
        <w:t>hlášení) zadejte</w:t>
      </w:r>
      <w:r w:rsidR="000078C0">
        <w:t xml:space="preserve"> do vstupů výpočtu jako SLM s IA 3036 kladnou částkou.</w:t>
      </w:r>
    </w:p>
    <w:p w14:paraId="50EF639A" w14:textId="77777777" w:rsidR="000078C0" w:rsidRDefault="00312259" w:rsidP="000078C0">
      <w:pPr>
        <w:numPr>
          <w:ilvl w:val="0"/>
          <w:numId w:val="49"/>
        </w:numPr>
      </w:pPr>
      <w:r>
        <w:t>Celkový r</w:t>
      </w:r>
      <w:r w:rsidR="000078C0">
        <w:t xml:space="preserve">ozdíl </w:t>
      </w:r>
      <w:r>
        <w:t>mezi původně deklarovaný</w:t>
      </w:r>
      <w:r w:rsidR="000078C0">
        <w:t>m</w:t>
      </w:r>
      <w:r>
        <w:t>i</w:t>
      </w:r>
      <w:r w:rsidR="000078C0">
        <w:t xml:space="preserve"> vyměřovacím</w:t>
      </w:r>
      <w:r>
        <w:t>i</w:t>
      </w:r>
      <w:r w:rsidR="000078C0">
        <w:t xml:space="preserve"> základ</w:t>
      </w:r>
      <w:r>
        <w:t>y</w:t>
      </w:r>
      <w:r w:rsidR="000078C0">
        <w:t xml:space="preserve"> a nově tvrzen</w:t>
      </w:r>
      <w:r>
        <w:t>ými</w:t>
      </w:r>
      <w:r w:rsidR="000078C0">
        <w:t xml:space="preserve"> vyměřovacím</w:t>
      </w:r>
      <w:r>
        <w:t>i</w:t>
      </w:r>
      <w:r w:rsidR="000078C0">
        <w:t xml:space="preserve"> základ</w:t>
      </w:r>
      <w:r>
        <w:t>y související s nedoplatky uváděnými v Následném hlášení</w:t>
      </w:r>
      <w:r w:rsidR="000078C0">
        <w:t xml:space="preserve"> zadejte do vstupů výpočtu jako SLM s IA 5136 kladnou částkou.</w:t>
      </w:r>
      <w:r>
        <w:t xml:space="preserve"> </w:t>
      </w:r>
    </w:p>
    <w:p w14:paraId="0ACCDBB9" w14:textId="77777777" w:rsidR="002E0156" w:rsidRDefault="002E0156" w:rsidP="00D7792B">
      <w:r>
        <w:t xml:space="preserve">Uplatněním nedoplatku přeplatku dojde ke snížení čisté mzdy zaměstnance. </w:t>
      </w:r>
    </w:p>
    <w:p w14:paraId="7015F456" w14:textId="77777777" w:rsidR="002E0156" w:rsidRDefault="002E0156" w:rsidP="00D7792B">
      <w:r>
        <w:t xml:space="preserve">Z hlediska výpočtu </w:t>
      </w:r>
      <w:r w:rsidR="00A81702">
        <w:t xml:space="preserve">čisté mzdy pro výpočet srážek </w:t>
      </w:r>
      <w:r>
        <w:t>je nedoplatek brán jako složka zákonného pojistného a tudíž dojde k</w:t>
      </w:r>
      <w:r w:rsidR="007B60AF">
        <w:t> j</w:t>
      </w:r>
      <w:r>
        <w:t>e</w:t>
      </w:r>
      <w:r w:rsidR="007B60AF">
        <w:t>jímu</w:t>
      </w:r>
      <w:r>
        <w:t xml:space="preserve"> snížení.</w:t>
      </w:r>
    </w:p>
    <w:p w14:paraId="154B86EC" w14:textId="77777777" w:rsidR="007E5868" w:rsidRDefault="007E5868" w:rsidP="00D7792B">
      <w:r>
        <w:t>V případech, kdy dojde k uplatnění nedoplatku se skutečná odvodová povinnost na DS liší od výsledku Poj38 – Hlášení k pojištění na důchodové spoření, neboť v tomto hlášení nejsou zohledněny nedoplatky.</w:t>
      </w:r>
    </w:p>
    <w:p w14:paraId="0D83D2FF" w14:textId="77777777" w:rsidR="004D1627" w:rsidRDefault="004D1627" w:rsidP="00D7792B"/>
    <w:p w14:paraId="15422A26" w14:textId="77777777" w:rsidR="002E0156" w:rsidRPr="00D7792B" w:rsidRDefault="00CE16D3" w:rsidP="00D7792B">
      <w:r w:rsidRPr="00D7792B">
        <w:t>Nedoplatky zapříčiněné poplatníkem se do aplikaci EGJE nezadávají (poplatník řeší vzniklou situaci osobně se správcem pojistného). Ale v případech, kdy nedoplatek na DS zapříčinil i nesprávný odvod na SZ (typicky zaměstnanec nenahlásil zaměstnavateli účast v systému DS) je v aplikaci EGJE potřeba odvody na SZ za zaměstnance opravit.</w:t>
      </w:r>
    </w:p>
    <w:p w14:paraId="2657BF69" w14:textId="77777777" w:rsidR="002254BF" w:rsidRPr="003A10C0" w:rsidRDefault="002254BF" w:rsidP="00A9239C">
      <w:pPr>
        <w:pStyle w:val="Nadpis2"/>
      </w:pPr>
      <w:bookmarkStart w:id="420" w:name="_Toc198145817"/>
      <w:r w:rsidRPr="003A10C0">
        <w:t xml:space="preserve">Doplňkové </w:t>
      </w:r>
      <w:r w:rsidR="008C5B9F">
        <w:t>penzijní spoření</w:t>
      </w:r>
      <w:r w:rsidRPr="003A10C0">
        <w:t xml:space="preserve"> </w:t>
      </w:r>
      <w:r w:rsidR="0051700A">
        <w:t>(III. pilíř)</w:t>
      </w:r>
      <w:r w:rsidR="00E45F41">
        <w:t xml:space="preserve"> </w:t>
      </w:r>
      <w:r w:rsidRPr="003A10C0">
        <w:t>od 1.1.2013 [CZ]</w:t>
      </w:r>
      <w:bookmarkEnd w:id="420"/>
    </w:p>
    <w:p w14:paraId="0F56DD30" w14:textId="77777777" w:rsidR="002254BF" w:rsidRPr="00A96242" w:rsidRDefault="002254BF" w:rsidP="00A9239C">
      <w:r w:rsidRPr="00A96242">
        <w:t>V rámci důchodové reformy se stávající penzijní připojištění (PF) stalo základem pro III. pilíř důchodového systému. Nové smlouvy tohoto pilíře s platností od 1.1.2013 však vznikají za odlišných podmínek a zákonem jsou označovány jako Doplňkové penzijní spoření (DPS).</w:t>
      </w:r>
    </w:p>
    <w:p w14:paraId="12703D34" w14:textId="77777777" w:rsidR="002254BF" w:rsidRPr="00F70C1A" w:rsidRDefault="002254BF" w:rsidP="00A9239C">
      <w:r w:rsidRPr="00F70C1A">
        <w:t>Z hlediska použití DPS u zaměstnavatele se v podstatě nic nemění. Z hlediska legislativy není třeba vytvářet nové interní algoritmy pro příspěvky na DPS. Není tedy zapotřebí tvořit ani nové složky mezd, pokud to nepotřebujete pro interní rozbory či jiné účtování.</w:t>
      </w:r>
    </w:p>
    <w:p w14:paraId="76E8A14B" w14:textId="77777777" w:rsidR="002254BF" w:rsidRPr="002254BF" w:rsidRDefault="002254BF" w:rsidP="00A9239C">
      <w:pPr>
        <w:tabs>
          <w:tab w:val="left" w:pos="-720"/>
          <w:tab w:val="left" w:pos="0"/>
          <w:tab w:val="left" w:pos="720"/>
          <w:tab w:val="left" w:pos="1440"/>
          <w:tab w:val="left" w:pos="2160"/>
          <w:tab w:val="left" w:pos="2880"/>
          <w:tab w:val="left" w:pos="3600"/>
          <w:tab w:val="left" w:pos="4320"/>
        </w:tabs>
        <w:overflowPunct/>
        <w:ind w:left="360"/>
        <w:textAlignment w:val="auto"/>
        <w:rPr>
          <w:rFonts w:cs="Arial"/>
        </w:rPr>
      </w:pPr>
    </w:p>
    <w:p w14:paraId="5580BD4B" w14:textId="77777777" w:rsidR="002254BF" w:rsidRPr="00A9239C" w:rsidRDefault="002254BF" w:rsidP="00A9239C">
      <w:r w:rsidRPr="00A96242">
        <w:t>Penzijní společnosti však musí striktně obě součásti III. pilíře oddělit a proto existují</w:t>
      </w:r>
      <w:r w:rsidRPr="00F70C1A">
        <w:t xml:space="preserve"> bankovní účty zvlášť pro PF a</w:t>
      </w:r>
      <w:r w:rsidRPr="00CC23BA">
        <w:t xml:space="preserve"> zvlášť pro DPS. Samostatně se také předávají doprovodné seznamy s uvedením zaměstnanců a jejich příspěvků (včetně příspěvku zaměstnavatele). </w:t>
      </w:r>
      <w:r w:rsidRPr="004362B1">
        <w:t>Proto byly zaveden</w:t>
      </w:r>
      <w:r w:rsidRPr="00A9239C">
        <w:t>y nové formy doprovodného seznamu (Jpc01, forma_dsezn)</w:t>
      </w:r>
    </w:p>
    <w:p w14:paraId="46EADA9C" w14:textId="77777777" w:rsidR="002254BF" w:rsidRPr="009771E7" w:rsidRDefault="002254BF" w:rsidP="002254BF">
      <w:pPr>
        <w:pStyle w:val="Seznam2"/>
      </w:pPr>
      <w:r w:rsidRPr="009771E7">
        <w:t>37</w:t>
      </w:r>
      <w:r w:rsidRPr="009771E7">
        <w:tab/>
        <w:t>DPS Komerční banky</w:t>
      </w:r>
    </w:p>
    <w:p w14:paraId="3AD16FE2" w14:textId="77777777" w:rsidR="002254BF" w:rsidRPr="009771E7" w:rsidRDefault="002254BF" w:rsidP="002254BF">
      <w:pPr>
        <w:pStyle w:val="Seznam2"/>
      </w:pPr>
      <w:r w:rsidRPr="009771E7">
        <w:t>38</w:t>
      </w:r>
      <w:r w:rsidRPr="009771E7">
        <w:tab/>
        <w:t>DPS AXA</w:t>
      </w:r>
    </w:p>
    <w:p w14:paraId="0FBE0972" w14:textId="77777777" w:rsidR="002254BF" w:rsidRPr="009771E7" w:rsidRDefault="002254BF" w:rsidP="002254BF">
      <w:pPr>
        <w:pStyle w:val="Seznam2"/>
      </w:pPr>
      <w:r w:rsidRPr="009771E7">
        <w:t>39</w:t>
      </w:r>
      <w:r w:rsidRPr="009771E7">
        <w:tab/>
        <w:t>DPS Stabilita (ČSOB)</w:t>
      </w:r>
    </w:p>
    <w:p w14:paraId="087D13D0" w14:textId="77777777" w:rsidR="002254BF" w:rsidRPr="009771E7" w:rsidRDefault="002254BF" w:rsidP="002254BF">
      <w:pPr>
        <w:pStyle w:val="Seznam2"/>
      </w:pPr>
      <w:r w:rsidRPr="009771E7">
        <w:t>40</w:t>
      </w:r>
      <w:r w:rsidRPr="009771E7">
        <w:tab/>
        <w:t>DPS ING</w:t>
      </w:r>
    </w:p>
    <w:p w14:paraId="416DCB49" w14:textId="77777777" w:rsidR="002254BF" w:rsidRPr="009771E7" w:rsidRDefault="002254BF" w:rsidP="002254BF">
      <w:pPr>
        <w:pStyle w:val="Seznam2"/>
      </w:pPr>
      <w:r w:rsidRPr="009771E7">
        <w:t>41</w:t>
      </w:r>
      <w:r w:rsidRPr="009771E7">
        <w:tab/>
        <w:t>DPS České pojišťovny</w:t>
      </w:r>
    </w:p>
    <w:p w14:paraId="2C1C7641" w14:textId="77777777" w:rsidR="002254BF" w:rsidRPr="009771E7" w:rsidRDefault="002254BF" w:rsidP="002254BF">
      <w:pPr>
        <w:pStyle w:val="Seznam2"/>
      </w:pPr>
      <w:r w:rsidRPr="009771E7">
        <w:t>42</w:t>
      </w:r>
      <w:r w:rsidRPr="009771E7">
        <w:tab/>
        <w:t>DPS Generali</w:t>
      </w:r>
    </w:p>
    <w:p w14:paraId="5AF16112" w14:textId="77777777" w:rsidR="002254BF" w:rsidRPr="009771E7" w:rsidRDefault="002254BF" w:rsidP="002254BF">
      <w:pPr>
        <w:pStyle w:val="Seznam2"/>
      </w:pPr>
      <w:r w:rsidRPr="009771E7">
        <w:t>43</w:t>
      </w:r>
      <w:r w:rsidRPr="009771E7">
        <w:tab/>
        <w:t>DPS Allianz</w:t>
      </w:r>
    </w:p>
    <w:p w14:paraId="7925D7FC" w14:textId="77777777" w:rsidR="002254BF" w:rsidRPr="009771E7" w:rsidRDefault="002254BF" w:rsidP="002254BF">
      <w:pPr>
        <w:pStyle w:val="Seznam2"/>
      </w:pPr>
      <w:r w:rsidRPr="009771E7">
        <w:t>44</w:t>
      </w:r>
      <w:r w:rsidRPr="009771E7">
        <w:tab/>
        <w:t>DPS Zemský</w:t>
      </w:r>
    </w:p>
    <w:p w14:paraId="3BDBE6B1" w14:textId="77777777" w:rsidR="002254BF" w:rsidRPr="009771E7" w:rsidRDefault="002254BF" w:rsidP="002254BF">
      <w:pPr>
        <w:pStyle w:val="Seznam2"/>
      </w:pPr>
      <w:r w:rsidRPr="009771E7">
        <w:t>45</w:t>
      </w:r>
      <w:r w:rsidRPr="009771E7">
        <w:tab/>
        <w:t>DPS České spořitelny</w:t>
      </w:r>
    </w:p>
    <w:p w14:paraId="7E2DEFC9" w14:textId="77777777" w:rsidR="002254BF" w:rsidRPr="009771E7" w:rsidRDefault="002254BF" w:rsidP="002254BF">
      <w:pPr>
        <w:pStyle w:val="Seznam2"/>
      </w:pPr>
      <w:r w:rsidRPr="009771E7">
        <w:t>46</w:t>
      </w:r>
      <w:r w:rsidRPr="009771E7">
        <w:tab/>
        <w:t>DPS Progres (ČSOB)</w:t>
      </w:r>
    </w:p>
    <w:p w14:paraId="4354E9E8" w14:textId="77777777" w:rsidR="002254BF" w:rsidRPr="009771E7" w:rsidRDefault="002254BF" w:rsidP="002254BF">
      <w:pPr>
        <w:pStyle w:val="Seznam2"/>
      </w:pPr>
      <w:r w:rsidRPr="009771E7">
        <w:t>47</w:t>
      </w:r>
      <w:r w:rsidRPr="009771E7">
        <w:tab/>
        <w:t>DPS Hornický</w:t>
      </w:r>
    </w:p>
    <w:p w14:paraId="2B9E34BC" w14:textId="77777777" w:rsidR="002254BF" w:rsidRPr="009771E7" w:rsidRDefault="002254BF" w:rsidP="002254BF">
      <w:pPr>
        <w:pStyle w:val="Seznam2"/>
      </w:pPr>
      <w:r w:rsidRPr="009771E7">
        <w:t>48</w:t>
      </w:r>
      <w:r w:rsidRPr="009771E7">
        <w:tab/>
        <w:t>DPS Aegon</w:t>
      </w:r>
    </w:p>
    <w:p w14:paraId="6F59E6C3" w14:textId="77777777" w:rsidR="002254BF" w:rsidRDefault="002254BF" w:rsidP="002254BF">
      <w:pPr>
        <w:pStyle w:val="dokumentace-textpodntu"/>
      </w:pPr>
    </w:p>
    <w:p w14:paraId="66F6B834" w14:textId="77777777" w:rsidR="002254BF" w:rsidRDefault="002254BF" w:rsidP="00A9239C">
      <w:r>
        <w:t>Pro penzijní společnosti, u kterých mají zaměstnanci smlouvu o DPS, je zapotřebí na formuláři Ban02 vytvořit nové bankovní spojení s příslušnou formou doprovodného seznamu. Zaměstnancům s DPS se standardním způsobem zaeviduje na formuláři Sra01 příspěvek zaměstnance (IA 4311) s bankovní cestou na DPS příslušné penzijní společnosti a obdobně i příspěvek zaměstnavatele (IA 4541-4546).</w:t>
      </w:r>
    </w:p>
    <w:p w14:paraId="22059C5A" w14:textId="77777777" w:rsidR="002254BF" w:rsidRDefault="002254BF" w:rsidP="002254BF">
      <w:pPr>
        <w:pStyle w:val="dokumentace-textpodntu"/>
      </w:pPr>
    </w:p>
    <w:p w14:paraId="4C4BED08" w14:textId="77777777" w:rsidR="002254BF" w:rsidRDefault="002254BF" w:rsidP="00A9239C">
      <w:r w:rsidRPr="0040180F">
        <w:t>Práce s příspěvky DPS je možná od účinnosti zákona, tj. od 1.1.2013. Příspěvek (za) účastníka je splatný do konce kalendářního měsíce, za který se platí. Již během ledna 2013 se tak mohou zasílat příspěvky na DPS za měsíc leden 2013. Vzhledem k časovému posunu zpracování mzdové agendy to však obvykle znamená, že projdou zúčtováním za prosinec 2012.</w:t>
      </w:r>
      <w:r>
        <w:t xml:space="preserve"> </w:t>
      </w:r>
    </w:p>
    <w:p w14:paraId="17D11890" w14:textId="77777777" w:rsidR="002254BF" w:rsidRDefault="002254BF" w:rsidP="002254BF">
      <w:pPr>
        <w:pStyle w:val="dokumentace-textpodntu"/>
      </w:pPr>
    </w:p>
    <w:p w14:paraId="4BA7F8D2" w14:textId="77777777" w:rsidR="0051700A" w:rsidRDefault="0051700A" w:rsidP="0051700A">
      <w:pPr>
        <w:pStyle w:val="Nadpis2"/>
      </w:pPr>
      <w:bookmarkStart w:id="421" w:name="_Toc198145818"/>
      <w:r>
        <w:t>Předdůchody</w:t>
      </w:r>
      <w:r w:rsidR="003F6EF1">
        <w:t xml:space="preserve"> </w:t>
      </w:r>
      <w:r w:rsidR="003F6EF1">
        <w:rPr>
          <w:lang w:val="en-US"/>
        </w:rPr>
        <w:t>[CZ]</w:t>
      </w:r>
      <w:bookmarkEnd w:id="421"/>
    </w:p>
    <w:p w14:paraId="06016616" w14:textId="77777777" w:rsidR="0051700A" w:rsidRDefault="0051700A" w:rsidP="007920B2">
      <w:r>
        <w:t xml:space="preserve">Podle novelizovaného zákona 427/2011 Sb. o doplňkovém penzijním spoření je možno s účinností od 1.1.2013 vyplácet z tohoto spoření tzv. </w:t>
      </w:r>
      <w:r w:rsidR="00E876EE">
        <w:t>„</w:t>
      </w:r>
      <w:r>
        <w:t>předdůchody</w:t>
      </w:r>
      <w:r w:rsidR="00E876EE">
        <w:t>“</w:t>
      </w:r>
      <w:r>
        <w:t xml:space="preserve">. </w:t>
      </w:r>
    </w:p>
    <w:p w14:paraId="7EB60CA4" w14:textId="77777777" w:rsidR="0051700A" w:rsidRDefault="0051700A" w:rsidP="007920B2">
      <w:r>
        <w:lastRenderedPageBreak/>
        <w:t xml:space="preserve">Předdůchod je specifickou formou čerpání vlastních prostředků, které si zaměstnanec naspořil u penzijní společnosti. </w:t>
      </w:r>
      <w:r w:rsidRPr="0051700A">
        <w:rPr>
          <w:b/>
        </w:rPr>
        <w:t>Nejedná se v žádném případě o státní dávku.</w:t>
      </w:r>
      <w:r w:rsidRPr="007920B2">
        <w:rPr>
          <w:b/>
        </w:rPr>
        <w:t xml:space="preserve"> </w:t>
      </w:r>
    </w:p>
    <w:p w14:paraId="290FE7B1" w14:textId="77777777" w:rsidR="0051700A" w:rsidRDefault="0051700A" w:rsidP="007920B2">
      <w:r>
        <w:t xml:space="preserve">Podmínky pro odchod do předdůchodu jsou nastaveny v § 20, 22 a 23 zákona 427/2011 Sb. </w:t>
      </w:r>
    </w:p>
    <w:p w14:paraId="62382B5E" w14:textId="77777777" w:rsidR="0051700A" w:rsidRDefault="0051700A" w:rsidP="0051700A">
      <w:pPr>
        <w:pStyle w:val="dokumentace-textpodntu"/>
      </w:pPr>
    </w:p>
    <w:p w14:paraId="1FE4AC96" w14:textId="77777777" w:rsidR="0051700A" w:rsidRDefault="0051700A" w:rsidP="007920B2">
      <w:r>
        <w:t xml:space="preserve">Pobíratel předdůchodu („předdůchodce“) není omezen ve výkonu závislé práce, může si tedy vedle pobírání předdůchodu i vydělávat. </w:t>
      </w:r>
    </w:p>
    <w:p w14:paraId="22BDBE80" w14:textId="77777777" w:rsidR="0051700A" w:rsidRPr="007920B2" w:rsidRDefault="0051700A" w:rsidP="007920B2">
      <w:r w:rsidRPr="007920B2">
        <w:t>Co by měl vědět zaměstnavatel, který „předdůchodce“ zaměstnává:</w:t>
      </w:r>
    </w:p>
    <w:p w14:paraId="6441FD54" w14:textId="77777777" w:rsidR="0051700A" w:rsidRPr="007920B2" w:rsidRDefault="0051700A" w:rsidP="007920B2">
      <w:pPr>
        <w:rPr>
          <w:u w:val="single"/>
        </w:rPr>
      </w:pPr>
      <w:r w:rsidRPr="007920B2">
        <w:rPr>
          <w:u w:val="single"/>
        </w:rPr>
        <w:t>Z hlediska sociálního zabezpečení:</w:t>
      </w:r>
    </w:p>
    <w:p w14:paraId="52A06EA2" w14:textId="77777777" w:rsidR="0051700A" w:rsidRDefault="0051700A" w:rsidP="007920B2">
      <w:pPr>
        <w:numPr>
          <w:ilvl w:val="0"/>
          <w:numId w:val="49"/>
        </w:numPr>
      </w:pPr>
      <w:r>
        <w:t>z</w:t>
      </w:r>
      <w:r w:rsidRPr="00FA5998">
        <w:t xml:space="preserve"> hlediska sociálního zabezpečení se „předdůchodce“ chová jako každý jiný zaměstnanec, nemá proti nim</w:t>
      </w:r>
      <w:r>
        <w:t xml:space="preserve"> žádné výhody,</w:t>
      </w:r>
    </w:p>
    <w:p w14:paraId="6FC12500" w14:textId="77777777" w:rsidR="0051700A" w:rsidRPr="007920B2" w:rsidRDefault="0051700A" w:rsidP="007920B2">
      <w:pPr>
        <w:numPr>
          <w:ilvl w:val="0"/>
          <w:numId w:val="49"/>
        </w:numPr>
        <w:rPr>
          <w:b/>
        </w:rPr>
      </w:pPr>
      <w:r>
        <w:t xml:space="preserve">doba pobírání předdůchodu se považuje za dobu vyloučenou, ale pouze tehdy, pokud se nekryje s příjmem – </w:t>
      </w:r>
      <w:r w:rsidRPr="007920B2">
        <w:rPr>
          <w:b/>
        </w:rPr>
        <w:t>v případě výdělečné činnosti to tedy doba vyloučená není,</w:t>
      </w:r>
    </w:p>
    <w:p w14:paraId="5FB55D45" w14:textId="77777777" w:rsidR="0051700A" w:rsidRDefault="0051700A" w:rsidP="007920B2">
      <w:pPr>
        <w:numPr>
          <w:ilvl w:val="0"/>
          <w:numId w:val="49"/>
        </w:numPr>
      </w:pPr>
      <w:r>
        <w:t xml:space="preserve">až při žádosti o starobní důchod má „předdůchodce“ možnost </w:t>
      </w:r>
      <w:r w:rsidRPr="00FA5998">
        <w:t xml:space="preserve">volby mezi hodnocením doby pobírání </w:t>
      </w:r>
      <w:r>
        <w:t>p</w:t>
      </w:r>
      <w:r w:rsidRPr="00FA5998">
        <w:t>ředdůchod</w:t>
      </w:r>
      <w:r>
        <w:t>u</w:t>
      </w:r>
      <w:r w:rsidRPr="00FA5998">
        <w:t xml:space="preserve"> jako vyloučené doby nebo hodnocením vyměřovacích základů z titulu výdělečné činnosti</w:t>
      </w:r>
      <w:r>
        <w:t>,</w:t>
      </w:r>
    </w:p>
    <w:p w14:paraId="4BC80C0A" w14:textId="77777777" w:rsidR="0051700A" w:rsidRDefault="0051700A" w:rsidP="007920B2">
      <w:pPr>
        <w:numPr>
          <w:ilvl w:val="0"/>
          <w:numId w:val="49"/>
        </w:numPr>
      </w:pPr>
      <w:r>
        <w:t>dobu pobírání předdůchodu však zaměstnavatel nemá povinnost evidovat ani vykazovat na Potvrzení o příjmu v měsících, které se jinak považují za vyloučenou dobu (Poj37).</w:t>
      </w:r>
    </w:p>
    <w:p w14:paraId="5482ABA8" w14:textId="77777777" w:rsidR="0051700A" w:rsidRDefault="0051700A" w:rsidP="0051700A">
      <w:pPr>
        <w:pStyle w:val="dokumentace-textpodntu"/>
        <w:ind w:left="1440"/>
      </w:pPr>
    </w:p>
    <w:p w14:paraId="34002592" w14:textId="77777777" w:rsidR="0051700A" w:rsidRPr="007920B2" w:rsidRDefault="0051700A" w:rsidP="007920B2">
      <w:pPr>
        <w:rPr>
          <w:u w:val="single"/>
        </w:rPr>
      </w:pPr>
      <w:r w:rsidRPr="007920B2">
        <w:rPr>
          <w:u w:val="single"/>
        </w:rPr>
        <w:t>Z hlediska zdravotního pojištění:</w:t>
      </w:r>
    </w:p>
    <w:p w14:paraId="04AE2E34" w14:textId="77777777" w:rsidR="0051700A" w:rsidRDefault="0051700A" w:rsidP="007920B2">
      <w:pPr>
        <w:numPr>
          <w:ilvl w:val="0"/>
          <w:numId w:val="49"/>
        </w:numPr>
      </w:pPr>
      <w:r>
        <w:t>za pobíratele předdůchodu je plátcem pojistného na zdravotní pojištění stát. V případě výdělečné činnosti předdůchodce je plátcem pojistného zaměstnanec i stát – to znamená, že takový zaměstnanec není povinen (stejně jako ostatní pojištěnci státu) platit pojistné z minimálního vyměřovacího základu při nižších výdělcích</w:t>
      </w:r>
      <w:r w:rsidR="00AC16FB">
        <w:t>.</w:t>
      </w:r>
    </w:p>
    <w:p w14:paraId="292F4467" w14:textId="77777777" w:rsidR="0051700A" w:rsidRDefault="0051700A" w:rsidP="007920B2"/>
    <w:p w14:paraId="155FF026" w14:textId="77777777" w:rsidR="0051700A" w:rsidRDefault="0051700A" w:rsidP="007920B2">
      <w:r>
        <w:t>Pro zajištění správného výpočtu mezd je u poživatele předdůchodu nutno nastavit položky (f. Poj01, záložka Zdravotní pojištění)</w:t>
      </w:r>
    </w:p>
    <w:p w14:paraId="1C8C9548" w14:textId="77777777" w:rsidR="0051700A" w:rsidRDefault="0051700A" w:rsidP="007920B2">
      <w:pPr>
        <w:numPr>
          <w:ilvl w:val="0"/>
          <w:numId w:val="49"/>
        </w:numPr>
      </w:pPr>
      <w:r>
        <w:t>Min. VZ = Ne</w:t>
      </w:r>
    </w:p>
    <w:p w14:paraId="5847BCD4" w14:textId="77777777" w:rsidR="0051700A" w:rsidRDefault="0051700A" w:rsidP="007920B2">
      <w:pPr>
        <w:numPr>
          <w:ilvl w:val="0"/>
          <w:numId w:val="49"/>
        </w:numPr>
      </w:pPr>
      <w:r>
        <w:t>VZ nepl. volno = Ne</w:t>
      </w:r>
    </w:p>
    <w:p w14:paraId="5323EA67" w14:textId="77777777" w:rsidR="0051700A" w:rsidRDefault="0051700A" w:rsidP="007920B2">
      <w:pPr>
        <w:ind w:left="720"/>
      </w:pPr>
    </w:p>
    <w:p w14:paraId="23E46602" w14:textId="77777777" w:rsidR="002B62B4" w:rsidRDefault="002B62B4" w:rsidP="007920B2"/>
    <w:p w14:paraId="0C2A267C" w14:textId="77777777" w:rsidR="002B62B4" w:rsidRDefault="002B62B4" w:rsidP="007920B2">
      <w:pPr>
        <w:pStyle w:val="Nadpis2"/>
      </w:pPr>
      <w:bookmarkStart w:id="422" w:name="_Toc198145819"/>
      <w:r>
        <w:t xml:space="preserve">Snížení vyměřovacího základu na zdravotní pojištění za invalidního zaměstnance pro zaměstnavatele, který zaměstnává více než 50% osob se zdravotním postižením </w:t>
      </w:r>
      <w:r w:rsidRPr="007920B2">
        <w:t>[CZ]</w:t>
      </w:r>
      <w:bookmarkEnd w:id="422"/>
    </w:p>
    <w:p w14:paraId="481308A9" w14:textId="77777777" w:rsidR="002B62B4" w:rsidRDefault="002B62B4" w:rsidP="007920B2">
      <w:r>
        <w:t>Do roku 2004 bylo možno pro stanovení vyměřovacího základu uplatnit odpočet od příjmu pro pojištěnce státu. Tato možnost zanikla a místo ní je od 30.3.2005 možno uplatnit odpočet pouze u těch zaměstnanců a zaměstnavatelů, kteří splňují následující podmínky stanovené v § 3 odst. 7 zákona 592/1192 Sb. o pojistném na zdravotní pojištění:</w:t>
      </w:r>
    </w:p>
    <w:p w14:paraId="1D401C47" w14:textId="77777777" w:rsidR="002B62B4" w:rsidRDefault="002B62B4" w:rsidP="007920B2">
      <w:pPr>
        <w:numPr>
          <w:ilvl w:val="0"/>
          <w:numId w:val="49"/>
        </w:numPr>
      </w:pPr>
      <w:r>
        <w:t>zaměstnavatel zaměstnává více než 50% osob se zdravotním postižením z celkového průměrného přepočteného stavu všech zaměstnanců,</w:t>
      </w:r>
    </w:p>
    <w:p w14:paraId="3F89A450" w14:textId="77777777" w:rsidR="002B62B4" w:rsidRDefault="002B62B4" w:rsidP="007920B2">
      <w:pPr>
        <w:numPr>
          <w:ilvl w:val="0"/>
          <w:numId w:val="49"/>
        </w:numPr>
      </w:pPr>
      <w:r>
        <w:t>nárok na odpočet lze uplatnit pouze u zaměstnance, kterému byl přiznán nárok na invalidní důchod,</w:t>
      </w:r>
    </w:p>
    <w:p w14:paraId="1E7166B5" w14:textId="77777777" w:rsidR="002B62B4" w:rsidRDefault="002B62B4" w:rsidP="007920B2">
      <w:pPr>
        <w:numPr>
          <w:ilvl w:val="0"/>
          <w:numId w:val="49"/>
        </w:numPr>
      </w:pPr>
      <w:r>
        <w:t>odpočet je možno nárokovat i v případě, že invalidita zaměstnance netrvá celý měsíc.</w:t>
      </w:r>
    </w:p>
    <w:p w14:paraId="7F7DF8D4" w14:textId="77777777" w:rsidR="002B62B4" w:rsidRDefault="002B62B4" w:rsidP="002B62B4">
      <w:pPr>
        <w:pStyle w:val="dokumentace-textpodntu"/>
      </w:pPr>
    </w:p>
    <w:p w14:paraId="1EBFDD5F" w14:textId="77777777" w:rsidR="002B62B4" w:rsidRDefault="002B62B4" w:rsidP="007920B2">
      <w:r>
        <w:t>Pro možnost uplatnění tohoto odpočtu u zaměstnavatelů (a zaměstnanců) splňujících výše uvedené podmínky je do EGJE zapracov</w:t>
      </w:r>
      <w:r w:rsidR="00F975F8">
        <w:t>áno</w:t>
      </w:r>
      <w:r>
        <w:t>:</w:t>
      </w:r>
    </w:p>
    <w:p w14:paraId="419C3ED5" w14:textId="77777777" w:rsidR="002B62B4" w:rsidRDefault="002B62B4" w:rsidP="007920B2"/>
    <w:p w14:paraId="2223497F" w14:textId="77777777" w:rsidR="002B62B4" w:rsidRPr="004938E2" w:rsidRDefault="002B62B4" w:rsidP="007920B2">
      <w:r w:rsidRPr="007920B2">
        <w:rPr>
          <w:u w:val="single"/>
        </w:rPr>
        <w:t>Indikace splnění podmínky zaměstnavatelem:</w:t>
      </w:r>
    </w:p>
    <w:p w14:paraId="3EC757FE" w14:textId="77777777" w:rsidR="002B62B4" w:rsidRDefault="002B62B4" w:rsidP="007920B2">
      <w:r>
        <w:t>Splnění této podmínky je nutno posuzovat pro každé zúčtovací období zvlášť a je to úkolem zaměstnavatele. Pro nastavení, zda tato podmínka zaměstnavatele je či není splněna, je na formuláři Adm22, záložka Konfigurační parametry, k dispozici položka s názvem „</w:t>
      </w:r>
      <w:r w:rsidRPr="00E166CA">
        <w:t>Více než 50% zaměstnanců se zdravotním postižením</w:t>
      </w:r>
      <w:r>
        <w:t xml:space="preserve"> pro ZP</w:t>
      </w:r>
      <w:r w:rsidRPr="00E166CA">
        <w:t>"</w:t>
      </w:r>
      <w:r>
        <w:t xml:space="preserve">. </w:t>
      </w:r>
    </w:p>
    <w:p w14:paraId="0087705D" w14:textId="77777777" w:rsidR="002B62B4" w:rsidRDefault="002B62B4" w:rsidP="007920B2">
      <w:r>
        <w:t xml:space="preserve">Nastavením této položky na hodnotu „Ano“ uživatel indikuje, že organizace v daném období splňuje podmínku zaměstnávání více než 50% zaměstnanců se zdravotním postižením. </w:t>
      </w:r>
    </w:p>
    <w:p w14:paraId="66EE3F07" w14:textId="77777777" w:rsidR="002B62B4" w:rsidRDefault="002B62B4" w:rsidP="007920B2"/>
    <w:p w14:paraId="5CF4E5EE" w14:textId="77777777" w:rsidR="002B62B4" w:rsidRPr="007920B2" w:rsidRDefault="002B62B4" w:rsidP="007920B2">
      <w:r w:rsidRPr="007920B2">
        <w:t>Pozn.:</w:t>
      </w:r>
    </w:p>
    <w:p w14:paraId="3A25C077" w14:textId="77777777" w:rsidR="002B62B4" w:rsidRDefault="002B62B4" w:rsidP="007920B2">
      <w:r>
        <w:t>Podmínka pro zaměstnavatele se vztahuje na celou organizaci (IČO). Pokud je v EGJE zaměstnavatel implementován ve více správních jednotkách, je nutno na všech SJ dané organizace (IČO) nastavit hodnotu parametru stejně.</w:t>
      </w:r>
    </w:p>
    <w:p w14:paraId="55556960" w14:textId="77777777" w:rsidR="002B62B4" w:rsidRDefault="002B62B4" w:rsidP="002B62B4">
      <w:pPr>
        <w:pStyle w:val="dokumentace-textpodntu"/>
      </w:pPr>
    </w:p>
    <w:p w14:paraId="48B8610A" w14:textId="77777777" w:rsidR="002B62B4" w:rsidRPr="004938E2" w:rsidRDefault="002B62B4" w:rsidP="007920B2">
      <w:r w:rsidRPr="007920B2">
        <w:rPr>
          <w:u w:val="single"/>
        </w:rPr>
        <w:t>Kontrola splnění podmínky zaměstnavatelem:</w:t>
      </w:r>
    </w:p>
    <w:p w14:paraId="646F9C50" w14:textId="77777777" w:rsidR="002B62B4" w:rsidRDefault="002B62B4" w:rsidP="007920B2">
      <w:r>
        <w:t xml:space="preserve">Pro </w:t>
      </w:r>
      <w:r w:rsidR="00056C3F">
        <w:t>ověření</w:t>
      </w:r>
      <w:r>
        <w:t>, zda zaměstnavatel podle evidovaných údajů skutečně podmínku pro uplatnění odpočtu splňuje, j</w:t>
      </w:r>
      <w:r w:rsidR="00056C3F">
        <w:t xml:space="preserve">e k dispozici </w:t>
      </w:r>
      <w:r w:rsidRPr="007920B2">
        <w:t>sestav</w:t>
      </w:r>
      <w:r w:rsidR="00056C3F">
        <w:t xml:space="preserve">a </w:t>
      </w:r>
      <w:r w:rsidRPr="007920B2">
        <w:t>Vyk30 – Podíl zaměstnanců se zdravotním postižením</w:t>
      </w:r>
      <w:r>
        <w:t>.</w:t>
      </w:r>
    </w:p>
    <w:p w14:paraId="28CCA78B" w14:textId="77777777" w:rsidR="002B62B4" w:rsidRDefault="002B62B4" w:rsidP="007920B2">
      <w:r>
        <w:t xml:space="preserve">Zde je vyčíslen podíl evidovaných zaměstnanců se zdravotním postižením na celkovém průměrném přepočteném počtu všech zaměstnanců v daném období. </w:t>
      </w:r>
    </w:p>
    <w:p w14:paraId="4E444A59" w14:textId="77777777" w:rsidR="002B62B4" w:rsidRDefault="002B62B4" w:rsidP="007920B2">
      <w:r>
        <w:t xml:space="preserve">Protože tento podíl je možno vzhledem k metodice vyčíslit až po zpracování všech mezd (musí být znám počet hodin odpracovaných všemi zaměstnanci v daném období), přichází tato informace až „ex post“. </w:t>
      </w:r>
    </w:p>
    <w:p w14:paraId="2CE523C8" w14:textId="77777777" w:rsidR="002B62B4" w:rsidRDefault="002B62B4" w:rsidP="007920B2">
      <w:r>
        <w:t>Pokud tedy zaměstnavatel po výpočtu mezd na základě této sestavy dodatečně zjistí, že podmínku nesplňuje, je nutno příznak „</w:t>
      </w:r>
      <w:r w:rsidRPr="00E166CA">
        <w:t>Více než 50% zaměstnanců se zdravotním postižením</w:t>
      </w:r>
      <w:r>
        <w:t xml:space="preserve"> pro ZP na f. Adm22 nastavit na hodnotu Ne a provést výpočty znovu. Obdobně i při opačném výsledku, pokud byla nastavena hodnota Ano a výsledek Vyk30 to nepotvrdil !</w:t>
      </w:r>
    </w:p>
    <w:p w14:paraId="6D9A7543" w14:textId="77777777" w:rsidR="002B62B4" w:rsidRDefault="002B62B4" w:rsidP="007920B2"/>
    <w:p w14:paraId="599181BA" w14:textId="77777777" w:rsidR="002B62B4" w:rsidRPr="004938E2" w:rsidRDefault="002B62B4" w:rsidP="007920B2">
      <w:r w:rsidRPr="007920B2">
        <w:rPr>
          <w:u w:val="single"/>
        </w:rPr>
        <w:t>Výpočet mzdy:</w:t>
      </w:r>
    </w:p>
    <w:p w14:paraId="3E2A961C" w14:textId="77777777" w:rsidR="002B62B4" w:rsidRDefault="002B62B4" w:rsidP="007920B2">
      <w:r>
        <w:t>Pokud je uživatelsky nastaveno, že zaměstnavatel podmínku pro přiznání odpočtu splňuje („</w:t>
      </w:r>
      <w:r w:rsidRPr="00E166CA">
        <w:t>Více než 50% zaměstnanců se zdravotním postižením</w:t>
      </w:r>
      <w:r>
        <w:t xml:space="preserve"> pro ZP“ = Ano) a zaměstnanec má v daném období evidováno přiznání invalidního důchodu alespoň na jeden kalendářní den zúčtovacího období, je ve výpočtu uplatněn odpočet od VZ na zdravotní pojištění</w:t>
      </w:r>
      <w:r w:rsidR="00826491">
        <w:t>.</w:t>
      </w:r>
      <w:r>
        <w:t xml:space="preserve"> VZ na ZP je tedy snížen o částku odpočtu v zákonné výši (od 1.11.2013 ve výši 5.829,- Kč), maximálně však do hodnoty „nula“.</w:t>
      </w:r>
    </w:p>
    <w:p w14:paraId="02CD8C56" w14:textId="77777777" w:rsidR="002B62B4" w:rsidRDefault="002B62B4" w:rsidP="007920B2">
      <w:r>
        <w:t>V době přiznání invalidního důchodu je plátcem pojistného za tohoto zaměstnance stát. Pokud není invalidní důchod zaměstnanci přiznán po celý měsíc, je v době před přiznáním/po odebrání tohoto důchodu plátcem pojistného zaměstnanec, kterému za tuto dobu vzniká povinnost odvést pojistné na ZP alespoň z poměrné části minimálního VZ. Proto je v takovém případě snížený VZ na ZP porovnán s minimálním vyměřovacím základem ZP připadajícím na kalendářní dny, kdy invalidní důchod zaměstnanci ještě/už není přiznán. V případě nutnosti dojde k navýšení sníženého VZ na takto stanovený minimální vyměřovací základ.</w:t>
      </w:r>
    </w:p>
    <w:p w14:paraId="228D82C1" w14:textId="77777777" w:rsidR="002B62B4" w:rsidRDefault="002B62B4" w:rsidP="007920B2">
      <w:r>
        <w:t xml:space="preserve">Případné uplatnění odpočtu </w:t>
      </w:r>
      <w:r w:rsidR="003F6EF1">
        <w:t>je</w:t>
      </w:r>
      <w:r>
        <w:t xml:space="preserve"> indikováno v protokolu výpočtu. </w:t>
      </w:r>
    </w:p>
    <w:p w14:paraId="29DDF2D8" w14:textId="77777777" w:rsidR="002B62B4" w:rsidRDefault="002B62B4" w:rsidP="007920B2">
      <w:r>
        <w:t xml:space="preserve">Zároveň </w:t>
      </w:r>
      <w:r w:rsidR="003F6EF1">
        <w:t>je</w:t>
      </w:r>
      <w:r>
        <w:t xml:space="preserve"> vygenerována SLM s IA</w:t>
      </w:r>
    </w:p>
    <w:p w14:paraId="42BA12F3" w14:textId="77777777" w:rsidR="002B62B4" w:rsidRPr="003F6EF1" w:rsidRDefault="002B62B4" w:rsidP="007920B2">
      <w:pPr>
        <w:ind w:left="708"/>
        <w:rPr>
          <w:b/>
        </w:rPr>
      </w:pPr>
      <w:r w:rsidRPr="003F6EF1">
        <w:rPr>
          <w:b/>
        </w:rPr>
        <w:t>5231 – snížení VZ ZP za osoby, za které je plátcem pojistného stát.</w:t>
      </w:r>
    </w:p>
    <w:p w14:paraId="7775BCE1" w14:textId="77777777" w:rsidR="002B62B4" w:rsidRDefault="002B62B4" w:rsidP="007920B2">
      <w:r>
        <w:t>Tato SLM obsahuje částku, o kterou byl VZ ZP skutečně snížen.</w:t>
      </w:r>
    </w:p>
    <w:p w14:paraId="7ADC0450" w14:textId="77777777" w:rsidR="002B62B4" w:rsidRPr="0051700A" w:rsidRDefault="002B62B4" w:rsidP="007920B2"/>
    <w:p w14:paraId="659E6593" w14:textId="77777777" w:rsidR="002311A8" w:rsidRPr="002311A8" w:rsidRDefault="002311A8" w:rsidP="00251277">
      <w:pPr>
        <w:pStyle w:val="Nadpis2"/>
      </w:pPr>
      <w:r w:rsidRPr="002311A8">
        <w:tab/>
      </w:r>
      <w:bookmarkStart w:id="423" w:name="_Toc198145820"/>
      <w:r w:rsidRPr="002311A8">
        <w:t>Vznik DPN po odpracování celé směny (ČR)</w:t>
      </w:r>
      <w:bookmarkEnd w:id="423"/>
    </w:p>
    <w:p w14:paraId="08ABA3A1" w14:textId="77777777" w:rsidR="002311A8" w:rsidRPr="00251277" w:rsidRDefault="002311A8" w:rsidP="00251277">
      <w:r w:rsidRPr="00251277">
        <w:t>Pokud je zaměstnanec uznán práce neschopným v den, kdy má již celou směnu odpracovanou, považuje se pro účely podpůrčí doby za den vzniku dočasné pracovní neschopnosti následující kalendářní den (§ 26 odst. 3 zákona 187/2006 Sb. o nemocenském pojištění).</w:t>
      </w:r>
    </w:p>
    <w:p w14:paraId="3BB10831" w14:textId="77777777" w:rsidR="002311A8" w:rsidRPr="00251277" w:rsidRDefault="002311A8" w:rsidP="00251277">
      <w:r w:rsidRPr="00251277">
        <w:t>Pro účely náhrady příjmu a dávek nemocenského pojištění tedy začíná DPN následující kalendářní den.</w:t>
      </w:r>
    </w:p>
    <w:p w14:paraId="11941C31" w14:textId="77777777" w:rsidR="002311A8" w:rsidRPr="00251277" w:rsidRDefault="002311A8" w:rsidP="00251277">
      <w:r w:rsidRPr="00251277">
        <w:t xml:space="preserve">V případě, že lékař na neschopence vyznačil jako den vzniku DPN den, kdy již zaměstnanec celou směnu odpracoval, je nutno za den vzniku DPN považovat následující kalendářní den, a tedy i zadat nepřítomnost v zaměstnání z důvodu DPN až od následujícího kalendářního dne. </w:t>
      </w:r>
    </w:p>
    <w:p w14:paraId="7A0A35DA" w14:textId="77777777" w:rsidR="002311A8" w:rsidRPr="00251277" w:rsidRDefault="002311A8" w:rsidP="00251277"/>
    <w:p w14:paraId="74C0D2EB" w14:textId="77777777" w:rsidR="002311A8" w:rsidRPr="00251277" w:rsidRDefault="002311A8" w:rsidP="00251277">
      <w:r w:rsidRPr="00251277">
        <w:t xml:space="preserve">Pokud zadáte počátek PN v den, kdy již zaměstnanec celou směnu odpracoval (odpracované hodiny první den PN &gt;= délka směny první den PN), jedná se o nesprávné zadání a výpočet vás na něj upozorní hláškou </w:t>
      </w:r>
    </w:p>
    <w:p w14:paraId="246882C6" w14:textId="77777777" w:rsidR="002311A8" w:rsidRPr="00251277" w:rsidRDefault="002311A8" w:rsidP="00251277">
      <w:pPr>
        <w:ind w:firstLine="432"/>
      </w:pPr>
      <w:r w:rsidRPr="00251277">
        <w:t>VYP449a [ERR] První / poslední den nemoci &lt;datum&gt; odpracována celá směna (nepřítomnost)</w:t>
      </w:r>
    </w:p>
    <w:p w14:paraId="586DB414" w14:textId="77777777" w:rsidR="00737C33" w:rsidRDefault="00737C33" w:rsidP="005916A0">
      <w:pPr>
        <w:tabs>
          <w:tab w:val="left" w:pos="-720"/>
          <w:tab w:val="left" w:pos="0"/>
          <w:tab w:val="left" w:pos="720"/>
          <w:tab w:val="left" w:pos="1440"/>
          <w:tab w:val="left" w:pos="2160"/>
          <w:tab w:val="left" w:pos="2880"/>
          <w:tab w:val="left" w:pos="3600"/>
          <w:tab w:val="left" w:pos="4320"/>
        </w:tabs>
        <w:overflowPunct/>
        <w:ind w:left="360"/>
        <w:textAlignment w:val="auto"/>
        <w:rPr>
          <w:rFonts w:cs="Arial"/>
        </w:rPr>
      </w:pPr>
    </w:p>
    <w:p w14:paraId="03A24E6B" w14:textId="77777777" w:rsidR="00344FAC" w:rsidRDefault="00344FAC" w:rsidP="00236CCB">
      <w:pPr>
        <w:pStyle w:val="Nadpis2"/>
      </w:pPr>
      <w:bookmarkStart w:id="424" w:name="_Toc198145821"/>
      <w:r w:rsidRPr="00344FAC">
        <w:t>Konec náhrady příjmu při DPN [CZ] a noční směna</w:t>
      </w:r>
      <w:bookmarkEnd w:id="424"/>
    </w:p>
    <w:p w14:paraId="04A7089C" w14:textId="77777777" w:rsidR="00344FAC" w:rsidRPr="00251277" w:rsidRDefault="00344FAC">
      <w:r>
        <w:t xml:space="preserve">Viz EGJE_uvod_mzdy, kapitola </w:t>
      </w:r>
      <w:hyperlink r:id="rId38" w:anchor="Konec_nahrady_prijmu_a_nocni_smena" w:history="1">
        <w:r w:rsidRPr="00344FAC">
          <w:rPr>
            <w:rStyle w:val="Hypertextovodkaz"/>
          </w:rPr>
          <w:t>Konec náhrady příjmu a noční směna</w:t>
        </w:r>
      </w:hyperlink>
    </w:p>
    <w:p w14:paraId="170202D2" w14:textId="77777777" w:rsidR="00344FAC" w:rsidRDefault="00344FAC" w:rsidP="00236CCB"/>
    <w:p w14:paraId="4332E3F7" w14:textId="77777777" w:rsidR="00DA010C" w:rsidRDefault="00DA010C" w:rsidP="00236CCB"/>
    <w:p w14:paraId="126064FB" w14:textId="77777777" w:rsidR="00DA010C" w:rsidRDefault="00DA010C" w:rsidP="00092FE3">
      <w:pPr>
        <w:pStyle w:val="Nadpis2"/>
      </w:pPr>
      <w:bookmarkStart w:id="425" w:name="_Toc198145822"/>
      <w:r>
        <w:t>Zaměstnanci neplatící pojištění do tuzemska (ČR)</w:t>
      </w:r>
      <w:bookmarkEnd w:id="425"/>
    </w:p>
    <w:p w14:paraId="170EBA64" w14:textId="77777777" w:rsidR="00DA010C" w:rsidRDefault="00DA010C" w:rsidP="00DA010C">
      <w:r>
        <w:t>Existuje skupina zaměstnanců, nejčastěji cizinců, kteří se rozhodnou zůstat v pojistném systému své mateřské země, a přestože vykonávají práci v České republice, neplatí pojistné na SP ani na ZP ze svých výdělků do České republiky, ale z těchto příjmů platí pojistné do svého „mateřského“ pojistného systému podle jeho pravidel.</w:t>
      </w:r>
    </w:p>
    <w:p w14:paraId="2B115390" w14:textId="77777777" w:rsidR="00DA010C" w:rsidRDefault="00DA010C" w:rsidP="00DA010C">
      <w:r>
        <w:lastRenderedPageBreak/>
        <w:t xml:space="preserve">Zdálo by se tedy, že je celkem jedno, jak a jakým způsobem mají nastaveny atributy pojistného, když ho do ČR stejně neplatí. </w:t>
      </w:r>
    </w:p>
    <w:p w14:paraId="52BF8EDB" w14:textId="77777777" w:rsidR="00887B21" w:rsidRDefault="00887B21" w:rsidP="00DA010C">
      <w:pPr>
        <w:rPr>
          <w:b/>
        </w:rPr>
      </w:pPr>
    </w:p>
    <w:p w14:paraId="19D855B5" w14:textId="77777777" w:rsidR="00DA010C" w:rsidRPr="00092FE3" w:rsidRDefault="00DA010C" w:rsidP="00DA010C">
      <w:pPr>
        <w:rPr>
          <w:b/>
        </w:rPr>
      </w:pPr>
      <w:r w:rsidRPr="00092FE3">
        <w:rPr>
          <w:b/>
        </w:rPr>
        <w:t xml:space="preserve">To je však veliký omyl – podle pravidel českého pojištění je vypočítáváno navýšení základu daně o povinné pojistné zaměstnavatele, a toto navýšení je nutno spočítat správně i tomu zaměstnanci, který samo pojistné platí mimo území republiky. Je tedy zřejmé, že i neplátce pojistného do ČR musí mít správně nastaveny atributy pro pojistné. </w:t>
      </w:r>
    </w:p>
    <w:p w14:paraId="1B5CB4AF" w14:textId="77777777" w:rsidR="00DA010C" w:rsidRDefault="00DA010C" w:rsidP="00DA010C"/>
    <w:p w14:paraId="4E8C4C54" w14:textId="77777777" w:rsidR="00DA010C" w:rsidRDefault="00DA010C" w:rsidP="00DA010C">
      <w:r>
        <w:t xml:space="preserve">Jak tedy pro zaměstnance platícího pojistné do zahraničí nastavit atributy pojistného, aby byl zajištěn i správný výpočet navýšení základu daně z příjmů tohoto zaměstnance? </w:t>
      </w:r>
    </w:p>
    <w:p w14:paraId="7759198A" w14:textId="77777777" w:rsidR="00DA010C" w:rsidRDefault="00DA010C" w:rsidP="00DA010C"/>
    <w:p w14:paraId="3035B9F8" w14:textId="77777777" w:rsidR="00DA010C" w:rsidRDefault="00DA010C" w:rsidP="00DA010C">
      <w:r>
        <w:t>Ve zkratce – úplně stejně jako u jakéhokoli jiného zaměstnance podle typu jeho pracovněprávního vztahu a s ohledem na to, zda se jedná (z pohledu českých pojistných předpisů) o zaměstnání malého rozsahu, pouze s jedinou výjimkou –</w:t>
      </w:r>
      <w:r w:rsidR="00887B21">
        <w:t xml:space="preserve"> </w:t>
      </w:r>
      <w:r>
        <w:t>placení pojistného do tuzemska je zabráněno nastavením položek „Platí pojistné na SZ“ a „Platí pojistné na ZP“ na hodnotu 0 – neplatí.</w:t>
      </w:r>
    </w:p>
    <w:p w14:paraId="182C3C3B" w14:textId="77777777" w:rsidR="00DA010C" w:rsidRDefault="00DA010C" w:rsidP="00DA010C"/>
    <w:p w14:paraId="740F74CE" w14:textId="77777777" w:rsidR="00DA010C" w:rsidRDefault="00DA010C" w:rsidP="00DA010C">
      <w:r>
        <w:t>Tedy správné nastavení atributů PV pro oblast SP v případě, že zaměstnanec platí pojistné jinam než do ČR:</w:t>
      </w:r>
    </w:p>
    <w:p w14:paraId="1000E6B8" w14:textId="77777777" w:rsidR="00DA010C" w:rsidRDefault="00DA010C" w:rsidP="00DA010C">
      <w:r>
        <w:t>-</w:t>
      </w:r>
      <w:r>
        <w:tab/>
        <w:t>Účast na nemocenském pojištění</w:t>
      </w:r>
      <w:r w:rsidR="00775B57">
        <w:t xml:space="preserve"> =</w:t>
      </w:r>
      <w:r>
        <w:t xml:space="preserve"> podle typu vztahu (DPP/ZMR/ostatní)</w:t>
      </w:r>
    </w:p>
    <w:p w14:paraId="0D9FD945" w14:textId="77777777" w:rsidR="00DA010C" w:rsidRDefault="00DA010C" w:rsidP="00DA010C">
      <w:r>
        <w:t>-</w:t>
      </w:r>
      <w:r>
        <w:tab/>
        <w:t xml:space="preserve">Platí pojistné na SZ </w:t>
      </w:r>
      <w:r w:rsidR="00775B57">
        <w:t>=</w:t>
      </w:r>
      <w:r>
        <w:t xml:space="preserve"> NE</w:t>
      </w:r>
    </w:p>
    <w:p w14:paraId="485ED6ED" w14:textId="77777777" w:rsidR="00337593" w:rsidRDefault="00337593" w:rsidP="00DA010C">
      <w:r>
        <w:t xml:space="preserve">- </w:t>
      </w:r>
      <w:r>
        <w:tab/>
        <w:t>Druh činnosti = -1 – činnost nezakládající účast na nemocenském pojištění</w:t>
      </w:r>
    </w:p>
    <w:p w14:paraId="7968180A" w14:textId="77777777" w:rsidR="00337593" w:rsidRDefault="00337593" w:rsidP="00DA010C"/>
    <w:p w14:paraId="296F1E96" w14:textId="77777777" w:rsidR="00DA010C" w:rsidRDefault="00DA010C" w:rsidP="00DA010C">
      <w:r>
        <w:t>A pro oblast ZP :</w:t>
      </w:r>
    </w:p>
    <w:p w14:paraId="26F52A26" w14:textId="77777777" w:rsidR="00DA010C" w:rsidRDefault="00DA010C" w:rsidP="00DA010C">
      <w:r>
        <w:t>-</w:t>
      </w:r>
      <w:r>
        <w:tab/>
        <w:t xml:space="preserve">Platí pojistné na ZP </w:t>
      </w:r>
      <w:r w:rsidR="00775B57">
        <w:t>=</w:t>
      </w:r>
      <w:r>
        <w:t xml:space="preserve">  NE</w:t>
      </w:r>
    </w:p>
    <w:p w14:paraId="265EBC7D" w14:textId="77777777" w:rsidR="00DA010C" w:rsidRDefault="00DA010C" w:rsidP="00DA010C"/>
    <w:p w14:paraId="1B71C23B" w14:textId="77777777" w:rsidR="00DA010C" w:rsidRPr="00092FE3" w:rsidRDefault="00DA010C" w:rsidP="00DA010C">
      <w:pPr>
        <w:rPr>
          <w:u w:val="single"/>
        </w:rPr>
      </w:pPr>
      <w:r w:rsidRPr="00092FE3">
        <w:rPr>
          <w:u w:val="single"/>
        </w:rPr>
        <w:t xml:space="preserve">Poznámka: </w:t>
      </w:r>
    </w:p>
    <w:p w14:paraId="76351B76" w14:textId="77777777" w:rsidR="00DA010C" w:rsidRDefault="00DA010C" w:rsidP="00DA010C">
      <w:r>
        <w:t>Výši pojistného, odváděného zaměstnancem, případně organizací z CZ příjmů do zahraničí, je nutno vypočítat mimo EGJE, a zadat jej zaměstnanci jako vstup s IA</w:t>
      </w:r>
    </w:p>
    <w:p w14:paraId="6E6B6963" w14:textId="77777777" w:rsidR="00DA010C" w:rsidRDefault="00DA010C" w:rsidP="00DA010C">
      <w:r>
        <w:t>•</w:t>
      </w:r>
      <w:r>
        <w:tab/>
        <w:t>3019 Zahraniční pojistné zaměstnance na SP</w:t>
      </w:r>
    </w:p>
    <w:p w14:paraId="29B6EDFB" w14:textId="77777777" w:rsidR="00DA010C" w:rsidRDefault="00DA010C" w:rsidP="00DA010C">
      <w:r>
        <w:t>•</w:t>
      </w:r>
      <w:r>
        <w:tab/>
        <w:t>3029 Zahraniční pojistné zaměstnance na ZP</w:t>
      </w:r>
    </w:p>
    <w:p w14:paraId="69D48921" w14:textId="77777777" w:rsidR="00DA010C" w:rsidRDefault="00DA010C" w:rsidP="00DA010C">
      <w:r>
        <w:t>•</w:t>
      </w:r>
      <w:r>
        <w:tab/>
        <w:t>5141 Zahraniční pojistné hrazené organizací na obdobu SP</w:t>
      </w:r>
    </w:p>
    <w:p w14:paraId="199D93C1" w14:textId="77777777" w:rsidR="00DA010C" w:rsidRDefault="00DA010C" w:rsidP="00DA010C">
      <w:r>
        <w:t>•</w:t>
      </w:r>
      <w:r>
        <w:tab/>
        <w:t>5142 Zahraniční pojistné hrazené organizací na obdobu ZP</w:t>
      </w:r>
    </w:p>
    <w:p w14:paraId="4D3A01A5" w14:textId="77777777" w:rsidR="00DA010C" w:rsidRDefault="00DA010C" w:rsidP="00DA010C"/>
    <w:p w14:paraId="455DE910" w14:textId="77777777" w:rsidR="00DA010C" w:rsidRDefault="00DA010C" w:rsidP="00DA010C"/>
    <w:p w14:paraId="3EC2E7A6" w14:textId="77777777" w:rsidR="00DA010C" w:rsidRDefault="00DA010C" w:rsidP="00DA010C">
      <w:r>
        <w:t>Naprosto odstrašujícím případem nesprávného zadávání je snaha o obcházení jinými způsoby (</w:t>
      </w:r>
      <w:r w:rsidR="00887B21">
        <w:t>bohužel z praxe)</w:t>
      </w:r>
    </w:p>
    <w:p w14:paraId="563DA72A" w14:textId="77777777" w:rsidR="00DA010C" w:rsidRDefault="00DA010C" w:rsidP="00DA010C">
      <w:r>
        <w:t>-</w:t>
      </w:r>
      <w:r>
        <w:tab/>
        <w:t xml:space="preserve">Nastavit zaměstnanci, že z daného PV není účasten SZ </w:t>
      </w:r>
    </w:p>
    <w:p w14:paraId="1642EAA0" w14:textId="77777777" w:rsidR="00DA010C" w:rsidRDefault="00DA010C" w:rsidP="00DA010C">
      <w:r>
        <w:t>-</w:t>
      </w:r>
      <w:r>
        <w:tab/>
        <w:t>Přitom mu nastavit, že pojistné na SZ platí (i když není účasten !?!?)</w:t>
      </w:r>
    </w:p>
    <w:p w14:paraId="202FB2FA" w14:textId="77777777" w:rsidR="00DA010C" w:rsidRDefault="00DA010C" w:rsidP="00DA010C">
      <w:r>
        <w:t>-</w:t>
      </w:r>
      <w:r>
        <w:tab/>
        <w:t>Nechat mu nastaveno, že pojistné na ZP platí, navíc s dopočtem do min. VZ</w:t>
      </w:r>
    </w:p>
    <w:p w14:paraId="60F1D2CC" w14:textId="77777777" w:rsidR="00DA010C" w:rsidRDefault="00DA010C" w:rsidP="00DA010C">
      <w:r>
        <w:t>-</w:t>
      </w:r>
      <w:r>
        <w:tab/>
        <w:t>A aby se zamezilo výpočtu pojistného podle CZ předpisů (SZ i ZP), dávat zaměstnanci SLM, na níž je nastaveno, že se z ní neodvádí pojistné</w:t>
      </w:r>
    </w:p>
    <w:p w14:paraId="3830BBDE" w14:textId="77777777" w:rsidR="00DA010C" w:rsidRPr="00344FAC" w:rsidRDefault="00DA010C" w:rsidP="00DA010C">
      <w:r>
        <w:t>-</w:t>
      </w:r>
      <w:r>
        <w:tab/>
        <w:t>Atd…</w:t>
      </w:r>
    </w:p>
    <w:p w14:paraId="40A412BC" w14:textId="77777777" w:rsidR="003215B2" w:rsidRPr="002A1F65" w:rsidRDefault="003215B2" w:rsidP="003215B2">
      <w:pPr>
        <w:pStyle w:val="Nadpis1"/>
        <w:rPr>
          <w:u w:val="single"/>
        </w:rPr>
      </w:pPr>
      <w:bookmarkStart w:id="426" w:name="_Toc198145823"/>
      <w:r w:rsidRPr="002A1F65">
        <w:rPr>
          <w:u w:val="single"/>
        </w:rPr>
        <w:t>Upozornění</w:t>
      </w:r>
      <w:bookmarkEnd w:id="426"/>
    </w:p>
    <w:p w14:paraId="716F7D07" w14:textId="690F64B9" w:rsidR="003215B2" w:rsidRDefault="003215B2" w:rsidP="003215B2">
      <w:r>
        <w:t xml:space="preserve">Seznam přístupných částí dokumentace je </w:t>
      </w:r>
      <w:hyperlink r:id="rId39" w:history="1">
        <w:r w:rsidRPr="00F05C03">
          <w:rPr>
            <w:rStyle w:val="Hypertextovodkaz"/>
            <w:b/>
          </w:rPr>
          <w:t>zde</w:t>
        </w:r>
      </w:hyperlink>
      <w:r>
        <w:rPr>
          <w:b/>
        </w:rPr>
        <w:t>.</w:t>
      </w:r>
    </w:p>
    <w:p w14:paraId="5D1C615D" w14:textId="77777777" w:rsidR="003215B2" w:rsidRDefault="003215B2" w:rsidP="00F11E8D">
      <w:pPr>
        <w:pStyle w:val="Seznam3"/>
      </w:pPr>
    </w:p>
    <w:p w14:paraId="24D01550" w14:textId="77777777" w:rsidR="00B760C9" w:rsidRDefault="00B760C9" w:rsidP="00B760C9">
      <w:pPr>
        <w:pStyle w:val="Nadpis1"/>
      </w:pPr>
      <w:bookmarkStart w:id="427" w:name="_Toc198145824"/>
      <w:r>
        <w:t>Dodatek: Detailní popis „ONZ - registr pojištěnců“</w:t>
      </w:r>
      <w:bookmarkEnd w:id="427"/>
    </w:p>
    <w:p w14:paraId="5DCE6073" w14:textId="77777777" w:rsidR="00B760C9" w:rsidRPr="00AE1CD9" w:rsidRDefault="00B760C9" w:rsidP="00B760C9">
      <w:pPr>
        <w:pStyle w:val="Zkladntext"/>
      </w:pPr>
    </w:p>
    <w:p w14:paraId="5156F311" w14:textId="77777777" w:rsidR="00B760C9" w:rsidRPr="00AE1CD9" w:rsidRDefault="00B760C9" w:rsidP="00B760C9">
      <w:pPr>
        <w:rPr>
          <w:rFonts w:cs="Arial"/>
          <w:color w:val="000000"/>
        </w:rPr>
      </w:pPr>
      <w:r w:rsidRPr="00AE1CD9">
        <w:rPr>
          <w:rFonts w:cs="Arial"/>
          <w:color w:val="000000"/>
        </w:rPr>
        <w:t>S účinností od 1. července 2005 je Česká správa sociálního zabezpečení povinna podle zákona 582/1991 Sb. vést </w:t>
      </w:r>
      <w:r w:rsidRPr="00AE1CD9">
        <w:rPr>
          <w:rFonts w:cs="Arial"/>
          <w:b/>
          <w:bCs/>
          <w:color w:val="000000"/>
        </w:rPr>
        <w:t>registr pojištěnců</w:t>
      </w:r>
      <w:r w:rsidRPr="00AE1CD9">
        <w:rPr>
          <w:rFonts w:cs="Arial"/>
          <w:color w:val="000000"/>
        </w:rPr>
        <w:t>, který má sloužit k plnění jejích úkolů vyplývajících pro ni v sociálním zabezpečení z práva Evropských společenství a z mezinárodních smluv a k provádění sociálního zabezpečení. Upřesnění okruhu údajů uvedených v okruhu registru pojištěnců bylo provedeno v tomto zákoně a rovněž v zákoně o nemocenském pojištění.</w:t>
      </w:r>
    </w:p>
    <w:p w14:paraId="0FB7C478" w14:textId="77777777" w:rsidR="00B760C9" w:rsidRPr="00AE1CD9" w:rsidRDefault="00B760C9" w:rsidP="00B760C9">
      <w:pPr>
        <w:rPr>
          <w:rFonts w:cs="Arial"/>
          <w:color w:val="000000"/>
        </w:rPr>
      </w:pPr>
    </w:p>
    <w:p w14:paraId="17F8FBA6" w14:textId="77777777" w:rsidR="00B760C9" w:rsidRPr="00AE1CD9" w:rsidRDefault="00B760C9" w:rsidP="00B760C9">
      <w:pPr>
        <w:rPr>
          <w:rFonts w:cs="Arial"/>
          <w:color w:val="000000"/>
        </w:rPr>
      </w:pPr>
      <w:r w:rsidRPr="00AE1CD9">
        <w:rPr>
          <w:rFonts w:cs="Arial"/>
          <w:color w:val="000000"/>
        </w:rPr>
        <w:t xml:space="preserve">Zaměstnavatel je povinen zasílat ČSSZ potřebné podklady pro registr pojištěnců. V současné době se jedná hlavně o e-podání s označením ONZ = Oznámení o nástupu </w:t>
      </w:r>
      <w:r>
        <w:rPr>
          <w:rFonts w:cs="Arial"/>
          <w:color w:val="000000"/>
        </w:rPr>
        <w:t>do zaměstnání</w:t>
      </w:r>
      <w:r w:rsidRPr="00AE1CD9">
        <w:rPr>
          <w:rFonts w:cs="Arial"/>
          <w:color w:val="000000"/>
        </w:rPr>
        <w:t>. Předávají se však data nejen o nástupu zaměstnance, ale také změny v evidovaných položkách registru</w:t>
      </w:r>
      <w:r w:rsidR="00573B26">
        <w:rPr>
          <w:rFonts w:cs="Arial"/>
          <w:color w:val="000000"/>
        </w:rPr>
        <w:t>,</w:t>
      </w:r>
      <w:r w:rsidRPr="00AE1CD9">
        <w:rPr>
          <w:rFonts w:cs="Arial"/>
          <w:color w:val="000000"/>
        </w:rPr>
        <w:t xml:space="preserve"> o kterých se </w:t>
      </w:r>
      <w:r w:rsidRPr="00AE1CD9">
        <w:rPr>
          <w:rFonts w:cs="Arial"/>
          <w:color w:val="000000"/>
        </w:rPr>
        <w:lastRenderedPageBreak/>
        <w:t>zaměstnavatel dozví a rovněž i odhlášení zaměstnance v případě ukončení pracovního poměru (pojistného vztahu).</w:t>
      </w:r>
    </w:p>
    <w:p w14:paraId="45DAD0CB" w14:textId="77777777" w:rsidR="00B760C9" w:rsidRPr="00AE1CD9" w:rsidRDefault="00B760C9" w:rsidP="00B760C9">
      <w:pPr>
        <w:rPr>
          <w:rFonts w:cs="Arial"/>
          <w:color w:val="000000"/>
        </w:rPr>
      </w:pPr>
    </w:p>
    <w:p w14:paraId="7688CC24" w14:textId="77777777" w:rsidR="00B760C9" w:rsidRPr="00AE1CD9" w:rsidRDefault="00B760C9" w:rsidP="00B760C9">
      <w:pPr>
        <w:rPr>
          <w:rFonts w:cs="Arial"/>
          <w:color w:val="000000"/>
        </w:rPr>
      </w:pPr>
      <w:r w:rsidRPr="00AE1CD9">
        <w:rPr>
          <w:rFonts w:cs="Arial"/>
          <w:color w:val="000000"/>
        </w:rPr>
        <w:t>Doklady předávané ČSSZ mají rozlišení podle typu předávané informace a to tzv. typ akce, který může v současné době nabývat hodnot</w:t>
      </w:r>
    </w:p>
    <w:p w14:paraId="790C7D75" w14:textId="77777777" w:rsidR="00B760C9" w:rsidRPr="00AE1CD9" w:rsidRDefault="00B760C9" w:rsidP="00B760C9">
      <w:pPr>
        <w:pStyle w:val="Seznam1"/>
      </w:pPr>
      <w:r w:rsidRPr="00AE1CD9">
        <w:rPr>
          <w:bCs/>
        </w:rPr>
        <w:t>1</w:t>
      </w:r>
      <w:r w:rsidRPr="00AE1CD9">
        <w:rPr>
          <w:bCs/>
        </w:rPr>
        <w:tab/>
      </w:r>
      <w:r w:rsidRPr="00AE1CD9">
        <w:t>oznámení nástupu do zaměstnání</w:t>
      </w:r>
    </w:p>
    <w:p w14:paraId="6F35DF6C" w14:textId="77777777" w:rsidR="00B760C9" w:rsidRPr="00AE1CD9" w:rsidRDefault="00B760C9" w:rsidP="00B760C9">
      <w:pPr>
        <w:pStyle w:val="Seznam1"/>
      </w:pPr>
      <w:r w:rsidRPr="00AE1CD9">
        <w:rPr>
          <w:bCs/>
        </w:rPr>
        <w:t>2</w:t>
      </w:r>
      <w:r w:rsidRPr="00AE1CD9">
        <w:rPr>
          <w:bCs/>
        </w:rPr>
        <w:tab/>
      </w:r>
      <w:r w:rsidRPr="00AE1CD9">
        <w:t>oznámení skončení zaměstnání</w:t>
      </w:r>
    </w:p>
    <w:p w14:paraId="00C91E0F" w14:textId="77777777" w:rsidR="00B760C9" w:rsidRPr="00AE1CD9" w:rsidRDefault="00B760C9" w:rsidP="00B760C9">
      <w:pPr>
        <w:pStyle w:val="Seznam1"/>
      </w:pPr>
      <w:r w:rsidRPr="00AE1CD9">
        <w:rPr>
          <w:bCs/>
        </w:rPr>
        <w:t>3</w:t>
      </w:r>
      <w:r w:rsidRPr="00AE1CD9">
        <w:rPr>
          <w:bCs/>
        </w:rPr>
        <w:tab/>
      </w:r>
      <w:r w:rsidRPr="00AE1CD9">
        <w:t>oznámení změny nahlášených údajů</w:t>
      </w:r>
    </w:p>
    <w:p w14:paraId="3E92E79C" w14:textId="77777777" w:rsidR="00B760C9" w:rsidRPr="00AE1CD9" w:rsidRDefault="00B760C9" w:rsidP="00B760C9">
      <w:pPr>
        <w:pStyle w:val="Seznam1"/>
      </w:pPr>
      <w:r w:rsidRPr="00AE1CD9">
        <w:rPr>
          <w:bCs/>
        </w:rPr>
        <w:t>5</w:t>
      </w:r>
      <w:r w:rsidRPr="00AE1CD9">
        <w:rPr>
          <w:bCs/>
        </w:rPr>
        <w:tab/>
      </w:r>
      <w:r w:rsidRPr="00AE1CD9">
        <w:t>hlášení oprav nahlášených údajů</w:t>
      </w:r>
    </w:p>
    <w:p w14:paraId="24CC346D" w14:textId="77777777" w:rsidR="00B760C9" w:rsidRPr="00AE1CD9" w:rsidRDefault="00B760C9" w:rsidP="00B760C9">
      <w:pPr>
        <w:pStyle w:val="Seznam1"/>
      </w:pPr>
      <w:r w:rsidRPr="00AE1CD9">
        <w:rPr>
          <w:bCs/>
        </w:rPr>
        <w:t>6</w:t>
      </w:r>
      <w:r w:rsidRPr="00AE1CD9">
        <w:rPr>
          <w:bCs/>
        </w:rPr>
        <w:tab/>
      </w:r>
      <w:r w:rsidRPr="00AE1CD9">
        <w:t>oznámení převodu zaměstnance</w:t>
      </w:r>
    </w:p>
    <w:p w14:paraId="4903F5FD" w14:textId="77777777" w:rsidR="00B760C9" w:rsidRPr="00AE1CD9" w:rsidRDefault="00B760C9" w:rsidP="00B760C9">
      <w:pPr>
        <w:pStyle w:val="Seznam1"/>
      </w:pPr>
      <w:r w:rsidRPr="00AE1CD9">
        <w:rPr>
          <w:bCs/>
        </w:rPr>
        <w:t>9</w:t>
      </w:r>
      <w:r w:rsidRPr="00AE1CD9">
        <w:rPr>
          <w:bCs/>
        </w:rPr>
        <w:tab/>
      </w:r>
      <w:r w:rsidRPr="00AE1CD9">
        <w:t>oznámení vzniku příslušnosti k českým právním předpisům</w:t>
      </w:r>
    </w:p>
    <w:p w14:paraId="3800D42F" w14:textId="77777777" w:rsidR="00B760C9" w:rsidRPr="00AE1CD9" w:rsidRDefault="00B760C9" w:rsidP="00B760C9">
      <w:pPr>
        <w:pStyle w:val="Seznam1"/>
      </w:pPr>
      <w:r w:rsidRPr="00AE1CD9">
        <w:rPr>
          <w:bCs/>
        </w:rPr>
        <w:t>10</w:t>
      </w:r>
      <w:r w:rsidRPr="00AE1CD9">
        <w:rPr>
          <w:bCs/>
        </w:rPr>
        <w:tab/>
      </w:r>
      <w:r w:rsidRPr="00AE1CD9">
        <w:t>oznámení skončení příslušnosti k českým právním přepisům</w:t>
      </w:r>
    </w:p>
    <w:p w14:paraId="12D8F0C9" w14:textId="77777777" w:rsidR="00B760C9" w:rsidRPr="00AE1CD9" w:rsidRDefault="00B760C9" w:rsidP="00B760C9">
      <w:pPr>
        <w:rPr>
          <w:rFonts w:cs="Arial"/>
          <w:color w:val="000000"/>
        </w:rPr>
      </w:pPr>
      <w:r w:rsidRPr="00AE1CD9">
        <w:rPr>
          <w:rFonts w:cs="Arial"/>
          <w:color w:val="000000"/>
        </w:rPr>
        <w:t>EGJE automatizuje typy akce 1-</w:t>
      </w:r>
      <w:r w:rsidR="00573B26">
        <w:rPr>
          <w:rFonts w:cs="Arial"/>
          <w:color w:val="000000"/>
        </w:rPr>
        <w:t>6</w:t>
      </w:r>
      <w:r w:rsidRPr="00AE1CD9">
        <w:rPr>
          <w:rFonts w:cs="Arial"/>
          <w:color w:val="000000"/>
        </w:rPr>
        <w:t>.</w:t>
      </w:r>
    </w:p>
    <w:p w14:paraId="2799FD1A" w14:textId="77777777" w:rsidR="00B760C9" w:rsidRPr="00AE1CD9" w:rsidRDefault="00B760C9" w:rsidP="00B760C9">
      <w:pPr>
        <w:rPr>
          <w:rFonts w:cs="Arial"/>
          <w:color w:val="000000"/>
        </w:rPr>
      </w:pPr>
    </w:p>
    <w:p w14:paraId="598F9D1E" w14:textId="77777777" w:rsidR="00B760C9" w:rsidRPr="00AE1CD9" w:rsidRDefault="00B760C9" w:rsidP="00B760C9">
      <w:pPr>
        <w:rPr>
          <w:rFonts w:cs="Arial"/>
          <w:color w:val="000000"/>
        </w:rPr>
      </w:pPr>
      <w:r w:rsidRPr="00AE1CD9">
        <w:rPr>
          <w:rFonts w:cs="Arial"/>
          <w:color w:val="000000"/>
        </w:rPr>
        <w:t>V závislosti na typu předávané akce, tj. v závislosti na typu akce se liší rozsah povinných položek, které je na dokladech nutno vyplňovat. V popisu položek ONZ je proto uváděna jejich povinnost</w:t>
      </w:r>
      <w:r w:rsidR="00FD4E1F">
        <w:rPr>
          <w:rFonts w:cs="Arial"/>
          <w:color w:val="000000"/>
        </w:rPr>
        <w:t>,</w:t>
      </w:r>
      <w:r w:rsidRPr="00AE1CD9">
        <w:rPr>
          <w:rFonts w:cs="Arial"/>
          <w:color w:val="000000"/>
        </w:rPr>
        <w:t xml:space="preserve"> a to zkráceně a formálně pomocí zápisu typu</w:t>
      </w:r>
    </w:p>
    <w:p w14:paraId="758B7D75" w14:textId="77777777" w:rsidR="00B760C9" w:rsidRPr="00AE1CD9" w:rsidRDefault="00B760C9" w:rsidP="00B760C9">
      <w:pPr>
        <w:tabs>
          <w:tab w:val="left" w:pos="567"/>
          <w:tab w:val="left" w:pos="1701"/>
        </w:tabs>
        <w:rPr>
          <w:rFonts w:cs="Arial"/>
          <w:color w:val="000000"/>
        </w:rPr>
      </w:pPr>
      <w:r w:rsidRPr="00AE1CD9">
        <w:rPr>
          <w:rFonts w:cs="Arial"/>
          <w:color w:val="000000"/>
        </w:rPr>
        <w:tab/>
        <w:t>{A125}</w:t>
      </w:r>
      <w:r w:rsidRPr="00AE1CD9">
        <w:rPr>
          <w:rFonts w:cs="Arial"/>
          <w:color w:val="000000"/>
        </w:rPr>
        <w:tab/>
        <w:t>povinný pro typ akce 1, 2, 5.</w:t>
      </w:r>
    </w:p>
    <w:p w14:paraId="0358F17C" w14:textId="77777777" w:rsidR="00B760C9" w:rsidRPr="00AE1CD9" w:rsidRDefault="00B760C9" w:rsidP="00B760C9">
      <w:pPr>
        <w:tabs>
          <w:tab w:val="left" w:pos="567"/>
          <w:tab w:val="left" w:pos="1701"/>
        </w:tabs>
        <w:rPr>
          <w:rFonts w:cs="Arial"/>
          <w:color w:val="000000"/>
        </w:rPr>
      </w:pPr>
      <w:r w:rsidRPr="00AE1CD9">
        <w:rPr>
          <w:rFonts w:cs="Arial"/>
          <w:color w:val="000000"/>
        </w:rPr>
        <w:tab/>
        <w:t>{N}</w:t>
      </w:r>
      <w:r w:rsidRPr="00AE1CD9">
        <w:rPr>
          <w:rFonts w:cs="Arial"/>
          <w:color w:val="000000"/>
        </w:rPr>
        <w:tab/>
        <w:t>nepovinný.</w:t>
      </w:r>
    </w:p>
    <w:p w14:paraId="0634DED1" w14:textId="77777777" w:rsidR="00B760C9" w:rsidRPr="00AE1CD9" w:rsidRDefault="00B760C9" w:rsidP="00B760C9">
      <w:pPr>
        <w:rPr>
          <w:rFonts w:cs="Arial"/>
          <w:color w:val="000000"/>
        </w:rPr>
      </w:pPr>
    </w:p>
    <w:p w14:paraId="3554B751" w14:textId="77777777" w:rsidR="00B760C9" w:rsidRPr="00AE1CD9" w:rsidRDefault="00B760C9" w:rsidP="00B760C9">
      <w:pPr>
        <w:rPr>
          <w:rFonts w:cs="Arial"/>
          <w:color w:val="000000"/>
        </w:rPr>
      </w:pPr>
      <w:r w:rsidRPr="00AE1CD9">
        <w:rPr>
          <w:rFonts w:cs="Arial"/>
          <w:color w:val="000000"/>
        </w:rPr>
        <w:t>V popisu položek je dále uváděn název položky, pod kterým je hodnota položky na ČSSZ předávána</w:t>
      </w:r>
      <w:r w:rsidR="00FD4E1F">
        <w:rPr>
          <w:rFonts w:cs="Arial"/>
          <w:color w:val="000000"/>
        </w:rPr>
        <w:t>,</w:t>
      </w:r>
      <w:r w:rsidRPr="00AE1CD9">
        <w:rPr>
          <w:rFonts w:cs="Arial"/>
          <w:color w:val="000000"/>
        </w:rPr>
        <w:t xml:space="preserve"> a to pomocí zápisu typu</w:t>
      </w:r>
    </w:p>
    <w:p w14:paraId="0E096B88" w14:textId="77777777" w:rsidR="00B760C9" w:rsidRDefault="00B760C9" w:rsidP="00B760C9">
      <w:pPr>
        <w:tabs>
          <w:tab w:val="left" w:pos="567"/>
          <w:tab w:val="left" w:pos="1701"/>
        </w:tabs>
        <w:rPr>
          <w:rFonts w:cs="Arial"/>
        </w:rPr>
      </w:pPr>
      <w:r w:rsidRPr="00AE1CD9">
        <w:rPr>
          <w:rFonts w:cs="Arial"/>
          <w:color w:val="000000"/>
        </w:rPr>
        <w:tab/>
      </w:r>
      <w:r>
        <w:rPr>
          <w:rFonts w:cs="Arial"/>
        </w:rPr>
        <w:t>[/employee/@act</w:t>
      </w:r>
      <w:r w:rsidRPr="00AE1CD9">
        <w:rPr>
          <w:rFonts w:cs="Arial"/>
        </w:rPr>
        <w:t>]</w:t>
      </w:r>
      <w:r>
        <w:rPr>
          <w:rFonts w:cs="Arial"/>
        </w:rPr>
        <w:t>, což je název položky pro výše uvedený typ akce.</w:t>
      </w:r>
    </w:p>
    <w:p w14:paraId="1A6EF05D" w14:textId="77777777" w:rsidR="00B760C9" w:rsidRPr="00AE1CD9" w:rsidRDefault="00B760C9" w:rsidP="00B760C9">
      <w:pPr>
        <w:rPr>
          <w:rFonts w:cs="Arial"/>
          <w:color w:val="000000"/>
        </w:rPr>
      </w:pPr>
      <w:r w:rsidRPr="00AE1CD9">
        <w:rPr>
          <w:rFonts w:cs="Arial"/>
          <w:color w:val="000000"/>
        </w:rPr>
        <w:t>Je to možná trochu složitý zápis, ale kontrolní aparát v případě chyby takovýto zápis používá a zaměstnavatelům posílá – proto ho zde uvádíme.</w:t>
      </w:r>
    </w:p>
    <w:p w14:paraId="2D07DCDA" w14:textId="77777777" w:rsidR="00B760C9" w:rsidRPr="00AE1CD9" w:rsidRDefault="00B760C9" w:rsidP="00B760C9">
      <w:pPr>
        <w:pStyle w:val="Nadpis2"/>
        <w:spacing w:before="120" w:after="120"/>
      </w:pPr>
      <w:bookmarkStart w:id="428" w:name="_Toc198145825"/>
      <w:r w:rsidRPr="00AE1CD9">
        <w:t>Popis datových položek</w:t>
      </w:r>
      <w:bookmarkEnd w:id="428"/>
      <w:r w:rsidRPr="00AE1CD9">
        <w:t xml:space="preserve"> </w:t>
      </w:r>
    </w:p>
    <w:p w14:paraId="21B07276" w14:textId="77777777" w:rsidR="00B760C9" w:rsidRPr="00AE1CD9" w:rsidRDefault="00B760C9" w:rsidP="00B760C9">
      <w:pPr>
        <w:rPr>
          <w:rFonts w:cs="Arial"/>
          <w:color w:val="000000"/>
        </w:rPr>
      </w:pPr>
      <w:r w:rsidRPr="00AE1CD9">
        <w:rPr>
          <w:rFonts w:cs="Arial"/>
          <w:color w:val="000000"/>
        </w:rPr>
        <w:t>Položky uvádíme v pořadí dokladu „Přihláška k nemocenskému pojištění – odhláška“ vydaném ČSSZ. U položky je uveden zdroj, tj. odkud je hodnota čerpána při automatickém naplňování podkladů pro ONZ. Číslování podkapitol odpovídá číslování oddílů na formuláři</w:t>
      </w:r>
    </w:p>
    <w:p w14:paraId="0923D57D" w14:textId="77777777" w:rsidR="00B760C9" w:rsidRPr="00AE1CD9" w:rsidRDefault="00B760C9" w:rsidP="00B760C9">
      <w:pPr>
        <w:rPr>
          <w:rFonts w:cs="Arial"/>
          <w:color w:val="000000"/>
        </w:rPr>
      </w:pPr>
    </w:p>
    <w:p w14:paraId="3EC1CDDD" w14:textId="77777777" w:rsidR="00B760C9" w:rsidRPr="00AE1CD9" w:rsidRDefault="00B760C9" w:rsidP="00B760C9">
      <w:pPr>
        <w:tabs>
          <w:tab w:val="left" w:pos="2694"/>
        </w:tabs>
        <w:spacing w:before="60"/>
        <w:ind w:left="357"/>
        <w:rPr>
          <w:rFonts w:cs="Arial"/>
          <w:b/>
        </w:rPr>
      </w:pPr>
      <w:r w:rsidRPr="00AE1CD9">
        <w:rPr>
          <w:rFonts w:cs="Arial"/>
          <w:b/>
        </w:rPr>
        <w:t>Kód OSSZ + Místně příslušná OSSZ/ÚP PSSZ</w:t>
      </w:r>
      <w:r w:rsidRPr="0053065D">
        <w:rPr>
          <w:rFonts w:cs="Arial"/>
        </w:rPr>
        <w:tab/>
        <w:t>[/employee/@dep] {A}</w:t>
      </w:r>
    </w:p>
    <w:p w14:paraId="2C036CA1" w14:textId="77777777" w:rsidR="00B760C9" w:rsidRPr="00AE1CD9" w:rsidRDefault="00B760C9" w:rsidP="00B760C9">
      <w:pPr>
        <w:tabs>
          <w:tab w:val="left" w:pos="1701"/>
          <w:tab w:val="left" w:pos="2694"/>
        </w:tabs>
        <w:ind w:left="924"/>
        <w:rPr>
          <w:rFonts w:cs="Arial"/>
        </w:rPr>
      </w:pPr>
      <w:r w:rsidRPr="00AE1CD9">
        <w:rPr>
          <w:rFonts w:cs="Arial"/>
        </w:rPr>
        <w:t>Trojmístný číselný kód místně příslušné OSSZ (územního pracoviště PSSZ), u které je zaměstnavatel veden v registru zaměstnavatelů. Název místně příslušné OSSZ se vyplňuje slovně, tento údaj je údaj nepovinný.</w:t>
      </w:r>
    </w:p>
    <w:p w14:paraId="1A6B320F" w14:textId="77777777" w:rsidR="00B760C9" w:rsidRPr="00AE1CD9" w:rsidRDefault="00B760C9" w:rsidP="00B760C9">
      <w:pPr>
        <w:tabs>
          <w:tab w:val="left" w:pos="1701"/>
          <w:tab w:val="left" w:pos="2694"/>
        </w:tabs>
        <w:ind w:left="924"/>
        <w:rPr>
          <w:rFonts w:cs="Arial"/>
        </w:rPr>
      </w:pPr>
      <w:r w:rsidRPr="00AE1CD9">
        <w:rPr>
          <w:rFonts w:cs="Arial"/>
          <w:u w:val="single"/>
        </w:rPr>
        <w:t>Zdroj</w:t>
      </w:r>
      <w:r w:rsidRPr="00AE1CD9">
        <w:rPr>
          <w:rFonts w:cs="Arial"/>
        </w:rPr>
        <w:t xml:space="preserve">: </w:t>
      </w:r>
      <w:r>
        <w:rPr>
          <w:rFonts w:cs="Arial"/>
        </w:rPr>
        <w:t>Adm22 / Konfigu</w:t>
      </w:r>
      <w:r w:rsidRPr="00AE1CD9">
        <w:rPr>
          <w:rFonts w:cs="Arial"/>
        </w:rPr>
        <w:t>rační parametry / Číslo okresu prohlášení NP (podléhá položkovému číselníku np_okres_cislo)</w:t>
      </w:r>
    </w:p>
    <w:p w14:paraId="1D6C2D90" w14:textId="77777777" w:rsidR="00B760C9" w:rsidRPr="00AE1CD9" w:rsidRDefault="00B760C9" w:rsidP="00B760C9">
      <w:pPr>
        <w:rPr>
          <w:rFonts w:cs="Arial"/>
          <w:color w:val="000000"/>
        </w:rPr>
      </w:pPr>
    </w:p>
    <w:p w14:paraId="5A1CA50F" w14:textId="77777777" w:rsidR="00B760C9" w:rsidRPr="00AE1CD9" w:rsidRDefault="00B760C9" w:rsidP="00B760C9">
      <w:pPr>
        <w:pStyle w:val="Nadpis3"/>
        <w:tabs>
          <w:tab w:val="num" w:pos="360"/>
        </w:tabs>
        <w:spacing w:before="100" w:after="40"/>
        <w:ind w:left="360" w:hanging="360"/>
      </w:pPr>
      <w:bookmarkStart w:id="429" w:name="_Toc198145826"/>
      <w:r w:rsidRPr="00AE1CD9">
        <w:t>Datum nástupu a skončení zaměstnání</w:t>
      </w:r>
      <w:bookmarkEnd w:id="429"/>
    </w:p>
    <w:p w14:paraId="17F50FB0" w14:textId="77777777" w:rsidR="00B760C9" w:rsidRPr="00AE1CD9" w:rsidRDefault="00B760C9" w:rsidP="00B760C9">
      <w:pPr>
        <w:tabs>
          <w:tab w:val="left" w:pos="2694"/>
        </w:tabs>
        <w:spacing w:before="60"/>
        <w:ind w:left="357"/>
        <w:rPr>
          <w:rFonts w:cs="Arial"/>
          <w:b/>
        </w:rPr>
      </w:pPr>
      <w:r w:rsidRPr="00AE1CD9">
        <w:rPr>
          <w:rFonts w:cs="Arial"/>
          <w:b/>
        </w:rPr>
        <w:t>Datum nástupu do zaměstnání</w:t>
      </w:r>
      <w:r w:rsidRPr="00AE1CD9">
        <w:rPr>
          <w:rFonts w:cs="Arial"/>
          <w:b/>
        </w:rPr>
        <w:tab/>
      </w:r>
      <w:r w:rsidRPr="00AE1CD9">
        <w:rPr>
          <w:rFonts w:cs="Arial"/>
        </w:rPr>
        <w:t>[</w:t>
      </w:r>
      <w:r>
        <w:rPr>
          <w:rFonts w:cs="Arial"/>
        </w:rPr>
        <w:t>/employee/</w:t>
      </w:r>
      <w:r w:rsidRPr="00AE1CD9">
        <w:rPr>
          <w:rFonts w:cs="Arial"/>
        </w:rPr>
        <w:t>job</w:t>
      </w:r>
      <w:r>
        <w:rPr>
          <w:rFonts w:cs="Arial"/>
        </w:rPr>
        <w:t>/@</w:t>
      </w:r>
      <w:r w:rsidRPr="00AE1CD9">
        <w:rPr>
          <w:rFonts w:cs="Arial"/>
        </w:rPr>
        <w:t>fro] {A}</w:t>
      </w:r>
    </w:p>
    <w:p w14:paraId="2F67813F" w14:textId="77777777" w:rsidR="00B760C9" w:rsidRPr="00AE1CD9" w:rsidRDefault="00B760C9" w:rsidP="00B760C9">
      <w:pPr>
        <w:tabs>
          <w:tab w:val="left" w:pos="1701"/>
          <w:tab w:val="left" w:pos="2694"/>
        </w:tabs>
        <w:ind w:left="924"/>
        <w:rPr>
          <w:rFonts w:cs="Arial"/>
        </w:rPr>
      </w:pPr>
      <w:r w:rsidRPr="00AE1CD9">
        <w:rPr>
          <w:rFonts w:cs="Arial"/>
        </w:rPr>
        <w:t xml:space="preserve">Povinně u všech typů akcí - uvádí se datum skutečného nástupu do práce (u </w:t>
      </w:r>
      <w:r w:rsidR="000C5EE0">
        <w:rPr>
          <w:rFonts w:cs="Arial"/>
        </w:rPr>
        <w:t>DPP</w:t>
      </w:r>
      <w:r w:rsidRPr="00AE1CD9">
        <w:rPr>
          <w:rFonts w:cs="Arial"/>
        </w:rPr>
        <w:t xml:space="preserve"> den zahájení práce – činnosti) – den, měsíc, rok (dle shora uvedeného vzoru), nikoli datum uzavření pracovněprávního vztahu nebo datum, které je sjednáno jako vstup do zaměstnání v pracovní smlouvě. Za den nástupu do zaměstnání u pracovníků v pracovním poměru se považuje také den přede dnem nástupu do práce, za který příslušela náhrada mzdy nebo platu nebo za který se plat nebo mzda nek</w:t>
      </w:r>
      <w:r w:rsidR="0056242D">
        <w:rPr>
          <w:rFonts w:cs="Arial"/>
        </w:rPr>
        <w:t xml:space="preserve">rátí. </w:t>
      </w:r>
      <w:r w:rsidRPr="00AE1CD9">
        <w:rPr>
          <w:rFonts w:cs="Arial"/>
        </w:rPr>
        <w:t xml:space="preserve">U smluvních zaměstnanců se uvádí datum, od kterého zaměstnanec začal vykonávat práci pro smluvního zaměstnavatele na území ČR. U zaměstnání malého rozsahu </w:t>
      </w:r>
      <w:r w:rsidR="00D7362A">
        <w:rPr>
          <w:rFonts w:cs="Arial"/>
        </w:rPr>
        <w:t xml:space="preserve">a u osob zaměstnaných na základě dohody o provedení práce (DPP) </w:t>
      </w:r>
      <w:r w:rsidRPr="00AE1CD9">
        <w:rPr>
          <w:rFonts w:cs="Arial"/>
        </w:rPr>
        <w:t>se uvádí datum skutečného nástupu do zaměstnání, nikoli datum vzniku účasti na pojištění. Datum platnosti nástupu do zaměstnání může být pouze dřívější nebo aktuální.</w:t>
      </w:r>
    </w:p>
    <w:p w14:paraId="30D60B1B" w14:textId="77777777" w:rsidR="00B760C9" w:rsidRPr="00AE1CD9" w:rsidRDefault="00B760C9" w:rsidP="00B760C9">
      <w:pPr>
        <w:tabs>
          <w:tab w:val="left" w:pos="1701"/>
          <w:tab w:val="left" w:pos="2694"/>
        </w:tabs>
        <w:ind w:left="924"/>
        <w:rPr>
          <w:rFonts w:cs="Arial"/>
        </w:rPr>
      </w:pPr>
      <w:r w:rsidRPr="00AE1CD9">
        <w:rPr>
          <w:rFonts w:cs="Arial"/>
          <w:u w:val="single"/>
        </w:rPr>
        <w:t>Zdroj</w:t>
      </w:r>
      <w:r w:rsidRPr="00AE1CD9">
        <w:rPr>
          <w:rFonts w:cs="Arial"/>
        </w:rPr>
        <w:t xml:space="preserve">: Opv01 / Trvání + Poj01 / Sociální pojištění / Datum zahájení </w:t>
      </w:r>
      <w:r w:rsidR="00F2702C">
        <w:rPr>
          <w:rFonts w:cs="Arial"/>
        </w:rPr>
        <w:t>nem.pojištění. Pokud je toto datum prázdné, čerpá se z Poj01. Datum zahájení práce</w:t>
      </w:r>
      <w:r w:rsidR="00EC30B7">
        <w:rPr>
          <w:rFonts w:cs="Arial"/>
        </w:rPr>
        <w:t>.</w:t>
      </w:r>
    </w:p>
    <w:p w14:paraId="1E74CDA6" w14:textId="77777777" w:rsidR="00B760C9" w:rsidRPr="00AE1CD9" w:rsidRDefault="00B760C9" w:rsidP="00B760C9">
      <w:pPr>
        <w:tabs>
          <w:tab w:val="left" w:pos="2694"/>
        </w:tabs>
        <w:spacing w:before="60"/>
        <w:ind w:left="357"/>
        <w:rPr>
          <w:rFonts w:cs="Arial"/>
          <w:b/>
        </w:rPr>
      </w:pPr>
      <w:r w:rsidRPr="00AE1CD9">
        <w:rPr>
          <w:rFonts w:cs="Arial"/>
          <w:b/>
        </w:rPr>
        <w:t>Datum skončení zaměstnání</w:t>
      </w:r>
      <w:r>
        <w:rPr>
          <w:rFonts w:cs="Arial"/>
          <w:b/>
        </w:rPr>
        <w:tab/>
      </w:r>
      <w:r w:rsidRPr="0053065D">
        <w:rPr>
          <w:rFonts w:cs="Arial"/>
        </w:rPr>
        <w:t>[/employee/job</w:t>
      </w:r>
      <w:r>
        <w:rPr>
          <w:rFonts w:cs="Arial"/>
        </w:rPr>
        <w:t>/@</w:t>
      </w:r>
      <w:r w:rsidRPr="0053065D">
        <w:rPr>
          <w:rFonts w:cs="Arial"/>
        </w:rPr>
        <w:t>to] {A2}</w:t>
      </w:r>
    </w:p>
    <w:p w14:paraId="02020DAF" w14:textId="77777777" w:rsidR="00B760C9" w:rsidRPr="00AE1CD9" w:rsidRDefault="00B760C9" w:rsidP="00B760C9">
      <w:pPr>
        <w:tabs>
          <w:tab w:val="left" w:pos="1701"/>
          <w:tab w:val="left" w:pos="2694"/>
        </w:tabs>
        <w:ind w:left="924"/>
        <w:rPr>
          <w:rFonts w:cs="Arial"/>
        </w:rPr>
      </w:pPr>
      <w:r w:rsidRPr="00AE1CD9">
        <w:rPr>
          <w:rFonts w:cs="Arial"/>
        </w:rPr>
        <w:t xml:space="preserve">Den, kterým zaměstnání skončilo (např. skončení pracovního poměru, dohody o pracovní činnosti, u člena družstva vykonávajícího práci pro družstvo mimo pracovněprávní vztah den, v němž naposledy vykonával práci pro družstvo za odměnu). U smluvních zaměstnanců se uvádí den, kterým skončil výkon práce pro smluvního zaměstnavatele </w:t>
      </w:r>
      <w:r w:rsidRPr="00AE1CD9">
        <w:rPr>
          <w:rFonts w:cs="Arial"/>
        </w:rPr>
        <w:lastRenderedPageBreak/>
        <w:t xml:space="preserve">v ČR. U zaměstnání malého rozsahu a u osob </w:t>
      </w:r>
      <w:r w:rsidR="00D7362A">
        <w:rPr>
          <w:rFonts w:cs="Arial"/>
        </w:rPr>
        <w:t>zaměstnaných na základě DPP</w:t>
      </w:r>
      <w:r w:rsidRPr="00AE1CD9">
        <w:rPr>
          <w:rFonts w:cs="Arial"/>
        </w:rPr>
        <w:t xml:space="preserve"> se uvádí den skončení zaměstnání, nikoli datum skončení účasti na pojištění. </w:t>
      </w:r>
    </w:p>
    <w:p w14:paraId="23D3A4C7" w14:textId="77777777" w:rsidR="00B760C9" w:rsidRDefault="00B760C9" w:rsidP="00B760C9">
      <w:pPr>
        <w:tabs>
          <w:tab w:val="left" w:pos="1701"/>
          <w:tab w:val="left" w:pos="2694"/>
        </w:tabs>
        <w:ind w:left="924"/>
        <w:rPr>
          <w:rFonts w:cs="Arial"/>
        </w:rPr>
      </w:pPr>
      <w:r w:rsidRPr="00AE1CD9">
        <w:rPr>
          <w:rFonts w:cs="Arial"/>
          <w:u w:val="single"/>
        </w:rPr>
        <w:t>Zdroj</w:t>
      </w:r>
      <w:r w:rsidRPr="00AE1CD9">
        <w:rPr>
          <w:rFonts w:cs="Arial"/>
        </w:rPr>
        <w:t>: Opv01 / Trvání / Datum ukončení PV</w:t>
      </w:r>
    </w:p>
    <w:p w14:paraId="09653499" w14:textId="77777777" w:rsidR="000E7C64" w:rsidRPr="00AE1CD9" w:rsidRDefault="000E7C64" w:rsidP="00B760C9">
      <w:pPr>
        <w:tabs>
          <w:tab w:val="left" w:pos="1701"/>
          <w:tab w:val="left" w:pos="2694"/>
        </w:tabs>
        <w:ind w:left="924"/>
        <w:rPr>
          <w:rFonts w:cs="Arial"/>
        </w:rPr>
      </w:pPr>
    </w:p>
    <w:p w14:paraId="0A9F94F2" w14:textId="77777777" w:rsidR="00B760C9" w:rsidRPr="00AE1CD9" w:rsidRDefault="00B760C9" w:rsidP="00B760C9">
      <w:pPr>
        <w:pStyle w:val="Nadpis3"/>
        <w:tabs>
          <w:tab w:val="num" w:pos="360"/>
        </w:tabs>
        <w:spacing w:before="100" w:after="40"/>
        <w:ind w:left="360" w:hanging="360"/>
      </w:pPr>
      <w:bookmarkStart w:id="430" w:name="_Toc198145827"/>
      <w:r w:rsidRPr="00AE1CD9">
        <w:t>Základní identifikace pojištěnce</w:t>
      </w:r>
      <w:bookmarkEnd w:id="430"/>
    </w:p>
    <w:p w14:paraId="2721C6B5" w14:textId="77777777" w:rsidR="00B760C9" w:rsidRPr="00AE1CD9" w:rsidRDefault="00B760C9" w:rsidP="00B760C9">
      <w:pPr>
        <w:tabs>
          <w:tab w:val="left" w:pos="2694"/>
        </w:tabs>
        <w:spacing w:before="60"/>
        <w:ind w:left="357"/>
        <w:rPr>
          <w:rFonts w:cs="Arial"/>
        </w:rPr>
      </w:pPr>
      <w:r w:rsidRPr="00AE1CD9">
        <w:rPr>
          <w:rFonts w:cs="Arial"/>
          <w:b/>
        </w:rPr>
        <w:t>Příjmení (poslední)</w:t>
      </w:r>
      <w:r w:rsidRPr="00AE1CD9">
        <w:rPr>
          <w:rFonts w:cs="Arial"/>
        </w:rPr>
        <w:tab/>
        <w:t>[</w:t>
      </w:r>
      <w:r>
        <w:rPr>
          <w:rFonts w:cs="Arial"/>
        </w:rPr>
        <w:t>/employee/client/</w:t>
      </w:r>
      <w:r w:rsidRPr="00AE1CD9">
        <w:rPr>
          <w:rFonts w:cs="Arial"/>
        </w:rPr>
        <w:t>name</w:t>
      </w:r>
      <w:r>
        <w:rPr>
          <w:rFonts w:cs="Arial"/>
        </w:rPr>
        <w:t>/@</w:t>
      </w:r>
      <w:r w:rsidRPr="00AE1CD9">
        <w:rPr>
          <w:rFonts w:cs="Arial"/>
        </w:rPr>
        <w:t>sur] {A}</w:t>
      </w:r>
    </w:p>
    <w:p w14:paraId="55D0C979" w14:textId="77777777" w:rsidR="00B760C9" w:rsidRPr="00AE1CD9" w:rsidRDefault="00B760C9" w:rsidP="00B760C9">
      <w:pPr>
        <w:tabs>
          <w:tab w:val="left" w:pos="1701"/>
          <w:tab w:val="left" w:pos="2694"/>
        </w:tabs>
        <w:ind w:left="924"/>
        <w:rPr>
          <w:rStyle w:val="apple-style-span"/>
          <w:rFonts w:cs="Arial"/>
          <w:color w:val="000000"/>
        </w:rPr>
      </w:pPr>
      <w:r w:rsidRPr="00AE1CD9">
        <w:rPr>
          <w:rFonts w:cs="Arial"/>
        </w:rPr>
        <w:t>U</w:t>
      </w:r>
      <w:r w:rsidRPr="00AE1CD9">
        <w:rPr>
          <w:rStyle w:val="apple-style-span"/>
          <w:rFonts w:cs="Arial"/>
          <w:color w:val="000000"/>
        </w:rPr>
        <w:t xml:space="preserve">vede se platné příjmení </w:t>
      </w:r>
    </w:p>
    <w:p w14:paraId="45CDF7E1" w14:textId="77777777" w:rsidR="00B760C9" w:rsidRPr="00AE1CD9" w:rsidRDefault="00B760C9" w:rsidP="00B760C9">
      <w:pPr>
        <w:tabs>
          <w:tab w:val="left" w:pos="1701"/>
          <w:tab w:val="left" w:pos="2694"/>
        </w:tabs>
        <w:ind w:left="924"/>
        <w:rPr>
          <w:rFonts w:cs="Arial"/>
        </w:rPr>
      </w:pPr>
      <w:r w:rsidRPr="00AE1CD9">
        <w:rPr>
          <w:rStyle w:val="apple-style-span"/>
          <w:rFonts w:cs="Arial"/>
          <w:color w:val="000000"/>
          <w:u w:val="single"/>
        </w:rPr>
        <w:t>Zdroj</w:t>
      </w:r>
      <w:r w:rsidRPr="00AE1CD9">
        <w:rPr>
          <w:rStyle w:val="apple-style-span"/>
          <w:rFonts w:cs="Arial"/>
          <w:color w:val="000000"/>
        </w:rPr>
        <w:t>: Osb01, Osb02 / Základní personální údaje / Příjmení</w:t>
      </w:r>
    </w:p>
    <w:p w14:paraId="09AB532D" w14:textId="77777777" w:rsidR="00B760C9" w:rsidRPr="00AE1CD9" w:rsidRDefault="00B760C9" w:rsidP="00B760C9">
      <w:pPr>
        <w:tabs>
          <w:tab w:val="left" w:pos="2694"/>
        </w:tabs>
        <w:spacing w:before="60"/>
        <w:ind w:left="357"/>
        <w:rPr>
          <w:rFonts w:cs="Arial"/>
        </w:rPr>
      </w:pPr>
      <w:r w:rsidRPr="00AE1CD9">
        <w:rPr>
          <w:rFonts w:cs="Arial"/>
          <w:b/>
        </w:rPr>
        <w:t>Jméno</w:t>
      </w:r>
      <w:r w:rsidRPr="00AE1CD9">
        <w:rPr>
          <w:rFonts w:cs="Arial"/>
        </w:rPr>
        <w:tab/>
        <w:t>[</w:t>
      </w:r>
      <w:r>
        <w:rPr>
          <w:rFonts w:cs="Arial"/>
        </w:rPr>
        <w:t>/employee/client/</w:t>
      </w:r>
      <w:r w:rsidRPr="00AE1CD9">
        <w:rPr>
          <w:rFonts w:cs="Arial"/>
        </w:rPr>
        <w:t>name</w:t>
      </w:r>
      <w:r>
        <w:rPr>
          <w:rFonts w:cs="Arial"/>
        </w:rPr>
        <w:t>/@</w:t>
      </w:r>
      <w:r w:rsidRPr="00AE1CD9">
        <w:rPr>
          <w:rFonts w:cs="Arial"/>
        </w:rPr>
        <w:t>fir] {A}</w:t>
      </w:r>
    </w:p>
    <w:p w14:paraId="0CA2900F" w14:textId="77777777" w:rsidR="00B760C9" w:rsidRPr="00AE1CD9" w:rsidRDefault="00B760C9" w:rsidP="00B760C9">
      <w:pPr>
        <w:tabs>
          <w:tab w:val="left" w:pos="1701"/>
          <w:tab w:val="left" w:pos="2694"/>
        </w:tabs>
        <w:ind w:left="924"/>
        <w:rPr>
          <w:rStyle w:val="apple-style-span"/>
          <w:rFonts w:cs="Arial"/>
          <w:color w:val="000000"/>
        </w:rPr>
      </w:pPr>
      <w:r w:rsidRPr="00AE1CD9">
        <w:rPr>
          <w:rStyle w:val="apple-style-span"/>
          <w:rFonts w:cs="Arial"/>
          <w:color w:val="000000"/>
        </w:rPr>
        <w:t xml:space="preserve">Uvede se platné jméno, případně jména oddělená mezerou </w:t>
      </w:r>
    </w:p>
    <w:p w14:paraId="537D5774" w14:textId="77777777" w:rsidR="00B760C9" w:rsidRPr="00AE1CD9" w:rsidRDefault="00B760C9" w:rsidP="00B760C9">
      <w:pPr>
        <w:tabs>
          <w:tab w:val="left" w:pos="1701"/>
          <w:tab w:val="left" w:pos="2694"/>
        </w:tabs>
        <w:ind w:left="924"/>
        <w:rPr>
          <w:rFonts w:cs="Arial"/>
        </w:rPr>
      </w:pPr>
      <w:r w:rsidRPr="00AE1CD9">
        <w:rPr>
          <w:rStyle w:val="apple-style-span"/>
          <w:rFonts w:cs="Arial"/>
          <w:color w:val="000000"/>
          <w:u w:val="single"/>
        </w:rPr>
        <w:t>Zdroj</w:t>
      </w:r>
      <w:r w:rsidRPr="00AE1CD9">
        <w:rPr>
          <w:rStyle w:val="apple-style-span"/>
          <w:rFonts w:cs="Arial"/>
          <w:color w:val="000000"/>
        </w:rPr>
        <w:t>: Osb01, Osb02 / Základní personální údaje / Jméno</w:t>
      </w:r>
    </w:p>
    <w:p w14:paraId="0A90EC56" w14:textId="77777777" w:rsidR="00B760C9" w:rsidRPr="00AE1CD9" w:rsidRDefault="00B760C9" w:rsidP="00B760C9">
      <w:pPr>
        <w:tabs>
          <w:tab w:val="left" w:pos="2694"/>
        </w:tabs>
        <w:spacing w:before="60"/>
        <w:ind w:left="357"/>
        <w:rPr>
          <w:rFonts w:cs="Arial"/>
        </w:rPr>
      </w:pPr>
      <w:r w:rsidRPr="00AE1CD9">
        <w:rPr>
          <w:rFonts w:cs="Arial"/>
          <w:b/>
        </w:rPr>
        <w:t>Titul</w:t>
      </w:r>
      <w:r w:rsidRPr="00AE1CD9">
        <w:rPr>
          <w:rFonts w:cs="Arial"/>
        </w:rPr>
        <w:tab/>
        <w:t>[</w:t>
      </w:r>
      <w:r>
        <w:rPr>
          <w:rFonts w:cs="Arial"/>
        </w:rPr>
        <w:t>/employee/client/</w:t>
      </w:r>
      <w:r w:rsidRPr="00AE1CD9">
        <w:rPr>
          <w:rFonts w:cs="Arial"/>
        </w:rPr>
        <w:t>name</w:t>
      </w:r>
      <w:r>
        <w:rPr>
          <w:rFonts w:cs="Arial"/>
        </w:rPr>
        <w:t>/@</w:t>
      </w:r>
      <w:r w:rsidRPr="00AE1CD9">
        <w:rPr>
          <w:rFonts w:cs="Arial"/>
        </w:rPr>
        <w:t>tit] {N }</w:t>
      </w:r>
    </w:p>
    <w:p w14:paraId="74C767FF" w14:textId="77777777" w:rsidR="00B760C9" w:rsidRPr="00AE1CD9" w:rsidRDefault="00B760C9" w:rsidP="00B760C9">
      <w:pPr>
        <w:tabs>
          <w:tab w:val="left" w:pos="1701"/>
          <w:tab w:val="left" w:pos="2694"/>
        </w:tabs>
        <w:ind w:left="924"/>
        <w:rPr>
          <w:rStyle w:val="apple-style-span"/>
          <w:rFonts w:cs="Arial"/>
          <w:color w:val="000000"/>
        </w:rPr>
      </w:pPr>
      <w:r w:rsidRPr="00AE1CD9">
        <w:rPr>
          <w:rStyle w:val="apple-style-span"/>
          <w:rFonts w:cs="Arial"/>
          <w:color w:val="000000"/>
        </w:rPr>
        <w:t>Vyplňuje se běžně používanými  zkratkami (např. Mgr., JUDr.)</w:t>
      </w:r>
    </w:p>
    <w:p w14:paraId="20ED89CA" w14:textId="77777777" w:rsidR="00B760C9" w:rsidRPr="00AE1CD9" w:rsidRDefault="00B760C9" w:rsidP="00B760C9">
      <w:pPr>
        <w:tabs>
          <w:tab w:val="left" w:pos="1701"/>
          <w:tab w:val="left" w:pos="2694"/>
        </w:tabs>
        <w:ind w:left="924"/>
        <w:rPr>
          <w:rStyle w:val="apple-style-span"/>
          <w:color w:val="000000"/>
        </w:rPr>
      </w:pPr>
      <w:r w:rsidRPr="00AE1CD9">
        <w:rPr>
          <w:rStyle w:val="apple-style-span"/>
          <w:rFonts w:cs="Arial"/>
          <w:color w:val="000000"/>
          <w:u w:val="single"/>
        </w:rPr>
        <w:t>Zdroj</w:t>
      </w:r>
      <w:r w:rsidRPr="00AE1CD9">
        <w:rPr>
          <w:rStyle w:val="apple-style-span"/>
          <w:rFonts w:cs="Arial"/>
          <w:color w:val="000000"/>
        </w:rPr>
        <w:t>: Osb01, Osb02 / Základní personální údaje / Akademický titul</w:t>
      </w:r>
    </w:p>
    <w:p w14:paraId="53CBD071" w14:textId="77777777" w:rsidR="00B760C9" w:rsidRPr="00AE1CD9" w:rsidRDefault="00B760C9" w:rsidP="00B760C9">
      <w:pPr>
        <w:tabs>
          <w:tab w:val="left" w:pos="2694"/>
        </w:tabs>
        <w:spacing w:before="60"/>
        <w:ind w:left="357"/>
        <w:rPr>
          <w:rFonts w:cs="Arial"/>
        </w:rPr>
      </w:pPr>
      <w:r w:rsidRPr="00AE1CD9">
        <w:rPr>
          <w:rFonts w:cs="Arial"/>
          <w:b/>
        </w:rPr>
        <w:t>Datum narození</w:t>
      </w:r>
      <w:r w:rsidRPr="00AE1CD9">
        <w:rPr>
          <w:rFonts w:cs="Arial"/>
        </w:rPr>
        <w:tab/>
        <w:t>[</w:t>
      </w:r>
      <w:r>
        <w:rPr>
          <w:rFonts w:cs="Arial"/>
        </w:rPr>
        <w:t>/employee/client/</w:t>
      </w:r>
      <w:r w:rsidRPr="00AE1CD9">
        <w:rPr>
          <w:rFonts w:cs="Arial"/>
        </w:rPr>
        <w:t>birth</w:t>
      </w:r>
      <w:r>
        <w:rPr>
          <w:rFonts w:cs="Arial"/>
        </w:rPr>
        <w:t>/@</w:t>
      </w:r>
      <w:r w:rsidRPr="00AE1CD9">
        <w:rPr>
          <w:rFonts w:cs="Arial"/>
        </w:rPr>
        <w:t>dat] {A}</w:t>
      </w:r>
    </w:p>
    <w:p w14:paraId="4D085285"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Uvádí se běžným způsobem s tečkami nebo mezerami mezi dnem, měsícem a rokem ve tvaru D(DD).M(MM).RRRR</w:t>
      </w:r>
    </w:p>
    <w:p w14:paraId="53529F7E" w14:textId="77777777" w:rsidR="00B760C9" w:rsidRPr="00AE1CD9" w:rsidRDefault="00B760C9" w:rsidP="00B760C9">
      <w:pPr>
        <w:tabs>
          <w:tab w:val="left" w:pos="1701"/>
          <w:tab w:val="left" w:pos="2694"/>
        </w:tabs>
        <w:ind w:left="924"/>
        <w:rPr>
          <w:rStyle w:val="apple-style-span"/>
          <w:color w:val="000000"/>
        </w:rPr>
      </w:pPr>
      <w:r w:rsidRPr="00AE1CD9">
        <w:rPr>
          <w:rStyle w:val="apple-style-span"/>
          <w:color w:val="000000"/>
          <w:u w:val="single"/>
        </w:rPr>
        <w:t>Zdroj</w:t>
      </w:r>
      <w:r w:rsidRPr="00AE1CD9">
        <w:rPr>
          <w:rStyle w:val="apple-style-span"/>
          <w:color w:val="000000"/>
        </w:rPr>
        <w:t xml:space="preserve">: </w:t>
      </w:r>
      <w:r w:rsidRPr="00AE1CD9">
        <w:rPr>
          <w:rStyle w:val="apple-style-span"/>
          <w:rFonts w:cs="Arial"/>
          <w:color w:val="000000"/>
        </w:rPr>
        <w:t>Osb01, Osb02 / Základní personální údaje / Datum narození</w:t>
      </w:r>
    </w:p>
    <w:p w14:paraId="23BD832F" w14:textId="77777777" w:rsidR="00B760C9" w:rsidRPr="00AE1CD9" w:rsidRDefault="00B760C9" w:rsidP="00B760C9">
      <w:pPr>
        <w:pStyle w:val="Zkladntext"/>
        <w:tabs>
          <w:tab w:val="left" w:pos="1701"/>
        </w:tabs>
      </w:pPr>
    </w:p>
    <w:p w14:paraId="385E76D2" w14:textId="77777777" w:rsidR="00B760C9" w:rsidRPr="00AE1CD9" w:rsidRDefault="00B760C9" w:rsidP="00B760C9">
      <w:pPr>
        <w:pStyle w:val="Zkladntext"/>
        <w:tabs>
          <w:tab w:val="left" w:pos="1701"/>
        </w:tabs>
        <w:rPr>
          <w:b/>
        </w:rPr>
      </w:pPr>
      <w:r w:rsidRPr="00AE1CD9">
        <w:rPr>
          <w:b/>
        </w:rPr>
        <w:t>RODNÉ ČÍSLO</w:t>
      </w:r>
    </w:p>
    <w:p w14:paraId="1461790A" w14:textId="77777777" w:rsidR="00B760C9" w:rsidRPr="00AE1CD9" w:rsidRDefault="00B760C9" w:rsidP="00B760C9">
      <w:pPr>
        <w:tabs>
          <w:tab w:val="left" w:pos="2694"/>
        </w:tabs>
        <w:spacing w:before="60"/>
        <w:ind w:left="357"/>
        <w:rPr>
          <w:rFonts w:cs="Arial"/>
          <w:b/>
        </w:rPr>
      </w:pPr>
      <w:r w:rsidRPr="00AE1CD9">
        <w:rPr>
          <w:rFonts w:cs="Arial"/>
          <w:b/>
        </w:rPr>
        <w:t>Rodné číslo</w:t>
      </w:r>
      <w:r w:rsidRPr="00AE1CD9">
        <w:rPr>
          <w:rFonts w:cs="Arial"/>
          <w:b/>
        </w:rPr>
        <w:tab/>
      </w:r>
      <w:r w:rsidRPr="0053065D">
        <w:rPr>
          <w:rFonts w:cs="Arial"/>
        </w:rPr>
        <w:t>[/employee/client</w:t>
      </w:r>
      <w:r>
        <w:rPr>
          <w:rFonts w:cs="Arial"/>
        </w:rPr>
        <w:t>/@</w:t>
      </w:r>
      <w:r w:rsidRPr="0053065D">
        <w:rPr>
          <w:rFonts w:cs="Arial"/>
        </w:rPr>
        <w:t xml:space="preserve">bno] {A} </w:t>
      </w:r>
    </w:p>
    <w:p w14:paraId="5815A17D" w14:textId="77777777" w:rsidR="00C54E9F" w:rsidRDefault="00B760C9" w:rsidP="00B760C9">
      <w:pPr>
        <w:tabs>
          <w:tab w:val="left" w:pos="1701"/>
          <w:tab w:val="left" w:pos="2694"/>
        </w:tabs>
        <w:ind w:left="924"/>
        <w:rPr>
          <w:rStyle w:val="apple-style-span"/>
          <w:rFonts w:cs="Arial"/>
          <w:color w:val="000000"/>
        </w:rPr>
      </w:pPr>
      <w:r w:rsidRPr="00AE1CD9">
        <w:rPr>
          <w:rStyle w:val="apple-style-span"/>
          <w:rFonts w:cs="Arial"/>
          <w:color w:val="000000"/>
        </w:rPr>
        <w:t xml:space="preserve">Uvádí se devítimístným nebo desetimístným číselným znakem bez mezer (u občanů narozených po 31. 12. 1953 je rodné číslo desetimístné). U devítimístného rodného čísla je při elektronickém vyplňování třeba uvést skutečně 9 znaků (nesmí být proveden zápis mezery na desátém místě).  Rodné číslo je nezastupitelným identifikačním údajem, který je třeba vyplňovat vždy i u cizích státních příslušníků. </w:t>
      </w:r>
    </w:p>
    <w:p w14:paraId="6512F818" w14:textId="0546CE7A" w:rsidR="00C54E9F" w:rsidRDefault="00C54E9F" w:rsidP="00B760C9">
      <w:pPr>
        <w:tabs>
          <w:tab w:val="left" w:pos="1701"/>
          <w:tab w:val="left" w:pos="2694"/>
        </w:tabs>
        <w:ind w:left="924"/>
        <w:rPr>
          <w:rStyle w:val="apple-style-span"/>
          <w:rFonts w:cs="Arial"/>
          <w:color w:val="000000"/>
        </w:rPr>
      </w:pPr>
      <w:r w:rsidRPr="005D21FA">
        <w:rPr>
          <w:rStyle w:val="apple-style-span"/>
          <w:rFonts w:cs="Arial"/>
          <w:b/>
          <w:bCs/>
          <w:color w:val="000000"/>
        </w:rPr>
        <w:t>Do 1.9.2020 platilo, že</w:t>
      </w:r>
      <w:r>
        <w:rPr>
          <w:rStyle w:val="apple-style-span"/>
          <w:rFonts w:cs="Arial"/>
          <w:color w:val="000000"/>
        </w:rPr>
        <w:t xml:space="preserve"> v</w:t>
      </w:r>
      <w:r w:rsidR="00B760C9" w:rsidRPr="00DA6466">
        <w:rPr>
          <w:rStyle w:val="apple-style-span"/>
          <w:rFonts w:cs="Arial"/>
          <w:b/>
          <w:color w:val="000000"/>
        </w:rPr>
        <w:t> případě, že cizí státní příslušník dosud nemá rodné číslo přidělené, tento údaj se na tiskopisu nevyplňuje a podání nelze zaslat elektronicky.</w:t>
      </w:r>
      <w:r w:rsidR="00B760C9" w:rsidRPr="00AE1CD9">
        <w:rPr>
          <w:rStyle w:val="apple-style-span"/>
          <w:rFonts w:cs="Arial"/>
          <w:color w:val="000000"/>
        </w:rPr>
        <w:t xml:space="preserve"> </w:t>
      </w:r>
    </w:p>
    <w:p w14:paraId="2040EF48" w14:textId="6953977B" w:rsidR="00C54E9F" w:rsidRPr="005D21FA" w:rsidRDefault="00C54E9F" w:rsidP="00B760C9">
      <w:pPr>
        <w:tabs>
          <w:tab w:val="left" w:pos="1701"/>
          <w:tab w:val="left" w:pos="2694"/>
        </w:tabs>
        <w:ind w:left="924"/>
        <w:rPr>
          <w:rStyle w:val="apple-style-span"/>
          <w:rFonts w:cs="Arial"/>
          <w:b/>
          <w:bCs/>
          <w:color w:val="000000"/>
        </w:rPr>
      </w:pPr>
      <w:r w:rsidRPr="005D21FA">
        <w:rPr>
          <w:rStyle w:val="apple-style-span"/>
          <w:rFonts w:cs="Arial"/>
          <w:b/>
          <w:bCs/>
          <w:color w:val="000000"/>
        </w:rPr>
        <w:t xml:space="preserve">Po 1.9.2020 </w:t>
      </w:r>
      <w:r w:rsidR="009F5281">
        <w:rPr>
          <w:rStyle w:val="apple-style-span"/>
          <w:rFonts w:cs="Arial"/>
          <w:b/>
          <w:bCs/>
          <w:color w:val="000000"/>
        </w:rPr>
        <w:t xml:space="preserve">přijímá </w:t>
      </w:r>
      <w:r w:rsidRPr="005D21FA">
        <w:rPr>
          <w:rStyle w:val="apple-style-span"/>
          <w:rFonts w:cs="Arial"/>
          <w:b/>
          <w:bCs/>
          <w:color w:val="000000"/>
        </w:rPr>
        <w:t xml:space="preserve">ČSSZ </w:t>
      </w:r>
      <w:r w:rsidR="009F5281">
        <w:rPr>
          <w:rStyle w:val="apple-style-span"/>
          <w:rFonts w:cs="Arial"/>
          <w:b/>
          <w:bCs/>
          <w:color w:val="000000"/>
        </w:rPr>
        <w:t xml:space="preserve">elektronicky </w:t>
      </w:r>
      <w:r w:rsidRPr="005D21FA">
        <w:rPr>
          <w:rStyle w:val="apple-style-span"/>
          <w:rFonts w:cs="Arial"/>
          <w:b/>
          <w:bCs/>
          <w:color w:val="000000"/>
        </w:rPr>
        <w:t>i ONZ bez vyplněného RČ či EČP.</w:t>
      </w:r>
    </w:p>
    <w:p w14:paraId="7A6D2961" w14:textId="4ADD20D2" w:rsidR="00B760C9" w:rsidRPr="00AE1CD9" w:rsidRDefault="00B760C9" w:rsidP="00B760C9">
      <w:pPr>
        <w:tabs>
          <w:tab w:val="left" w:pos="1701"/>
          <w:tab w:val="left" w:pos="2694"/>
        </w:tabs>
        <w:ind w:left="924"/>
        <w:rPr>
          <w:rStyle w:val="apple-style-span"/>
          <w:rFonts w:cs="Arial"/>
          <w:color w:val="000000"/>
        </w:rPr>
      </w:pPr>
      <w:r w:rsidRPr="00AE1CD9">
        <w:rPr>
          <w:rStyle w:val="apple-style-span"/>
          <w:rFonts w:cs="Arial"/>
          <w:color w:val="000000"/>
        </w:rPr>
        <w:t xml:space="preserve">Po přidělení rodného čísla příslušnou institucí se rodné číslo pojištěnce nahlásí příslušné OSSZ samostatným dopisem. Rodné číslo je základním identifikátorem pojištěnce, proto je nutné dbát zvýšené pozornosti při vyplňování tohoto údaje, popř. jeho ověření. </w:t>
      </w:r>
    </w:p>
    <w:p w14:paraId="48D969A5" w14:textId="77777777" w:rsidR="00B760C9" w:rsidRPr="00AE1CD9" w:rsidRDefault="00B760C9" w:rsidP="00B760C9">
      <w:pPr>
        <w:tabs>
          <w:tab w:val="left" w:pos="1701"/>
          <w:tab w:val="left" w:pos="2694"/>
        </w:tabs>
        <w:ind w:left="924"/>
        <w:rPr>
          <w:rStyle w:val="apple-style-span"/>
          <w:rFonts w:cs="Arial"/>
          <w:color w:val="000000"/>
        </w:rPr>
      </w:pPr>
      <w:r w:rsidRPr="00AE1CD9">
        <w:rPr>
          <w:rStyle w:val="apple-style-span"/>
          <w:rFonts w:cs="Arial"/>
          <w:color w:val="000000"/>
          <w:u w:val="single"/>
        </w:rPr>
        <w:t>Zdroj</w:t>
      </w:r>
      <w:r w:rsidRPr="00AE1CD9">
        <w:rPr>
          <w:rStyle w:val="apple-style-span"/>
          <w:rFonts w:cs="Arial"/>
          <w:color w:val="000000"/>
        </w:rPr>
        <w:t>: Osb01, Osb02 / Základní personální údaje / Rodné číslo</w:t>
      </w:r>
      <w:r w:rsidR="009D7B24">
        <w:rPr>
          <w:rStyle w:val="apple-style-span"/>
          <w:rFonts w:cs="Arial"/>
          <w:color w:val="000000"/>
        </w:rPr>
        <w:t>, případně Poj01 / Sociální pojištění / Evid.číslo pojištěnce</w:t>
      </w:r>
    </w:p>
    <w:p w14:paraId="57B6BF13" w14:textId="77777777" w:rsidR="00B760C9" w:rsidRPr="00AE1CD9" w:rsidRDefault="00B760C9" w:rsidP="00B760C9">
      <w:pPr>
        <w:pStyle w:val="Zkladntext"/>
        <w:tabs>
          <w:tab w:val="left" w:pos="1701"/>
        </w:tabs>
      </w:pPr>
    </w:p>
    <w:p w14:paraId="18CD1778" w14:textId="77777777" w:rsidR="00B760C9" w:rsidRPr="00AE1CD9" w:rsidRDefault="00B760C9" w:rsidP="00B760C9">
      <w:pPr>
        <w:pStyle w:val="Nadpis3"/>
        <w:tabs>
          <w:tab w:val="num" w:pos="360"/>
        </w:tabs>
        <w:spacing w:before="100" w:after="40"/>
        <w:ind w:left="360" w:hanging="360"/>
      </w:pPr>
      <w:bookmarkStart w:id="431" w:name="_Toc198145828"/>
      <w:r w:rsidRPr="00AE1CD9">
        <w:t>Adresa trvalého pobytu a doplňující identifikační údaje pojištěnce</w:t>
      </w:r>
      <w:bookmarkEnd w:id="431"/>
    </w:p>
    <w:p w14:paraId="0F0A08B9" w14:textId="77777777" w:rsidR="00B760C9" w:rsidRPr="00AE1CD9" w:rsidRDefault="00B760C9" w:rsidP="00B760C9">
      <w:pPr>
        <w:pStyle w:val="No10"/>
        <w:rPr>
          <w:noProof w:val="0"/>
        </w:rPr>
      </w:pPr>
      <w:r w:rsidRPr="00AE1CD9">
        <w:rPr>
          <w:noProof w:val="0"/>
        </w:rPr>
        <w:t>V adresních údajích se vyplňují všechna pole, resp. pole „ulice“ a číslo orientační v poli „číslo domu“ se pouze v případě jejich neexistence nevyplňují. Analogicky musí být vyplněna všechna pole týkající se adresy, pokud je hlášena změna či oprava některého z adresních údajů.</w:t>
      </w:r>
    </w:p>
    <w:p w14:paraId="0EFD688B" w14:textId="77777777" w:rsidR="00B760C9" w:rsidRPr="00AE1CD9" w:rsidRDefault="00B760C9" w:rsidP="00B760C9">
      <w:pPr>
        <w:pStyle w:val="no1"/>
        <w:rPr>
          <w:rFonts w:ascii="Tahoma" w:hAnsi="Tahoma" w:cs="Tahoma"/>
          <w:sz w:val="17"/>
        </w:rPr>
      </w:pPr>
      <w:r w:rsidRPr="00AE1CD9">
        <w:rPr>
          <w:rFonts w:cs="Arial"/>
          <w:b/>
          <w:bCs/>
        </w:rPr>
        <w:t>Adresa trvalého pobytu</w:t>
      </w:r>
      <w:r w:rsidRPr="00AE1CD9">
        <w:rPr>
          <w:rFonts w:cs="Arial"/>
        </w:rPr>
        <w:tab/>
      </w:r>
    </w:p>
    <w:p w14:paraId="2AA04CFA" w14:textId="77777777" w:rsidR="00B760C9" w:rsidRPr="00AE1CD9" w:rsidRDefault="00B760C9" w:rsidP="00B760C9">
      <w:pPr>
        <w:pStyle w:val="no1"/>
      </w:pPr>
      <w:r w:rsidRPr="00AE1CD9">
        <w:t>Není-li trvalý pobyt na území ČR, uvádí se adresa trvalého pobytu v zahraničí. Nemá-li osoba trvalé bydliště (tzv. bezdomovec), do adresních údajů se uvede adresa sídla obecního úřadu, v hlavním městě Praze a ve městech Brno, Ostrava, Plzeň adresa úřadu městské části nebo městského obvodu (pokud by se výjimečně jednalo o území vojenských újezdů adresa újezdního úřadu) v rámci jehož území měl občan v minulosti trvalý pobyt, případně se zde narodil.  V případě, že občan neměl pobyt na území České republiky nebo jej nelze zjistit, a narodil se v cizině, uvede se adresa zvláštní matriky, tj. úřadu Městské části Brno-střed (§ 10 odst. 3-5 a § 10a zákona č. 133/2000 Sb.).</w:t>
      </w:r>
    </w:p>
    <w:p w14:paraId="62B5DA4D" w14:textId="77777777" w:rsidR="00B760C9" w:rsidRPr="00AE1CD9" w:rsidRDefault="00B760C9" w:rsidP="00B760C9">
      <w:pPr>
        <w:pStyle w:val="no1"/>
      </w:pPr>
      <w:r w:rsidRPr="00B016B4">
        <w:rPr>
          <w:u w:val="single"/>
        </w:rPr>
        <w:t>Zdroj</w:t>
      </w:r>
      <w:r w:rsidRPr="00AE1CD9">
        <w:t xml:space="preserve">: Osb01, Osb02 / Adresy a kontakty / </w:t>
      </w:r>
      <w:r w:rsidRPr="00AE1CD9">
        <w:rPr>
          <w:u w:val="single"/>
        </w:rPr>
        <w:t>druh adresy 1 = trvalá</w:t>
      </w:r>
    </w:p>
    <w:p w14:paraId="7584A0C0" w14:textId="77777777" w:rsidR="00B760C9" w:rsidRPr="00AE1CD9" w:rsidRDefault="00B760C9" w:rsidP="00B760C9">
      <w:pPr>
        <w:pStyle w:val="no1"/>
      </w:pPr>
      <w:r w:rsidRPr="00AE1CD9">
        <w:t>Vlastní adresa se skládá z několika položek:</w:t>
      </w:r>
    </w:p>
    <w:p w14:paraId="7C17CB59" w14:textId="77777777" w:rsidR="00B760C9" w:rsidRPr="00AE1CD9" w:rsidRDefault="00B760C9" w:rsidP="00B760C9">
      <w:pPr>
        <w:tabs>
          <w:tab w:val="left" w:pos="2694"/>
        </w:tabs>
        <w:spacing w:before="60"/>
        <w:ind w:left="357"/>
        <w:rPr>
          <w:rFonts w:cs="Arial"/>
        </w:rPr>
      </w:pPr>
      <w:r w:rsidRPr="00AE1CD9">
        <w:rPr>
          <w:rFonts w:cs="Arial"/>
          <w:b/>
        </w:rPr>
        <w:t>Ulice</w:t>
      </w:r>
      <w:r w:rsidRPr="00AE1CD9">
        <w:rPr>
          <w:rFonts w:cs="Arial"/>
          <w:b/>
        </w:rPr>
        <w:tab/>
      </w:r>
      <w:r w:rsidRPr="00AE1CD9">
        <w:rPr>
          <w:rFonts w:cs="Arial"/>
        </w:rPr>
        <w:t>[</w:t>
      </w:r>
      <w:r>
        <w:rPr>
          <w:rFonts w:cs="Arial"/>
        </w:rPr>
        <w:t>/employee/client/</w:t>
      </w:r>
      <w:r w:rsidRPr="00AE1CD9">
        <w:rPr>
          <w:rFonts w:cs="Arial"/>
        </w:rPr>
        <w:t>adr</w:t>
      </w:r>
      <w:r>
        <w:rPr>
          <w:rFonts w:cs="Arial"/>
        </w:rPr>
        <w:t>/@</w:t>
      </w:r>
      <w:r w:rsidRPr="00AE1CD9">
        <w:rPr>
          <w:rFonts w:cs="Arial"/>
        </w:rPr>
        <w:t>str] {</w:t>
      </w:r>
      <w:r>
        <w:rPr>
          <w:rFonts w:cs="Arial"/>
        </w:rPr>
        <w:t>N</w:t>
      </w:r>
      <w:r w:rsidRPr="00AE1CD9">
        <w:rPr>
          <w:rFonts w:cs="Arial"/>
        </w:rPr>
        <w:t>}</w:t>
      </w:r>
    </w:p>
    <w:p w14:paraId="37E12139"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Uvádí se název ulice. Při neexistenci ulice se údaj nevyplňuje.</w:t>
      </w:r>
    </w:p>
    <w:p w14:paraId="52C46657" w14:textId="77777777" w:rsidR="00B760C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 ulice</w:t>
      </w:r>
      <w:r>
        <w:rPr>
          <w:rStyle w:val="apple-style-span"/>
          <w:rFonts w:cs="Arial"/>
        </w:rPr>
        <w:t xml:space="preserve"> </w:t>
      </w:r>
      <w:r w:rsidRPr="00AE1CD9">
        <w:rPr>
          <w:rStyle w:val="apple-style-span"/>
          <w:rFonts w:cs="Arial"/>
        </w:rPr>
        <w:t>z adresy</w:t>
      </w:r>
    </w:p>
    <w:p w14:paraId="53970141" w14:textId="77777777" w:rsidR="00B760C9" w:rsidRPr="00AE1CD9" w:rsidRDefault="00B760C9" w:rsidP="00B760C9">
      <w:pPr>
        <w:tabs>
          <w:tab w:val="left" w:pos="2694"/>
        </w:tabs>
        <w:spacing w:before="60"/>
        <w:ind w:left="357"/>
        <w:rPr>
          <w:rFonts w:cs="Arial"/>
        </w:rPr>
      </w:pPr>
      <w:r w:rsidRPr="00AE1CD9">
        <w:rPr>
          <w:rFonts w:cs="Arial"/>
          <w:b/>
        </w:rPr>
        <w:t>Číslo domu</w:t>
      </w:r>
      <w:r w:rsidRPr="00AE1CD9">
        <w:rPr>
          <w:rFonts w:cs="Arial"/>
          <w:b/>
        </w:rPr>
        <w:tab/>
      </w:r>
      <w:r w:rsidRPr="00AE1CD9">
        <w:rPr>
          <w:rFonts w:cs="Arial"/>
        </w:rPr>
        <w:t>[</w:t>
      </w:r>
      <w:r>
        <w:rPr>
          <w:rFonts w:cs="Arial"/>
        </w:rPr>
        <w:t>/employee/client/adr/@</w:t>
      </w:r>
      <w:r w:rsidRPr="00AE1CD9">
        <w:rPr>
          <w:rFonts w:cs="Arial"/>
        </w:rPr>
        <w:t>num] {A 1}</w:t>
      </w:r>
    </w:p>
    <w:p w14:paraId="6317F8CC"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 xml:space="preserve">Jde-li o adresu v ČR, uvádí se číslo popisné (1-4 pouze číslice), oddělovač lomítko „/“, číslo orientační (1-4 číslice, alfabetika). Jde-li o adresu v zahraniční, lze uvést alfabetiku, </w:t>
      </w:r>
    </w:p>
    <w:p w14:paraId="29B09050"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lastRenderedPageBreak/>
        <w:t>Zdroj</w:t>
      </w:r>
      <w:r w:rsidRPr="00AE1CD9">
        <w:rPr>
          <w:rStyle w:val="apple-style-span"/>
          <w:rFonts w:cs="Arial"/>
        </w:rPr>
        <w:t xml:space="preserve">: … číslo domu orientační + popisné </w:t>
      </w:r>
    </w:p>
    <w:p w14:paraId="759D1D9C" w14:textId="77777777" w:rsidR="00B760C9" w:rsidRPr="00AE1CD9" w:rsidRDefault="00B760C9" w:rsidP="00B760C9">
      <w:pPr>
        <w:tabs>
          <w:tab w:val="left" w:pos="2694"/>
        </w:tabs>
        <w:spacing w:before="60"/>
        <w:ind w:left="357"/>
        <w:rPr>
          <w:rFonts w:cs="Arial"/>
        </w:rPr>
      </w:pPr>
      <w:r w:rsidRPr="00AE1CD9">
        <w:rPr>
          <w:rFonts w:cs="Arial"/>
          <w:b/>
        </w:rPr>
        <w:t>Obec</w:t>
      </w:r>
      <w:r w:rsidRPr="00AE1CD9">
        <w:rPr>
          <w:rFonts w:cs="Arial"/>
          <w:b/>
        </w:rPr>
        <w:tab/>
      </w:r>
      <w:r w:rsidRPr="00AE1CD9">
        <w:rPr>
          <w:rFonts w:cs="Arial"/>
        </w:rPr>
        <w:t>[</w:t>
      </w:r>
      <w:r>
        <w:rPr>
          <w:rFonts w:cs="Arial"/>
        </w:rPr>
        <w:t>/employee/client/</w:t>
      </w:r>
      <w:r w:rsidRPr="00AE1CD9">
        <w:rPr>
          <w:rFonts w:cs="Arial"/>
        </w:rPr>
        <w:t>adr</w:t>
      </w:r>
      <w:r>
        <w:rPr>
          <w:rFonts w:cs="Arial"/>
        </w:rPr>
        <w:t>/@</w:t>
      </w:r>
      <w:r w:rsidRPr="00AE1CD9">
        <w:rPr>
          <w:rFonts w:cs="Arial"/>
        </w:rPr>
        <w:t>cit] {A 1}</w:t>
      </w:r>
    </w:p>
    <w:p w14:paraId="2785CDA1"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Uvádí se v nezkrácené podobě, a to i s případným upřesněním části obce</w:t>
      </w:r>
    </w:p>
    <w:p w14:paraId="532E58F4"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 místo, obec</w:t>
      </w:r>
    </w:p>
    <w:p w14:paraId="34175CB6" w14:textId="77777777" w:rsidR="00B760C9" w:rsidRPr="00AE1CD9" w:rsidRDefault="00B760C9" w:rsidP="00B760C9">
      <w:pPr>
        <w:tabs>
          <w:tab w:val="left" w:pos="2694"/>
        </w:tabs>
        <w:spacing w:before="60"/>
        <w:ind w:left="357"/>
        <w:rPr>
          <w:rFonts w:cs="Arial"/>
          <w:b/>
        </w:rPr>
      </w:pPr>
      <w:r w:rsidRPr="00AE1CD9">
        <w:rPr>
          <w:rFonts w:cs="Arial"/>
          <w:b/>
        </w:rPr>
        <w:t>Pošta</w:t>
      </w:r>
      <w:r w:rsidRPr="00AE1CD9">
        <w:rPr>
          <w:rFonts w:cs="Arial"/>
          <w:b/>
        </w:rPr>
        <w:tab/>
      </w:r>
      <w:r w:rsidRPr="00AE1CD9">
        <w:rPr>
          <w:rFonts w:cs="Arial"/>
        </w:rPr>
        <w:t>[</w:t>
      </w:r>
      <w:r>
        <w:rPr>
          <w:rFonts w:cs="Arial"/>
        </w:rPr>
        <w:t>/employee/</w:t>
      </w:r>
      <w:r w:rsidRPr="00AE1CD9">
        <w:rPr>
          <w:rFonts w:cs="Arial"/>
        </w:rPr>
        <w:t>client.adr.pos] {A 1}</w:t>
      </w:r>
    </w:p>
    <w:p w14:paraId="7F4C844F"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Uvádí se název obce, ve kterém je příslušná pošta, ve zkrácené formě - pouze 5 znaků bez mezery, např. Bor u Tachova – BoruT, Ústí nad Labem – Ústín; je možno uvést i číslo pošty, např. Most1.</w:t>
      </w:r>
    </w:p>
    <w:p w14:paraId="357CD4DE"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 PSČ z adresy + číselník dodacích pošt České pošty</w:t>
      </w:r>
    </w:p>
    <w:p w14:paraId="10FF2065" w14:textId="77777777" w:rsidR="00B760C9" w:rsidRPr="00AE1CD9" w:rsidRDefault="00B760C9" w:rsidP="00B760C9">
      <w:pPr>
        <w:tabs>
          <w:tab w:val="left" w:pos="2694"/>
        </w:tabs>
        <w:spacing w:before="60"/>
        <w:ind w:left="357"/>
        <w:rPr>
          <w:rFonts w:cs="Arial"/>
        </w:rPr>
      </w:pPr>
      <w:r w:rsidRPr="00AE1CD9">
        <w:rPr>
          <w:rFonts w:cs="Arial"/>
          <w:b/>
        </w:rPr>
        <w:t>PSČ/Post Code</w:t>
      </w:r>
      <w:r w:rsidRPr="00AE1CD9">
        <w:rPr>
          <w:rFonts w:cs="Arial"/>
          <w:b/>
        </w:rPr>
        <w:tab/>
      </w:r>
      <w:r w:rsidRPr="00AE1CD9">
        <w:rPr>
          <w:rFonts w:cs="Arial"/>
        </w:rPr>
        <w:t>[</w:t>
      </w:r>
      <w:r>
        <w:rPr>
          <w:rFonts w:cs="Arial"/>
        </w:rPr>
        <w:t>/employee/client/</w:t>
      </w:r>
      <w:r w:rsidRPr="00AE1CD9">
        <w:rPr>
          <w:rFonts w:cs="Arial"/>
        </w:rPr>
        <w:t>adr</w:t>
      </w:r>
      <w:r>
        <w:rPr>
          <w:rFonts w:cs="Arial"/>
        </w:rPr>
        <w:t>/@</w:t>
      </w:r>
      <w:r w:rsidRPr="00AE1CD9">
        <w:rPr>
          <w:rFonts w:cs="Arial"/>
        </w:rPr>
        <w:t>pnu] {A 1}</w:t>
      </w:r>
    </w:p>
    <w:p w14:paraId="268A6AB4"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Uvádí se dle číselníku dodacích pošt a směrovacích čísel měst a obcí v ČR, ve tvaru XXX XX, případně  bez mezery. Jedná-li se o adresu v zahraničí, uvádí se zahraniční směrovací kód.  Pokud není možno zahraniční směrovací kód zjistit, uvede se 99999.</w:t>
      </w:r>
    </w:p>
    <w:p w14:paraId="272C5515" w14:textId="77777777" w:rsidR="00B760C9" w:rsidRPr="00AE1CD9" w:rsidRDefault="00B760C9" w:rsidP="00B760C9">
      <w:pPr>
        <w:tabs>
          <w:tab w:val="left" w:pos="1701"/>
          <w:tab w:val="left" w:pos="2694"/>
        </w:tabs>
        <w:ind w:left="924"/>
        <w:rPr>
          <w:rStyle w:val="apple-style-span"/>
          <w:rFonts w:cs="Arial"/>
        </w:rPr>
      </w:pPr>
      <w:r w:rsidRPr="00B016B4">
        <w:rPr>
          <w:rStyle w:val="apple-style-span"/>
          <w:rFonts w:cs="Arial"/>
          <w:u w:val="single"/>
        </w:rPr>
        <w:t>Zdroj</w:t>
      </w:r>
      <w:r w:rsidRPr="00AE1CD9">
        <w:rPr>
          <w:rStyle w:val="apple-style-span"/>
          <w:rFonts w:cs="Arial"/>
        </w:rPr>
        <w:t>: … PSČ z adresy</w:t>
      </w:r>
    </w:p>
    <w:p w14:paraId="6AC8CA5D" w14:textId="77777777" w:rsidR="00B760C9" w:rsidRPr="00AE1CD9" w:rsidRDefault="00B760C9" w:rsidP="00B760C9">
      <w:pPr>
        <w:tabs>
          <w:tab w:val="left" w:pos="2694"/>
        </w:tabs>
        <w:spacing w:before="60"/>
        <w:ind w:left="357"/>
        <w:rPr>
          <w:rFonts w:cs="Arial"/>
        </w:rPr>
      </w:pPr>
      <w:r w:rsidRPr="00AE1CD9">
        <w:rPr>
          <w:rFonts w:cs="Arial"/>
          <w:b/>
        </w:rPr>
        <w:t>Stát</w:t>
      </w:r>
      <w:r w:rsidRPr="00AE1CD9">
        <w:rPr>
          <w:rFonts w:cs="Arial"/>
          <w:b/>
        </w:rPr>
        <w:tab/>
      </w:r>
      <w:r w:rsidRPr="00AE1CD9">
        <w:rPr>
          <w:rFonts w:cs="Arial"/>
        </w:rPr>
        <w:t>[</w:t>
      </w:r>
      <w:r>
        <w:rPr>
          <w:rFonts w:cs="Arial"/>
        </w:rPr>
        <w:t>/employee/client/</w:t>
      </w:r>
      <w:r w:rsidRPr="00AE1CD9">
        <w:rPr>
          <w:rFonts w:cs="Arial"/>
        </w:rPr>
        <w:t>adr</w:t>
      </w:r>
      <w:r>
        <w:rPr>
          <w:rFonts w:cs="Arial"/>
        </w:rPr>
        <w:t>/@</w:t>
      </w:r>
      <w:r w:rsidRPr="00AE1CD9">
        <w:rPr>
          <w:rFonts w:cs="Arial"/>
        </w:rPr>
        <w:t>cnt] {A 1}</w:t>
      </w:r>
    </w:p>
    <w:p w14:paraId="3408336B"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Uvádí se dvoumístným kódem, použije se číselník států.</w:t>
      </w:r>
    </w:p>
    <w:p w14:paraId="39A95D6C"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 stát z adresy + položkový číselník „stat“ a z jeho kódu dvouznakový kód (1-2.znak)</w:t>
      </w:r>
    </w:p>
    <w:p w14:paraId="3171D200" w14:textId="77777777" w:rsidR="00B760C9" w:rsidRPr="00AE1CD9" w:rsidRDefault="00B760C9" w:rsidP="00B760C9">
      <w:pPr>
        <w:tabs>
          <w:tab w:val="left" w:pos="2814"/>
          <w:tab w:val="left" w:pos="5194"/>
          <w:tab w:val="left" w:pos="6626"/>
        </w:tabs>
        <w:overflowPunct/>
        <w:ind w:left="1417"/>
        <w:textAlignment w:val="auto"/>
        <w:rPr>
          <w:rFonts w:ascii="Tahoma" w:hAnsi="Tahoma" w:cs="Tahoma"/>
          <w:color w:val="000000"/>
          <w:sz w:val="17"/>
          <w:szCs w:val="17"/>
        </w:rPr>
      </w:pPr>
    </w:p>
    <w:p w14:paraId="769214B3" w14:textId="77777777" w:rsidR="00B760C9" w:rsidRPr="00AE1CD9" w:rsidRDefault="00B760C9" w:rsidP="00B760C9">
      <w:pPr>
        <w:pStyle w:val="no1"/>
        <w:rPr>
          <w:rFonts w:ascii="Tahoma" w:hAnsi="Tahoma" w:cs="Tahoma"/>
          <w:sz w:val="17"/>
        </w:rPr>
      </w:pPr>
      <w:r w:rsidRPr="00AE1CD9">
        <w:rPr>
          <w:rFonts w:cs="Arial"/>
          <w:b/>
          <w:bCs/>
        </w:rPr>
        <w:t>Kontaktní adresa</w:t>
      </w:r>
    </w:p>
    <w:p w14:paraId="5D311AE6" w14:textId="77777777" w:rsidR="00B760C9" w:rsidRPr="00AE1CD9" w:rsidRDefault="00B760C9" w:rsidP="00B760C9">
      <w:pPr>
        <w:pStyle w:val="no1"/>
      </w:pPr>
      <w:r w:rsidRPr="00AE1CD9">
        <w:t>Uvádí se kontaktní adresa zaměstnance, pokud ji zaměstnanec uvedl, v rozsahu a rozložení jako v adresních údajích trvalého pobytu</w:t>
      </w:r>
      <w:r>
        <w:t xml:space="preserve"> a obdobnou logikou načítání.</w:t>
      </w:r>
    </w:p>
    <w:p w14:paraId="3FE1DDC5" w14:textId="77777777" w:rsidR="00B760C9" w:rsidRPr="00AE1CD9" w:rsidRDefault="00B760C9" w:rsidP="00B760C9">
      <w:pPr>
        <w:pStyle w:val="no1"/>
      </w:pPr>
      <w:r w:rsidRPr="00AE1CD9">
        <w:rPr>
          <w:u w:val="single"/>
        </w:rPr>
        <w:t>Zdroj</w:t>
      </w:r>
      <w:r w:rsidRPr="00AE1CD9">
        <w:t xml:space="preserve">: Osb01, Osb02 / Adresy a kontakty / </w:t>
      </w:r>
      <w:r w:rsidRPr="00AE1CD9">
        <w:rPr>
          <w:u w:val="single"/>
        </w:rPr>
        <w:t>druh adresy 2 = přechodná</w:t>
      </w:r>
    </w:p>
    <w:p w14:paraId="57059DD7" w14:textId="77777777" w:rsidR="00B760C9" w:rsidRPr="00AE1CD9" w:rsidRDefault="00B760C9" w:rsidP="00B760C9">
      <w:pPr>
        <w:tabs>
          <w:tab w:val="left" w:pos="2694"/>
        </w:tabs>
        <w:spacing w:before="60"/>
        <w:ind w:left="357"/>
        <w:rPr>
          <w:rFonts w:cs="Arial"/>
        </w:rPr>
      </w:pPr>
      <w:r w:rsidRPr="00AE1CD9">
        <w:rPr>
          <w:rFonts w:cs="Arial"/>
          <w:b/>
        </w:rPr>
        <w:t>Ulice</w:t>
      </w:r>
      <w:r w:rsidRPr="00AE1CD9">
        <w:rPr>
          <w:rFonts w:cs="Arial"/>
          <w:b/>
        </w:rPr>
        <w:tab/>
      </w:r>
      <w:r w:rsidRPr="00AE1CD9">
        <w:rPr>
          <w:rFonts w:cs="Arial"/>
        </w:rPr>
        <w:t>[</w:t>
      </w:r>
      <w:r>
        <w:rPr>
          <w:rFonts w:cs="Arial"/>
        </w:rPr>
        <w:t>/employee/client/</w:t>
      </w:r>
      <w:r w:rsidRPr="00AE1CD9">
        <w:rPr>
          <w:rFonts w:cs="Arial"/>
        </w:rPr>
        <w:t>cdr</w:t>
      </w:r>
      <w:r>
        <w:rPr>
          <w:rFonts w:cs="Arial"/>
        </w:rPr>
        <w:t>/@</w:t>
      </w:r>
      <w:r w:rsidRPr="00AE1CD9">
        <w:rPr>
          <w:rFonts w:cs="Arial"/>
        </w:rPr>
        <w:t>str] {</w:t>
      </w:r>
      <w:r>
        <w:rPr>
          <w:rFonts w:cs="Arial"/>
        </w:rPr>
        <w:t>N</w:t>
      </w:r>
      <w:r w:rsidRPr="00AE1CD9">
        <w:rPr>
          <w:rFonts w:cs="Arial"/>
        </w:rPr>
        <w:t>}</w:t>
      </w:r>
    </w:p>
    <w:p w14:paraId="0D8521B1" w14:textId="77777777" w:rsidR="00B760C9" w:rsidRPr="00AE1CD9" w:rsidRDefault="00B760C9" w:rsidP="00B760C9">
      <w:pPr>
        <w:tabs>
          <w:tab w:val="left" w:pos="2694"/>
        </w:tabs>
        <w:spacing w:before="60"/>
        <w:ind w:left="357"/>
        <w:rPr>
          <w:rFonts w:cs="Arial"/>
        </w:rPr>
      </w:pPr>
      <w:r w:rsidRPr="00AE1CD9">
        <w:rPr>
          <w:rFonts w:cs="Arial"/>
          <w:b/>
        </w:rPr>
        <w:t>Číslo domu</w:t>
      </w:r>
      <w:r w:rsidRPr="00AE1CD9">
        <w:rPr>
          <w:rFonts w:cs="Arial"/>
          <w:b/>
        </w:rPr>
        <w:tab/>
      </w:r>
      <w:r w:rsidRPr="00AE1CD9">
        <w:rPr>
          <w:rFonts w:cs="Arial"/>
        </w:rPr>
        <w:t>[</w:t>
      </w:r>
      <w:r>
        <w:rPr>
          <w:rFonts w:cs="Arial"/>
        </w:rPr>
        <w:t>/employee/client/</w:t>
      </w:r>
      <w:r w:rsidRPr="00AE1CD9">
        <w:rPr>
          <w:rFonts w:cs="Arial"/>
        </w:rPr>
        <w:t>cdr</w:t>
      </w:r>
      <w:r>
        <w:rPr>
          <w:rFonts w:cs="Arial"/>
        </w:rPr>
        <w:t>/@</w:t>
      </w:r>
      <w:r w:rsidRPr="00AE1CD9">
        <w:rPr>
          <w:rFonts w:cs="Arial"/>
        </w:rPr>
        <w:t>num] {</w:t>
      </w:r>
      <w:r>
        <w:rPr>
          <w:rFonts w:cs="Arial"/>
        </w:rPr>
        <w:t>N</w:t>
      </w:r>
      <w:r w:rsidRPr="00AE1CD9">
        <w:rPr>
          <w:rFonts w:cs="Arial"/>
        </w:rPr>
        <w:t>}</w:t>
      </w:r>
    </w:p>
    <w:p w14:paraId="476A3BF2" w14:textId="77777777" w:rsidR="00B760C9" w:rsidRPr="00AE1CD9" w:rsidRDefault="00B760C9" w:rsidP="00B760C9">
      <w:pPr>
        <w:tabs>
          <w:tab w:val="left" w:pos="2694"/>
        </w:tabs>
        <w:spacing w:before="60"/>
        <w:ind w:left="357"/>
        <w:rPr>
          <w:rFonts w:cs="Arial"/>
        </w:rPr>
      </w:pPr>
      <w:r w:rsidRPr="00AE1CD9">
        <w:rPr>
          <w:rFonts w:cs="Arial"/>
          <w:b/>
        </w:rPr>
        <w:t>Obec</w:t>
      </w:r>
      <w:r w:rsidRPr="00AE1CD9">
        <w:rPr>
          <w:rFonts w:cs="Arial"/>
          <w:b/>
        </w:rPr>
        <w:tab/>
      </w:r>
      <w:r w:rsidRPr="00AE1CD9">
        <w:rPr>
          <w:rFonts w:cs="Arial"/>
        </w:rPr>
        <w:t>[</w:t>
      </w:r>
      <w:r>
        <w:rPr>
          <w:rFonts w:cs="Arial"/>
        </w:rPr>
        <w:t>/employee/client/</w:t>
      </w:r>
      <w:r w:rsidRPr="00AE1CD9">
        <w:rPr>
          <w:rFonts w:cs="Arial"/>
        </w:rPr>
        <w:t>cdr</w:t>
      </w:r>
      <w:r>
        <w:rPr>
          <w:rFonts w:cs="Arial"/>
        </w:rPr>
        <w:t>/@</w:t>
      </w:r>
      <w:r w:rsidRPr="00AE1CD9">
        <w:rPr>
          <w:rFonts w:cs="Arial"/>
        </w:rPr>
        <w:t>cit] {</w:t>
      </w:r>
      <w:r>
        <w:rPr>
          <w:rFonts w:cs="Arial"/>
        </w:rPr>
        <w:t>N</w:t>
      </w:r>
      <w:r w:rsidRPr="00AE1CD9">
        <w:rPr>
          <w:rFonts w:cs="Arial"/>
        </w:rPr>
        <w:t>}</w:t>
      </w:r>
    </w:p>
    <w:p w14:paraId="518A990A" w14:textId="77777777" w:rsidR="00B760C9" w:rsidRPr="00AE1CD9" w:rsidRDefault="00B760C9" w:rsidP="00B760C9">
      <w:pPr>
        <w:tabs>
          <w:tab w:val="left" w:pos="2694"/>
        </w:tabs>
        <w:spacing w:before="60"/>
        <w:ind w:left="357"/>
        <w:rPr>
          <w:rFonts w:cs="Arial"/>
          <w:b/>
        </w:rPr>
      </w:pPr>
      <w:r w:rsidRPr="00AE1CD9">
        <w:rPr>
          <w:rFonts w:cs="Arial"/>
          <w:b/>
        </w:rPr>
        <w:t>Pošta</w:t>
      </w:r>
      <w:r w:rsidRPr="00AE1CD9">
        <w:rPr>
          <w:rFonts w:cs="Arial"/>
          <w:b/>
        </w:rPr>
        <w:tab/>
      </w:r>
      <w:r w:rsidRPr="00AE1CD9">
        <w:rPr>
          <w:rFonts w:cs="Arial"/>
        </w:rPr>
        <w:t>[</w:t>
      </w:r>
      <w:r>
        <w:rPr>
          <w:rFonts w:cs="Arial"/>
        </w:rPr>
        <w:t>/employee/client/</w:t>
      </w:r>
      <w:r w:rsidRPr="00AE1CD9">
        <w:rPr>
          <w:rFonts w:cs="Arial"/>
        </w:rPr>
        <w:t>cdr</w:t>
      </w:r>
      <w:r>
        <w:rPr>
          <w:rFonts w:cs="Arial"/>
        </w:rPr>
        <w:t>/@</w:t>
      </w:r>
      <w:r w:rsidRPr="00AE1CD9">
        <w:rPr>
          <w:rFonts w:cs="Arial"/>
        </w:rPr>
        <w:t>pos] {</w:t>
      </w:r>
      <w:r>
        <w:rPr>
          <w:rFonts w:cs="Arial"/>
        </w:rPr>
        <w:t>N</w:t>
      </w:r>
      <w:r w:rsidRPr="00AE1CD9">
        <w:rPr>
          <w:rFonts w:cs="Arial"/>
        </w:rPr>
        <w:t>}</w:t>
      </w:r>
    </w:p>
    <w:p w14:paraId="4D1E0493" w14:textId="77777777" w:rsidR="00B760C9" w:rsidRPr="00AE1CD9" w:rsidRDefault="00B760C9" w:rsidP="00B760C9">
      <w:pPr>
        <w:tabs>
          <w:tab w:val="left" w:pos="2694"/>
        </w:tabs>
        <w:spacing w:before="60"/>
        <w:ind w:left="357"/>
        <w:rPr>
          <w:rFonts w:cs="Arial"/>
        </w:rPr>
      </w:pPr>
      <w:r w:rsidRPr="00AE1CD9">
        <w:rPr>
          <w:rFonts w:cs="Arial"/>
          <w:b/>
        </w:rPr>
        <w:t>PSČ/Post Code</w:t>
      </w:r>
      <w:r w:rsidRPr="00AE1CD9">
        <w:rPr>
          <w:rFonts w:cs="Arial"/>
          <w:b/>
        </w:rPr>
        <w:tab/>
      </w:r>
      <w:r w:rsidRPr="00AE1CD9">
        <w:rPr>
          <w:rFonts w:cs="Arial"/>
        </w:rPr>
        <w:t>[</w:t>
      </w:r>
      <w:r>
        <w:rPr>
          <w:rFonts w:cs="Arial"/>
        </w:rPr>
        <w:t>/employee/client/</w:t>
      </w:r>
      <w:r w:rsidRPr="00AE1CD9">
        <w:rPr>
          <w:rFonts w:cs="Arial"/>
        </w:rPr>
        <w:t>cdr</w:t>
      </w:r>
      <w:r>
        <w:rPr>
          <w:rFonts w:cs="Arial"/>
        </w:rPr>
        <w:t>/@</w:t>
      </w:r>
      <w:r w:rsidRPr="00AE1CD9">
        <w:rPr>
          <w:rFonts w:cs="Arial"/>
        </w:rPr>
        <w:t>pnu] {</w:t>
      </w:r>
      <w:r>
        <w:rPr>
          <w:rFonts w:cs="Arial"/>
        </w:rPr>
        <w:t>N</w:t>
      </w:r>
      <w:r w:rsidRPr="00AE1CD9">
        <w:rPr>
          <w:rFonts w:cs="Arial"/>
        </w:rPr>
        <w:t>}</w:t>
      </w:r>
    </w:p>
    <w:p w14:paraId="13A2637B" w14:textId="77777777" w:rsidR="00B760C9" w:rsidRPr="00AE1CD9" w:rsidRDefault="00B760C9" w:rsidP="00B760C9">
      <w:pPr>
        <w:tabs>
          <w:tab w:val="left" w:pos="2694"/>
        </w:tabs>
        <w:spacing w:before="60"/>
        <w:ind w:left="357"/>
        <w:rPr>
          <w:rFonts w:cs="Arial"/>
        </w:rPr>
      </w:pPr>
      <w:r w:rsidRPr="00AE1CD9">
        <w:rPr>
          <w:rFonts w:cs="Arial"/>
          <w:b/>
        </w:rPr>
        <w:t>Stát</w:t>
      </w:r>
      <w:r w:rsidRPr="00AE1CD9">
        <w:rPr>
          <w:rFonts w:cs="Arial"/>
          <w:b/>
        </w:rPr>
        <w:tab/>
      </w:r>
      <w:r w:rsidRPr="00AE1CD9">
        <w:rPr>
          <w:rFonts w:cs="Arial"/>
        </w:rPr>
        <w:t>[</w:t>
      </w:r>
      <w:r>
        <w:rPr>
          <w:rFonts w:cs="Arial"/>
        </w:rPr>
        <w:t>/employee/client/</w:t>
      </w:r>
      <w:r w:rsidRPr="00AE1CD9">
        <w:rPr>
          <w:rFonts w:cs="Arial"/>
        </w:rPr>
        <w:t>cdr</w:t>
      </w:r>
      <w:r>
        <w:rPr>
          <w:rFonts w:cs="Arial"/>
        </w:rPr>
        <w:t>/@</w:t>
      </w:r>
      <w:r w:rsidRPr="00AE1CD9">
        <w:rPr>
          <w:rFonts w:cs="Arial"/>
        </w:rPr>
        <w:t>cnt] {</w:t>
      </w:r>
      <w:r>
        <w:rPr>
          <w:rFonts w:cs="Arial"/>
        </w:rPr>
        <w:t>N</w:t>
      </w:r>
      <w:r w:rsidRPr="00AE1CD9">
        <w:rPr>
          <w:rFonts w:cs="Arial"/>
        </w:rPr>
        <w:t>}</w:t>
      </w:r>
    </w:p>
    <w:p w14:paraId="57CF249F" w14:textId="77777777" w:rsidR="00B760C9" w:rsidRPr="00AE1CD9" w:rsidRDefault="00B760C9" w:rsidP="00B760C9">
      <w:pPr>
        <w:tabs>
          <w:tab w:val="left" w:pos="2694"/>
        </w:tabs>
        <w:spacing w:before="60"/>
        <w:ind w:left="357"/>
        <w:rPr>
          <w:rFonts w:cs="Arial"/>
        </w:rPr>
      </w:pPr>
    </w:p>
    <w:p w14:paraId="40BCD7C8" w14:textId="77777777" w:rsidR="00B760C9" w:rsidRPr="00AE1CD9" w:rsidRDefault="00B760C9" w:rsidP="00B760C9">
      <w:pPr>
        <w:pStyle w:val="no1"/>
        <w:rPr>
          <w:rFonts w:ascii="Tahoma" w:hAnsi="Tahoma" w:cs="Tahoma"/>
          <w:sz w:val="17"/>
        </w:rPr>
      </w:pPr>
      <w:r w:rsidRPr="00AE1CD9">
        <w:rPr>
          <w:rFonts w:cs="Arial"/>
          <w:b/>
          <w:bCs/>
        </w:rPr>
        <w:t xml:space="preserve">Doplňující údaje </w:t>
      </w:r>
    </w:p>
    <w:p w14:paraId="27AEDC57" w14:textId="77777777" w:rsidR="00B760C9" w:rsidRPr="00AE1CD9" w:rsidRDefault="00B760C9" w:rsidP="00B760C9">
      <w:pPr>
        <w:tabs>
          <w:tab w:val="left" w:pos="2694"/>
        </w:tabs>
        <w:spacing w:before="60"/>
        <w:ind w:left="357"/>
        <w:rPr>
          <w:rFonts w:cs="Arial"/>
        </w:rPr>
      </w:pPr>
    </w:p>
    <w:p w14:paraId="7A47B06C" w14:textId="77777777" w:rsidR="00B760C9" w:rsidRPr="00AE1CD9" w:rsidRDefault="00B760C9" w:rsidP="00B760C9">
      <w:pPr>
        <w:tabs>
          <w:tab w:val="left" w:pos="2694"/>
        </w:tabs>
        <w:spacing w:before="60"/>
        <w:ind w:left="357"/>
        <w:rPr>
          <w:rFonts w:cs="Arial"/>
        </w:rPr>
      </w:pPr>
      <w:r w:rsidRPr="00AE1CD9">
        <w:rPr>
          <w:rFonts w:cs="Arial"/>
          <w:b/>
        </w:rPr>
        <w:t>Pohlaví</w:t>
      </w:r>
      <w:r w:rsidRPr="00AE1CD9">
        <w:rPr>
          <w:rFonts w:cs="Arial"/>
          <w:b/>
        </w:rPr>
        <w:tab/>
      </w:r>
      <w:r w:rsidRPr="00AE1CD9">
        <w:rPr>
          <w:rFonts w:cs="Arial"/>
        </w:rPr>
        <w:t>[</w:t>
      </w:r>
      <w:r>
        <w:rPr>
          <w:rFonts w:cs="Arial"/>
        </w:rPr>
        <w:t>/employee/client/stat/@</w:t>
      </w:r>
      <w:r w:rsidRPr="00AE1CD9">
        <w:rPr>
          <w:rFonts w:cs="Arial"/>
        </w:rPr>
        <w:t xml:space="preserve">mal] {A 1}  </w:t>
      </w:r>
    </w:p>
    <w:p w14:paraId="2B480FA1"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Uvádí se znakem M – muž, Ž  - žena, 0  - pokud nezjištěno.</w:t>
      </w:r>
    </w:p>
    <w:p w14:paraId="068C58A7" w14:textId="77777777" w:rsidR="00B760C9" w:rsidRPr="00AE1CD9" w:rsidRDefault="00B760C9" w:rsidP="00B760C9">
      <w:pPr>
        <w:tabs>
          <w:tab w:val="left" w:pos="1701"/>
          <w:tab w:val="left" w:pos="2694"/>
        </w:tabs>
        <w:ind w:left="924"/>
        <w:rPr>
          <w:rStyle w:val="apple-style-span"/>
        </w:rPr>
      </w:pPr>
      <w:r w:rsidRPr="00AE1CD9">
        <w:rPr>
          <w:rStyle w:val="apple-style-span"/>
          <w:rFonts w:cs="Arial"/>
          <w:u w:val="single"/>
        </w:rPr>
        <w:t>Zdroj</w:t>
      </w:r>
      <w:r w:rsidRPr="00AE1CD9">
        <w:rPr>
          <w:rStyle w:val="apple-style-span"/>
          <w:rFonts w:cs="Arial"/>
        </w:rPr>
        <w:t>: Osb01, Osb02 / Základní personální údaje / Pohlaví + změna kódu</w:t>
      </w:r>
    </w:p>
    <w:p w14:paraId="5131A4E1" w14:textId="77777777" w:rsidR="00B760C9" w:rsidRPr="00AE1CD9" w:rsidRDefault="00B760C9" w:rsidP="00B760C9">
      <w:pPr>
        <w:tabs>
          <w:tab w:val="left" w:pos="2694"/>
        </w:tabs>
        <w:spacing w:before="60"/>
        <w:ind w:left="357"/>
        <w:rPr>
          <w:rFonts w:cs="Arial"/>
          <w:b/>
        </w:rPr>
      </w:pPr>
      <w:r w:rsidRPr="00AE1CD9">
        <w:rPr>
          <w:rFonts w:cs="Arial"/>
          <w:b/>
        </w:rPr>
        <w:t>Rodné příjmení</w:t>
      </w:r>
      <w:r w:rsidRPr="00AE1CD9">
        <w:rPr>
          <w:rFonts w:cs="Arial"/>
          <w:b/>
        </w:rPr>
        <w:tab/>
      </w:r>
      <w:r w:rsidRPr="00AE1CD9">
        <w:rPr>
          <w:rFonts w:cs="Arial"/>
        </w:rPr>
        <w:t>[</w:t>
      </w:r>
      <w:r>
        <w:rPr>
          <w:rFonts w:cs="Arial"/>
        </w:rPr>
        <w:t>/employee/client/</w:t>
      </w:r>
      <w:r w:rsidRPr="00AE1CD9">
        <w:rPr>
          <w:rFonts w:cs="Arial"/>
        </w:rPr>
        <w:t>birth</w:t>
      </w:r>
      <w:r>
        <w:rPr>
          <w:rFonts w:cs="Arial"/>
        </w:rPr>
        <w:t>/@</w:t>
      </w:r>
      <w:r w:rsidRPr="00AE1CD9">
        <w:rPr>
          <w:rFonts w:cs="Arial"/>
        </w:rPr>
        <w:t>nam] {A}</w:t>
      </w:r>
    </w:p>
    <w:p w14:paraId="788F3E00"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Uvádí se dle záznamů obsažených v dokladech prokazujících totožnost zaměstnance.</w:t>
      </w:r>
    </w:p>
    <w:p w14:paraId="2A4A8647"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xml:space="preserve">: Osb01, Osb02 / Základní personální údaje / </w:t>
      </w:r>
      <w:r>
        <w:rPr>
          <w:rStyle w:val="apple-style-span"/>
          <w:rFonts w:cs="Arial"/>
        </w:rPr>
        <w:t>Rodné příjmení</w:t>
      </w:r>
    </w:p>
    <w:p w14:paraId="080E2A70" w14:textId="77777777" w:rsidR="00B760C9" w:rsidRPr="00AE1CD9" w:rsidRDefault="00B760C9" w:rsidP="00B760C9">
      <w:pPr>
        <w:tabs>
          <w:tab w:val="left" w:pos="2694"/>
        </w:tabs>
        <w:spacing w:before="60"/>
        <w:ind w:left="357"/>
        <w:rPr>
          <w:rFonts w:cs="Arial"/>
          <w:b/>
        </w:rPr>
      </w:pPr>
      <w:r w:rsidRPr="00AE1CD9">
        <w:rPr>
          <w:rFonts w:cs="Arial"/>
          <w:b/>
        </w:rPr>
        <w:t>Místo narození</w:t>
      </w:r>
      <w:r w:rsidRPr="00AE1CD9">
        <w:rPr>
          <w:rFonts w:cs="Arial"/>
          <w:b/>
        </w:rPr>
        <w:tab/>
      </w:r>
      <w:r w:rsidRPr="00AE1CD9">
        <w:rPr>
          <w:rFonts w:cs="Arial"/>
        </w:rPr>
        <w:t>[</w:t>
      </w:r>
      <w:r>
        <w:rPr>
          <w:rFonts w:cs="Arial"/>
        </w:rPr>
        <w:t>/employee/client/</w:t>
      </w:r>
      <w:r w:rsidRPr="00AE1CD9">
        <w:rPr>
          <w:rFonts w:cs="Arial"/>
        </w:rPr>
        <w:t>birth</w:t>
      </w:r>
      <w:r>
        <w:rPr>
          <w:rFonts w:cs="Arial"/>
        </w:rPr>
        <w:t>/@</w:t>
      </w:r>
      <w:r w:rsidRPr="00AE1CD9">
        <w:rPr>
          <w:rFonts w:cs="Arial"/>
        </w:rPr>
        <w:t>cit] {A 1}</w:t>
      </w:r>
    </w:p>
    <w:p w14:paraId="227EB998"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 xml:space="preserve">Uvádí se obec, u pojištěnců narozených v cizině se uvádí i stát. Pro označení státu se použije číselník států. </w:t>
      </w:r>
    </w:p>
    <w:p w14:paraId="72A2CAD1"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Osb01, Osb02 / Základní personální údaje / Místo narození</w:t>
      </w:r>
    </w:p>
    <w:p w14:paraId="6A4BA285" w14:textId="77777777" w:rsidR="00B760C9" w:rsidRDefault="00B760C9" w:rsidP="00B760C9">
      <w:pPr>
        <w:tabs>
          <w:tab w:val="left" w:pos="1701"/>
          <w:tab w:val="left" w:pos="2694"/>
        </w:tabs>
        <w:ind w:left="924"/>
        <w:rPr>
          <w:rStyle w:val="apple-style-span"/>
          <w:rFonts w:cs="Arial"/>
        </w:rPr>
      </w:pPr>
      <w:r w:rsidRPr="00AE1CD9">
        <w:rPr>
          <w:rStyle w:val="apple-style-span"/>
          <w:rFonts w:cs="Arial"/>
          <w:u w:val="single"/>
        </w:rPr>
        <w:t>Pozn</w:t>
      </w:r>
      <w:r w:rsidRPr="00AE1CD9">
        <w:rPr>
          <w:rStyle w:val="apple-style-span"/>
          <w:rFonts w:cs="Arial"/>
        </w:rPr>
        <w:t>: pro tyto účely je zapotřebí pro místa narození v cizině zapisovat i stát</w:t>
      </w:r>
    </w:p>
    <w:p w14:paraId="72A6A60D" w14:textId="77777777" w:rsidR="00B760C9" w:rsidRPr="00AE1CD9" w:rsidRDefault="00B760C9" w:rsidP="00B760C9">
      <w:pPr>
        <w:tabs>
          <w:tab w:val="left" w:pos="2694"/>
        </w:tabs>
        <w:spacing w:before="60"/>
        <w:ind w:left="357"/>
        <w:rPr>
          <w:rFonts w:cs="Arial"/>
        </w:rPr>
      </w:pPr>
      <w:r w:rsidRPr="00AE1CD9">
        <w:rPr>
          <w:rFonts w:cs="Arial"/>
          <w:b/>
        </w:rPr>
        <w:t>Státní občanství </w:t>
      </w:r>
      <w:r w:rsidRPr="00AE1CD9">
        <w:rPr>
          <w:rFonts w:cs="Arial"/>
          <w:b/>
        </w:rPr>
        <w:tab/>
      </w:r>
      <w:r w:rsidRPr="00AE1CD9">
        <w:rPr>
          <w:rFonts w:cs="Arial"/>
        </w:rPr>
        <w:t>[</w:t>
      </w:r>
      <w:r>
        <w:rPr>
          <w:rFonts w:cs="Arial"/>
        </w:rPr>
        <w:t>/employee/</w:t>
      </w:r>
      <w:r w:rsidRPr="00AE1CD9">
        <w:rPr>
          <w:rFonts w:cs="Arial"/>
        </w:rPr>
        <w:t>client</w:t>
      </w:r>
      <w:r w:rsidR="00FA4ABB">
        <w:rPr>
          <w:rFonts w:cs="Arial"/>
        </w:rPr>
        <w:t>/</w:t>
      </w:r>
      <w:r>
        <w:rPr>
          <w:rFonts w:cs="Arial"/>
        </w:rPr>
        <w:t>stat</w:t>
      </w:r>
      <w:r w:rsidR="00FA4ABB">
        <w:rPr>
          <w:rFonts w:cs="Arial"/>
        </w:rPr>
        <w:t>/@</w:t>
      </w:r>
      <w:r w:rsidRPr="00AE1CD9">
        <w:rPr>
          <w:rFonts w:cs="Arial"/>
        </w:rPr>
        <w:t>cnt] {A 1}</w:t>
      </w:r>
    </w:p>
    <w:p w14:paraId="7E3D237A"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Uvádí se dvoumístným kódem podle číselníku států. Pro Českou republiku se používá kód CZ. Pokud má pojištěnec více státních občanství, z nichž je jedno v České republice, uvádí se CZ. Pokud má pojištěnec více státních občanství a nemá občanství v České republice, uvede se občanství dle jeho uvážení.</w:t>
      </w:r>
    </w:p>
    <w:p w14:paraId="0A86E8BF"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Osb01, Osb02 / Základní personální údaje / Státní příslušnost adresy + položkový číselník „stat“ a z jeho kódu dvouznakový kód (1-2.znak)</w:t>
      </w:r>
    </w:p>
    <w:p w14:paraId="749BB0BD" w14:textId="77777777" w:rsidR="00B760C9" w:rsidRPr="00AE1CD9" w:rsidRDefault="00B760C9" w:rsidP="00B760C9">
      <w:pPr>
        <w:tabs>
          <w:tab w:val="left" w:pos="2694"/>
        </w:tabs>
        <w:spacing w:before="60"/>
        <w:ind w:left="357"/>
        <w:rPr>
          <w:rFonts w:cs="Arial"/>
          <w:b/>
        </w:rPr>
      </w:pPr>
      <w:r w:rsidRPr="00AE1CD9">
        <w:rPr>
          <w:rFonts w:cs="Arial"/>
          <w:b/>
        </w:rPr>
        <w:t>Všechna další příjmení předcházející současnému (kromě rodného)</w:t>
      </w:r>
      <w:r w:rsidRPr="00AE1CD9">
        <w:rPr>
          <w:rFonts w:cs="Arial"/>
          <w:b/>
        </w:rPr>
        <w:tab/>
      </w:r>
      <w:r w:rsidRPr="00AE1CD9">
        <w:rPr>
          <w:rFonts w:cs="Arial"/>
        </w:rPr>
        <w:t>[</w:t>
      </w:r>
      <w:r>
        <w:rPr>
          <w:rFonts w:cs="Arial"/>
        </w:rPr>
        <w:t>/employee/client/name/@</w:t>
      </w:r>
      <w:r w:rsidRPr="00AE1CD9">
        <w:rPr>
          <w:rFonts w:cs="Arial"/>
        </w:rPr>
        <w:t>ona] {N }</w:t>
      </w:r>
    </w:p>
    <w:p w14:paraId="13D83C32"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 xml:space="preserve">Uvádí se všechna předchozí příjmení, bez posledního uvedeného příjmení a rodného příjmení. Jednotlivá příjmení se oddělují čárkou (např. Nováková, Doležalová, Nguyen </w:t>
      </w:r>
      <w:r w:rsidRPr="00AE1CD9">
        <w:rPr>
          <w:rStyle w:val="apple-style-span"/>
          <w:rFonts w:cs="Arial"/>
        </w:rPr>
        <w:lastRenderedPageBreak/>
        <w:t>Quoc, Mc Donaldová). Pokud zaměstnanec další předchozí příjmení nemá, pole se nevyplňuje.</w:t>
      </w:r>
    </w:p>
    <w:p w14:paraId="698A159D" w14:textId="77777777" w:rsidR="00B760C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Osb01, Osb02 / Základní personální údaje / Příjmení (historie)</w:t>
      </w:r>
    </w:p>
    <w:p w14:paraId="716C24DD" w14:textId="77777777" w:rsidR="00B760C9" w:rsidRPr="00AE1CD9" w:rsidRDefault="00B760C9" w:rsidP="00B760C9">
      <w:pPr>
        <w:pStyle w:val="Zkladntext"/>
      </w:pPr>
    </w:p>
    <w:p w14:paraId="5CCF23A6" w14:textId="77777777" w:rsidR="00B760C9" w:rsidRPr="00AE1CD9" w:rsidRDefault="00B760C9" w:rsidP="00B760C9">
      <w:pPr>
        <w:pStyle w:val="Nadpis3"/>
        <w:tabs>
          <w:tab w:val="num" w:pos="360"/>
        </w:tabs>
        <w:spacing w:before="100" w:after="40"/>
        <w:ind w:left="360" w:hanging="360"/>
      </w:pPr>
      <w:bookmarkStart w:id="432" w:name="_Toc198145829"/>
      <w:r w:rsidRPr="00AE1CD9">
        <w:t>Adresa pobytu v ČR, je-li trvalý pobyt mimo ČR</w:t>
      </w:r>
      <w:bookmarkEnd w:id="432"/>
    </w:p>
    <w:p w14:paraId="119790C4" w14:textId="77777777" w:rsidR="00B760C9" w:rsidRPr="00AE1CD9" w:rsidRDefault="00B760C9" w:rsidP="00B760C9">
      <w:pPr>
        <w:pStyle w:val="No10"/>
        <w:rPr>
          <w:noProof w:val="0"/>
        </w:rPr>
      </w:pPr>
      <w:r w:rsidRPr="00AE1CD9">
        <w:rPr>
          <w:noProof w:val="0"/>
        </w:rPr>
        <w:t>Údaje je nutné vyplnit v případě, že se jedná o osobu, která má místo trvalého pobytu (bydliště) mimo ČR – údaje se uvádějí ve stejném rozložení jako v části 3.</w:t>
      </w:r>
    </w:p>
    <w:p w14:paraId="7E997389" w14:textId="77777777" w:rsidR="00B760C9" w:rsidRPr="00AE1CD9" w:rsidRDefault="00B760C9" w:rsidP="00B760C9">
      <w:pPr>
        <w:pStyle w:val="No10"/>
        <w:rPr>
          <w:noProof w:val="0"/>
        </w:rPr>
      </w:pPr>
      <w:r w:rsidRPr="00AE1CD9">
        <w:rPr>
          <w:noProof w:val="0"/>
        </w:rPr>
        <w:t xml:space="preserve">U přeshraničních pracovníků (popř. jiných osob s trvalým pobytem mimo ČR), kteří přechodný pobyt v ČR nemají, se tyto adresní údaje nevyplňují. </w:t>
      </w:r>
    </w:p>
    <w:p w14:paraId="5FF241C8" w14:textId="77777777" w:rsidR="00B760C9" w:rsidRPr="00AE1CD9" w:rsidRDefault="00B760C9" w:rsidP="00B760C9">
      <w:pPr>
        <w:pStyle w:val="No10"/>
        <w:rPr>
          <w:noProof w:val="0"/>
        </w:rPr>
      </w:pPr>
    </w:p>
    <w:p w14:paraId="6BD28EF6" w14:textId="77777777" w:rsidR="00B760C9" w:rsidRPr="00AE1CD9" w:rsidRDefault="00B760C9" w:rsidP="00B760C9">
      <w:pPr>
        <w:pStyle w:val="no1"/>
      </w:pPr>
      <w:r w:rsidRPr="00AE1CD9">
        <w:rPr>
          <w:u w:val="single"/>
        </w:rPr>
        <w:t>Zdroj</w:t>
      </w:r>
      <w:r w:rsidRPr="00AE1CD9">
        <w:t xml:space="preserve">: Osb01, Osb02 / Adresy a kontakty / </w:t>
      </w:r>
      <w:r w:rsidRPr="00AE1CD9">
        <w:rPr>
          <w:u w:val="single"/>
        </w:rPr>
        <w:t>druh adresy 11 = pro ELDP</w:t>
      </w:r>
    </w:p>
    <w:p w14:paraId="07C3767F" w14:textId="77777777" w:rsidR="00B760C9" w:rsidRPr="00AE1CD9" w:rsidRDefault="00B760C9" w:rsidP="00B760C9">
      <w:pPr>
        <w:tabs>
          <w:tab w:val="left" w:pos="2694"/>
        </w:tabs>
        <w:spacing w:before="60"/>
        <w:ind w:left="357"/>
        <w:rPr>
          <w:rFonts w:cs="Arial"/>
        </w:rPr>
      </w:pPr>
      <w:r w:rsidRPr="00AE1CD9">
        <w:rPr>
          <w:rFonts w:cs="Arial"/>
          <w:b/>
        </w:rPr>
        <w:t>Ulice</w:t>
      </w:r>
      <w:r w:rsidRPr="00AE1CD9">
        <w:rPr>
          <w:rFonts w:cs="Arial"/>
          <w:b/>
        </w:rPr>
        <w:tab/>
      </w:r>
      <w:r w:rsidRPr="00AE1CD9">
        <w:rPr>
          <w:rFonts w:cs="Arial"/>
        </w:rPr>
        <w:t>[</w:t>
      </w:r>
      <w:r>
        <w:rPr>
          <w:rFonts w:cs="Arial"/>
        </w:rPr>
        <w:t>/employee/client/</w:t>
      </w:r>
      <w:r w:rsidRPr="00AE1CD9">
        <w:rPr>
          <w:rFonts w:cs="Arial"/>
        </w:rPr>
        <w:t>fdr</w:t>
      </w:r>
      <w:r>
        <w:rPr>
          <w:rFonts w:cs="Arial"/>
        </w:rPr>
        <w:t>/@</w:t>
      </w:r>
      <w:r w:rsidRPr="00AE1CD9">
        <w:rPr>
          <w:rFonts w:cs="Arial"/>
        </w:rPr>
        <w:t>str] {</w:t>
      </w:r>
      <w:r>
        <w:rPr>
          <w:rFonts w:cs="Arial"/>
        </w:rPr>
        <w:t>N</w:t>
      </w:r>
      <w:r w:rsidRPr="00AE1CD9">
        <w:rPr>
          <w:rFonts w:cs="Arial"/>
        </w:rPr>
        <w:t>}</w:t>
      </w:r>
    </w:p>
    <w:p w14:paraId="70A594D0" w14:textId="77777777" w:rsidR="00B760C9" w:rsidRPr="00AE1CD9" w:rsidRDefault="00B760C9" w:rsidP="00B760C9">
      <w:pPr>
        <w:tabs>
          <w:tab w:val="left" w:pos="2694"/>
        </w:tabs>
        <w:spacing w:before="60"/>
        <w:ind w:left="357"/>
        <w:rPr>
          <w:rFonts w:cs="Arial"/>
        </w:rPr>
      </w:pPr>
      <w:r w:rsidRPr="00AE1CD9">
        <w:rPr>
          <w:rFonts w:cs="Arial"/>
          <w:b/>
        </w:rPr>
        <w:t>Číslo domu</w:t>
      </w:r>
      <w:r w:rsidRPr="00AE1CD9">
        <w:rPr>
          <w:rFonts w:cs="Arial"/>
          <w:b/>
        </w:rPr>
        <w:tab/>
      </w:r>
      <w:r w:rsidRPr="00AE1CD9">
        <w:rPr>
          <w:rFonts w:cs="Arial"/>
        </w:rPr>
        <w:t>[</w:t>
      </w:r>
      <w:r>
        <w:rPr>
          <w:rFonts w:cs="Arial"/>
        </w:rPr>
        <w:t>/employee/client/</w:t>
      </w:r>
      <w:r w:rsidRPr="00AE1CD9">
        <w:rPr>
          <w:rFonts w:cs="Arial"/>
        </w:rPr>
        <w:t>fdr</w:t>
      </w:r>
      <w:r>
        <w:rPr>
          <w:rFonts w:cs="Arial"/>
        </w:rPr>
        <w:t>/@</w:t>
      </w:r>
      <w:r w:rsidRPr="00AE1CD9">
        <w:rPr>
          <w:rFonts w:cs="Arial"/>
        </w:rPr>
        <w:t>num] {</w:t>
      </w:r>
      <w:r>
        <w:rPr>
          <w:rFonts w:cs="Arial"/>
        </w:rPr>
        <w:t>N</w:t>
      </w:r>
      <w:r w:rsidRPr="00AE1CD9">
        <w:rPr>
          <w:rFonts w:cs="Arial"/>
        </w:rPr>
        <w:t>}</w:t>
      </w:r>
    </w:p>
    <w:p w14:paraId="1B4AF5FD" w14:textId="77777777" w:rsidR="00B760C9" w:rsidRPr="00AE1CD9" w:rsidRDefault="00B760C9" w:rsidP="00B760C9">
      <w:pPr>
        <w:tabs>
          <w:tab w:val="left" w:pos="2694"/>
        </w:tabs>
        <w:spacing w:before="60"/>
        <w:ind w:left="357"/>
        <w:rPr>
          <w:rFonts w:cs="Arial"/>
        </w:rPr>
      </w:pPr>
      <w:r w:rsidRPr="00AE1CD9">
        <w:rPr>
          <w:rFonts w:cs="Arial"/>
          <w:b/>
        </w:rPr>
        <w:t>Obec</w:t>
      </w:r>
      <w:r w:rsidRPr="00AE1CD9">
        <w:rPr>
          <w:rFonts w:cs="Arial"/>
          <w:b/>
        </w:rPr>
        <w:tab/>
      </w:r>
      <w:r w:rsidRPr="00AE1CD9">
        <w:rPr>
          <w:rFonts w:cs="Arial"/>
        </w:rPr>
        <w:t>[</w:t>
      </w:r>
      <w:r>
        <w:rPr>
          <w:rFonts w:cs="Arial"/>
        </w:rPr>
        <w:t>/employee/client/</w:t>
      </w:r>
      <w:r w:rsidRPr="00AE1CD9">
        <w:rPr>
          <w:rFonts w:cs="Arial"/>
        </w:rPr>
        <w:t>fdr</w:t>
      </w:r>
      <w:r>
        <w:rPr>
          <w:rFonts w:cs="Arial"/>
        </w:rPr>
        <w:t>/@</w:t>
      </w:r>
      <w:r w:rsidRPr="00AE1CD9">
        <w:rPr>
          <w:rFonts w:cs="Arial"/>
        </w:rPr>
        <w:t>cit] {</w:t>
      </w:r>
      <w:r>
        <w:rPr>
          <w:rFonts w:cs="Arial"/>
        </w:rPr>
        <w:t>N</w:t>
      </w:r>
      <w:r w:rsidRPr="00AE1CD9">
        <w:rPr>
          <w:rFonts w:cs="Arial"/>
        </w:rPr>
        <w:t>}</w:t>
      </w:r>
    </w:p>
    <w:p w14:paraId="25CB994B" w14:textId="77777777" w:rsidR="00B760C9" w:rsidRPr="00AE1CD9" w:rsidRDefault="00B760C9" w:rsidP="00B760C9">
      <w:pPr>
        <w:tabs>
          <w:tab w:val="left" w:pos="2694"/>
        </w:tabs>
        <w:spacing w:before="60"/>
        <w:ind w:left="357"/>
        <w:rPr>
          <w:rFonts w:cs="Arial"/>
          <w:b/>
        </w:rPr>
      </w:pPr>
      <w:r w:rsidRPr="00AE1CD9">
        <w:rPr>
          <w:rFonts w:cs="Arial"/>
          <w:b/>
        </w:rPr>
        <w:t>Pošta</w:t>
      </w:r>
      <w:r w:rsidRPr="00AE1CD9">
        <w:rPr>
          <w:rFonts w:cs="Arial"/>
          <w:b/>
        </w:rPr>
        <w:tab/>
      </w:r>
      <w:r w:rsidRPr="00AE1CD9">
        <w:rPr>
          <w:rFonts w:cs="Arial"/>
        </w:rPr>
        <w:t>[</w:t>
      </w:r>
      <w:r>
        <w:rPr>
          <w:rFonts w:cs="Arial"/>
        </w:rPr>
        <w:t>/employee/client/</w:t>
      </w:r>
      <w:r w:rsidRPr="00AE1CD9">
        <w:rPr>
          <w:rFonts w:cs="Arial"/>
        </w:rPr>
        <w:t>fdr</w:t>
      </w:r>
      <w:r>
        <w:rPr>
          <w:rFonts w:cs="Arial"/>
        </w:rPr>
        <w:t>/@</w:t>
      </w:r>
      <w:r w:rsidRPr="00AE1CD9">
        <w:rPr>
          <w:rFonts w:cs="Arial"/>
        </w:rPr>
        <w:t>pos] {</w:t>
      </w:r>
      <w:r>
        <w:rPr>
          <w:rFonts w:cs="Arial"/>
        </w:rPr>
        <w:t>N</w:t>
      </w:r>
      <w:r w:rsidRPr="00AE1CD9">
        <w:rPr>
          <w:rFonts w:cs="Arial"/>
        </w:rPr>
        <w:t>}</w:t>
      </w:r>
    </w:p>
    <w:p w14:paraId="0EC4966F" w14:textId="77777777" w:rsidR="00B760C9" w:rsidRPr="00AE1CD9" w:rsidRDefault="00B760C9" w:rsidP="00B760C9">
      <w:pPr>
        <w:tabs>
          <w:tab w:val="left" w:pos="2694"/>
        </w:tabs>
        <w:spacing w:before="60"/>
        <w:ind w:left="357"/>
        <w:rPr>
          <w:rFonts w:cs="Arial"/>
        </w:rPr>
      </w:pPr>
      <w:r w:rsidRPr="00AE1CD9">
        <w:rPr>
          <w:rFonts w:cs="Arial"/>
          <w:b/>
        </w:rPr>
        <w:t>PSČ/Post Code</w:t>
      </w:r>
      <w:r w:rsidRPr="00AE1CD9">
        <w:rPr>
          <w:rFonts w:cs="Arial"/>
          <w:b/>
        </w:rPr>
        <w:tab/>
      </w:r>
      <w:r w:rsidRPr="00AE1CD9">
        <w:rPr>
          <w:rFonts w:cs="Arial"/>
        </w:rPr>
        <w:t>[</w:t>
      </w:r>
      <w:r>
        <w:rPr>
          <w:rFonts w:cs="Arial"/>
        </w:rPr>
        <w:t>/employee/client/</w:t>
      </w:r>
      <w:r w:rsidRPr="00AE1CD9">
        <w:rPr>
          <w:rFonts w:cs="Arial"/>
        </w:rPr>
        <w:t>fdr</w:t>
      </w:r>
      <w:r>
        <w:rPr>
          <w:rFonts w:cs="Arial"/>
        </w:rPr>
        <w:t>/@</w:t>
      </w:r>
      <w:r w:rsidRPr="00AE1CD9">
        <w:rPr>
          <w:rFonts w:cs="Arial"/>
        </w:rPr>
        <w:t>pnu] {</w:t>
      </w:r>
      <w:r>
        <w:rPr>
          <w:rFonts w:cs="Arial"/>
        </w:rPr>
        <w:t>N</w:t>
      </w:r>
      <w:r w:rsidRPr="00AE1CD9">
        <w:rPr>
          <w:rFonts w:cs="Arial"/>
        </w:rPr>
        <w:t>}</w:t>
      </w:r>
    </w:p>
    <w:p w14:paraId="26CBDF0B" w14:textId="77777777" w:rsidR="00B760C9" w:rsidRDefault="00B760C9" w:rsidP="00B760C9">
      <w:pPr>
        <w:tabs>
          <w:tab w:val="left" w:pos="2694"/>
        </w:tabs>
        <w:spacing w:before="60"/>
        <w:ind w:left="357"/>
        <w:rPr>
          <w:rFonts w:cs="Arial"/>
        </w:rPr>
      </w:pPr>
      <w:r w:rsidRPr="00AE1CD9">
        <w:rPr>
          <w:rFonts w:cs="Arial"/>
          <w:b/>
        </w:rPr>
        <w:t>Stát</w:t>
      </w:r>
      <w:r w:rsidRPr="00AE1CD9">
        <w:rPr>
          <w:rFonts w:cs="Arial"/>
          <w:b/>
        </w:rPr>
        <w:tab/>
      </w:r>
      <w:r w:rsidRPr="00AE1CD9">
        <w:rPr>
          <w:rFonts w:cs="Arial"/>
        </w:rPr>
        <w:t>[</w:t>
      </w:r>
      <w:r>
        <w:rPr>
          <w:rFonts w:cs="Arial"/>
        </w:rPr>
        <w:t>/employee/client/</w:t>
      </w:r>
      <w:r w:rsidRPr="00AE1CD9">
        <w:rPr>
          <w:rFonts w:cs="Arial"/>
        </w:rPr>
        <w:t>fdr</w:t>
      </w:r>
      <w:r>
        <w:rPr>
          <w:rFonts w:cs="Arial"/>
        </w:rPr>
        <w:t>/@</w:t>
      </w:r>
      <w:r w:rsidRPr="00AE1CD9">
        <w:rPr>
          <w:rFonts w:cs="Arial"/>
        </w:rPr>
        <w:t>cnt] {</w:t>
      </w:r>
      <w:r>
        <w:rPr>
          <w:rFonts w:cs="Arial"/>
        </w:rPr>
        <w:t>N</w:t>
      </w:r>
      <w:r w:rsidRPr="00AE1CD9">
        <w:rPr>
          <w:rFonts w:cs="Arial"/>
        </w:rPr>
        <w:t>}</w:t>
      </w:r>
    </w:p>
    <w:p w14:paraId="76385DBE" w14:textId="77777777" w:rsidR="00D8327D" w:rsidRPr="00AE1CD9" w:rsidRDefault="00D8327D" w:rsidP="00B760C9">
      <w:pPr>
        <w:tabs>
          <w:tab w:val="left" w:pos="2694"/>
        </w:tabs>
        <w:spacing w:before="60"/>
        <w:ind w:left="357"/>
        <w:rPr>
          <w:rFonts w:cs="Arial"/>
        </w:rPr>
      </w:pPr>
    </w:p>
    <w:p w14:paraId="6B713D6E" w14:textId="77777777" w:rsidR="00B760C9" w:rsidRPr="00AE1CD9" w:rsidRDefault="00B760C9" w:rsidP="00B760C9">
      <w:pPr>
        <w:pStyle w:val="Nadpis3"/>
        <w:tabs>
          <w:tab w:val="num" w:pos="360"/>
        </w:tabs>
        <w:spacing w:before="100" w:after="40"/>
        <w:ind w:left="360" w:hanging="360"/>
      </w:pPr>
      <w:bookmarkStart w:id="433" w:name="_Toc198145830"/>
      <w:r w:rsidRPr="00AE1CD9">
        <w:t>Část 5 – Identifikace zaměstnavatele a informace o zaměstnání</w:t>
      </w:r>
      <w:bookmarkEnd w:id="433"/>
    </w:p>
    <w:p w14:paraId="724E8517" w14:textId="77777777" w:rsidR="00B760C9" w:rsidRPr="00AE1CD9" w:rsidRDefault="00B760C9" w:rsidP="00B760C9">
      <w:pPr>
        <w:tabs>
          <w:tab w:val="left" w:pos="2694"/>
        </w:tabs>
        <w:spacing w:before="60"/>
        <w:ind w:left="357"/>
        <w:rPr>
          <w:rFonts w:cs="Arial"/>
          <w:b/>
        </w:rPr>
      </w:pPr>
      <w:r w:rsidRPr="00AE1CD9">
        <w:rPr>
          <w:rFonts w:cs="Arial"/>
          <w:b/>
        </w:rPr>
        <w:t>Název zaměstnavatele</w:t>
      </w:r>
      <w:r w:rsidRPr="00AE1CD9">
        <w:rPr>
          <w:rFonts w:cs="Arial"/>
          <w:b/>
        </w:rPr>
        <w:tab/>
      </w:r>
      <w:r w:rsidRPr="00AE1CD9">
        <w:rPr>
          <w:rFonts w:cs="Arial"/>
        </w:rPr>
        <w:t>[</w:t>
      </w:r>
      <w:r>
        <w:rPr>
          <w:rFonts w:cs="Arial"/>
        </w:rPr>
        <w:t>/employee/</w:t>
      </w:r>
      <w:r w:rsidRPr="00AE1CD9">
        <w:rPr>
          <w:rFonts w:cs="Arial"/>
        </w:rPr>
        <w:t>comp</w:t>
      </w:r>
      <w:r>
        <w:rPr>
          <w:rFonts w:cs="Arial"/>
        </w:rPr>
        <w:t>/@</w:t>
      </w:r>
      <w:r w:rsidRPr="00AE1CD9">
        <w:rPr>
          <w:rFonts w:cs="Arial"/>
        </w:rPr>
        <w:t>nam] {A}</w:t>
      </w:r>
    </w:p>
    <w:p w14:paraId="4954C55B"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Uvádí se celý název, pod kterým je zaměstnavatel zapsán v obchodním, živnostenském nebo jiném rejstříku, a obec sídla. Pokud je zaměstnavatelem fyzická osoba, uvádí se jméno a příjmení fyzické osoby a obec sídla, tj. obec, ve které má trvalý pobyt (bydliště), a to i v případě zaměstnavatele registrovaného v zahraničí.</w:t>
      </w:r>
    </w:p>
    <w:p w14:paraId="54241397"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Adm22 / Údaje o správní jednotce / Název oficiální</w:t>
      </w:r>
    </w:p>
    <w:p w14:paraId="07107867" w14:textId="77777777" w:rsidR="00B760C9" w:rsidRPr="00AE1CD9" w:rsidRDefault="00B760C9" w:rsidP="00B760C9">
      <w:pPr>
        <w:tabs>
          <w:tab w:val="left" w:pos="2694"/>
        </w:tabs>
        <w:spacing w:before="60"/>
        <w:ind w:left="357"/>
        <w:rPr>
          <w:rFonts w:cs="Arial"/>
          <w:b/>
        </w:rPr>
      </w:pPr>
      <w:r w:rsidRPr="00AE1CD9">
        <w:rPr>
          <w:rFonts w:cs="Arial"/>
          <w:b/>
        </w:rPr>
        <w:t>IČ</w:t>
      </w:r>
      <w:r w:rsidRPr="00AE1CD9">
        <w:rPr>
          <w:rFonts w:cs="Arial"/>
          <w:b/>
        </w:rPr>
        <w:tab/>
      </w:r>
      <w:r w:rsidRPr="00AE1CD9">
        <w:rPr>
          <w:rFonts w:cs="Arial"/>
        </w:rPr>
        <w:t>[</w:t>
      </w:r>
      <w:r>
        <w:rPr>
          <w:rFonts w:cs="Arial"/>
        </w:rPr>
        <w:t>/employee/</w:t>
      </w:r>
      <w:r w:rsidRPr="00AE1CD9">
        <w:rPr>
          <w:rFonts w:cs="Arial"/>
        </w:rPr>
        <w:t>comp</w:t>
      </w:r>
      <w:r>
        <w:rPr>
          <w:rFonts w:cs="Arial"/>
        </w:rPr>
        <w:t>/@</w:t>
      </w:r>
      <w:r w:rsidRPr="00AE1CD9">
        <w:rPr>
          <w:rFonts w:cs="Arial"/>
        </w:rPr>
        <w:t>id] {N}</w:t>
      </w:r>
    </w:p>
    <w:p w14:paraId="1DE7B427"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 xml:space="preserve">Uvádí se individuální (identifikační) číslo přidělené zaměstnavateli pro potřeby ČSÚ. IČ se uvede včetně úvodních nul. U zahraničních subjektů se uvádí individuální číslo vydané v cizině a do stejného pole i kód státu, který IČ vydal. U subjektu, který nemá IČ přiděleno, se údaj nevyplňuje.  </w:t>
      </w:r>
    </w:p>
    <w:p w14:paraId="5CF70080"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Adm22 / Údaje o správní jednotce / IČO</w:t>
      </w:r>
    </w:p>
    <w:p w14:paraId="0ADB2185" w14:textId="77777777" w:rsidR="00B760C9" w:rsidRPr="00AE1CD9" w:rsidRDefault="00B760C9" w:rsidP="00B760C9">
      <w:pPr>
        <w:tabs>
          <w:tab w:val="left" w:pos="2694"/>
        </w:tabs>
        <w:spacing w:before="60"/>
        <w:ind w:left="357"/>
        <w:rPr>
          <w:rFonts w:cs="Arial"/>
          <w:b/>
        </w:rPr>
      </w:pPr>
      <w:r w:rsidRPr="00AE1CD9">
        <w:rPr>
          <w:rFonts w:cs="Arial"/>
          <w:b/>
        </w:rPr>
        <w:t>Variabilní symbol</w:t>
      </w:r>
      <w:r w:rsidRPr="00AE1CD9">
        <w:rPr>
          <w:rFonts w:cs="Arial"/>
          <w:b/>
        </w:rPr>
        <w:tab/>
      </w:r>
      <w:r w:rsidRPr="00AE1CD9">
        <w:rPr>
          <w:rFonts w:cs="Arial"/>
        </w:rPr>
        <w:t>[</w:t>
      </w:r>
      <w:r>
        <w:rPr>
          <w:rFonts w:cs="Arial"/>
        </w:rPr>
        <w:t>/employee/</w:t>
      </w:r>
      <w:r w:rsidRPr="00AE1CD9">
        <w:rPr>
          <w:rFonts w:cs="Arial"/>
        </w:rPr>
        <w:t>comp</w:t>
      </w:r>
      <w:r>
        <w:rPr>
          <w:rFonts w:cs="Arial"/>
        </w:rPr>
        <w:t>/@</w:t>
      </w:r>
      <w:r w:rsidRPr="00AE1CD9">
        <w:rPr>
          <w:rFonts w:cs="Arial"/>
        </w:rPr>
        <w:t>vs] {A}</w:t>
      </w:r>
    </w:p>
    <w:p w14:paraId="13A197D4"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Variabilní symbol přidělený zaměstnavateli (mzdové účtárně) jako plátci pojistného.</w:t>
      </w:r>
    </w:p>
    <w:p w14:paraId="394A4F72"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Ban02 / pro SJ a druh příjemce 1 = Sociální zabezpečení / Variabilní symbol hromadné úhrady</w:t>
      </w:r>
    </w:p>
    <w:p w14:paraId="72D6A16D" w14:textId="77777777" w:rsidR="00B760C9" w:rsidRPr="00AE1CD9" w:rsidRDefault="00B760C9" w:rsidP="00B760C9">
      <w:pPr>
        <w:tabs>
          <w:tab w:val="left" w:pos="2694"/>
        </w:tabs>
        <w:spacing w:before="60"/>
        <w:ind w:left="357"/>
        <w:rPr>
          <w:rFonts w:cs="Arial"/>
          <w:b/>
        </w:rPr>
      </w:pPr>
      <w:r w:rsidRPr="00AE1CD9">
        <w:rPr>
          <w:rFonts w:cs="Arial"/>
          <w:b/>
        </w:rPr>
        <w:t>Druh činnosti</w:t>
      </w:r>
      <w:r w:rsidRPr="00AE1CD9">
        <w:rPr>
          <w:rFonts w:cs="Arial"/>
          <w:b/>
        </w:rPr>
        <w:tab/>
      </w:r>
      <w:r w:rsidRPr="00AE1CD9">
        <w:rPr>
          <w:rFonts w:cs="Arial"/>
        </w:rPr>
        <w:t>[</w:t>
      </w:r>
      <w:r>
        <w:rPr>
          <w:rFonts w:cs="Arial"/>
        </w:rPr>
        <w:t>/employee/</w:t>
      </w:r>
      <w:r w:rsidRPr="00AE1CD9">
        <w:rPr>
          <w:rFonts w:cs="Arial"/>
        </w:rPr>
        <w:t>job.rel] {A}</w:t>
      </w:r>
    </w:p>
    <w:p w14:paraId="2EFBCAB6"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použije se číselník definovaný ČSSZ (pracovní poměry, dohody, jejich pořadí, …)</w:t>
      </w:r>
    </w:p>
    <w:p w14:paraId="0C9C6231"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Poj01 / Sociální pojištění / Druh činnosti NP + z položkového číselníku „druh_cin_np“ se použije kód</w:t>
      </w:r>
    </w:p>
    <w:p w14:paraId="666F9C82" w14:textId="77777777" w:rsidR="00B760C9" w:rsidRPr="00AE1CD9" w:rsidRDefault="00B760C9" w:rsidP="00B760C9">
      <w:pPr>
        <w:tabs>
          <w:tab w:val="left" w:pos="2694"/>
        </w:tabs>
        <w:spacing w:before="60"/>
        <w:ind w:left="357"/>
        <w:rPr>
          <w:rFonts w:cs="Arial"/>
          <w:b/>
        </w:rPr>
      </w:pPr>
      <w:r w:rsidRPr="00AE1CD9">
        <w:rPr>
          <w:rFonts w:cs="Arial"/>
          <w:b/>
        </w:rPr>
        <w:t>Místo výkonu činnosti</w:t>
      </w:r>
      <w:r w:rsidRPr="00AE1CD9">
        <w:rPr>
          <w:rFonts w:cs="Arial"/>
          <w:b/>
        </w:rPr>
        <w:tab/>
      </w:r>
      <w:r w:rsidRPr="00AE1CD9">
        <w:rPr>
          <w:rFonts w:cs="Arial"/>
        </w:rPr>
        <w:t>[</w:t>
      </w:r>
      <w:r>
        <w:rPr>
          <w:rFonts w:cs="Arial"/>
        </w:rPr>
        <w:t>/employee/</w:t>
      </w:r>
      <w:r w:rsidRPr="00AE1CD9">
        <w:rPr>
          <w:rFonts w:cs="Arial"/>
        </w:rPr>
        <w:t>job</w:t>
      </w:r>
      <w:r>
        <w:rPr>
          <w:rFonts w:cs="Arial"/>
        </w:rPr>
        <w:t>/@</w:t>
      </w:r>
      <w:r w:rsidRPr="00AE1CD9">
        <w:rPr>
          <w:rFonts w:cs="Arial"/>
        </w:rPr>
        <w:t>per] {</w:t>
      </w:r>
      <w:r>
        <w:rPr>
          <w:rFonts w:cs="Arial"/>
        </w:rPr>
        <w:t>A1</w:t>
      </w:r>
      <w:r w:rsidRPr="00AE1CD9">
        <w:rPr>
          <w:rFonts w:cs="Arial"/>
        </w:rPr>
        <w:t xml:space="preserve"> }</w:t>
      </w:r>
    </w:p>
    <w:p w14:paraId="62D41598"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Uvádí se dvoumístným kódem - použije se číselník států. Uvádí se stát, ve kterém je činnost vykonávána (údaj může být rozdílný od údaje o sídle zaměstnavatele). Pokud zaměstnanec vykonává práci v ČR a dočasně je vyslán k výkonu práce pro svého zaměstnavatele mimo území ČR (vyslaní pracovníci), považuje se za místo výkonu činnosti ČR, pokud se na něj nadále vztahují české právní předpisy (tj. byl mu  vystaven formulář E 101, je-li vyslán do státu EU).</w:t>
      </w:r>
    </w:p>
    <w:p w14:paraId="7D4D5769"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Data jsou z konfigurace s</w:t>
      </w:r>
      <w:r>
        <w:rPr>
          <w:rStyle w:val="apple-style-span"/>
          <w:rFonts w:cs="Arial"/>
        </w:rPr>
        <w:t>p</w:t>
      </w:r>
      <w:r w:rsidRPr="00AE1CD9">
        <w:rPr>
          <w:rStyle w:val="apple-style-span"/>
          <w:rFonts w:cs="Arial"/>
        </w:rPr>
        <w:t>rávní jednotky, takže pokud je zaměstnanec vyslán na pr</w:t>
      </w:r>
      <w:r>
        <w:rPr>
          <w:rStyle w:val="apple-style-span"/>
          <w:rFonts w:cs="Arial"/>
        </w:rPr>
        <w:t>á</w:t>
      </w:r>
      <w:r w:rsidRPr="00AE1CD9">
        <w:rPr>
          <w:rStyle w:val="apple-style-span"/>
          <w:rFonts w:cs="Arial"/>
        </w:rPr>
        <w:t>c</w:t>
      </w:r>
      <w:r>
        <w:rPr>
          <w:rStyle w:val="apple-style-span"/>
          <w:rFonts w:cs="Arial"/>
        </w:rPr>
        <w:t>i</w:t>
      </w:r>
      <w:r w:rsidRPr="00AE1CD9">
        <w:rPr>
          <w:rStyle w:val="apple-style-span"/>
          <w:rFonts w:cs="Arial"/>
        </w:rPr>
        <w:t xml:space="preserve"> do ciziny bez vytvoření nové</w:t>
      </w:r>
      <w:r>
        <w:rPr>
          <w:rStyle w:val="apple-style-span"/>
          <w:rFonts w:cs="Arial"/>
        </w:rPr>
        <w:t xml:space="preserve"> </w:t>
      </w:r>
      <w:r w:rsidRPr="00AE1CD9">
        <w:rPr>
          <w:rStyle w:val="apple-style-span"/>
          <w:rFonts w:cs="Arial"/>
        </w:rPr>
        <w:t>– zahraniční</w:t>
      </w:r>
      <w:r>
        <w:rPr>
          <w:rStyle w:val="apple-style-span"/>
          <w:rFonts w:cs="Arial"/>
        </w:rPr>
        <w:t xml:space="preserve"> jednotky, musí se zadávat ručně</w:t>
      </w:r>
      <w:r w:rsidRPr="00AE1CD9">
        <w:rPr>
          <w:rStyle w:val="apple-style-span"/>
          <w:rFonts w:cs="Arial"/>
        </w:rPr>
        <w:t>. Data jsou čerpána z Adm22 / Konfigurační parametry / Stát, ve kterém je činnost vykonávána.</w:t>
      </w:r>
    </w:p>
    <w:p w14:paraId="1B1F4644" w14:textId="77777777" w:rsidR="00B760C9" w:rsidRPr="00AE1CD9" w:rsidRDefault="00B760C9" w:rsidP="00B760C9">
      <w:pPr>
        <w:tabs>
          <w:tab w:val="left" w:pos="2694"/>
        </w:tabs>
        <w:spacing w:before="60"/>
        <w:ind w:left="357"/>
        <w:rPr>
          <w:rFonts w:cs="Arial"/>
          <w:b/>
        </w:rPr>
      </w:pPr>
      <w:r w:rsidRPr="00AE1CD9">
        <w:rPr>
          <w:rFonts w:cs="Arial"/>
          <w:b/>
        </w:rPr>
        <w:t>Zaměstnání malého rozsahu ano – ne</w:t>
      </w:r>
      <w:r>
        <w:rPr>
          <w:rFonts w:cs="Arial"/>
          <w:b/>
        </w:rPr>
        <w:tab/>
      </w:r>
      <w:r>
        <w:rPr>
          <w:rFonts w:cs="Arial"/>
          <w:b/>
        </w:rPr>
        <w:tab/>
      </w:r>
      <w:r w:rsidRPr="00842A8C">
        <w:rPr>
          <w:rFonts w:cs="Arial"/>
        </w:rPr>
        <w:t>[/employee/job</w:t>
      </w:r>
      <w:r>
        <w:rPr>
          <w:rFonts w:cs="Arial"/>
        </w:rPr>
        <w:t>/@</w:t>
      </w:r>
      <w:r w:rsidRPr="00842A8C">
        <w:rPr>
          <w:rFonts w:cs="Arial"/>
        </w:rPr>
        <w:t>sme] {A1}</w:t>
      </w:r>
    </w:p>
    <w:p w14:paraId="19D76091"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platná volba se zaškrtne křížkem</w:t>
      </w:r>
    </w:p>
    <w:p w14:paraId="76A0678D"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Poj01 / Sociální pojištění / Účast na nemocenském pojištění s hodnotou 2 = zaměstnání malého rozsahu =&gt; Ano, jinak Ne</w:t>
      </w:r>
    </w:p>
    <w:p w14:paraId="02B17401" w14:textId="77777777" w:rsidR="00B760C9" w:rsidRPr="00AE1CD9" w:rsidRDefault="00B760C9" w:rsidP="00B760C9">
      <w:pPr>
        <w:tabs>
          <w:tab w:val="left" w:pos="1701"/>
          <w:tab w:val="left" w:pos="2694"/>
        </w:tabs>
        <w:ind w:left="924"/>
        <w:rPr>
          <w:rStyle w:val="apple-style-span"/>
          <w:rFonts w:cs="Arial"/>
        </w:rPr>
      </w:pPr>
    </w:p>
    <w:p w14:paraId="6CBBED81" w14:textId="77777777" w:rsidR="00B760C9" w:rsidRPr="00AE1CD9" w:rsidRDefault="00B760C9" w:rsidP="00B760C9">
      <w:pPr>
        <w:pStyle w:val="Nadpis3"/>
        <w:tabs>
          <w:tab w:val="num" w:pos="360"/>
        </w:tabs>
        <w:spacing w:before="100" w:after="40"/>
        <w:ind w:left="360" w:hanging="360"/>
      </w:pPr>
      <w:bookmarkStart w:id="434" w:name="_Toc198145831"/>
      <w:r w:rsidRPr="00AE1CD9">
        <w:lastRenderedPageBreak/>
        <w:t>Informace o důchodu</w:t>
      </w:r>
      <w:bookmarkEnd w:id="434"/>
    </w:p>
    <w:p w14:paraId="00934EFA" w14:textId="77777777" w:rsidR="00B760C9" w:rsidRPr="00AE1CD9" w:rsidRDefault="00B760C9" w:rsidP="00B760C9">
      <w:pPr>
        <w:tabs>
          <w:tab w:val="left" w:pos="2694"/>
        </w:tabs>
        <w:spacing w:before="60"/>
        <w:ind w:left="357"/>
        <w:rPr>
          <w:rFonts w:cs="Arial"/>
          <w:b/>
        </w:rPr>
      </w:pPr>
      <w:r w:rsidRPr="00AE1CD9">
        <w:rPr>
          <w:rFonts w:cs="Arial"/>
          <w:b/>
        </w:rPr>
        <w:t>Druh důchodu</w:t>
      </w:r>
      <w:r w:rsidRPr="00AE1CD9">
        <w:rPr>
          <w:rFonts w:cs="Arial"/>
          <w:b/>
        </w:rPr>
        <w:tab/>
      </w:r>
      <w:r w:rsidRPr="00AE1CD9">
        <w:rPr>
          <w:rFonts w:cs="Arial"/>
        </w:rPr>
        <w:t>[</w:t>
      </w:r>
      <w:r>
        <w:rPr>
          <w:rFonts w:cs="Arial"/>
        </w:rPr>
        <w:t>/employee/</w:t>
      </w:r>
      <w:r w:rsidRPr="00AE1CD9">
        <w:rPr>
          <w:rFonts w:cs="Arial"/>
        </w:rPr>
        <w:t>pens</w:t>
      </w:r>
      <w:r>
        <w:rPr>
          <w:rFonts w:cs="Arial"/>
        </w:rPr>
        <w:t>/@</w:t>
      </w:r>
      <w:r w:rsidRPr="00AE1CD9">
        <w:rPr>
          <w:rFonts w:cs="Arial"/>
        </w:rPr>
        <w:t>typ] {N}</w:t>
      </w:r>
    </w:p>
    <w:p w14:paraId="2E498099"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Uvádí se druh pobíraného důchodu, a to v případech starobního, invalidního pro invaliditu třetího stupně, invalidního pro invaliditu prvního nebo druhého stupně a důchodů ze zahraničí, které mají charakter starobního, invalidního pro invaliditu třetího stupně a invalidního pro invaliditu prvního nebo druhého stupně. Údaj se nevyplňuje v případě, kdy je zaměstnanec poživatelem jiného důchodu, než je uveden v číselníku, nebo není poživatelem žádného z uvedených důchodů. Údaj se nevyplňuje v případě, kdy je plátcem důchodu ČSSZ.</w:t>
      </w:r>
    </w:p>
    <w:p w14:paraId="54D734C4"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Osb01, Osb02 / Důchody a OZP / druh důchodu platný ke dni zjišťování + konverze kódu druh_duch na číselník ČSSZ np_druh_duch).</w:t>
      </w:r>
    </w:p>
    <w:p w14:paraId="5F10179C" w14:textId="77777777" w:rsidR="00B760C9" w:rsidRPr="00AE1CD9" w:rsidRDefault="00B760C9" w:rsidP="00B760C9">
      <w:pPr>
        <w:tabs>
          <w:tab w:val="left" w:pos="2694"/>
        </w:tabs>
        <w:spacing w:before="60"/>
        <w:ind w:left="357"/>
        <w:rPr>
          <w:rFonts w:cs="Arial"/>
          <w:b/>
        </w:rPr>
      </w:pPr>
      <w:r w:rsidRPr="00AE1CD9">
        <w:rPr>
          <w:rFonts w:cs="Arial"/>
          <w:b/>
        </w:rPr>
        <w:t>Důchod pobírán od</w:t>
      </w:r>
      <w:r w:rsidRPr="00AE1CD9">
        <w:rPr>
          <w:rFonts w:cs="Arial"/>
          <w:b/>
        </w:rPr>
        <w:tab/>
      </w:r>
      <w:r w:rsidRPr="00AE1CD9">
        <w:rPr>
          <w:rFonts w:cs="Arial"/>
        </w:rPr>
        <w:t>[</w:t>
      </w:r>
      <w:r>
        <w:rPr>
          <w:rFonts w:cs="Arial"/>
        </w:rPr>
        <w:t>/employee/</w:t>
      </w:r>
      <w:r w:rsidRPr="00AE1CD9">
        <w:rPr>
          <w:rFonts w:cs="Arial"/>
        </w:rPr>
        <w:t>pens</w:t>
      </w:r>
      <w:r>
        <w:rPr>
          <w:rFonts w:cs="Arial"/>
        </w:rPr>
        <w:t>/@</w:t>
      </w:r>
      <w:r w:rsidRPr="00AE1CD9">
        <w:rPr>
          <w:rFonts w:cs="Arial"/>
        </w:rPr>
        <w:t>tak] {N}</w:t>
      </w:r>
    </w:p>
    <w:p w14:paraId="07669A16"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Uvádí se datum, od kterého je důchod přiznán, resp. od kdy je pobírán (nikoli datum vzniku nároku na důchod). Pokud došlo k přerušení výplaty důchodu, uvádí se datum posledního uvolnění výplaty, tj. datum, od kdy je důchod naposledy vyplácen. Údaj není nutné vyplnit v případě, kdy je plátcem důchodu ČSSZ.</w:t>
      </w:r>
    </w:p>
    <w:p w14:paraId="0631EC60"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Osb01, Osb02 / Důchody a OZP / stejný záznam jako zdroj pro předchozí položku druh důchodu; zde se uvádí Platnost od.</w:t>
      </w:r>
    </w:p>
    <w:p w14:paraId="4445E30F" w14:textId="77777777" w:rsidR="00B760C9" w:rsidRPr="00AE1CD9" w:rsidRDefault="00B760C9" w:rsidP="00B760C9">
      <w:pPr>
        <w:tabs>
          <w:tab w:val="left" w:pos="1701"/>
          <w:tab w:val="left" w:pos="2694"/>
        </w:tabs>
        <w:ind w:left="924"/>
        <w:rPr>
          <w:rStyle w:val="apple-style-span"/>
          <w:rFonts w:cs="Arial"/>
        </w:rPr>
      </w:pPr>
    </w:p>
    <w:p w14:paraId="48249B87" w14:textId="77777777" w:rsidR="00B760C9" w:rsidRPr="00AE1CD9" w:rsidRDefault="00B760C9" w:rsidP="00B760C9">
      <w:pPr>
        <w:pStyle w:val="Nadpis3"/>
        <w:tabs>
          <w:tab w:val="num" w:pos="360"/>
        </w:tabs>
        <w:spacing w:before="100" w:after="40"/>
        <w:ind w:left="360" w:hanging="360"/>
      </w:pPr>
      <w:bookmarkStart w:id="435" w:name="_Toc198145832"/>
      <w:r w:rsidRPr="00AE1CD9">
        <w:t>Identifikace posledního (současného) cizozemského nositele pojištění</w:t>
      </w:r>
      <w:bookmarkEnd w:id="435"/>
    </w:p>
    <w:p w14:paraId="3F6F6528" w14:textId="77777777" w:rsidR="00B760C9" w:rsidRPr="00AE1CD9" w:rsidRDefault="00B760C9" w:rsidP="00B760C9">
      <w:pPr>
        <w:pStyle w:val="No10"/>
        <w:rPr>
          <w:noProof w:val="0"/>
        </w:rPr>
      </w:pPr>
      <w:r w:rsidRPr="00AE1CD9">
        <w:rPr>
          <w:noProof w:val="0"/>
        </w:rPr>
        <w:t xml:space="preserve">Údaje se vyplňují v případě, že zaměstnanec byl účasten pojištění v cizině a zaměstnavatel je jeho prvním zaměstnavatelem po skončení této účasti. Pokud zaměstnanec nebyl v předchozí době účasten pojištění v cizině, údaje se nevyplňují. </w:t>
      </w:r>
    </w:p>
    <w:p w14:paraId="2F888494" w14:textId="77777777" w:rsidR="00B760C9" w:rsidRPr="00AE1CD9" w:rsidRDefault="00B760C9" w:rsidP="00B760C9">
      <w:pPr>
        <w:pStyle w:val="No10"/>
        <w:rPr>
          <w:noProof w:val="0"/>
        </w:rPr>
      </w:pPr>
      <w:r w:rsidRPr="00AE1CD9">
        <w:rPr>
          <w:noProof w:val="0"/>
        </w:rPr>
        <w:t>Údaje se uvádějí také v případě, kdy zaměstnanec přestal podléhat českým právním předpisům o</w:t>
      </w:r>
      <w:r w:rsidR="003E06F4">
        <w:rPr>
          <w:noProof w:val="0"/>
        </w:rPr>
        <w:t> </w:t>
      </w:r>
      <w:r w:rsidRPr="00AE1CD9">
        <w:rPr>
          <w:noProof w:val="0"/>
        </w:rPr>
        <w:t>sociálním (zdravotním, úrazovém) pojištění a začal podléhat cizím právním předpisům (hlášení o</w:t>
      </w:r>
      <w:r w:rsidR="003E06F4">
        <w:rPr>
          <w:noProof w:val="0"/>
        </w:rPr>
        <w:t> </w:t>
      </w:r>
      <w:r w:rsidRPr="00AE1CD9">
        <w:rPr>
          <w:noProof w:val="0"/>
        </w:rPr>
        <w:t>skončení příslušnosti k českým právním předpisům), tj. uvádějí se údaje o současném cizozemském nositeli pojištění. Údaje o současném cizozemském nositeli pojištění se vyplňují také v případě, že se jedná o smluvního zaměstnance, který je účasten pojištění v cizině dle sídla zahraničního zaměstnavatele. V nezbytných případech, kdy zaměstnanec nezná název a adresu této cizozemské pojišťovny, uvede se alespoň stát, ve kterém byl účasten pojištění, popř. lze uvést název a adresu bývalého zaměstnavatele.</w:t>
      </w:r>
    </w:p>
    <w:p w14:paraId="2352DB76" w14:textId="77777777" w:rsidR="00B760C9" w:rsidRPr="00AE1CD9" w:rsidRDefault="00B760C9" w:rsidP="00B760C9">
      <w:pPr>
        <w:pStyle w:val="No10"/>
        <w:rPr>
          <w:noProof w:val="0"/>
        </w:rPr>
      </w:pPr>
      <w:r w:rsidRPr="00AE1CD9">
        <w:rPr>
          <w:noProof w:val="0"/>
        </w:rPr>
        <w:t>Pokud je uveden kterýkoli z údajů v této sekci, musí být uveden i kód státu.</w:t>
      </w:r>
    </w:p>
    <w:p w14:paraId="3CBA1276" w14:textId="77777777" w:rsidR="00B760C9" w:rsidRPr="00AE1CD9" w:rsidRDefault="00B760C9" w:rsidP="00B760C9">
      <w:pPr>
        <w:tabs>
          <w:tab w:val="left" w:pos="2694"/>
        </w:tabs>
        <w:spacing w:before="60"/>
        <w:ind w:left="357"/>
        <w:rPr>
          <w:rFonts w:cs="Arial"/>
          <w:b/>
        </w:rPr>
      </w:pPr>
      <w:r w:rsidRPr="00AE1CD9">
        <w:rPr>
          <w:rFonts w:cs="Arial"/>
          <w:b/>
        </w:rPr>
        <w:t>Název cizozemského nositele pojištění</w:t>
      </w:r>
      <w:r w:rsidRPr="00AE1CD9">
        <w:rPr>
          <w:rFonts w:cs="Arial"/>
          <w:b/>
        </w:rPr>
        <w:tab/>
      </w:r>
      <w:r w:rsidRPr="00AE1CD9">
        <w:rPr>
          <w:rFonts w:cs="Arial"/>
        </w:rPr>
        <w:t>[</w:t>
      </w:r>
      <w:r>
        <w:rPr>
          <w:rFonts w:cs="Arial"/>
        </w:rPr>
        <w:t>/employee/</w:t>
      </w:r>
      <w:r w:rsidRPr="00AE1CD9">
        <w:rPr>
          <w:rFonts w:cs="Arial"/>
        </w:rPr>
        <w:t>forin</w:t>
      </w:r>
      <w:r>
        <w:rPr>
          <w:rFonts w:cs="Arial"/>
        </w:rPr>
        <w:t>/@</w:t>
      </w:r>
      <w:r w:rsidRPr="00AE1CD9">
        <w:rPr>
          <w:rFonts w:cs="Arial"/>
        </w:rPr>
        <w:t>nam] {N }</w:t>
      </w:r>
    </w:p>
    <w:p w14:paraId="4963157A"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Uvádí se v nezkrácené podobě název příslušné cizozemské pojišťovny, u které byl zaměstnanec účasten pojištění v cizině. U zaměstnanců, kteří byli pojištěni na Slovensku před 1.1.1993, postačí uvést Slovensko - znak SK; jde-li o pojištění na Slovensku po 31.12.1992, je nositelem pojištění Sociálna poisťovňa, 29. Augusta 8, 813 63 Bratislava. V případě, kdy se oznamuje zahájení výkonu práce smluvního zaměstnance, který je účasten pojištění v cizině, a v případě hlášení změny příslušnosti k cizím právním předpisům, resp. vzniku nebo skončení příslušnosti k českým právním předpisům, musí být tento údaj povinně vyplněn.</w:t>
      </w:r>
    </w:p>
    <w:p w14:paraId="793BD6A3"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Poj01 / Cizozemské pojištění / Název</w:t>
      </w:r>
    </w:p>
    <w:p w14:paraId="07A62BF2" w14:textId="77777777" w:rsidR="00B760C9" w:rsidRPr="00AE1CD9" w:rsidRDefault="00B760C9" w:rsidP="00B760C9">
      <w:pPr>
        <w:tabs>
          <w:tab w:val="left" w:pos="1701"/>
          <w:tab w:val="left" w:pos="2694"/>
        </w:tabs>
        <w:ind w:left="924"/>
        <w:rPr>
          <w:rStyle w:val="apple-style-span"/>
          <w:rFonts w:cs="Arial"/>
        </w:rPr>
      </w:pPr>
    </w:p>
    <w:p w14:paraId="0CF098CA" w14:textId="77777777" w:rsidR="00B760C9" w:rsidRPr="00AE1CD9" w:rsidRDefault="00B760C9" w:rsidP="00B760C9">
      <w:pPr>
        <w:tabs>
          <w:tab w:val="left" w:pos="2694"/>
        </w:tabs>
        <w:spacing w:before="60"/>
        <w:ind w:left="357"/>
        <w:rPr>
          <w:rFonts w:cs="Arial"/>
          <w:b/>
        </w:rPr>
      </w:pPr>
      <w:r w:rsidRPr="00AE1CD9">
        <w:rPr>
          <w:rFonts w:cs="Arial"/>
          <w:b/>
        </w:rPr>
        <w:t>Specifikace cizozemského nositele pojištění</w:t>
      </w:r>
      <w:r w:rsidRPr="00842A8C">
        <w:rPr>
          <w:rFonts w:cs="Arial"/>
        </w:rPr>
        <w:tab/>
        <w:t>[/employee/forin</w:t>
      </w:r>
      <w:r>
        <w:rPr>
          <w:rFonts w:cs="Arial"/>
        </w:rPr>
        <w:t>/@</w:t>
      </w:r>
      <w:r w:rsidRPr="00842A8C">
        <w:rPr>
          <w:rFonts w:cs="Arial"/>
        </w:rPr>
        <w:t>ur] {N }</w:t>
      </w:r>
    </w:p>
    <w:p w14:paraId="052247DE"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Vyplňuje se v případě oznámení o nástupu do zaměstnání smluvního zaměstnance (resp. zahájení výkonu práce pro smluvního zaměstnavatele), tj. je-li uveden druh činnosti kódem N. Pokud je smluvní zaměstnanec účasten pojištění v cizině uvede se příznak S - současný cizozemský nositel pojištění. Pokud smluvní zaměstnanec není při nástupu do zaměstnání v ČR účasten pojištění v cizině, popř. nedoložil účast na pojištění v cizině, podléhá českým právním předpisům, uvádí se příznak P - poslední cizozemský nositel pojištění. V případě neexistence současného i předchozího cizozemského nositele pojištění se uvádí příznak N - není.</w:t>
      </w:r>
    </w:p>
    <w:p w14:paraId="0F2BB1E5"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Poj18 / Poslední nositel cizozemského pojištění – specifikace; ruční zadání</w:t>
      </w:r>
    </w:p>
    <w:p w14:paraId="1A54520B" w14:textId="77777777" w:rsidR="00B760C9" w:rsidRPr="00AE1CD9" w:rsidRDefault="00B760C9" w:rsidP="00B760C9">
      <w:pPr>
        <w:tabs>
          <w:tab w:val="left" w:pos="2694"/>
        </w:tabs>
        <w:spacing w:before="60"/>
        <w:ind w:left="357"/>
        <w:rPr>
          <w:rFonts w:cs="Arial"/>
          <w:b/>
        </w:rPr>
      </w:pPr>
      <w:r w:rsidRPr="00AE1CD9">
        <w:rPr>
          <w:rFonts w:cs="Arial"/>
          <w:b/>
        </w:rPr>
        <w:t>Adresa cizozemského nositele pojištění</w:t>
      </w:r>
      <w:r w:rsidRPr="00AE1CD9">
        <w:rPr>
          <w:rFonts w:cs="Arial"/>
          <w:b/>
        </w:rPr>
        <w:tab/>
      </w:r>
      <w:r w:rsidRPr="00AE1CD9">
        <w:rPr>
          <w:rFonts w:cs="Arial"/>
        </w:rPr>
        <w:t>[</w:t>
      </w:r>
      <w:r>
        <w:rPr>
          <w:rFonts w:cs="Arial"/>
        </w:rPr>
        <w:t>/employee/</w:t>
      </w:r>
      <w:r w:rsidRPr="00AE1CD9">
        <w:rPr>
          <w:rFonts w:cs="Arial"/>
        </w:rPr>
        <w:t>forin] {N}</w:t>
      </w:r>
    </w:p>
    <w:p w14:paraId="2FDC3E26" w14:textId="77777777" w:rsidR="00B760C9" w:rsidRPr="00AE1CD9" w:rsidRDefault="00B760C9" w:rsidP="00B760C9">
      <w:pPr>
        <w:pStyle w:val="no1"/>
        <w:ind w:left="924"/>
      </w:pPr>
      <w:r w:rsidRPr="00AE1CD9">
        <w:rPr>
          <w:u w:val="single"/>
        </w:rPr>
        <w:t>Zdroj</w:t>
      </w:r>
      <w:r w:rsidRPr="00AE1CD9">
        <w:t xml:space="preserve">: </w:t>
      </w:r>
      <w:r w:rsidRPr="00AE1CD9">
        <w:rPr>
          <w:rStyle w:val="apple-style-span"/>
          <w:rFonts w:cs="Arial"/>
        </w:rPr>
        <w:t>Poj01 / Cizozemské pojištění /</w:t>
      </w:r>
    </w:p>
    <w:p w14:paraId="2F48FC97" w14:textId="77777777" w:rsidR="00B760C9" w:rsidRPr="00AE1CD9" w:rsidRDefault="00B760C9" w:rsidP="00B760C9">
      <w:pPr>
        <w:tabs>
          <w:tab w:val="left" w:pos="3119"/>
        </w:tabs>
        <w:spacing w:before="60"/>
        <w:ind w:left="1281"/>
        <w:rPr>
          <w:rFonts w:cs="Arial"/>
        </w:rPr>
      </w:pPr>
      <w:r w:rsidRPr="00AE1CD9">
        <w:rPr>
          <w:rFonts w:cs="Arial"/>
          <w:b/>
        </w:rPr>
        <w:t>Ulice</w:t>
      </w:r>
      <w:r w:rsidRPr="00AE1CD9">
        <w:rPr>
          <w:rFonts w:cs="Arial"/>
          <w:b/>
        </w:rPr>
        <w:tab/>
      </w:r>
      <w:r w:rsidRPr="00AE1CD9">
        <w:rPr>
          <w:rFonts w:cs="Arial"/>
        </w:rPr>
        <w:t>[</w:t>
      </w:r>
      <w:r>
        <w:rPr>
          <w:rFonts w:cs="Arial"/>
        </w:rPr>
        <w:t>/employee/</w:t>
      </w:r>
      <w:r w:rsidRPr="00AE1CD9">
        <w:rPr>
          <w:rFonts w:cs="Arial"/>
        </w:rPr>
        <w:t>forin</w:t>
      </w:r>
      <w:r>
        <w:rPr>
          <w:rFonts w:cs="Arial"/>
        </w:rPr>
        <w:t>/@</w:t>
      </w:r>
      <w:r w:rsidRPr="00AE1CD9">
        <w:rPr>
          <w:rFonts w:cs="Arial"/>
        </w:rPr>
        <w:t xml:space="preserve">str] </w:t>
      </w:r>
    </w:p>
    <w:p w14:paraId="1E0EFCF5" w14:textId="77777777" w:rsidR="00B760C9" w:rsidRPr="00AE1CD9" w:rsidRDefault="00B760C9" w:rsidP="00B760C9">
      <w:pPr>
        <w:tabs>
          <w:tab w:val="left" w:pos="3119"/>
        </w:tabs>
        <w:spacing w:before="60"/>
        <w:ind w:left="1281"/>
        <w:rPr>
          <w:rFonts w:cs="Arial"/>
        </w:rPr>
      </w:pPr>
      <w:r w:rsidRPr="00AE1CD9">
        <w:rPr>
          <w:rFonts w:cs="Arial"/>
          <w:b/>
        </w:rPr>
        <w:lastRenderedPageBreak/>
        <w:t>Číslo domu</w:t>
      </w:r>
      <w:r w:rsidRPr="00AE1CD9">
        <w:rPr>
          <w:rFonts w:cs="Arial"/>
          <w:b/>
        </w:rPr>
        <w:tab/>
      </w:r>
      <w:r w:rsidRPr="00AE1CD9">
        <w:rPr>
          <w:rFonts w:cs="Arial"/>
        </w:rPr>
        <w:t>[</w:t>
      </w:r>
      <w:r>
        <w:rPr>
          <w:rFonts w:cs="Arial"/>
        </w:rPr>
        <w:t>/employee/forin/@</w:t>
      </w:r>
      <w:r w:rsidRPr="00AE1CD9">
        <w:rPr>
          <w:rFonts w:cs="Arial"/>
        </w:rPr>
        <w:t>num]</w:t>
      </w:r>
    </w:p>
    <w:p w14:paraId="400AFD26" w14:textId="77777777" w:rsidR="00B760C9" w:rsidRPr="00AE1CD9" w:rsidRDefault="00B760C9" w:rsidP="00B760C9">
      <w:pPr>
        <w:tabs>
          <w:tab w:val="left" w:pos="3119"/>
        </w:tabs>
        <w:spacing w:before="60"/>
        <w:ind w:left="1281"/>
        <w:rPr>
          <w:rFonts w:cs="Arial"/>
        </w:rPr>
      </w:pPr>
      <w:r w:rsidRPr="00AE1CD9">
        <w:rPr>
          <w:rFonts w:cs="Arial"/>
          <w:b/>
        </w:rPr>
        <w:t>Obec</w:t>
      </w:r>
      <w:r w:rsidRPr="00AE1CD9">
        <w:rPr>
          <w:rFonts w:cs="Arial"/>
          <w:b/>
        </w:rPr>
        <w:tab/>
      </w:r>
      <w:r w:rsidRPr="00AE1CD9">
        <w:rPr>
          <w:rFonts w:cs="Arial"/>
        </w:rPr>
        <w:t>[</w:t>
      </w:r>
      <w:r>
        <w:rPr>
          <w:rFonts w:cs="Arial"/>
        </w:rPr>
        <w:t>/employee/</w:t>
      </w:r>
      <w:r w:rsidRPr="00AE1CD9">
        <w:rPr>
          <w:rFonts w:cs="Arial"/>
        </w:rPr>
        <w:t>forin</w:t>
      </w:r>
      <w:r>
        <w:rPr>
          <w:rFonts w:cs="Arial"/>
        </w:rPr>
        <w:t>/@</w:t>
      </w:r>
      <w:r w:rsidRPr="00AE1CD9">
        <w:rPr>
          <w:rFonts w:cs="Arial"/>
        </w:rPr>
        <w:t>cit]</w:t>
      </w:r>
    </w:p>
    <w:p w14:paraId="009E72DA" w14:textId="77777777" w:rsidR="00B760C9" w:rsidRPr="00AE1CD9" w:rsidRDefault="00B760C9" w:rsidP="00B760C9">
      <w:pPr>
        <w:tabs>
          <w:tab w:val="left" w:pos="3119"/>
        </w:tabs>
        <w:spacing w:before="60"/>
        <w:ind w:left="1281"/>
        <w:rPr>
          <w:rFonts w:cs="Arial"/>
          <w:b/>
        </w:rPr>
      </w:pPr>
      <w:r w:rsidRPr="00AE1CD9">
        <w:rPr>
          <w:rFonts w:cs="Arial"/>
          <w:b/>
        </w:rPr>
        <w:t>Pošta</w:t>
      </w:r>
      <w:r w:rsidRPr="00AE1CD9">
        <w:rPr>
          <w:rFonts w:cs="Arial"/>
          <w:b/>
        </w:rPr>
        <w:tab/>
      </w:r>
      <w:r w:rsidRPr="00AE1CD9">
        <w:rPr>
          <w:rFonts w:cs="Arial"/>
        </w:rPr>
        <w:t>[</w:t>
      </w:r>
      <w:r>
        <w:rPr>
          <w:rFonts w:cs="Arial"/>
        </w:rPr>
        <w:t>/employee/</w:t>
      </w:r>
      <w:r w:rsidRPr="00AE1CD9">
        <w:rPr>
          <w:rFonts w:cs="Arial"/>
        </w:rPr>
        <w:t>forin</w:t>
      </w:r>
      <w:r>
        <w:rPr>
          <w:rFonts w:cs="Arial"/>
        </w:rPr>
        <w:t>/@</w:t>
      </w:r>
      <w:r w:rsidRPr="00AE1CD9">
        <w:rPr>
          <w:rFonts w:cs="Arial"/>
        </w:rPr>
        <w:t>pos]</w:t>
      </w:r>
    </w:p>
    <w:p w14:paraId="59A8B2B7" w14:textId="77777777" w:rsidR="00B760C9" w:rsidRPr="00AE1CD9" w:rsidRDefault="00B760C9" w:rsidP="00B760C9">
      <w:pPr>
        <w:tabs>
          <w:tab w:val="left" w:pos="3119"/>
        </w:tabs>
        <w:spacing w:before="60"/>
        <w:ind w:left="1281"/>
        <w:rPr>
          <w:rFonts w:cs="Arial"/>
        </w:rPr>
      </w:pPr>
      <w:r w:rsidRPr="00AE1CD9">
        <w:rPr>
          <w:rFonts w:cs="Arial"/>
          <w:b/>
        </w:rPr>
        <w:t>PSČ/Post Code</w:t>
      </w:r>
      <w:r w:rsidRPr="00AE1CD9">
        <w:rPr>
          <w:rFonts w:cs="Arial"/>
          <w:b/>
        </w:rPr>
        <w:tab/>
      </w:r>
      <w:r w:rsidRPr="00AE1CD9">
        <w:rPr>
          <w:rFonts w:cs="Arial"/>
        </w:rPr>
        <w:t>[</w:t>
      </w:r>
      <w:r>
        <w:rPr>
          <w:rFonts w:cs="Arial"/>
        </w:rPr>
        <w:t>/employee/</w:t>
      </w:r>
      <w:r w:rsidRPr="00AE1CD9">
        <w:rPr>
          <w:rFonts w:cs="Arial"/>
        </w:rPr>
        <w:t>forin</w:t>
      </w:r>
      <w:r>
        <w:rPr>
          <w:rFonts w:cs="Arial"/>
        </w:rPr>
        <w:t>/@</w:t>
      </w:r>
      <w:r w:rsidRPr="00AE1CD9">
        <w:rPr>
          <w:rFonts w:cs="Arial"/>
        </w:rPr>
        <w:t>pnu]</w:t>
      </w:r>
    </w:p>
    <w:p w14:paraId="37DD060D" w14:textId="77777777" w:rsidR="00B760C9" w:rsidRPr="00AE1CD9" w:rsidRDefault="00B760C9" w:rsidP="00B760C9">
      <w:pPr>
        <w:tabs>
          <w:tab w:val="left" w:pos="3119"/>
        </w:tabs>
        <w:spacing w:before="60"/>
        <w:ind w:left="1281"/>
        <w:rPr>
          <w:rFonts w:cs="Arial"/>
        </w:rPr>
      </w:pPr>
      <w:r w:rsidRPr="00AE1CD9">
        <w:rPr>
          <w:rFonts w:cs="Arial"/>
          <w:b/>
        </w:rPr>
        <w:t>Stát</w:t>
      </w:r>
      <w:r w:rsidRPr="00AE1CD9">
        <w:rPr>
          <w:rFonts w:cs="Arial"/>
          <w:b/>
        </w:rPr>
        <w:tab/>
      </w:r>
      <w:r w:rsidRPr="00AE1CD9">
        <w:rPr>
          <w:rFonts w:cs="Arial"/>
        </w:rPr>
        <w:t>[</w:t>
      </w:r>
      <w:r>
        <w:rPr>
          <w:rFonts w:cs="Arial"/>
        </w:rPr>
        <w:t>/employee/</w:t>
      </w:r>
      <w:r w:rsidRPr="00AE1CD9">
        <w:rPr>
          <w:rFonts w:cs="Arial"/>
        </w:rPr>
        <w:t>forin</w:t>
      </w:r>
      <w:r w:rsidRPr="00842A8C">
        <w:rPr>
          <w:rFonts w:cs="Arial"/>
        </w:rPr>
        <w:t>/@</w:t>
      </w:r>
      <w:r w:rsidRPr="00AE1CD9">
        <w:rPr>
          <w:rFonts w:cs="Arial"/>
        </w:rPr>
        <w:t>cnt]</w:t>
      </w:r>
    </w:p>
    <w:p w14:paraId="353DF16C" w14:textId="77777777" w:rsidR="00B760C9" w:rsidRPr="00AE1CD9" w:rsidRDefault="00B760C9" w:rsidP="00B760C9">
      <w:pPr>
        <w:tabs>
          <w:tab w:val="left" w:pos="2694"/>
        </w:tabs>
        <w:spacing w:before="60"/>
        <w:ind w:left="357"/>
        <w:rPr>
          <w:rFonts w:cs="Arial"/>
          <w:b/>
        </w:rPr>
      </w:pPr>
      <w:r w:rsidRPr="00AE1CD9">
        <w:rPr>
          <w:rFonts w:cs="Arial"/>
          <w:b/>
        </w:rPr>
        <w:t>Cizozemské číslo pojištění</w:t>
      </w:r>
      <w:r w:rsidRPr="00AE1CD9">
        <w:rPr>
          <w:rFonts w:cs="Arial"/>
          <w:b/>
        </w:rPr>
        <w:tab/>
      </w:r>
      <w:r w:rsidRPr="00AE1CD9">
        <w:rPr>
          <w:rFonts w:cs="Arial"/>
        </w:rPr>
        <w:t>[</w:t>
      </w:r>
      <w:r>
        <w:rPr>
          <w:rFonts w:cs="Arial"/>
        </w:rPr>
        <w:t>/employee/</w:t>
      </w:r>
      <w:r w:rsidRPr="00AE1CD9">
        <w:rPr>
          <w:rFonts w:cs="Arial"/>
        </w:rPr>
        <w:t>forin</w:t>
      </w:r>
      <w:r>
        <w:rPr>
          <w:rFonts w:cs="Arial"/>
        </w:rPr>
        <w:t>/@</w:t>
      </w:r>
      <w:r w:rsidRPr="00AE1CD9">
        <w:rPr>
          <w:rFonts w:cs="Arial"/>
        </w:rPr>
        <w:t>id] {N}</w:t>
      </w:r>
    </w:p>
    <w:p w14:paraId="246387C4"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Číslo pojištěnce přidělené cizozemským nositelem pojištění. Pokud není možné číslo pojištěnce zjistit, údaj se nevyplňuje. V případě, že se oznamuje zahájení výkonu práce smluvního zaměstnance, který je účasten pojištění v cizině, a v případě hlášení změny příslušnosti k cizím právním předpisům, resp. skončení příslušnosti k českým právním předpisům, musí být tento údaj vyplněn.</w:t>
      </w:r>
    </w:p>
    <w:p w14:paraId="195C2147" w14:textId="77777777" w:rsidR="00B760C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Poj01 / Cizozemské pojištění / Číslo cizozemského pojištění</w:t>
      </w:r>
    </w:p>
    <w:p w14:paraId="7E7567AC" w14:textId="77777777" w:rsidR="00D8327D" w:rsidRPr="00AE1CD9" w:rsidRDefault="00D8327D" w:rsidP="00B760C9">
      <w:pPr>
        <w:tabs>
          <w:tab w:val="left" w:pos="1701"/>
          <w:tab w:val="left" w:pos="2694"/>
        </w:tabs>
        <w:ind w:left="924"/>
        <w:rPr>
          <w:rStyle w:val="apple-style-span"/>
          <w:rFonts w:cs="Arial"/>
        </w:rPr>
      </w:pPr>
    </w:p>
    <w:p w14:paraId="79172B3D" w14:textId="77777777" w:rsidR="00B760C9" w:rsidRPr="00AE1CD9" w:rsidRDefault="00B760C9" w:rsidP="00B760C9">
      <w:pPr>
        <w:pStyle w:val="Nadpis3"/>
        <w:tabs>
          <w:tab w:val="num" w:pos="360"/>
        </w:tabs>
        <w:spacing w:before="100" w:after="40"/>
        <w:ind w:left="360" w:hanging="360"/>
      </w:pPr>
      <w:bookmarkStart w:id="436" w:name="_Toc198145833"/>
      <w:r w:rsidRPr="00AE1CD9">
        <w:t>Údaje o zdravotním pojištění a jiném nemocenském pojištění</w:t>
      </w:r>
      <w:bookmarkEnd w:id="436"/>
    </w:p>
    <w:p w14:paraId="08E2C9CF" w14:textId="77777777" w:rsidR="00B760C9" w:rsidRPr="00AE1CD9" w:rsidRDefault="00B760C9" w:rsidP="00B760C9">
      <w:pPr>
        <w:pStyle w:val="No10"/>
        <w:rPr>
          <w:noProof w:val="0"/>
        </w:rPr>
      </w:pPr>
      <w:r w:rsidRPr="00AE1CD9">
        <w:rPr>
          <w:noProof w:val="0"/>
        </w:rPr>
        <w:t>U osob pouze důchodově pojištěných, tj. u druhu činnosti s kódem P,</w:t>
      </w:r>
      <w:r w:rsidR="00FD4E1F">
        <w:rPr>
          <w:noProof w:val="0"/>
        </w:rPr>
        <w:t xml:space="preserve"> </w:t>
      </w:r>
      <w:r w:rsidRPr="00AE1CD9">
        <w:rPr>
          <w:noProof w:val="0"/>
        </w:rPr>
        <w:t>R,</w:t>
      </w:r>
      <w:r w:rsidR="00FD4E1F">
        <w:rPr>
          <w:noProof w:val="0"/>
        </w:rPr>
        <w:t xml:space="preserve"> </w:t>
      </w:r>
      <w:r w:rsidRPr="00AE1CD9">
        <w:rPr>
          <w:noProof w:val="0"/>
        </w:rPr>
        <w:t>S, se tato část nevyplňuje.</w:t>
      </w:r>
      <w:r w:rsidR="00D70D7B">
        <w:rPr>
          <w:noProof w:val="0"/>
        </w:rPr>
        <w:t xml:space="preserve"> (od 2012-01 nemá význam, kategorie „pouze důchodově pojištěni</w:t>
      </w:r>
      <w:r w:rsidR="00AA72AB">
        <w:rPr>
          <w:noProof w:val="0"/>
        </w:rPr>
        <w:t>“</w:t>
      </w:r>
      <w:r w:rsidR="00D70D7B">
        <w:rPr>
          <w:noProof w:val="0"/>
        </w:rPr>
        <w:t xml:space="preserve"> byla zrušena)</w:t>
      </w:r>
    </w:p>
    <w:p w14:paraId="7F64CD68" w14:textId="77777777" w:rsidR="00B760C9" w:rsidRPr="00AE1CD9" w:rsidRDefault="00B760C9" w:rsidP="00B760C9">
      <w:pPr>
        <w:tabs>
          <w:tab w:val="left" w:pos="2694"/>
        </w:tabs>
        <w:spacing w:before="60"/>
        <w:ind w:left="357"/>
        <w:rPr>
          <w:rFonts w:cs="Arial"/>
          <w:b/>
        </w:rPr>
      </w:pPr>
      <w:r w:rsidRPr="00AE1CD9">
        <w:rPr>
          <w:rFonts w:cs="Arial"/>
          <w:b/>
        </w:rPr>
        <w:t>Kód zdravotní pojišťovny</w:t>
      </w:r>
      <w:r w:rsidRPr="00AE1CD9">
        <w:rPr>
          <w:rFonts w:cs="Arial"/>
          <w:b/>
        </w:rPr>
        <w:tab/>
      </w:r>
      <w:r w:rsidRPr="00AE1CD9">
        <w:rPr>
          <w:rFonts w:cs="Arial"/>
          <w:b/>
        </w:rPr>
        <w:tab/>
      </w:r>
      <w:r w:rsidRPr="00AE1CD9">
        <w:rPr>
          <w:rFonts w:cs="Arial"/>
        </w:rPr>
        <w:t>[</w:t>
      </w:r>
      <w:r>
        <w:rPr>
          <w:rFonts w:cs="Arial"/>
        </w:rPr>
        <w:t>/employee/</w:t>
      </w:r>
      <w:r w:rsidRPr="00AE1CD9">
        <w:rPr>
          <w:rFonts w:cs="Arial"/>
        </w:rPr>
        <w:t>insh</w:t>
      </w:r>
      <w:r>
        <w:rPr>
          <w:rFonts w:cs="Arial"/>
        </w:rPr>
        <w:t>/@</w:t>
      </w:r>
      <w:r w:rsidRPr="00AE1CD9">
        <w:rPr>
          <w:rFonts w:cs="Arial"/>
        </w:rPr>
        <w:t>cnr]</w:t>
      </w:r>
      <w:r>
        <w:rPr>
          <w:rFonts w:cs="Arial"/>
        </w:rPr>
        <w:t xml:space="preserve"> </w:t>
      </w:r>
      <w:r w:rsidRPr="00AE1CD9">
        <w:rPr>
          <w:rFonts w:cs="Arial"/>
        </w:rPr>
        <w:t>{</w:t>
      </w:r>
      <w:r>
        <w:rPr>
          <w:rFonts w:cs="Arial"/>
        </w:rPr>
        <w:t xml:space="preserve">A1 kromě druhů činností P, R, S = člen družstva, </w:t>
      </w:r>
      <w:r>
        <w:t xml:space="preserve">který vykonává činnost v orgánech družstva mimo pracovněprávní vztah za odměnu, jejíž výše je předem určena, pokud výkon této činnosti není podle </w:t>
      </w:r>
      <w:hyperlink r:id="rId40" w:tgtFrame="_top" w:history="1">
        <w:r>
          <w:rPr>
            <w:rStyle w:val="Hypertextovodkaz"/>
          </w:rPr>
          <w:t>stanov družstva</w:t>
        </w:r>
      </w:hyperlink>
      <w:r>
        <w:t xml:space="preserve"> považován za výkon práce pro družstvo. </w:t>
      </w:r>
      <w:r>
        <w:rPr>
          <w:rFonts w:cs="Arial"/>
        </w:rPr>
        <w:t>komanditista, jednatel, společník</w:t>
      </w:r>
      <w:r w:rsidRPr="00AE1CD9">
        <w:rPr>
          <w:rFonts w:cs="Arial"/>
        </w:rPr>
        <w:t>}</w:t>
      </w:r>
    </w:p>
    <w:p w14:paraId="59290C5C"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Kód zdravotní pojišťovny v ČR, u které je zaměstnanec v době podání oznámení registrován.</w:t>
      </w:r>
    </w:p>
    <w:p w14:paraId="16CC0FBF"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xml:space="preserve">: Osb02, Poj01 / Zdravotní pojištění / Číslo zdravotní pojišťovny </w:t>
      </w:r>
    </w:p>
    <w:p w14:paraId="2D84E290" w14:textId="77777777" w:rsidR="00B760C9" w:rsidRPr="00AE1CD9" w:rsidRDefault="00B760C9" w:rsidP="00B760C9">
      <w:pPr>
        <w:tabs>
          <w:tab w:val="left" w:pos="1701"/>
          <w:tab w:val="left" w:pos="2694"/>
        </w:tabs>
        <w:ind w:left="924"/>
        <w:rPr>
          <w:rStyle w:val="apple-style-span"/>
          <w:rFonts w:cs="Arial"/>
        </w:rPr>
      </w:pPr>
    </w:p>
    <w:p w14:paraId="5DF46F6C" w14:textId="77777777" w:rsidR="00B760C9" w:rsidRPr="00AE1CD9" w:rsidRDefault="00B760C9" w:rsidP="00B760C9">
      <w:pPr>
        <w:tabs>
          <w:tab w:val="left" w:pos="2694"/>
        </w:tabs>
        <w:spacing w:before="60"/>
        <w:ind w:left="357"/>
        <w:rPr>
          <w:rFonts w:cs="Arial"/>
          <w:b/>
        </w:rPr>
      </w:pPr>
      <w:r w:rsidRPr="00AE1CD9">
        <w:rPr>
          <w:rFonts w:cs="Arial"/>
          <w:b/>
        </w:rPr>
        <w:t>Název předchozího orgánu, který prováděl nemocenské pojištění, pokud jím nebyla ČSSZ</w:t>
      </w:r>
      <w:r w:rsidRPr="00AE1CD9">
        <w:rPr>
          <w:rFonts w:cs="Arial"/>
          <w:b/>
        </w:rPr>
        <w:tab/>
      </w:r>
      <w:r w:rsidRPr="00AE1CD9">
        <w:rPr>
          <w:rFonts w:cs="Arial"/>
        </w:rPr>
        <w:t>[</w:t>
      </w:r>
      <w:r>
        <w:rPr>
          <w:rFonts w:cs="Arial"/>
        </w:rPr>
        <w:t>/employee/</w:t>
      </w:r>
      <w:r w:rsidRPr="00AE1CD9">
        <w:rPr>
          <w:rFonts w:cs="Arial"/>
        </w:rPr>
        <w:t>insp</w:t>
      </w:r>
      <w:r>
        <w:rPr>
          <w:rFonts w:cs="Arial"/>
        </w:rPr>
        <w:t>/@n</w:t>
      </w:r>
      <w:r w:rsidRPr="00AE1CD9">
        <w:rPr>
          <w:rFonts w:cs="Arial"/>
        </w:rPr>
        <w:t>am] {N}</w:t>
      </w:r>
    </w:p>
    <w:p w14:paraId="05637C85"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Název orgánu, jiného než ČSSZ, u kterého byl zaměstnanec v ČR registrován a který prováděl jeho nemocenské pojištění (např. MO, MV), před jeho registrací u ČSSZ. Údaj se vyplňuje v případě, že v předchozí době prováděl nemocenské pojištění zaměstnance jiný orgán, než ČSSZ. Pokud pojištění jiný orgán než ČSSZ neprováděl, údaj se nevyplňuje.</w:t>
      </w:r>
    </w:p>
    <w:p w14:paraId="54ACBE93"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ruční zadání na Poj18</w:t>
      </w:r>
    </w:p>
    <w:p w14:paraId="0217F974" w14:textId="77777777" w:rsidR="00B760C9" w:rsidRPr="00AE1CD9" w:rsidRDefault="00B760C9" w:rsidP="00B760C9">
      <w:pPr>
        <w:tabs>
          <w:tab w:val="left" w:pos="2694"/>
        </w:tabs>
        <w:spacing w:before="60"/>
        <w:ind w:left="357"/>
        <w:rPr>
          <w:rFonts w:cs="Arial"/>
          <w:b/>
        </w:rPr>
      </w:pPr>
      <w:r w:rsidRPr="00AE1CD9">
        <w:rPr>
          <w:rFonts w:cs="Arial"/>
          <w:b/>
        </w:rPr>
        <w:t>Název současného orgánu, který provádí nemocenské pojištění, pokud jím není ČSSZ</w:t>
      </w:r>
      <w:r w:rsidRPr="00AE1CD9">
        <w:rPr>
          <w:rFonts w:cs="Arial"/>
          <w:b/>
        </w:rPr>
        <w:tab/>
      </w:r>
      <w:r w:rsidRPr="00AE1CD9">
        <w:rPr>
          <w:rFonts w:cs="Arial"/>
          <w:b/>
        </w:rPr>
        <w:tab/>
      </w:r>
      <w:r w:rsidRPr="00AE1CD9">
        <w:rPr>
          <w:rFonts w:cs="Arial"/>
          <w:b/>
        </w:rPr>
        <w:tab/>
      </w:r>
      <w:r w:rsidRPr="00AE1CD9">
        <w:rPr>
          <w:rFonts w:cs="Arial"/>
        </w:rPr>
        <w:t>[</w:t>
      </w:r>
      <w:r>
        <w:rPr>
          <w:rFonts w:cs="Arial"/>
        </w:rPr>
        <w:t>/employee/</w:t>
      </w:r>
      <w:r w:rsidRPr="00AE1CD9">
        <w:rPr>
          <w:rFonts w:cs="Arial"/>
        </w:rPr>
        <w:t>inso</w:t>
      </w:r>
      <w:r>
        <w:rPr>
          <w:rFonts w:cs="Arial"/>
        </w:rPr>
        <w:t>/@</w:t>
      </w:r>
      <w:r w:rsidRPr="00AE1CD9">
        <w:rPr>
          <w:rFonts w:cs="Arial"/>
        </w:rPr>
        <w:t>nam] {N}</w:t>
      </w:r>
    </w:p>
    <w:p w14:paraId="6CC987C4"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rPr>
        <w:t>Název orgánu, jiného než ČSSZ, který v době podání oznámení současně provádí v ČR nemocenské pojištění zaměstnance (např. MO, MV). Pokud jiný orgán současně nemocenské pojištění zaměstnance v ČR neprovádí, údaj se nevyplňuje.</w:t>
      </w:r>
    </w:p>
    <w:p w14:paraId="0A6A65FE" w14:textId="77777777" w:rsidR="00B760C9" w:rsidRPr="00AE1CD9" w:rsidRDefault="00B760C9" w:rsidP="00B760C9">
      <w:pPr>
        <w:tabs>
          <w:tab w:val="left" w:pos="1701"/>
          <w:tab w:val="left" w:pos="2694"/>
        </w:tabs>
        <w:ind w:left="924"/>
        <w:rPr>
          <w:rStyle w:val="apple-style-span"/>
          <w:rFonts w:cs="Arial"/>
        </w:rPr>
      </w:pPr>
      <w:r w:rsidRPr="00AE1CD9">
        <w:rPr>
          <w:rStyle w:val="apple-style-span"/>
          <w:rFonts w:cs="Arial"/>
          <w:u w:val="single"/>
        </w:rPr>
        <w:t>Zdroj</w:t>
      </w:r>
      <w:r w:rsidRPr="00AE1CD9">
        <w:rPr>
          <w:rStyle w:val="apple-style-span"/>
          <w:rFonts w:cs="Arial"/>
        </w:rPr>
        <w:t>: ruční zadání na Poj18</w:t>
      </w:r>
    </w:p>
    <w:p w14:paraId="2ED7682A" w14:textId="77777777" w:rsidR="00B760C9" w:rsidRDefault="00B760C9" w:rsidP="00B760C9">
      <w:pPr>
        <w:tabs>
          <w:tab w:val="left" w:pos="1701"/>
          <w:tab w:val="left" w:pos="2694"/>
        </w:tabs>
        <w:ind w:left="924"/>
        <w:rPr>
          <w:rStyle w:val="apple-style-span"/>
          <w:rFonts w:cs="Arial"/>
        </w:rPr>
      </w:pPr>
    </w:p>
    <w:p w14:paraId="18C3D127" w14:textId="77777777" w:rsidR="00B760C9" w:rsidRDefault="00B760C9" w:rsidP="00B760C9">
      <w:pPr>
        <w:pStyle w:val="Nadpis2"/>
        <w:spacing w:before="120" w:after="120"/>
      </w:pPr>
      <w:bookmarkStart w:id="437" w:name="_Toc198145834"/>
      <w:r w:rsidRPr="00AE1CD9">
        <w:t>P</w:t>
      </w:r>
      <w:r>
        <w:t>říklad datové věty ONZ¨</w:t>
      </w:r>
      <w:bookmarkEnd w:id="437"/>
    </w:p>
    <w:p w14:paraId="2B3B79FE" w14:textId="77777777" w:rsidR="00B760C9" w:rsidRPr="00604AB1" w:rsidRDefault="00B760C9" w:rsidP="00B760C9">
      <w:pPr>
        <w:overflowPunct/>
        <w:autoSpaceDE/>
        <w:autoSpaceDN/>
        <w:adjustRightInd/>
        <w:ind w:left="708" w:hanging="240"/>
        <w:textAlignment w:val="auto"/>
        <w:rPr>
          <w:rFonts w:ascii="Courier New" w:hAnsi="Courier New" w:cs="Courier New"/>
          <w:color w:val="000000"/>
          <w:sz w:val="24"/>
          <w:szCs w:val="24"/>
        </w:rPr>
      </w:pPr>
      <w:r w:rsidRPr="00604AB1">
        <w:rPr>
          <w:rFonts w:ascii="Courier New" w:hAnsi="Courier New" w:cs="Courier New"/>
          <w:color w:val="0000FF"/>
        </w:rPr>
        <w:t>&lt;?xml version="1.0" encoding="UTF-8" ?&gt;</w:t>
      </w:r>
    </w:p>
    <w:p w14:paraId="23C3E14A" w14:textId="77777777" w:rsidR="00B760C9" w:rsidRPr="00604AB1" w:rsidRDefault="00B760C9" w:rsidP="00B760C9">
      <w:pPr>
        <w:overflowPunct/>
        <w:autoSpaceDE/>
        <w:autoSpaceDN/>
        <w:adjustRightInd/>
        <w:ind w:left="708" w:hanging="480"/>
        <w:textAlignment w:val="auto"/>
        <w:rPr>
          <w:rFonts w:ascii="Courier New" w:hAnsi="Courier New" w:cs="Courier New"/>
          <w:color w:val="000000"/>
          <w:sz w:val="24"/>
          <w:szCs w:val="24"/>
        </w:rPr>
      </w:pPr>
      <w:r w:rsidRPr="00604AB1">
        <w:rPr>
          <w:rFonts w:ascii="Courier New" w:hAnsi="Courier New" w:cs="Courier New"/>
          <w:color w:val="0000FF"/>
        </w:rPr>
        <w:t>   &lt;</w:t>
      </w:r>
      <w:r w:rsidRPr="00604AB1">
        <w:rPr>
          <w:rFonts w:ascii="Courier New" w:hAnsi="Courier New" w:cs="Courier New"/>
          <w:color w:val="990000"/>
        </w:rPr>
        <w:t>ONZ version</w:t>
      </w:r>
      <w:r w:rsidRPr="00604AB1">
        <w:rPr>
          <w:rFonts w:ascii="Courier New" w:hAnsi="Courier New" w:cs="Courier New"/>
          <w:color w:val="0000FF"/>
        </w:rPr>
        <w:t>="</w:t>
      </w:r>
      <w:r w:rsidRPr="00604AB1">
        <w:rPr>
          <w:rFonts w:ascii="Courier New" w:hAnsi="Courier New" w:cs="Courier New"/>
          <w:bCs/>
          <w:color w:val="000000"/>
        </w:rPr>
        <w:t>2009.1</w:t>
      </w:r>
      <w:r w:rsidRPr="00604AB1">
        <w:rPr>
          <w:rFonts w:ascii="Courier New" w:hAnsi="Courier New" w:cs="Courier New"/>
          <w:color w:val="0000FF"/>
        </w:rPr>
        <w:t>"</w:t>
      </w:r>
      <w:r w:rsidRPr="00604AB1">
        <w:rPr>
          <w:rFonts w:ascii="Courier New" w:hAnsi="Courier New" w:cs="Courier New"/>
          <w:color w:val="FF0000"/>
        </w:rPr>
        <w:t> xmlns</w:t>
      </w:r>
      <w:r w:rsidRPr="00604AB1">
        <w:rPr>
          <w:rFonts w:ascii="Courier New" w:hAnsi="Courier New" w:cs="Courier New"/>
          <w:color w:val="0000FF"/>
        </w:rPr>
        <w:t>="</w:t>
      </w:r>
      <w:r w:rsidRPr="00604AB1">
        <w:rPr>
          <w:rFonts w:ascii="Courier New" w:hAnsi="Courier New" w:cs="Courier New"/>
          <w:bCs/>
          <w:color w:val="FF0000"/>
        </w:rPr>
        <w:t>http://schemas.cssz.cz/ONZ2009</w:t>
      </w:r>
      <w:r w:rsidRPr="00604AB1">
        <w:rPr>
          <w:rFonts w:ascii="Courier New" w:hAnsi="Courier New" w:cs="Courier New"/>
          <w:color w:val="0000FF"/>
        </w:rPr>
        <w:t>"&gt;</w:t>
      </w:r>
    </w:p>
    <w:p w14:paraId="2CA68975" w14:textId="77777777" w:rsidR="00B760C9" w:rsidRPr="00604AB1" w:rsidRDefault="00B760C9" w:rsidP="00B760C9">
      <w:pPr>
        <w:overflowPunct/>
        <w:autoSpaceDE/>
        <w:autoSpaceDN/>
        <w:adjustRightInd/>
        <w:ind w:left="708" w:hanging="480"/>
        <w:textAlignment w:val="auto"/>
        <w:rPr>
          <w:rFonts w:ascii="Courier New" w:hAnsi="Courier New" w:cs="Courier New"/>
          <w:color w:val="000000"/>
          <w:sz w:val="24"/>
          <w:szCs w:val="24"/>
        </w:rPr>
      </w:pPr>
      <w:r w:rsidRPr="00604AB1">
        <w:rPr>
          <w:rFonts w:ascii="Courier New" w:hAnsi="Courier New" w:cs="Courier New"/>
          <w:color w:val="000000"/>
        </w:rPr>
        <w:t>     </w:t>
      </w:r>
      <w:r w:rsidRPr="00604AB1">
        <w:rPr>
          <w:rFonts w:ascii="Courier New" w:hAnsi="Courier New" w:cs="Courier New"/>
          <w:color w:val="0000FF"/>
        </w:rPr>
        <w:t>&lt;</w:t>
      </w:r>
      <w:r w:rsidRPr="00604AB1">
        <w:rPr>
          <w:rFonts w:ascii="Courier New" w:hAnsi="Courier New" w:cs="Courier New"/>
          <w:color w:val="990000"/>
        </w:rPr>
        <w:t>employee sqnr</w:t>
      </w:r>
      <w:r w:rsidRPr="00604AB1">
        <w:rPr>
          <w:rFonts w:ascii="Courier New" w:hAnsi="Courier New" w:cs="Courier New"/>
          <w:color w:val="0000FF"/>
        </w:rPr>
        <w:t>=""</w:t>
      </w:r>
      <w:r w:rsidRPr="00604AB1">
        <w:rPr>
          <w:rFonts w:ascii="Courier New" w:hAnsi="Courier New" w:cs="Courier New"/>
          <w:color w:val="990000"/>
        </w:rPr>
        <w:t> dep</w:t>
      </w:r>
      <w:r w:rsidRPr="00604AB1">
        <w:rPr>
          <w:rFonts w:ascii="Courier New" w:hAnsi="Courier New" w:cs="Courier New"/>
          <w:color w:val="0000FF"/>
        </w:rPr>
        <w:t>=""</w:t>
      </w:r>
      <w:r w:rsidRPr="00604AB1">
        <w:rPr>
          <w:rFonts w:ascii="Courier New" w:hAnsi="Courier New" w:cs="Courier New"/>
          <w:color w:val="990000"/>
        </w:rPr>
        <w:t> act</w:t>
      </w:r>
      <w:r w:rsidRPr="00604AB1">
        <w:rPr>
          <w:rFonts w:ascii="Courier New" w:hAnsi="Courier New" w:cs="Courier New"/>
          <w:color w:val="0000FF"/>
        </w:rPr>
        <w:t>=""</w:t>
      </w:r>
      <w:r w:rsidRPr="00604AB1">
        <w:rPr>
          <w:rFonts w:ascii="Courier New" w:hAnsi="Courier New" w:cs="Courier New"/>
          <w:color w:val="990000"/>
        </w:rPr>
        <w:t> fro</w:t>
      </w:r>
      <w:r w:rsidRPr="00604AB1">
        <w:rPr>
          <w:rFonts w:ascii="Courier New" w:hAnsi="Courier New" w:cs="Courier New"/>
          <w:color w:val="0000FF"/>
        </w:rPr>
        <w:t>=""</w:t>
      </w:r>
      <w:r w:rsidRPr="00604AB1">
        <w:rPr>
          <w:rFonts w:ascii="Courier New" w:hAnsi="Courier New" w:cs="Courier New"/>
          <w:color w:val="990000"/>
        </w:rPr>
        <w:t> dat</w:t>
      </w:r>
      <w:r w:rsidRPr="00604AB1">
        <w:rPr>
          <w:rFonts w:ascii="Courier New" w:hAnsi="Courier New" w:cs="Courier New"/>
          <w:color w:val="0000FF"/>
        </w:rPr>
        <w:t>=""</w:t>
      </w:r>
      <w:r w:rsidRPr="00604AB1">
        <w:rPr>
          <w:rFonts w:ascii="Courier New" w:hAnsi="Courier New" w:cs="Courier New"/>
          <w:color w:val="990000"/>
        </w:rPr>
        <w:t> ver</w:t>
      </w:r>
      <w:r w:rsidRPr="00604AB1">
        <w:rPr>
          <w:rFonts w:ascii="Courier New" w:hAnsi="Courier New" w:cs="Courier New"/>
          <w:color w:val="0000FF"/>
        </w:rPr>
        <w:t>=""&gt;</w:t>
      </w:r>
    </w:p>
    <w:p w14:paraId="0BF4227A" w14:textId="77777777" w:rsidR="00B760C9" w:rsidRPr="00604AB1" w:rsidRDefault="00B760C9" w:rsidP="00B760C9">
      <w:pPr>
        <w:overflowPunct/>
        <w:autoSpaceDE/>
        <w:autoSpaceDN/>
        <w:adjustRightInd/>
        <w:ind w:left="708" w:hanging="480"/>
        <w:textAlignment w:val="auto"/>
        <w:rPr>
          <w:rFonts w:ascii="Courier New" w:hAnsi="Courier New" w:cs="Courier New"/>
          <w:color w:val="000000"/>
          <w:sz w:val="24"/>
          <w:szCs w:val="24"/>
        </w:rPr>
      </w:pPr>
      <w:r w:rsidRPr="00604AB1">
        <w:rPr>
          <w:rFonts w:ascii="Courier New" w:hAnsi="Courier New" w:cs="Courier New"/>
          <w:color w:val="000000"/>
        </w:rPr>
        <w:t>        </w:t>
      </w:r>
      <w:r w:rsidRPr="00604AB1">
        <w:rPr>
          <w:rFonts w:ascii="Courier New" w:hAnsi="Courier New" w:cs="Courier New"/>
          <w:color w:val="0000FF"/>
        </w:rPr>
        <w:t>&lt;</w:t>
      </w:r>
      <w:r w:rsidRPr="00604AB1">
        <w:rPr>
          <w:rFonts w:ascii="Courier New" w:hAnsi="Courier New" w:cs="Courier New"/>
          <w:color w:val="990000"/>
        </w:rPr>
        <w:t>client bno</w:t>
      </w:r>
      <w:r w:rsidRPr="00604AB1">
        <w:rPr>
          <w:rFonts w:ascii="Courier New" w:hAnsi="Courier New" w:cs="Courier New"/>
          <w:color w:val="0000FF"/>
        </w:rPr>
        <w:t>=""&gt;</w:t>
      </w:r>
    </w:p>
    <w:p w14:paraId="2FDB550C" w14:textId="77777777" w:rsidR="00B760C9" w:rsidRPr="00604AB1" w:rsidRDefault="00B760C9" w:rsidP="00B760C9">
      <w:pPr>
        <w:overflowPunct/>
        <w:autoSpaceDE/>
        <w:autoSpaceDN/>
        <w:adjustRightInd/>
        <w:ind w:left="708" w:hanging="480"/>
        <w:textAlignment w:val="auto"/>
        <w:rPr>
          <w:rFonts w:ascii="Courier New" w:hAnsi="Courier New" w:cs="Courier New"/>
          <w:color w:val="000000"/>
          <w:sz w:val="24"/>
          <w:szCs w:val="24"/>
        </w:rPr>
      </w:pPr>
      <w:r w:rsidRPr="00604AB1">
        <w:rPr>
          <w:rFonts w:ascii="Courier New" w:hAnsi="Courier New" w:cs="Courier New"/>
          <w:bCs/>
          <w:color w:val="FF0000"/>
        </w:rPr>
        <w:t> </w:t>
      </w:r>
      <w:r w:rsidRPr="00604AB1">
        <w:rPr>
          <w:rFonts w:ascii="Courier New" w:hAnsi="Courier New" w:cs="Courier New"/>
          <w:color w:val="000000"/>
        </w:rPr>
        <w:t>          </w:t>
      </w:r>
      <w:r w:rsidRPr="00604AB1">
        <w:rPr>
          <w:rFonts w:ascii="Courier New" w:hAnsi="Courier New" w:cs="Courier New"/>
          <w:color w:val="0000FF"/>
        </w:rPr>
        <w:t>&lt;</w:t>
      </w:r>
      <w:r w:rsidRPr="00604AB1">
        <w:rPr>
          <w:rFonts w:ascii="Courier New" w:hAnsi="Courier New" w:cs="Courier New"/>
          <w:color w:val="990000"/>
        </w:rPr>
        <w:t>name</w:t>
      </w:r>
      <w:r w:rsidRPr="00604AB1">
        <w:rPr>
          <w:rFonts w:ascii="Courier New" w:hAnsi="Courier New" w:cs="Courier New"/>
          <w:color w:val="000000"/>
        </w:rPr>
        <w:t> </w:t>
      </w:r>
      <w:r w:rsidRPr="00604AB1">
        <w:rPr>
          <w:rFonts w:ascii="Courier New" w:hAnsi="Courier New" w:cs="Courier New"/>
          <w:color w:val="990000"/>
        </w:rPr>
        <w:t>sur</w:t>
      </w:r>
      <w:r w:rsidRPr="00604AB1">
        <w:rPr>
          <w:rFonts w:ascii="Courier New" w:hAnsi="Courier New" w:cs="Courier New"/>
          <w:color w:val="0000FF"/>
        </w:rPr>
        <w:t>=""</w:t>
      </w:r>
      <w:r w:rsidRPr="00604AB1">
        <w:rPr>
          <w:rFonts w:ascii="Courier New" w:hAnsi="Courier New" w:cs="Courier New"/>
          <w:color w:val="990000"/>
        </w:rPr>
        <w:t> ona</w:t>
      </w:r>
      <w:r w:rsidRPr="00604AB1">
        <w:rPr>
          <w:rFonts w:ascii="Courier New" w:hAnsi="Courier New" w:cs="Courier New"/>
          <w:color w:val="0000FF"/>
        </w:rPr>
        <w:t>=""</w:t>
      </w:r>
      <w:r w:rsidRPr="00604AB1">
        <w:rPr>
          <w:rFonts w:ascii="Courier New" w:hAnsi="Courier New" w:cs="Courier New"/>
          <w:color w:val="990000"/>
        </w:rPr>
        <w:t> fir</w:t>
      </w:r>
      <w:r w:rsidRPr="00604AB1">
        <w:rPr>
          <w:rFonts w:ascii="Courier New" w:hAnsi="Courier New" w:cs="Courier New"/>
          <w:color w:val="0000FF"/>
        </w:rPr>
        <w:t>=""</w:t>
      </w:r>
      <w:r w:rsidRPr="00604AB1">
        <w:rPr>
          <w:rFonts w:ascii="Courier New" w:hAnsi="Courier New" w:cs="Courier New"/>
          <w:color w:val="990000"/>
        </w:rPr>
        <w:t> tit</w:t>
      </w:r>
      <w:r w:rsidRPr="00604AB1">
        <w:rPr>
          <w:rFonts w:ascii="Courier New" w:hAnsi="Courier New" w:cs="Courier New"/>
          <w:color w:val="0000FF"/>
        </w:rPr>
        <w:t>="" /&gt;</w:t>
      </w:r>
    </w:p>
    <w:p w14:paraId="0C5A8614" w14:textId="77777777" w:rsidR="00B760C9" w:rsidRPr="00604AB1" w:rsidRDefault="00B760C9" w:rsidP="00B760C9">
      <w:pPr>
        <w:overflowPunct/>
        <w:autoSpaceDE/>
        <w:autoSpaceDN/>
        <w:adjustRightInd/>
        <w:ind w:left="708" w:hanging="480"/>
        <w:textAlignment w:val="auto"/>
        <w:rPr>
          <w:rFonts w:ascii="Courier New" w:hAnsi="Courier New" w:cs="Courier New"/>
          <w:color w:val="000000"/>
          <w:sz w:val="24"/>
          <w:szCs w:val="24"/>
        </w:rPr>
      </w:pPr>
      <w:r w:rsidRPr="00604AB1">
        <w:rPr>
          <w:rFonts w:ascii="Courier New" w:hAnsi="Courier New" w:cs="Courier New"/>
          <w:bCs/>
          <w:color w:val="FF0000"/>
        </w:rPr>
        <w:t> </w:t>
      </w:r>
      <w:r w:rsidRPr="00604AB1">
        <w:rPr>
          <w:rFonts w:ascii="Courier New" w:hAnsi="Courier New" w:cs="Courier New"/>
          <w:color w:val="000000"/>
        </w:rPr>
        <w:t>          </w:t>
      </w:r>
      <w:r w:rsidRPr="00604AB1">
        <w:rPr>
          <w:rFonts w:ascii="Courier New" w:hAnsi="Courier New" w:cs="Courier New"/>
          <w:color w:val="0000FF"/>
        </w:rPr>
        <w:t>&lt;</w:t>
      </w:r>
      <w:r w:rsidRPr="00604AB1">
        <w:rPr>
          <w:rFonts w:ascii="Courier New" w:hAnsi="Courier New" w:cs="Courier New"/>
          <w:color w:val="990000"/>
        </w:rPr>
        <w:t>birth</w:t>
      </w:r>
      <w:r w:rsidRPr="00604AB1">
        <w:rPr>
          <w:rFonts w:ascii="Courier New" w:hAnsi="Courier New" w:cs="Courier New"/>
          <w:color w:val="000000"/>
        </w:rPr>
        <w:t> </w:t>
      </w:r>
      <w:r w:rsidRPr="00604AB1">
        <w:rPr>
          <w:rFonts w:ascii="Courier New" w:hAnsi="Courier New" w:cs="Courier New"/>
          <w:color w:val="990000"/>
        </w:rPr>
        <w:t>dat</w:t>
      </w:r>
      <w:r w:rsidRPr="00604AB1">
        <w:rPr>
          <w:rFonts w:ascii="Courier New" w:hAnsi="Courier New" w:cs="Courier New"/>
          <w:color w:val="0000FF"/>
        </w:rPr>
        <w:t>=""</w:t>
      </w:r>
      <w:r w:rsidRPr="00604AB1">
        <w:rPr>
          <w:rFonts w:ascii="Courier New" w:hAnsi="Courier New" w:cs="Courier New"/>
          <w:color w:val="990000"/>
        </w:rPr>
        <w:t> nam</w:t>
      </w:r>
      <w:r w:rsidRPr="00604AB1">
        <w:rPr>
          <w:rFonts w:ascii="Courier New" w:hAnsi="Courier New" w:cs="Courier New"/>
          <w:color w:val="0000FF"/>
        </w:rPr>
        <w:t>=""</w:t>
      </w:r>
      <w:r w:rsidRPr="00604AB1">
        <w:rPr>
          <w:rFonts w:ascii="Courier New" w:hAnsi="Courier New" w:cs="Courier New"/>
          <w:color w:val="990000"/>
        </w:rPr>
        <w:t> cit</w:t>
      </w:r>
      <w:r w:rsidRPr="00604AB1">
        <w:rPr>
          <w:rFonts w:ascii="Courier New" w:hAnsi="Courier New" w:cs="Courier New"/>
          <w:color w:val="0000FF"/>
        </w:rPr>
        <w:t>="" /&gt;</w:t>
      </w:r>
    </w:p>
    <w:p w14:paraId="07D66325" w14:textId="77777777" w:rsidR="00B760C9" w:rsidRPr="00604AB1" w:rsidRDefault="00B760C9" w:rsidP="00B760C9">
      <w:pPr>
        <w:overflowPunct/>
        <w:autoSpaceDE/>
        <w:autoSpaceDN/>
        <w:adjustRightInd/>
        <w:ind w:left="708" w:hanging="480"/>
        <w:textAlignment w:val="auto"/>
        <w:rPr>
          <w:rFonts w:ascii="Courier New" w:hAnsi="Courier New" w:cs="Courier New"/>
          <w:color w:val="000000"/>
          <w:sz w:val="24"/>
          <w:szCs w:val="24"/>
        </w:rPr>
      </w:pPr>
      <w:r w:rsidRPr="00604AB1">
        <w:rPr>
          <w:rFonts w:ascii="Courier New" w:hAnsi="Courier New" w:cs="Courier New"/>
          <w:bCs/>
          <w:color w:val="FF0000"/>
        </w:rPr>
        <w:t> </w:t>
      </w:r>
      <w:r w:rsidRPr="00604AB1">
        <w:rPr>
          <w:rFonts w:ascii="Courier New" w:hAnsi="Courier New" w:cs="Courier New"/>
          <w:color w:val="000000"/>
        </w:rPr>
        <w:t>          </w:t>
      </w:r>
      <w:r w:rsidRPr="00604AB1">
        <w:rPr>
          <w:rFonts w:ascii="Courier New" w:hAnsi="Courier New" w:cs="Courier New"/>
          <w:color w:val="0000FF"/>
        </w:rPr>
        <w:t>&lt;</w:t>
      </w:r>
      <w:r w:rsidRPr="00604AB1">
        <w:rPr>
          <w:rFonts w:ascii="Courier New" w:hAnsi="Courier New" w:cs="Courier New"/>
          <w:color w:val="990000"/>
        </w:rPr>
        <w:t>stat</w:t>
      </w:r>
      <w:r w:rsidRPr="00604AB1">
        <w:rPr>
          <w:rFonts w:ascii="Courier New" w:hAnsi="Courier New" w:cs="Courier New"/>
          <w:color w:val="000000"/>
        </w:rPr>
        <w:t> </w:t>
      </w:r>
      <w:r w:rsidRPr="00604AB1">
        <w:rPr>
          <w:rFonts w:ascii="Courier New" w:hAnsi="Courier New" w:cs="Courier New"/>
          <w:color w:val="990000"/>
        </w:rPr>
        <w:t>mal</w:t>
      </w:r>
      <w:r w:rsidRPr="00604AB1">
        <w:rPr>
          <w:rFonts w:ascii="Courier New" w:hAnsi="Courier New" w:cs="Courier New"/>
          <w:color w:val="0000FF"/>
        </w:rPr>
        <w:t>=""</w:t>
      </w:r>
      <w:r w:rsidRPr="00604AB1">
        <w:rPr>
          <w:rFonts w:ascii="Courier New" w:hAnsi="Courier New" w:cs="Courier New"/>
          <w:color w:val="990000"/>
        </w:rPr>
        <w:t> cnt</w:t>
      </w:r>
      <w:r w:rsidRPr="00604AB1">
        <w:rPr>
          <w:rFonts w:ascii="Courier New" w:hAnsi="Courier New" w:cs="Courier New"/>
          <w:color w:val="0000FF"/>
        </w:rPr>
        <w:t>="" /&gt;</w:t>
      </w:r>
    </w:p>
    <w:p w14:paraId="46A6268F" w14:textId="77777777" w:rsidR="00B760C9" w:rsidRPr="00604AB1" w:rsidRDefault="00B760C9" w:rsidP="00B760C9">
      <w:pPr>
        <w:overflowPunct/>
        <w:autoSpaceDE/>
        <w:autoSpaceDN/>
        <w:adjustRightInd/>
        <w:ind w:left="708" w:hanging="480"/>
        <w:textAlignment w:val="auto"/>
        <w:rPr>
          <w:rFonts w:ascii="Courier New" w:hAnsi="Courier New" w:cs="Courier New"/>
          <w:color w:val="000000"/>
          <w:sz w:val="24"/>
          <w:szCs w:val="24"/>
        </w:rPr>
      </w:pPr>
      <w:r w:rsidRPr="00604AB1">
        <w:rPr>
          <w:rFonts w:ascii="Courier New" w:hAnsi="Courier New" w:cs="Courier New"/>
          <w:bCs/>
          <w:color w:val="FF0000"/>
        </w:rPr>
        <w:t> </w:t>
      </w:r>
      <w:r w:rsidRPr="00604AB1">
        <w:rPr>
          <w:rFonts w:ascii="Courier New" w:hAnsi="Courier New" w:cs="Courier New"/>
          <w:color w:val="000000"/>
        </w:rPr>
        <w:t>          </w:t>
      </w:r>
      <w:r w:rsidRPr="00604AB1">
        <w:rPr>
          <w:rFonts w:ascii="Courier New" w:hAnsi="Courier New" w:cs="Courier New"/>
          <w:color w:val="0000FF"/>
        </w:rPr>
        <w:t>&lt;</w:t>
      </w:r>
      <w:r w:rsidRPr="00604AB1">
        <w:rPr>
          <w:rFonts w:ascii="Courier New" w:hAnsi="Courier New" w:cs="Courier New"/>
          <w:color w:val="990000"/>
        </w:rPr>
        <w:t>adr</w:t>
      </w:r>
      <w:r w:rsidRPr="00604AB1">
        <w:rPr>
          <w:rFonts w:ascii="Courier New" w:hAnsi="Courier New" w:cs="Courier New"/>
          <w:color w:val="000000"/>
        </w:rPr>
        <w:t> </w:t>
      </w:r>
      <w:r w:rsidRPr="00604AB1">
        <w:rPr>
          <w:rFonts w:ascii="Courier New" w:hAnsi="Courier New" w:cs="Courier New"/>
          <w:color w:val="990000"/>
        </w:rPr>
        <w:t>str</w:t>
      </w:r>
      <w:r w:rsidRPr="00604AB1">
        <w:rPr>
          <w:rFonts w:ascii="Courier New" w:hAnsi="Courier New" w:cs="Courier New"/>
          <w:color w:val="0000FF"/>
        </w:rPr>
        <w:t>=""</w:t>
      </w:r>
      <w:r w:rsidRPr="00604AB1">
        <w:rPr>
          <w:rFonts w:ascii="Courier New" w:hAnsi="Courier New" w:cs="Courier New"/>
          <w:color w:val="990000"/>
        </w:rPr>
        <w:t> num</w:t>
      </w:r>
      <w:r w:rsidRPr="00604AB1">
        <w:rPr>
          <w:rFonts w:ascii="Courier New" w:hAnsi="Courier New" w:cs="Courier New"/>
          <w:color w:val="0000FF"/>
        </w:rPr>
        <w:t>=""</w:t>
      </w:r>
      <w:r w:rsidRPr="00604AB1">
        <w:rPr>
          <w:rFonts w:ascii="Courier New" w:hAnsi="Courier New" w:cs="Courier New"/>
          <w:color w:val="990000"/>
        </w:rPr>
        <w:t> pnu</w:t>
      </w:r>
      <w:r w:rsidRPr="00604AB1">
        <w:rPr>
          <w:rFonts w:ascii="Courier New" w:hAnsi="Courier New" w:cs="Courier New"/>
          <w:color w:val="0000FF"/>
        </w:rPr>
        <w:t>=""</w:t>
      </w:r>
      <w:r w:rsidRPr="00604AB1">
        <w:rPr>
          <w:rFonts w:ascii="Courier New" w:hAnsi="Courier New" w:cs="Courier New"/>
          <w:color w:val="990000"/>
        </w:rPr>
        <w:t> cit</w:t>
      </w:r>
      <w:r w:rsidRPr="00604AB1">
        <w:rPr>
          <w:rFonts w:ascii="Courier New" w:hAnsi="Courier New" w:cs="Courier New"/>
          <w:color w:val="0000FF"/>
        </w:rPr>
        <w:t>=""</w:t>
      </w:r>
      <w:r w:rsidRPr="00604AB1">
        <w:rPr>
          <w:rFonts w:ascii="Courier New" w:hAnsi="Courier New" w:cs="Courier New"/>
          <w:color w:val="990000"/>
        </w:rPr>
        <w:t> cnt</w:t>
      </w:r>
      <w:r w:rsidRPr="00604AB1">
        <w:rPr>
          <w:rFonts w:ascii="Courier New" w:hAnsi="Courier New" w:cs="Courier New"/>
          <w:color w:val="0000FF"/>
        </w:rPr>
        <w:t>=""</w:t>
      </w:r>
      <w:r w:rsidRPr="00604AB1">
        <w:rPr>
          <w:rFonts w:ascii="Courier New" w:hAnsi="Courier New" w:cs="Courier New"/>
          <w:color w:val="990000"/>
        </w:rPr>
        <w:t> pos</w:t>
      </w:r>
      <w:r w:rsidRPr="00604AB1">
        <w:rPr>
          <w:rFonts w:ascii="Courier New" w:hAnsi="Courier New" w:cs="Courier New"/>
          <w:color w:val="0000FF"/>
        </w:rPr>
        <w:t>="" /&gt;</w:t>
      </w:r>
    </w:p>
    <w:p w14:paraId="6F22048D" w14:textId="77777777" w:rsidR="00B760C9" w:rsidRPr="00604AB1" w:rsidRDefault="00B760C9" w:rsidP="00B760C9">
      <w:pPr>
        <w:overflowPunct/>
        <w:autoSpaceDE/>
        <w:autoSpaceDN/>
        <w:adjustRightInd/>
        <w:ind w:left="708" w:hanging="480"/>
        <w:textAlignment w:val="auto"/>
        <w:rPr>
          <w:rFonts w:ascii="Courier New" w:hAnsi="Courier New" w:cs="Courier New"/>
          <w:color w:val="000000"/>
          <w:sz w:val="24"/>
          <w:szCs w:val="24"/>
        </w:rPr>
      </w:pPr>
      <w:r w:rsidRPr="00604AB1">
        <w:rPr>
          <w:rFonts w:ascii="Courier New" w:hAnsi="Courier New" w:cs="Courier New"/>
          <w:bCs/>
          <w:color w:val="FF0000"/>
        </w:rPr>
        <w:t> </w:t>
      </w:r>
      <w:r w:rsidRPr="00604AB1">
        <w:rPr>
          <w:rFonts w:ascii="Courier New" w:hAnsi="Courier New" w:cs="Courier New"/>
          <w:color w:val="000000"/>
        </w:rPr>
        <w:t>          </w:t>
      </w:r>
      <w:r w:rsidRPr="00604AB1">
        <w:rPr>
          <w:rFonts w:ascii="Courier New" w:hAnsi="Courier New" w:cs="Courier New"/>
          <w:color w:val="0000FF"/>
        </w:rPr>
        <w:t>&lt;</w:t>
      </w:r>
      <w:r w:rsidRPr="00604AB1">
        <w:rPr>
          <w:rFonts w:ascii="Courier New" w:hAnsi="Courier New" w:cs="Courier New"/>
          <w:color w:val="990000"/>
        </w:rPr>
        <w:t>fdr</w:t>
      </w:r>
      <w:r w:rsidRPr="00604AB1">
        <w:rPr>
          <w:rFonts w:ascii="Courier New" w:hAnsi="Courier New" w:cs="Courier New"/>
          <w:color w:val="000000"/>
        </w:rPr>
        <w:t> </w:t>
      </w:r>
      <w:r w:rsidRPr="00604AB1">
        <w:rPr>
          <w:rFonts w:ascii="Courier New" w:hAnsi="Courier New" w:cs="Courier New"/>
          <w:color w:val="990000"/>
        </w:rPr>
        <w:t>str</w:t>
      </w:r>
      <w:r w:rsidRPr="00604AB1">
        <w:rPr>
          <w:rFonts w:ascii="Courier New" w:hAnsi="Courier New" w:cs="Courier New"/>
          <w:color w:val="0000FF"/>
        </w:rPr>
        <w:t>=""</w:t>
      </w:r>
      <w:r w:rsidRPr="00604AB1">
        <w:rPr>
          <w:rFonts w:ascii="Courier New" w:hAnsi="Courier New" w:cs="Courier New"/>
          <w:color w:val="990000"/>
        </w:rPr>
        <w:t> num</w:t>
      </w:r>
      <w:r w:rsidRPr="00604AB1">
        <w:rPr>
          <w:rFonts w:ascii="Courier New" w:hAnsi="Courier New" w:cs="Courier New"/>
          <w:color w:val="0000FF"/>
        </w:rPr>
        <w:t>=""</w:t>
      </w:r>
      <w:r w:rsidRPr="00604AB1">
        <w:rPr>
          <w:rFonts w:ascii="Courier New" w:hAnsi="Courier New" w:cs="Courier New"/>
          <w:color w:val="990000"/>
        </w:rPr>
        <w:t> pnu</w:t>
      </w:r>
      <w:r w:rsidRPr="00604AB1">
        <w:rPr>
          <w:rFonts w:ascii="Courier New" w:hAnsi="Courier New" w:cs="Courier New"/>
          <w:color w:val="0000FF"/>
        </w:rPr>
        <w:t>=""</w:t>
      </w:r>
      <w:r w:rsidRPr="00604AB1">
        <w:rPr>
          <w:rFonts w:ascii="Courier New" w:hAnsi="Courier New" w:cs="Courier New"/>
          <w:color w:val="990000"/>
        </w:rPr>
        <w:t> cit</w:t>
      </w:r>
      <w:r w:rsidRPr="00604AB1">
        <w:rPr>
          <w:rFonts w:ascii="Courier New" w:hAnsi="Courier New" w:cs="Courier New"/>
          <w:color w:val="0000FF"/>
        </w:rPr>
        <w:t>=""</w:t>
      </w:r>
      <w:r w:rsidRPr="00604AB1">
        <w:rPr>
          <w:rFonts w:ascii="Courier New" w:hAnsi="Courier New" w:cs="Courier New"/>
          <w:color w:val="990000"/>
        </w:rPr>
        <w:t> pos</w:t>
      </w:r>
      <w:r w:rsidRPr="00604AB1">
        <w:rPr>
          <w:rFonts w:ascii="Courier New" w:hAnsi="Courier New" w:cs="Courier New"/>
          <w:color w:val="0000FF"/>
        </w:rPr>
        <w:t>="" /&gt;</w:t>
      </w:r>
    </w:p>
    <w:p w14:paraId="071595CE" w14:textId="77777777" w:rsidR="00B760C9" w:rsidRPr="00604AB1" w:rsidRDefault="00B760C9" w:rsidP="00B760C9">
      <w:pPr>
        <w:overflowPunct/>
        <w:autoSpaceDE/>
        <w:autoSpaceDN/>
        <w:adjustRightInd/>
        <w:ind w:left="708" w:hanging="480"/>
        <w:textAlignment w:val="auto"/>
        <w:rPr>
          <w:rFonts w:ascii="Courier New" w:hAnsi="Courier New" w:cs="Courier New"/>
          <w:color w:val="000000"/>
          <w:sz w:val="24"/>
          <w:szCs w:val="24"/>
        </w:rPr>
      </w:pPr>
      <w:r w:rsidRPr="00604AB1">
        <w:rPr>
          <w:rFonts w:ascii="Courier New" w:hAnsi="Courier New" w:cs="Courier New"/>
          <w:bCs/>
          <w:color w:val="FF0000"/>
        </w:rPr>
        <w:t> </w:t>
      </w:r>
      <w:r w:rsidRPr="00604AB1">
        <w:rPr>
          <w:rFonts w:ascii="Courier New" w:hAnsi="Courier New" w:cs="Courier New"/>
          <w:color w:val="000000"/>
        </w:rPr>
        <w:t>          </w:t>
      </w:r>
      <w:r w:rsidRPr="00604AB1">
        <w:rPr>
          <w:rFonts w:ascii="Courier New" w:hAnsi="Courier New" w:cs="Courier New"/>
          <w:color w:val="0000FF"/>
        </w:rPr>
        <w:t>&lt;</w:t>
      </w:r>
      <w:r w:rsidRPr="00604AB1">
        <w:rPr>
          <w:rFonts w:ascii="Courier New" w:hAnsi="Courier New" w:cs="Courier New"/>
          <w:color w:val="990000"/>
        </w:rPr>
        <w:t>cdr</w:t>
      </w:r>
      <w:r w:rsidRPr="00604AB1">
        <w:rPr>
          <w:rFonts w:ascii="Courier New" w:hAnsi="Courier New" w:cs="Courier New"/>
          <w:color w:val="000000"/>
        </w:rPr>
        <w:t> </w:t>
      </w:r>
      <w:r w:rsidRPr="00604AB1">
        <w:rPr>
          <w:rFonts w:ascii="Courier New" w:hAnsi="Courier New" w:cs="Courier New"/>
          <w:color w:val="990000"/>
        </w:rPr>
        <w:t>str</w:t>
      </w:r>
      <w:r w:rsidRPr="00604AB1">
        <w:rPr>
          <w:rFonts w:ascii="Courier New" w:hAnsi="Courier New" w:cs="Courier New"/>
          <w:color w:val="0000FF"/>
        </w:rPr>
        <w:t>=""</w:t>
      </w:r>
      <w:r w:rsidRPr="00604AB1">
        <w:rPr>
          <w:rFonts w:ascii="Courier New" w:hAnsi="Courier New" w:cs="Courier New"/>
          <w:color w:val="990000"/>
        </w:rPr>
        <w:t> num</w:t>
      </w:r>
      <w:r w:rsidRPr="00604AB1">
        <w:rPr>
          <w:rFonts w:ascii="Courier New" w:hAnsi="Courier New" w:cs="Courier New"/>
          <w:color w:val="0000FF"/>
        </w:rPr>
        <w:t>=""</w:t>
      </w:r>
      <w:r w:rsidRPr="00604AB1">
        <w:rPr>
          <w:rFonts w:ascii="Courier New" w:hAnsi="Courier New" w:cs="Courier New"/>
          <w:color w:val="990000"/>
        </w:rPr>
        <w:t> pnu</w:t>
      </w:r>
      <w:r w:rsidRPr="00604AB1">
        <w:rPr>
          <w:rFonts w:ascii="Courier New" w:hAnsi="Courier New" w:cs="Courier New"/>
          <w:color w:val="0000FF"/>
        </w:rPr>
        <w:t>=""</w:t>
      </w:r>
      <w:r w:rsidRPr="00604AB1">
        <w:rPr>
          <w:rFonts w:ascii="Courier New" w:hAnsi="Courier New" w:cs="Courier New"/>
          <w:color w:val="990000"/>
        </w:rPr>
        <w:t> cit</w:t>
      </w:r>
      <w:r w:rsidRPr="00604AB1">
        <w:rPr>
          <w:rFonts w:ascii="Courier New" w:hAnsi="Courier New" w:cs="Courier New"/>
          <w:color w:val="0000FF"/>
        </w:rPr>
        <w:t>=""</w:t>
      </w:r>
      <w:r w:rsidRPr="00604AB1">
        <w:rPr>
          <w:rFonts w:ascii="Courier New" w:hAnsi="Courier New" w:cs="Courier New"/>
          <w:color w:val="990000"/>
        </w:rPr>
        <w:t> cnt</w:t>
      </w:r>
      <w:r w:rsidRPr="00604AB1">
        <w:rPr>
          <w:rFonts w:ascii="Courier New" w:hAnsi="Courier New" w:cs="Courier New"/>
          <w:color w:val="0000FF"/>
        </w:rPr>
        <w:t>=""</w:t>
      </w:r>
      <w:r w:rsidRPr="00604AB1">
        <w:rPr>
          <w:rFonts w:ascii="Courier New" w:hAnsi="Courier New" w:cs="Courier New"/>
          <w:color w:val="990000"/>
        </w:rPr>
        <w:t> pos</w:t>
      </w:r>
      <w:r w:rsidRPr="00604AB1">
        <w:rPr>
          <w:rFonts w:ascii="Courier New" w:hAnsi="Courier New" w:cs="Courier New"/>
          <w:color w:val="0000FF"/>
        </w:rPr>
        <w:t>="" /&gt;</w:t>
      </w:r>
    </w:p>
    <w:p w14:paraId="6220A79F" w14:textId="77777777" w:rsidR="00B760C9" w:rsidRPr="00604AB1" w:rsidRDefault="00B760C9" w:rsidP="00B760C9">
      <w:pPr>
        <w:overflowPunct/>
        <w:autoSpaceDE/>
        <w:autoSpaceDN/>
        <w:adjustRightInd/>
        <w:ind w:left="708" w:hanging="240"/>
        <w:textAlignment w:val="auto"/>
        <w:rPr>
          <w:rFonts w:ascii="Courier New" w:hAnsi="Courier New" w:cs="Courier New"/>
          <w:color w:val="000000"/>
          <w:sz w:val="24"/>
          <w:szCs w:val="24"/>
        </w:rPr>
      </w:pPr>
      <w:r w:rsidRPr="00604AB1">
        <w:rPr>
          <w:rFonts w:ascii="Courier New" w:hAnsi="Courier New" w:cs="Courier New"/>
          <w:bCs/>
          <w:color w:val="FF0000"/>
        </w:rPr>
        <w:t> </w:t>
      </w:r>
      <w:r w:rsidRPr="00604AB1">
        <w:rPr>
          <w:rFonts w:ascii="Courier New" w:hAnsi="Courier New" w:cs="Courier New"/>
          <w:color w:val="000000"/>
        </w:rPr>
        <w:t>    </w:t>
      </w:r>
      <w:r w:rsidRPr="00604AB1">
        <w:rPr>
          <w:rFonts w:ascii="Courier New" w:hAnsi="Courier New" w:cs="Courier New"/>
          <w:color w:val="0000FF"/>
        </w:rPr>
        <w:t>&lt;/</w:t>
      </w:r>
      <w:r w:rsidRPr="00604AB1">
        <w:rPr>
          <w:rFonts w:ascii="Courier New" w:hAnsi="Courier New" w:cs="Courier New"/>
          <w:color w:val="990000"/>
        </w:rPr>
        <w:t>client</w:t>
      </w:r>
      <w:r w:rsidRPr="00604AB1">
        <w:rPr>
          <w:rFonts w:ascii="Courier New" w:hAnsi="Courier New" w:cs="Courier New"/>
          <w:color w:val="0000FF"/>
        </w:rPr>
        <w:t>&gt;</w:t>
      </w:r>
    </w:p>
    <w:p w14:paraId="19CB69E9" w14:textId="77777777" w:rsidR="00B760C9" w:rsidRPr="00604AB1" w:rsidRDefault="00B760C9" w:rsidP="00B760C9">
      <w:pPr>
        <w:overflowPunct/>
        <w:autoSpaceDE/>
        <w:autoSpaceDN/>
        <w:adjustRightInd/>
        <w:ind w:left="708" w:hanging="480"/>
        <w:textAlignment w:val="auto"/>
        <w:rPr>
          <w:rFonts w:ascii="Courier New" w:hAnsi="Courier New" w:cs="Courier New"/>
          <w:color w:val="000000"/>
          <w:sz w:val="24"/>
          <w:szCs w:val="24"/>
        </w:rPr>
      </w:pPr>
      <w:r w:rsidRPr="00604AB1">
        <w:rPr>
          <w:rFonts w:ascii="Courier New" w:hAnsi="Courier New" w:cs="Courier New"/>
          <w:bCs/>
          <w:color w:val="FF0000"/>
        </w:rPr>
        <w:t> </w:t>
      </w:r>
      <w:r w:rsidRPr="00604AB1">
        <w:rPr>
          <w:rFonts w:ascii="Courier New" w:hAnsi="Courier New" w:cs="Courier New"/>
          <w:color w:val="000000"/>
        </w:rPr>
        <w:t>       </w:t>
      </w:r>
      <w:r w:rsidRPr="00604AB1">
        <w:rPr>
          <w:rFonts w:ascii="Courier New" w:hAnsi="Courier New" w:cs="Courier New"/>
          <w:color w:val="0000FF"/>
        </w:rPr>
        <w:t>&lt;</w:t>
      </w:r>
      <w:r w:rsidRPr="00604AB1">
        <w:rPr>
          <w:rFonts w:ascii="Courier New" w:hAnsi="Courier New" w:cs="Courier New"/>
          <w:color w:val="990000"/>
        </w:rPr>
        <w:t>comp</w:t>
      </w:r>
      <w:r w:rsidRPr="00604AB1">
        <w:rPr>
          <w:rFonts w:ascii="Courier New" w:hAnsi="Courier New" w:cs="Courier New"/>
          <w:color w:val="000000"/>
        </w:rPr>
        <w:t> </w:t>
      </w:r>
      <w:r w:rsidRPr="00604AB1">
        <w:rPr>
          <w:rFonts w:ascii="Courier New" w:hAnsi="Courier New" w:cs="Courier New"/>
          <w:color w:val="990000"/>
        </w:rPr>
        <w:t>vs</w:t>
      </w:r>
      <w:r w:rsidRPr="00604AB1">
        <w:rPr>
          <w:rFonts w:ascii="Courier New" w:hAnsi="Courier New" w:cs="Courier New"/>
          <w:color w:val="0000FF"/>
        </w:rPr>
        <w:t>=""</w:t>
      </w:r>
      <w:r w:rsidRPr="00604AB1">
        <w:rPr>
          <w:rFonts w:ascii="Courier New" w:hAnsi="Courier New" w:cs="Courier New"/>
          <w:color w:val="990000"/>
        </w:rPr>
        <w:t> nvs</w:t>
      </w:r>
      <w:r w:rsidRPr="00604AB1">
        <w:rPr>
          <w:rFonts w:ascii="Courier New" w:hAnsi="Courier New" w:cs="Courier New"/>
          <w:color w:val="0000FF"/>
        </w:rPr>
        <w:t>=""</w:t>
      </w:r>
      <w:r w:rsidRPr="00604AB1">
        <w:rPr>
          <w:rFonts w:ascii="Courier New" w:hAnsi="Courier New" w:cs="Courier New"/>
          <w:color w:val="990000"/>
        </w:rPr>
        <w:t> id</w:t>
      </w:r>
      <w:r w:rsidRPr="00604AB1">
        <w:rPr>
          <w:rFonts w:ascii="Courier New" w:hAnsi="Courier New" w:cs="Courier New"/>
          <w:color w:val="0000FF"/>
        </w:rPr>
        <w:t>=""</w:t>
      </w:r>
      <w:r w:rsidRPr="00604AB1">
        <w:rPr>
          <w:rFonts w:ascii="Courier New" w:hAnsi="Courier New" w:cs="Courier New"/>
          <w:color w:val="990000"/>
        </w:rPr>
        <w:t> nam</w:t>
      </w:r>
      <w:r w:rsidRPr="00604AB1">
        <w:rPr>
          <w:rFonts w:ascii="Courier New" w:hAnsi="Courier New" w:cs="Courier New"/>
          <w:color w:val="0000FF"/>
        </w:rPr>
        <w:t>="" /&gt;</w:t>
      </w:r>
    </w:p>
    <w:p w14:paraId="2BAADFBF" w14:textId="77777777" w:rsidR="00B760C9" w:rsidRPr="00604AB1" w:rsidRDefault="00B760C9" w:rsidP="00B760C9">
      <w:pPr>
        <w:overflowPunct/>
        <w:autoSpaceDE/>
        <w:autoSpaceDN/>
        <w:adjustRightInd/>
        <w:ind w:left="708" w:hanging="480"/>
        <w:textAlignment w:val="auto"/>
        <w:rPr>
          <w:rFonts w:ascii="Courier New" w:hAnsi="Courier New" w:cs="Courier New"/>
          <w:color w:val="000000"/>
          <w:sz w:val="24"/>
          <w:szCs w:val="24"/>
        </w:rPr>
      </w:pPr>
      <w:r w:rsidRPr="00604AB1">
        <w:rPr>
          <w:rFonts w:ascii="Courier New" w:hAnsi="Courier New" w:cs="Courier New"/>
          <w:bCs/>
          <w:color w:val="FF0000"/>
        </w:rPr>
        <w:t> </w:t>
      </w:r>
      <w:r w:rsidRPr="00604AB1">
        <w:rPr>
          <w:rFonts w:ascii="Courier New" w:hAnsi="Courier New" w:cs="Courier New"/>
          <w:color w:val="000000"/>
        </w:rPr>
        <w:t>       </w:t>
      </w:r>
      <w:r w:rsidRPr="00604AB1">
        <w:rPr>
          <w:rFonts w:ascii="Courier New" w:hAnsi="Courier New" w:cs="Courier New"/>
          <w:color w:val="0000FF"/>
        </w:rPr>
        <w:t>&lt;</w:t>
      </w:r>
      <w:r w:rsidRPr="00604AB1">
        <w:rPr>
          <w:rFonts w:ascii="Courier New" w:hAnsi="Courier New" w:cs="Courier New"/>
          <w:color w:val="990000"/>
        </w:rPr>
        <w:t>job</w:t>
      </w:r>
      <w:r w:rsidRPr="00604AB1">
        <w:rPr>
          <w:rFonts w:ascii="Courier New" w:hAnsi="Courier New" w:cs="Courier New"/>
          <w:color w:val="000000"/>
        </w:rPr>
        <w:t> </w:t>
      </w:r>
      <w:r w:rsidRPr="00604AB1">
        <w:rPr>
          <w:rFonts w:ascii="Courier New" w:hAnsi="Courier New" w:cs="Courier New"/>
          <w:color w:val="990000"/>
        </w:rPr>
        <w:t>fro</w:t>
      </w:r>
      <w:r w:rsidRPr="00604AB1">
        <w:rPr>
          <w:rFonts w:ascii="Courier New" w:hAnsi="Courier New" w:cs="Courier New"/>
          <w:color w:val="0000FF"/>
        </w:rPr>
        <w:t>=""</w:t>
      </w:r>
      <w:r w:rsidRPr="00604AB1">
        <w:rPr>
          <w:rFonts w:ascii="Courier New" w:hAnsi="Courier New" w:cs="Courier New"/>
          <w:color w:val="990000"/>
        </w:rPr>
        <w:t> to</w:t>
      </w:r>
      <w:r w:rsidRPr="00604AB1">
        <w:rPr>
          <w:rFonts w:ascii="Courier New" w:hAnsi="Courier New" w:cs="Courier New"/>
          <w:color w:val="0000FF"/>
        </w:rPr>
        <w:t>=""</w:t>
      </w:r>
      <w:r w:rsidRPr="00604AB1">
        <w:rPr>
          <w:rFonts w:ascii="Courier New" w:hAnsi="Courier New" w:cs="Courier New"/>
          <w:color w:val="990000"/>
        </w:rPr>
        <w:t> rel</w:t>
      </w:r>
      <w:r w:rsidRPr="00604AB1">
        <w:rPr>
          <w:rFonts w:ascii="Courier New" w:hAnsi="Courier New" w:cs="Courier New"/>
          <w:color w:val="0000FF"/>
        </w:rPr>
        <w:t>=""</w:t>
      </w:r>
      <w:r w:rsidRPr="00604AB1">
        <w:rPr>
          <w:rFonts w:ascii="Courier New" w:hAnsi="Courier New" w:cs="Courier New"/>
          <w:color w:val="990000"/>
        </w:rPr>
        <w:t> per</w:t>
      </w:r>
      <w:r w:rsidRPr="00604AB1">
        <w:rPr>
          <w:rFonts w:ascii="Courier New" w:hAnsi="Courier New" w:cs="Courier New"/>
          <w:color w:val="0000FF"/>
        </w:rPr>
        <w:t>=""</w:t>
      </w:r>
      <w:r w:rsidRPr="00604AB1">
        <w:rPr>
          <w:rFonts w:ascii="Courier New" w:hAnsi="Courier New" w:cs="Courier New"/>
          <w:color w:val="990000"/>
        </w:rPr>
        <w:t> sme</w:t>
      </w:r>
      <w:r w:rsidRPr="00604AB1">
        <w:rPr>
          <w:rFonts w:ascii="Courier New" w:hAnsi="Courier New" w:cs="Courier New"/>
          <w:color w:val="0000FF"/>
        </w:rPr>
        <w:t>="" /&gt;</w:t>
      </w:r>
    </w:p>
    <w:p w14:paraId="55565C88" w14:textId="77777777" w:rsidR="00B760C9" w:rsidRPr="00604AB1" w:rsidRDefault="00B760C9" w:rsidP="00B760C9">
      <w:pPr>
        <w:overflowPunct/>
        <w:autoSpaceDE/>
        <w:autoSpaceDN/>
        <w:adjustRightInd/>
        <w:ind w:left="708" w:hanging="480"/>
        <w:textAlignment w:val="auto"/>
        <w:rPr>
          <w:rFonts w:ascii="Courier New" w:hAnsi="Courier New" w:cs="Courier New"/>
          <w:color w:val="000000"/>
          <w:sz w:val="24"/>
          <w:szCs w:val="24"/>
        </w:rPr>
      </w:pPr>
      <w:r w:rsidRPr="00604AB1">
        <w:rPr>
          <w:rFonts w:ascii="Courier New" w:hAnsi="Courier New" w:cs="Courier New"/>
          <w:bCs/>
          <w:color w:val="FF0000"/>
        </w:rPr>
        <w:t> </w:t>
      </w:r>
      <w:r w:rsidRPr="00604AB1">
        <w:rPr>
          <w:rFonts w:ascii="Courier New" w:hAnsi="Courier New" w:cs="Courier New"/>
          <w:color w:val="000000"/>
        </w:rPr>
        <w:t>       </w:t>
      </w:r>
      <w:r w:rsidRPr="00604AB1">
        <w:rPr>
          <w:rFonts w:ascii="Courier New" w:hAnsi="Courier New" w:cs="Courier New"/>
          <w:color w:val="0000FF"/>
        </w:rPr>
        <w:t>&lt;</w:t>
      </w:r>
      <w:r w:rsidRPr="00604AB1">
        <w:rPr>
          <w:rFonts w:ascii="Courier New" w:hAnsi="Courier New" w:cs="Courier New"/>
          <w:color w:val="990000"/>
        </w:rPr>
        <w:t>forin</w:t>
      </w:r>
      <w:r w:rsidRPr="00604AB1">
        <w:rPr>
          <w:rFonts w:ascii="Courier New" w:hAnsi="Courier New" w:cs="Courier New"/>
          <w:color w:val="000000"/>
        </w:rPr>
        <w:t> </w:t>
      </w:r>
      <w:r w:rsidRPr="00604AB1">
        <w:rPr>
          <w:rFonts w:ascii="Courier New" w:hAnsi="Courier New" w:cs="Courier New"/>
          <w:color w:val="990000"/>
        </w:rPr>
        <w:t>nam</w:t>
      </w:r>
      <w:r w:rsidRPr="00604AB1">
        <w:rPr>
          <w:rFonts w:ascii="Courier New" w:hAnsi="Courier New" w:cs="Courier New"/>
          <w:color w:val="0000FF"/>
        </w:rPr>
        <w:t>=""</w:t>
      </w:r>
      <w:r w:rsidRPr="00604AB1">
        <w:rPr>
          <w:rFonts w:ascii="Courier New" w:hAnsi="Courier New" w:cs="Courier New"/>
          <w:color w:val="990000"/>
        </w:rPr>
        <w:t> str</w:t>
      </w:r>
      <w:r w:rsidRPr="00604AB1">
        <w:rPr>
          <w:rFonts w:ascii="Courier New" w:hAnsi="Courier New" w:cs="Courier New"/>
          <w:color w:val="0000FF"/>
        </w:rPr>
        <w:t>=""</w:t>
      </w:r>
      <w:r w:rsidRPr="00604AB1">
        <w:rPr>
          <w:rFonts w:ascii="Courier New" w:hAnsi="Courier New" w:cs="Courier New"/>
          <w:color w:val="990000"/>
        </w:rPr>
        <w:t> num</w:t>
      </w:r>
      <w:r w:rsidRPr="00604AB1">
        <w:rPr>
          <w:rFonts w:ascii="Courier New" w:hAnsi="Courier New" w:cs="Courier New"/>
          <w:color w:val="0000FF"/>
        </w:rPr>
        <w:t>=""</w:t>
      </w:r>
      <w:r w:rsidRPr="00604AB1">
        <w:rPr>
          <w:rFonts w:ascii="Courier New" w:hAnsi="Courier New" w:cs="Courier New"/>
          <w:color w:val="990000"/>
        </w:rPr>
        <w:t> pnu</w:t>
      </w:r>
      <w:r w:rsidRPr="00604AB1">
        <w:rPr>
          <w:rFonts w:ascii="Courier New" w:hAnsi="Courier New" w:cs="Courier New"/>
          <w:color w:val="0000FF"/>
        </w:rPr>
        <w:t>=""</w:t>
      </w:r>
      <w:r w:rsidRPr="00604AB1">
        <w:rPr>
          <w:rFonts w:ascii="Courier New" w:hAnsi="Courier New" w:cs="Courier New"/>
          <w:color w:val="990000"/>
        </w:rPr>
        <w:t> cit</w:t>
      </w:r>
      <w:r w:rsidRPr="00604AB1">
        <w:rPr>
          <w:rFonts w:ascii="Courier New" w:hAnsi="Courier New" w:cs="Courier New"/>
          <w:color w:val="0000FF"/>
        </w:rPr>
        <w:t>=""</w:t>
      </w:r>
      <w:r w:rsidRPr="00604AB1">
        <w:rPr>
          <w:rFonts w:ascii="Courier New" w:hAnsi="Courier New" w:cs="Courier New"/>
          <w:color w:val="990000"/>
        </w:rPr>
        <w:t> cnt</w:t>
      </w:r>
      <w:r w:rsidRPr="00604AB1">
        <w:rPr>
          <w:rFonts w:ascii="Courier New" w:hAnsi="Courier New" w:cs="Courier New"/>
          <w:color w:val="0000FF"/>
        </w:rPr>
        <w:t>=""</w:t>
      </w:r>
      <w:r w:rsidRPr="00604AB1">
        <w:rPr>
          <w:rFonts w:ascii="Courier New" w:hAnsi="Courier New" w:cs="Courier New"/>
          <w:color w:val="990000"/>
        </w:rPr>
        <w:t> id</w:t>
      </w:r>
      <w:r w:rsidRPr="00604AB1">
        <w:rPr>
          <w:rFonts w:ascii="Courier New" w:hAnsi="Courier New" w:cs="Courier New"/>
          <w:color w:val="0000FF"/>
        </w:rPr>
        <w:t>=""</w:t>
      </w:r>
      <w:r w:rsidRPr="00604AB1">
        <w:rPr>
          <w:rFonts w:ascii="Courier New" w:hAnsi="Courier New" w:cs="Courier New"/>
          <w:color w:val="990000"/>
        </w:rPr>
        <w:t> cur</w:t>
      </w:r>
      <w:r w:rsidRPr="00604AB1">
        <w:rPr>
          <w:rFonts w:ascii="Courier New" w:hAnsi="Courier New" w:cs="Courier New"/>
          <w:color w:val="0000FF"/>
        </w:rPr>
        <w:t>="" /&gt;</w:t>
      </w:r>
    </w:p>
    <w:p w14:paraId="6D28A572" w14:textId="77777777" w:rsidR="00B760C9" w:rsidRPr="00604AB1" w:rsidRDefault="00B760C9" w:rsidP="00B760C9">
      <w:pPr>
        <w:overflowPunct/>
        <w:autoSpaceDE/>
        <w:autoSpaceDN/>
        <w:adjustRightInd/>
        <w:ind w:left="708" w:hanging="480"/>
        <w:textAlignment w:val="auto"/>
        <w:rPr>
          <w:rFonts w:ascii="Courier New" w:hAnsi="Courier New" w:cs="Courier New"/>
          <w:color w:val="000000"/>
          <w:sz w:val="24"/>
          <w:szCs w:val="24"/>
        </w:rPr>
      </w:pPr>
      <w:r w:rsidRPr="00604AB1">
        <w:rPr>
          <w:rFonts w:ascii="Courier New" w:hAnsi="Courier New" w:cs="Courier New"/>
          <w:bCs/>
          <w:color w:val="FF0000"/>
        </w:rPr>
        <w:t> </w:t>
      </w:r>
      <w:r w:rsidRPr="00604AB1">
        <w:rPr>
          <w:rFonts w:ascii="Courier New" w:hAnsi="Courier New" w:cs="Courier New"/>
          <w:color w:val="000000"/>
        </w:rPr>
        <w:t>       </w:t>
      </w:r>
      <w:r w:rsidRPr="00604AB1">
        <w:rPr>
          <w:rFonts w:ascii="Courier New" w:hAnsi="Courier New" w:cs="Courier New"/>
          <w:color w:val="0000FF"/>
        </w:rPr>
        <w:t>&lt;</w:t>
      </w:r>
      <w:r w:rsidRPr="00604AB1">
        <w:rPr>
          <w:rFonts w:ascii="Courier New" w:hAnsi="Courier New" w:cs="Courier New"/>
          <w:color w:val="990000"/>
        </w:rPr>
        <w:t>pens</w:t>
      </w:r>
      <w:r w:rsidRPr="00604AB1">
        <w:rPr>
          <w:rFonts w:ascii="Courier New" w:hAnsi="Courier New" w:cs="Courier New"/>
          <w:color w:val="000000"/>
        </w:rPr>
        <w:t> </w:t>
      </w:r>
      <w:r w:rsidRPr="00604AB1">
        <w:rPr>
          <w:rFonts w:ascii="Courier New" w:hAnsi="Courier New" w:cs="Courier New"/>
          <w:color w:val="990000"/>
        </w:rPr>
        <w:t>typ</w:t>
      </w:r>
      <w:r w:rsidRPr="00604AB1">
        <w:rPr>
          <w:rFonts w:ascii="Courier New" w:hAnsi="Courier New" w:cs="Courier New"/>
          <w:color w:val="0000FF"/>
        </w:rPr>
        <w:t>=""</w:t>
      </w:r>
      <w:r w:rsidRPr="00604AB1">
        <w:rPr>
          <w:rFonts w:ascii="Courier New" w:hAnsi="Courier New" w:cs="Courier New"/>
          <w:color w:val="990000"/>
        </w:rPr>
        <w:t> tak</w:t>
      </w:r>
      <w:r w:rsidRPr="00604AB1">
        <w:rPr>
          <w:rFonts w:ascii="Courier New" w:hAnsi="Courier New" w:cs="Courier New"/>
          <w:color w:val="0000FF"/>
        </w:rPr>
        <w:t>="" /&gt;</w:t>
      </w:r>
    </w:p>
    <w:p w14:paraId="4B5FF0A9" w14:textId="77777777" w:rsidR="00B760C9" w:rsidRPr="00604AB1" w:rsidRDefault="00B760C9" w:rsidP="00B760C9">
      <w:pPr>
        <w:overflowPunct/>
        <w:autoSpaceDE/>
        <w:autoSpaceDN/>
        <w:adjustRightInd/>
        <w:ind w:left="708" w:hanging="480"/>
        <w:textAlignment w:val="auto"/>
        <w:rPr>
          <w:rFonts w:ascii="Courier New" w:hAnsi="Courier New" w:cs="Courier New"/>
          <w:color w:val="000000"/>
          <w:sz w:val="24"/>
          <w:szCs w:val="24"/>
        </w:rPr>
      </w:pPr>
      <w:r w:rsidRPr="00604AB1">
        <w:rPr>
          <w:rFonts w:ascii="Courier New" w:hAnsi="Courier New" w:cs="Courier New"/>
          <w:bCs/>
          <w:color w:val="FF0000"/>
        </w:rPr>
        <w:t> </w:t>
      </w:r>
      <w:r w:rsidRPr="00604AB1">
        <w:rPr>
          <w:rFonts w:ascii="Courier New" w:hAnsi="Courier New" w:cs="Courier New"/>
          <w:color w:val="000000"/>
        </w:rPr>
        <w:t>       </w:t>
      </w:r>
      <w:r w:rsidRPr="00604AB1">
        <w:rPr>
          <w:rFonts w:ascii="Courier New" w:hAnsi="Courier New" w:cs="Courier New"/>
          <w:color w:val="0000FF"/>
        </w:rPr>
        <w:t>&lt;</w:t>
      </w:r>
      <w:r w:rsidRPr="00604AB1">
        <w:rPr>
          <w:rFonts w:ascii="Courier New" w:hAnsi="Courier New" w:cs="Courier New"/>
          <w:color w:val="990000"/>
        </w:rPr>
        <w:t>insh</w:t>
      </w:r>
      <w:r w:rsidRPr="00604AB1">
        <w:rPr>
          <w:rFonts w:ascii="Courier New" w:hAnsi="Courier New" w:cs="Courier New"/>
          <w:color w:val="000000"/>
        </w:rPr>
        <w:t> </w:t>
      </w:r>
      <w:r w:rsidRPr="00604AB1">
        <w:rPr>
          <w:rFonts w:ascii="Courier New" w:hAnsi="Courier New" w:cs="Courier New"/>
          <w:color w:val="990000"/>
        </w:rPr>
        <w:t>cnr</w:t>
      </w:r>
      <w:r w:rsidRPr="00604AB1">
        <w:rPr>
          <w:rFonts w:ascii="Courier New" w:hAnsi="Courier New" w:cs="Courier New"/>
          <w:color w:val="0000FF"/>
        </w:rPr>
        <w:t>="" /&gt;</w:t>
      </w:r>
    </w:p>
    <w:p w14:paraId="3AA0731D" w14:textId="77777777" w:rsidR="00B760C9" w:rsidRPr="00604AB1" w:rsidRDefault="00B760C9" w:rsidP="00B760C9">
      <w:pPr>
        <w:overflowPunct/>
        <w:autoSpaceDE/>
        <w:autoSpaceDN/>
        <w:adjustRightInd/>
        <w:ind w:left="708" w:hanging="480"/>
        <w:textAlignment w:val="auto"/>
        <w:rPr>
          <w:rFonts w:ascii="Courier New" w:hAnsi="Courier New" w:cs="Courier New"/>
          <w:color w:val="000000"/>
          <w:sz w:val="24"/>
          <w:szCs w:val="24"/>
        </w:rPr>
      </w:pPr>
      <w:r w:rsidRPr="00604AB1">
        <w:rPr>
          <w:rFonts w:ascii="Courier New" w:hAnsi="Courier New" w:cs="Courier New"/>
          <w:bCs/>
          <w:color w:val="FF0000"/>
        </w:rPr>
        <w:t> </w:t>
      </w:r>
      <w:r w:rsidRPr="00604AB1">
        <w:rPr>
          <w:rFonts w:ascii="Courier New" w:hAnsi="Courier New" w:cs="Courier New"/>
          <w:color w:val="000000"/>
        </w:rPr>
        <w:t>       </w:t>
      </w:r>
      <w:r w:rsidRPr="00604AB1">
        <w:rPr>
          <w:rFonts w:ascii="Courier New" w:hAnsi="Courier New" w:cs="Courier New"/>
          <w:color w:val="0000FF"/>
        </w:rPr>
        <w:t>&lt;</w:t>
      </w:r>
      <w:r w:rsidRPr="00604AB1">
        <w:rPr>
          <w:rFonts w:ascii="Courier New" w:hAnsi="Courier New" w:cs="Courier New"/>
          <w:color w:val="990000"/>
        </w:rPr>
        <w:t>inso</w:t>
      </w:r>
      <w:r w:rsidRPr="00604AB1">
        <w:rPr>
          <w:rFonts w:ascii="Courier New" w:hAnsi="Courier New" w:cs="Courier New"/>
          <w:color w:val="000000"/>
        </w:rPr>
        <w:t> </w:t>
      </w:r>
      <w:r w:rsidRPr="00604AB1">
        <w:rPr>
          <w:rFonts w:ascii="Courier New" w:hAnsi="Courier New" w:cs="Courier New"/>
          <w:color w:val="990000"/>
        </w:rPr>
        <w:t>nam</w:t>
      </w:r>
      <w:r w:rsidRPr="00604AB1">
        <w:rPr>
          <w:rFonts w:ascii="Courier New" w:hAnsi="Courier New" w:cs="Courier New"/>
          <w:color w:val="0000FF"/>
        </w:rPr>
        <w:t>="" /&gt;</w:t>
      </w:r>
    </w:p>
    <w:p w14:paraId="386CF2B5" w14:textId="77777777" w:rsidR="00B760C9" w:rsidRPr="00604AB1" w:rsidRDefault="00B760C9" w:rsidP="00B760C9">
      <w:pPr>
        <w:overflowPunct/>
        <w:autoSpaceDE/>
        <w:autoSpaceDN/>
        <w:adjustRightInd/>
        <w:ind w:left="708" w:hanging="480"/>
        <w:textAlignment w:val="auto"/>
        <w:rPr>
          <w:rFonts w:ascii="Courier New" w:hAnsi="Courier New" w:cs="Courier New"/>
          <w:color w:val="000000"/>
          <w:sz w:val="24"/>
          <w:szCs w:val="24"/>
        </w:rPr>
      </w:pPr>
      <w:r w:rsidRPr="00604AB1">
        <w:rPr>
          <w:rFonts w:ascii="Courier New" w:hAnsi="Courier New" w:cs="Courier New"/>
          <w:bCs/>
          <w:color w:val="FF0000"/>
        </w:rPr>
        <w:lastRenderedPageBreak/>
        <w:t> </w:t>
      </w:r>
      <w:r w:rsidRPr="00604AB1">
        <w:rPr>
          <w:rFonts w:ascii="Courier New" w:hAnsi="Courier New" w:cs="Courier New"/>
          <w:color w:val="000000"/>
        </w:rPr>
        <w:t>       </w:t>
      </w:r>
      <w:r w:rsidRPr="00604AB1">
        <w:rPr>
          <w:rFonts w:ascii="Courier New" w:hAnsi="Courier New" w:cs="Courier New"/>
          <w:color w:val="0000FF"/>
        </w:rPr>
        <w:t>&lt;</w:t>
      </w:r>
      <w:r w:rsidRPr="00604AB1">
        <w:rPr>
          <w:rFonts w:ascii="Courier New" w:hAnsi="Courier New" w:cs="Courier New"/>
          <w:color w:val="990000"/>
        </w:rPr>
        <w:t>insp</w:t>
      </w:r>
      <w:r w:rsidRPr="00604AB1">
        <w:rPr>
          <w:rFonts w:ascii="Courier New" w:hAnsi="Courier New" w:cs="Courier New"/>
          <w:color w:val="000000"/>
        </w:rPr>
        <w:t> </w:t>
      </w:r>
      <w:r w:rsidRPr="00604AB1">
        <w:rPr>
          <w:rFonts w:ascii="Courier New" w:hAnsi="Courier New" w:cs="Courier New"/>
          <w:color w:val="990000"/>
        </w:rPr>
        <w:t>nam</w:t>
      </w:r>
      <w:r w:rsidRPr="00604AB1">
        <w:rPr>
          <w:rFonts w:ascii="Courier New" w:hAnsi="Courier New" w:cs="Courier New"/>
          <w:color w:val="0000FF"/>
        </w:rPr>
        <w:t>="" /&gt;</w:t>
      </w:r>
    </w:p>
    <w:p w14:paraId="46A7D50F" w14:textId="77777777" w:rsidR="00B760C9" w:rsidRPr="00604AB1" w:rsidRDefault="00B760C9" w:rsidP="00B760C9">
      <w:pPr>
        <w:overflowPunct/>
        <w:autoSpaceDE/>
        <w:autoSpaceDN/>
        <w:adjustRightInd/>
        <w:ind w:left="708" w:hanging="240"/>
        <w:textAlignment w:val="auto"/>
        <w:rPr>
          <w:rFonts w:ascii="Courier New" w:hAnsi="Courier New" w:cs="Courier New"/>
          <w:color w:val="000000"/>
          <w:sz w:val="24"/>
          <w:szCs w:val="24"/>
        </w:rPr>
      </w:pPr>
      <w:r w:rsidRPr="00604AB1">
        <w:rPr>
          <w:rFonts w:ascii="Courier New" w:hAnsi="Courier New" w:cs="Courier New"/>
          <w:bCs/>
          <w:color w:val="FF0000"/>
        </w:rPr>
        <w:t> </w:t>
      </w:r>
      <w:r w:rsidRPr="00604AB1">
        <w:rPr>
          <w:rFonts w:ascii="Courier New" w:hAnsi="Courier New" w:cs="Courier New"/>
          <w:color w:val="000000"/>
        </w:rPr>
        <w:t> </w:t>
      </w:r>
      <w:r w:rsidRPr="00604AB1">
        <w:rPr>
          <w:rFonts w:ascii="Courier New" w:hAnsi="Courier New" w:cs="Courier New"/>
          <w:color w:val="0000FF"/>
        </w:rPr>
        <w:t>&lt;/</w:t>
      </w:r>
      <w:r w:rsidRPr="00604AB1">
        <w:rPr>
          <w:rFonts w:ascii="Courier New" w:hAnsi="Courier New" w:cs="Courier New"/>
          <w:color w:val="990000"/>
        </w:rPr>
        <w:t>employee</w:t>
      </w:r>
      <w:r w:rsidRPr="00604AB1">
        <w:rPr>
          <w:rFonts w:ascii="Courier New" w:hAnsi="Courier New" w:cs="Courier New"/>
          <w:color w:val="0000FF"/>
        </w:rPr>
        <w:t>&gt;</w:t>
      </w:r>
    </w:p>
    <w:p w14:paraId="2FA568FB" w14:textId="77777777" w:rsidR="00B760C9" w:rsidRPr="00604AB1" w:rsidRDefault="00B760C9" w:rsidP="00B760C9">
      <w:pPr>
        <w:overflowPunct/>
        <w:autoSpaceDE/>
        <w:autoSpaceDN/>
        <w:adjustRightInd/>
        <w:ind w:left="708" w:hanging="240"/>
        <w:textAlignment w:val="auto"/>
        <w:rPr>
          <w:rFonts w:ascii="Courier New" w:hAnsi="Courier New" w:cs="Courier New"/>
          <w:color w:val="000000"/>
          <w:sz w:val="24"/>
          <w:szCs w:val="24"/>
        </w:rPr>
      </w:pPr>
      <w:r w:rsidRPr="00604AB1">
        <w:rPr>
          <w:rFonts w:ascii="Courier New" w:hAnsi="Courier New" w:cs="Courier New"/>
          <w:color w:val="0000FF"/>
        </w:rPr>
        <w:t>&lt;!--</w:t>
      </w:r>
    </w:p>
    <w:p w14:paraId="77B9386D" w14:textId="77777777" w:rsidR="00B760C9" w:rsidRPr="00604AB1" w:rsidRDefault="00B760C9" w:rsidP="00B760C9">
      <w:pPr>
        <w:overflowPunct/>
        <w:autoSpaceDE/>
        <w:autoSpaceDN/>
        <w:adjustRightInd/>
        <w:ind w:left="708" w:hanging="240"/>
        <w:textAlignment w:val="auto"/>
        <w:rPr>
          <w:rFonts w:ascii="Courier New" w:hAnsi="Courier New" w:cs="Courier New"/>
          <w:color w:val="000000"/>
          <w:sz w:val="24"/>
          <w:szCs w:val="24"/>
        </w:rPr>
      </w:pPr>
      <w:r w:rsidRPr="00604AB1">
        <w:rPr>
          <w:rFonts w:ascii="Courier New" w:hAnsi="Courier New" w:cs="Courier New"/>
          <w:color w:val="888888"/>
        </w:rPr>
        <w:t> &lt;employee&gt; ...&lt;/employee&gt;</w:t>
      </w:r>
    </w:p>
    <w:p w14:paraId="17B6A63C" w14:textId="77777777" w:rsidR="00B760C9" w:rsidRPr="00604AB1" w:rsidRDefault="00B760C9" w:rsidP="00B760C9">
      <w:pPr>
        <w:overflowPunct/>
        <w:autoSpaceDE/>
        <w:autoSpaceDN/>
        <w:adjustRightInd/>
        <w:ind w:left="708" w:hanging="240"/>
        <w:textAlignment w:val="auto"/>
        <w:rPr>
          <w:rFonts w:ascii="Courier New" w:hAnsi="Courier New" w:cs="Courier New"/>
          <w:color w:val="000000"/>
          <w:sz w:val="24"/>
          <w:szCs w:val="24"/>
        </w:rPr>
      </w:pPr>
      <w:r w:rsidRPr="00604AB1">
        <w:rPr>
          <w:rFonts w:ascii="Courier New" w:hAnsi="Courier New" w:cs="Courier New"/>
          <w:color w:val="0000FF"/>
        </w:rPr>
        <w:t>--&gt;</w:t>
      </w:r>
    </w:p>
    <w:p w14:paraId="5514105B" w14:textId="77777777" w:rsidR="00B760C9" w:rsidRPr="00604AB1" w:rsidRDefault="00B760C9" w:rsidP="00B760C9">
      <w:pPr>
        <w:overflowPunct/>
        <w:autoSpaceDE/>
        <w:autoSpaceDN/>
        <w:adjustRightInd/>
        <w:ind w:left="708" w:hanging="240"/>
        <w:textAlignment w:val="auto"/>
        <w:rPr>
          <w:rFonts w:ascii="Courier New" w:hAnsi="Courier New" w:cs="Courier New"/>
          <w:color w:val="000000"/>
          <w:sz w:val="24"/>
          <w:szCs w:val="24"/>
        </w:rPr>
      </w:pPr>
      <w:r w:rsidRPr="00604AB1">
        <w:rPr>
          <w:rFonts w:ascii="Courier New" w:hAnsi="Courier New" w:cs="Courier New"/>
          <w:color w:val="0000FF"/>
        </w:rPr>
        <w:t>&lt;/</w:t>
      </w:r>
      <w:r w:rsidRPr="00604AB1">
        <w:rPr>
          <w:rFonts w:ascii="Courier New" w:hAnsi="Courier New" w:cs="Courier New"/>
          <w:color w:val="990000"/>
        </w:rPr>
        <w:t>ONZ</w:t>
      </w:r>
      <w:r w:rsidRPr="00604AB1">
        <w:rPr>
          <w:rFonts w:ascii="Courier New" w:hAnsi="Courier New" w:cs="Courier New"/>
          <w:color w:val="0000FF"/>
        </w:rPr>
        <w:t>&gt;</w:t>
      </w:r>
    </w:p>
    <w:p w14:paraId="7DC4549D" w14:textId="77777777" w:rsidR="00B760C9" w:rsidRDefault="00B760C9" w:rsidP="00B760C9">
      <w:pPr>
        <w:overflowPunct/>
        <w:autoSpaceDE/>
        <w:autoSpaceDN/>
        <w:adjustRightInd/>
        <w:ind w:left="240" w:hanging="240"/>
        <w:textAlignment w:val="auto"/>
        <w:rPr>
          <w:rFonts w:cs="Arial"/>
          <w:color w:val="000000"/>
          <w:sz w:val="24"/>
          <w:szCs w:val="24"/>
        </w:rPr>
      </w:pPr>
      <w:r w:rsidRPr="00604AB1">
        <w:rPr>
          <w:rFonts w:cs="Arial"/>
          <w:color w:val="000000"/>
          <w:sz w:val="24"/>
          <w:szCs w:val="24"/>
        </w:rPr>
        <w:t> </w:t>
      </w:r>
    </w:p>
    <w:p w14:paraId="6FEEF7E7" w14:textId="77777777" w:rsidR="00B760C9" w:rsidRPr="00ED3F4F" w:rsidRDefault="00B760C9" w:rsidP="00B760C9">
      <w:pPr>
        <w:pStyle w:val="Nadpis2"/>
        <w:spacing w:before="120" w:after="120"/>
      </w:pPr>
      <w:bookmarkStart w:id="438" w:name="_Toc198145835"/>
      <w:r w:rsidRPr="00ED3F4F">
        <w:t>Formulář pro event. ruční zadání ONZ</w:t>
      </w:r>
      <w:bookmarkEnd w:id="438"/>
    </w:p>
    <w:p w14:paraId="3DA95646" w14:textId="77777777" w:rsidR="008B2772" w:rsidRDefault="00B760C9" w:rsidP="00B760C9">
      <w:pPr>
        <w:overflowPunct/>
        <w:autoSpaceDE/>
        <w:autoSpaceDN/>
        <w:adjustRightInd/>
        <w:ind w:left="240" w:hanging="240"/>
        <w:textAlignment w:val="auto"/>
        <w:rPr>
          <w:rStyle w:val="no1Char"/>
        </w:rPr>
      </w:pPr>
      <w:r w:rsidRPr="00ED3F4F">
        <w:rPr>
          <w:rStyle w:val="no1Char"/>
        </w:rPr>
        <w:t>Viz</w:t>
      </w:r>
      <w:r w:rsidR="008B2772">
        <w:rPr>
          <w:rStyle w:val="no1Char"/>
        </w:rPr>
        <w:t xml:space="preserve"> </w:t>
      </w:r>
      <w:r w:rsidR="008B2772" w:rsidRPr="008B2772">
        <w:rPr>
          <w:rStyle w:val="no1Char"/>
        </w:rPr>
        <w:t>http://www.cssz.cz/NR/rdonlyres/5F667A61-0269-407B-ACC8-245DDE21D409/0/89_50_3_0_ONZ.pdf</w:t>
      </w:r>
    </w:p>
    <w:p w14:paraId="245F90ED" w14:textId="77777777" w:rsidR="00B760C9" w:rsidRDefault="00B760C9" w:rsidP="005558F8">
      <w:pPr>
        <w:pStyle w:val="Zkladntext"/>
      </w:pPr>
    </w:p>
    <w:p w14:paraId="0147913E" w14:textId="77777777" w:rsidR="002C4AF3" w:rsidRDefault="002C4AF3" w:rsidP="002C4AF3">
      <w:pPr>
        <w:pStyle w:val="Nadpis1"/>
      </w:pPr>
      <w:bookmarkStart w:id="439" w:name="Dodatek7"/>
      <w:bookmarkStart w:id="440" w:name="_Toc198145836"/>
      <w:r>
        <w:t>Dodatek: Detailní popis „NEMPRI – Příloha k žádosti o dávku nemocenského pojištění“</w:t>
      </w:r>
      <w:bookmarkEnd w:id="440"/>
    </w:p>
    <w:bookmarkEnd w:id="439"/>
    <w:p w14:paraId="319BB364" w14:textId="63A64C35" w:rsidR="002C4AF3" w:rsidRDefault="002C4AF3" w:rsidP="0018514E">
      <w:pPr>
        <w:pStyle w:val="Zkladntext"/>
      </w:pPr>
      <w:r>
        <w:t xml:space="preserve">Od 1.1.2014 jsou </w:t>
      </w:r>
      <w:hyperlink r:id="rId41" w:history="1">
        <w:r w:rsidRPr="00ED563A">
          <w:rPr>
            <w:rStyle w:val="Hypertextovodkaz"/>
          </w:rPr>
          <w:t>zaměstnavatelé</w:t>
        </w:r>
      </w:hyperlink>
      <w:r>
        <w:t xml:space="preserve"> povinni předávat dokumenty/tiskopisy do OSSZ pouze elektronicky. </w:t>
      </w:r>
    </w:p>
    <w:p w14:paraId="3D3DE230" w14:textId="77777777" w:rsidR="002C4AF3" w:rsidRDefault="002C4AF3" w:rsidP="002C4AF3">
      <w:pPr>
        <w:pStyle w:val="Zkladntext"/>
      </w:pPr>
      <w:r>
        <w:t>U tohoto typu podání jsme (na rozdíl od ostatních e-podání) nepoužili systém dávek s možností načtení dokladů do dávky, a to z toho důvodu, že Přílohu k žádosti o dávku nemocenského pojištění generuje mzdová účetní vždy jednotlivě na základě potvrzení lékaře o trvání pracovní neschopnosti po 21/14 kalendářním dnu, případně žádosti zaměstnance o vystavení Přílohy k dalším účelům (příspěvek v mateřství, ošetřovné, vyrovnávací příspěvek v mateřství a těhotenství</w:t>
      </w:r>
      <w:r w:rsidR="00E82346">
        <w:t>, otcovská</w:t>
      </w:r>
      <w:r w:rsidR="00127B21">
        <w:t>, dlouhodobé ošetřovné</w:t>
      </w:r>
      <w:r>
        <w:t>), a navíc tam je spousta údajů, které není možno získat z informačního systému a je nutno je doplnit ručně.</w:t>
      </w:r>
    </w:p>
    <w:p w14:paraId="0A1B2F22" w14:textId="77777777" w:rsidR="002C4AF3" w:rsidRDefault="002C4AF3" w:rsidP="002C4AF3">
      <w:pPr>
        <w:pStyle w:val="Zkladntext"/>
      </w:pPr>
      <w:r w:rsidRPr="004B630C">
        <w:rPr>
          <w:u w:val="single"/>
        </w:rPr>
        <w:t>Pozn.:</w:t>
      </w:r>
      <w:r>
        <w:t xml:space="preserve"> Příloha k žádosti o nemocenskou dávku je v dalším textu uvedena pouze jako „Příloha“.</w:t>
      </w:r>
    </w:p>
    <w:p w14:paraId="4FEBE57F" w14:textId="77777777" w:rsidR="002C4AF3" w:rsidRDefault="002C4AF3" w:rsidP="002C4AF3">
      <w:pPr>
        <w:pStyle w:val="Zkladntext"/>
      </w:pPr>
    </w:p>
    <w:p w14:paraId="27D0112E" w14:textId="77777777" w:rsidR="002C4AF3" w:rsidRDefault="002C4AF3" w:rsidP="004B630C">
      <w:pPr>
        <w:pStyle w:val="Nadpis2"/>
        <w:spacing w:before="120" w:after="120"/>
      </w:pPr>
      <w:bookmarkStart w:id="441" w:name="_Toc198145837"/>
      <w:r>
        <w:t>Poj42 - Evidence a naplnění jednotlivých Příloh</w:t>
      </w:r>
      <w:bookmarkEnd w:id="441"/>
    </w:p>
    <w:p w14:paraId="742FD598" w14:textId="77777777" w:rsidR="002C4AF3" w:rsidRDefault="002C4AF3" w:rsidP="002C4AF3">
      <w:pPr>
        <w:pStyle w:val="Zkladntext"/>
      </w:pPr>
      <w:r>
        <w:t>Přílohu zakládá mzdová účetní (neb</w:t>
      </w:r>
      <w:r w:rsidR="00F008B1">
        <w:t>o</w:t>
      </w:r>
      <w:r>
        <w:t xml:space="preserve"> jiný pověřený pracovník) na novém formuláři Poj42 – Příloha k žádosti o ND (NEMPRI).</w:t>
      </w:r>
    </w:p>
    <w:p w14:paraId="6A2217C9" w14:textId="77777777" w:rsidR="002C4AF3" w:rsidRDefault="002C4AF3" w:rsidP="002C4AF3">
      <w:pPr>
        <w:pStyle w:val="Zkladntext"/>
      </w:pPr>
      <w:r>
        <w:t>Navigačním seznamem je seznam PV.</w:t>
      </w:r>
    </w:p>
    <w:p w14:paraId="38F765B1" w14:textId="77777777" w:rsidR="002C4AF3" w:rsidRDefault="002C4AF3" w:rsidP="002C4AF3">
      <w:pPr>
        <w:pStyle w:val="Zkladntext"/>
      </w:pPr>
      <w:r>
        <w:t>Pro PV z navigace je standardním způsobem (tl. Nový) založen nový doklad Přílohy</w:t>
      </w:r>
      <w:r w:rsidR="00F008B1">
        <w:t xml:space="preserve"> a současně</w:t>
      </w:r>
      <w:r>
        <w:t xml:space="preserve"> jsou </w:t>
      </w:r>
      <w:r w:rsidR="00F008B1">
        <w:t xml:space="preserve">automaticky </w:t>
      </w:r>
      <w:r>
        <w:t>doplněny údaje o PV.</w:t>
      </w:r>
    </w:p>
    <w:p w14:paraId="060511D1" w14:textId="77777777" w:rsidR="002C4AF3" w:rsidRDefault="002C4AF3" w:rsidP="002C4AF3">
      <w:pPr>
        <w:pStyle w:val="Zkladntext"/>
      </w:pPr>
    </w:p>
    <w:p w14:paraId="0B894297" w14:textId="77777777" w:rsidR="002C4AF3" w:rsidRPr="004B630C" w:rsidRDefault="002C4AF3" w:rsidP="004B630C">
      <w:pPr>
        <w:tabs>
          <w:tab w:val="left" w:pos="2694"/>
        </w:tabs>
        <w:spacing w:before="60"/>
        <w:ind w:left="357"/>
        <w:rPr>
          <w:rFonts w:cs="Arial"/>
          <w:b/>
        </w:rPr>
      </w:pPr>
      <w:r w:rsidRPr="004B630C">
        <w:rPr>
          <w:rFonts w:cs="Arial"/>
          <w:b/>
        </w:rPr>
        <w:t>Výběr sociální události:</w:t>
      </w:r>
    </w:p>
    <w:p w14:paraId="2BCC4F28" w14:textId="77777777" w:rsidR="002C4AF3" w:rsidRPr="004B630C" w:rsidRDefault="002C4AF3" w:rsidP="004B630C">
      <w:pPr>
        <w:tabs>
          <w:tab w:val="left" w:pos="1701"/>
          <w:tab w:val="left" w:pos="2694"/>
        </w:tabs>
        <w:ind w:left="924"/>
        <w:rPr>
          <w:rStyle w:val="apple-style-span"/>
          <w:rFonts w:cs="Arial"/>
        </w:rPr>
      </w:pPr>
      <w:r w:rsidRPr="004B630C">
        <w:rPr>
          <w:rStyle w:val="apple-style-span"/>
          <w:rFonts w:cs="Arial"/>
        </w:rPr>
        <w:t>Příloha se vyhotovuje k</w:t>
      </w:r>
      <w:r w:rsidR="00EE2F8D">
        <w:rPr>
          <w:rStyle w:val="apple-style-span"/>
          <w:rFonts w:cs="Arial"/>
        </w:rPr>
        <w:t xml:space="preserve">e konkrétní </w:t>
      </w:r>
      <w:r w:rsidRPr="004B630C">
        <w:rPr>
          <w:rStyle w:val="apple-style-span"/>
          <w:rFonts w:cs="Arial"/>
        </w:rPr>
        <w:t>sociální události, k jejímuž počátku je nutno určit rozhodné období.</w:t>
      </w:r>
    </w:p>
    <w:p w14:paraId="58058321" w14:textId="2E17561A" w:rsidR="002C4AF3" w:rsidRPr="004B630C" w:rsidRDefault="002C4AF3" w:rsidP="004B630C">
      <w:pPr>
        <w:tabs>
          <w:tab w:val="left" w:pos="1701"/>
          <w:tab w:val="left" w:pos="2694"/>
        </w:tabs>
        <w:ind w:left="924"/>
        <w:rPr>
          <w:rStyle w:val="apple-style-span"/>
          <w:rFonts w:cs="Arial"/>
        </w:rPr>
      </w:pPr>
      <w:r w:rsidRPr="004B630C">
        <w:rPr>
          <w:rStyle w:val="apple-style-span"/>
          <w:rFonts w:cs="Arial"/>
        </w:rPr>
        <w:t xml:space="preserve">Datum vzniku sociální události lze určit </w:t>
      </w:r>
      <w:r w:rsidR="007475A2" w:rsidRPr="004B630C">
        <w:rPr>
          <w:rStyle w:val="apple-style-span"/>
          <w:rFonts w:cs="Arial"/>
        </w:rPr>
        <w:t>buď:</w:t>
      </w:r>
    </w:p>
    <w:p w14:paraId="66845B68" w14:textId="77777777" w:rsidR="002C4AF3" w:rsidRPr="004B630C" w:rsidRDefault="002C4AF3" w:rsidP="004B630C">
      <w:pPr>
        <w:numPr>
          <w:ilvl w:val="2"/>
          <w:numId w:val="54"/>
        </w:numPr>
        <w:tabs>
          <w:tab w:val="left" w:pos="1276"/>
          <w:tab w:val="left" w:pos="1701"/>
        </w:tabs>
        <w:ind w:left="1701" w:hanging="283"/>
        <w:rPr>
          <w:rStyle w:val="apple-style-span"/>
          <w:rFonts w:cs="Arial"/>
        </w:rPr>
      </w:pPr>
      <w:r w:rsidRPr="004B630C">
        <w:rPr>
          <w:rStyle w:val="apple-style-span"/>
          <w:rFonts w:cs="Arial"/>
          <w:b/>
        </w:rPr>
        <w:t>výběrem ze sociálních událostí evidovaných v EGJE</w:t>
      </w:r>
      <w:r w:rsidRPr="004B630C">
        <w:rPr>
          <w:rStyle w:val="apple-style-span"/>
          <w:rFonts w:cs="Arial"/>
        </w:rPr>
        <w:t xml:space="preserve"> (PN</w:t>
      </w:r>
      <w:r w:rsidR="00511AFD">
        <w:rPr>
          <w:rStyle w:val="apple-style-span"/>
          <w:rFonts w:cs="Arial"/>
        </w:rPr>
        <w:t>,</w:t>
      </w:r>
      <w:r w:rsidRPr="004B630C">
        <w:rPr>
          <w:rStyle w:val="apple-style-span"/>
          <w:rFonts w:cs="Arial"/>
        </w:rPr>
        <w:t xml:space="preserve"> OČR </w:t>
      </w:r>
      <w:r w:rsidR="00511AFD">
        <w:rPr>
          <w:rStyle w:val="apple-style-span"/>
          <w:rFonts w:cs="Arial"/>
        </w:rPr>
        <w:t xml:space="preserve">a DLO </w:t>
      </w:r>
      <w:r w:rsidRPr="004B630C">
        <w:rPr>
          <w:rStyle w:val="apple-style-span"/>
          <w:rFonts w:cs="Arial"/>
        </w:rPr>
        <w:t>ze vstupů, MD z evidence mimoevidenčních stavů</w:t>
      </w:r>
      <w:r w:rsidR="00511AFD">
        <w:rPr>
          <w:rStyle w:val="apple-style-span"/>
          <w:rFonts w:cs="Arial"/>
        </w:rPr>
        <w:t>, OTC ale až z vypočtených mezd!!!</w:t>
      </w:r>
      <w:r w:rsidRPr="004B630C">
        <w:rPr>
          <w:rStyle w:val="apple-style-span"/>
          <w:rFonts w:cs="Arial"/>
        </w:rPr>
        <w:t>). V tomto případě jsou z evidované sociální události převzaty kromě datumu jejího vzniku i další vhodné údaje (druh dávky, číslo dokladu, odpracovaný první den, …)</w:t>
      </w:r>
    </w:p>
    <w:p w14:paraId="7EB39D7D" w14:textId="466B58E4" w:rsidR="002C4AF3" w:rsidRPr="004B630C" w:rsidRDefault="002C4AF3" w:rsidP="004B630C">
      <w:pPr>
        <w:numPr>
          <w:ilvl w:val="2"/>
          <w:numId w:val="54"/>
        </w:numPr>
        <w:tabs>
          <w:tab w:val="left" w:pos="1276"/>
          <w:tab w:val="left" w:pos="1701"/>
        </w:tabs>
        <w:ind w:left="1701" w:hanging="283"/>
        <w:rPr>
          <w:rStyle w:val="apple-style-span"/>
          <w:rFonts w:cs="Arial"/>
        </w:rPr>
      </w:pPr>
      <w:r w:rsidRPr="004B630C">
        <w:rPr>
          <w:rStyle w:val="apple-style-span"/>
          <w:rFonts w:cs="Arial"/>
          <w:b/>
        </w:rPr>
        <w:t>nebo zadáním konkrétního datumu vzniku SU</w:t>
      </w:r>
      <w:r w:rsidRPr="00B016B4">
        <w:rPr>
          <w:rStyle w:val="apple-style-span"/>
          <w:rFonts w:cs="Arial"/>
          <w:b/>
        </w:rPr>
        <w:t xml:space="preserve"> </w:t>
      </w:r>
      <w:r w:rsidR="00511AFD" w:rsidRPr="00B016B4">
        <w:rPr>
          <w:rStyle w:val="apple-style-span"/>
          <w:rFonts w:cs="Arial"/>
          <w:b/>
        </w:rPr>
        <w:t xml:space="preserve">a jejího </w:t>
      </w:r>
      <w:r w:rsidR="007475A2" w:rsidRPr="00B016B4">
        <w:rPr>
          <w:rStyle w:val="apple-style-span"/>
          <w:rFonts w:cs="Arial"/>
          <w:b/>
        </w:rPr>
        <w:t>typu</w:t>
      </w:r>
      <w:r w:rsidR="007475A2">
        <w:rPr>
          <w:rStyle w:val="apple-style-span"/>
          <w:rFonts w:cs="Arial"/>
        </w:rPr>
        <w:t xml:space="preserve"> – to</w:t>
      </w:r>
      <w:r w:rsidRPr="004B630C">
        <w:rPr>
          <w:rStyle w:val="apple-style-span"/>
          <w:rFonts w:cs="Arial"/>
        </w:rPr>
        <w:t xml:space="preserve"> je nutné např. tehdy, pokud SU ještě není evidována v</w:t>
      </w:r>
      <w:r w:rsidR="00EE2F8D">
        <w:rPr>
          <w:rStyle w:val="apple-style-span"/>
          <w:rFonts w:cs="Arial"/>
        </w:rPr>
        <w:t> </w:t>
      </w:r>
      <w:r w:rsidRPr="004B630C">
        <w:rPr>
          <w:rStyle w:val="apple-style-span"/>
          <w:rFonts w:cs="Arial"/>
        </w:rPr>
        <w:t>EGJE</w:t>
      </w:r>
      <w:r w:rsidR="00EE2F8D">
        <w:rPr>
          <w:rStyle w:val="apple-style-span"/>
          <w:rFonts w:cs="Arial"/>
        </w:rPr>
        <w:t>, nebo při žádosti o vyrovnávací příspěvek v mateřství a těhotenství (</w:t>
      </w:r>
      <w:r w:rsidR="00145AAA">
        <w:rPr>
          <w:rStyle w:val="apple-style-span"/>
          <w:rFonts w:cs="Arial"/>
        </w:rPr>
        <w:t xml:space="preserve">převedení na jinou práci z tohoto důvodu </w:t>
      </w:r>
      <w:r w:rsidR="00EE2F8D">
        <w:rPr>
          <w:rStyle w:val="apple-style-span"/>
          <w:rFonts w:cs="Arial"/>
        </w:rPr>
        <w:t>není v EGJE evidován</w:t>
      </w:r>
      <w:r w:rsidR="000E59A5">
        <w:rPr>
          <w:rStyle w:val="apple-style-span"/>
          <w:rFonts w:cs="Arial"/>
        </w:rPr>
        <w:t>o</w:t>
      </w:r>
      <w:r w:rsidR="00EE2F8D">
        <w:rPr>
          <w:rStyle w:val="apple-style-span"/>
          <w:rFonts w:cs="Arial"/>
        </w:rPr>
        <w:t xml:space="preserve"> vůbec</w:t>
      </w:r>
      <w:r w:rsidRPr="004B630C">
        <w:rPr>
          <w:rStyle w:val="apple-style-span"/>
          <w:rFonts w:cs="Arial"/>
        </w:rPr>
        <w:t>)</w:t>
      </w:r>
    </w:p>
    <w:p w14:paraId="4BADB627" w14:textId="77777777" w:rsidR="002C4AF3" w:rsidRDefault="002C4AF3" w:rsidP="004B630C">
      <w:pPr>
        <w:tabs>
          <w:tab w:val="left" w:pos="1701"/>
          <w:tab w:val="left" w:pos="2694"/>
        </w:tabs>
        <w:ind w:left="924"/>
        <w:rPr>
          <w:rStyle w:val="apple-style-span"/>
          <w:rFonts w:cs="Arial"/>
        </w:rPr>
      </w:pPr>
    </w:p>
    <w:p w14:paraId="6231C5D1" w14:textId="77777777" w:rsidR="002C4AF3" w:rsidRPr="004B630C" w:rsidRDefault="002C4AF3" w:rsidP="004B630C">
      <w:pPr>
        <w:tabs>
          <w:tab w:val="left" w:pos="1701"/>
          <w:tab w:val="left" w:pos="2694"/>
        </w:tabs>
        <w:ind w:left="924"/>
        <w:rPr>
          <w:rStyle w:val="apple-style-span"/>
          <w:rFonts w:cs="Arial"/>
        </w:rPr>
      </w:pPr>
      <w:r w:rsidRPr="004B630C">
        <w:rPr>
          <w:rStyle w:val="apple-style-span"/>
          <w:rFonts w:cs="Arial"/>
        </w:rPr>
        <w:t>Po zadání datumu vzniku SU některým z výše uvedených způsobů je stanoveno RO (z evidence pro DVZ) a formulář vyplněn hodnotami vyměřovacích základů a vyloučených dnů pro jednotlivé měsíce RO.</w:t>
      </w:r>
    </w:p>
    <w:p w14:paraId="2A7EBFFD" w14:textId="77777777" w:rsidR="002C4AF3" w:rsidRPr="004B630C" w:rsidRDefault="002C4AF3" w:rsidP="004B630C">
      <w:pPr>
        <w:tabs>
          <w:tab w:val="left" w:pos="1701"/>
          <w:tab w:val="left" w:pos="2694"/>
        </w:tabs>
        <w:ind w:left="924"/>
        <w:rPr>
          <w:rStyle w:val="apple-style-span"/>
          <w:rFonts w:cs="Arial"/>
        </w:rPr>
      </w:pPr>
      <w:r w:rsidRPr="004B630C">
        <w:rPr>
          <w:rStyle w:val="apple-style-span"/>
          <w:rFonts w:cs="Arial"/>
        </w:rPr>
        <w:t xml:space="preserve">Zároveň jsou eventuálně doplněny hodnoty pobírání důchodu k datu SU a započitatelný příjem ZMR nebo DPP, pokud se jedná o PV tohoto typu. </w:t>
      </w:r>
    </w:p>
    <w:p w14:paraId="5B981750" w14:textId="095AF90F" w:rsidR="00783A06" w:rsidRDefault="00783A06" w:rsidP="00783A06">
      <w:pPr>
        <w:tabs>
          <w:tab w:val="left" w:pos="1701"/>
          <w:tab w:val="left" w:pos="2694"/>
        </w:tabs>
        <w:ind w:left="924"/>
        <w:rPr>
          <w:rStyle w:val="apple-style-span"/>
          <w:rFonts w:cs="Arial"/>
        </w:rPr>
      </w:pPr>
      <w:r>
        <w:rPr>
          <w:rStyle w:val="apple-style-span"/>
          <w:rFonts w:cs="Arial"/>
        </w:rPr>
        <w:t>Pro druh dávky 1 – nemocenské</w:t>
      </w:r>
      <w:r w:rsidR="00F214F4">
        <w:rPr>
          <w:rStyle w:val="apple-style-span"/>
          <w:rFonts w:cs="Arial"/>
        </w:rPr>
        <w:t xml:space="preserve"> </w:t>
      </w:r>
      <w:r w:rsidR="00340A61">
        <w:rPr>
          <w:rStyle w:val="apple-style-span"/>
          <w:rFonts w:cs="Arial"/>
        </w:rPr>
        <w:t>(nemoc, pracovní a nepracovní úraz</w:t>
      </w:r>
      <w:r w:rsidR="004F473A">
        <w:rPr>
          <w:rStyle w:val="apple-style-span"/>
          <w:rFonts w:cs="Arial"/>
        </w:rPr>
        <w:t>, tedy</w:t>
      </w:r>
      <w:r w:rsidR="00F214F4">
        <w:rPr>
          <w:rStyle w:val="apple-style-span"/>
          <w:rFonts w:cs="Arial"/>
        </w:rPr>
        <w:t xml:space="preserve"> IA 51, 52, 54</w:t>
      </w:r>
      <w:r w:rsidR="004F473A">
        <w:rPr>
          <w:rStyle w:val="apple-style-span"/>
          <w:rFonts w:cs="Arial"/>
        </w:rPr>
        <w:t>)</w:t>
      </w:r>
      <w:r w:rsidR="00F214F4">
        <w:rPr>
          <w:rStyle w:val="apple-style-span"/>
          <w:rFonts w:cs="Arial"/>
        </w:rPr>
        <w:t xml:space="preserve"> </w:t>
      </w:r>
      <w:r>
        <w:rPr>
          <w:rStyle w:val="apple-style-span"/>
          <w:rFonts w:cs="Arial"/>
        </w:rPr>
        <w:t>se do formuláře doplní způsob výplaty mzdy.</w:t>
      </w:r>
    </w:p>
    <w:p w14:paraId="371C8F02" w14:textId="02116921" w:rsidR="00F214F4" w:rsidRDefault="00F214F4" w:rsidP="00783A06">
      <w:pPr>
        <w:tabs>
          <w:tab w:val="left" w:pos="1701"/>
          <w:tab w:val="left" w:pos="2694"/>
        </w:tabs>
        <w:ind w:left="924"/>
        <w:rPr>
          <w:rStyle w:val="apple-style-span"/>
          <w:rFonts w:cs="Arial"/>
        </w:rPr>
      </w:pPr>
      <w:r>
        <w:rPr>
          <w:rStyle w:val="apple-style-span"/>
          <w:rFonts w:cs="Arial"/>
        </w:rPr>
        <w:t xml:space="preserve">Pro ostatní sociální události </w:t>
      </w:r>
      <w:r w:rsidR="00340A61">
        <w:rPr>
          <w:rStyle w:val="apple-style-span"/>
          <w:rFonts w:cs="Arial"/>
        </w:rPr>
        <w:t>(OČR, DLO, OTC a karanténa</w:t>
      </w:r>
      <w:r w:rsidR="004F473A">
        <w:rPr>
          <w:rStyle w:val="apple-style-span"/>
          <w:rFonts w:cs="Arial"/>
        </w:rPr>
        <w:t>, tedy</w:t>
      </w:r>
      <w:r>
        <w:rPr>
          <w:rStyle w:val="apple-style-span"/>
          <w:rFonts w:cs="Arial"/>
        </w:rPr>
        <w:t xml:space="preserve"> IA 55, 56, 57</w:t>
      </w:r>
      <w:r w:rsidR="004F473A">
        <w:rPr>
          <w:rStyle w:val="apple-style-span"/>
          <w:rFonts w:cs="Arial"/>
        </w:rPr>
        <w:t>,</w:t>
      </w:r>
      <w:r>
        <w:rPr>
          <w:rStyle w:val="apple-style-span"/>
          <w:rFonts w:cs="Arial"/>
        </w:rPr>
        <w:t xml:space="preserve"> 58, 60</w:t>
      </w:r>
      <w:r w:rsidR="004F473A">
        <w:rPr>
          <w:rStyle w:val="apple-style-span"/>
          <w:rFonts w:cs="Arial"/>
        </w:rPr>
        <w:t>)</w:t>
      </w:r>
      <w:r>
        <w:rPr>
          <w:rStyle w:val="apple-style-span"/>
          <w:rFonts w:cs="Arial"/>
        </w:rPr>
        <w:t xml:space="preserve"> se způsob výplaty mzdy nevypl</w:t>
      </w:r>
      <w:r w:rsidR="00407421">
        <w:rPr>
          <w:rStyle w:val="apple-style-span"/>
          <w:rFonts w:cs="Arial"/>
        </w:rPr>
        <w:t>ňuje.</w:t>
      </w:r>
    </w:p>
    <w:p w14:paraId="74C3400F" w14:textId="77777777" w:rsidR="00600CA0" w:rsidRPr="004B630C" w:rsidRDefault="00600CA0" w:rsidP="004B630C">
      <w:pPr>
        <w:tabs>
          <w:tab w:val="left" w:pos="1701"/>
          <w:tab w:val="left" w:pos="2694"/>
        </w:tabs>
        <w:ind w:left="924"/>
        <w:rPr>
          <w:rStyle w:val="apple-style-span"/>
          <w:rFonts w:cs="Arial"/>
        </w:rPr>
      </w:pPr>
      <w:r>
        <w:rPr>
          <w:rStyle w:val="apple-style-span"/>
          <w:rFonts w:cs="Arial"/>
        </w:rPr>
        <w:t xml:space="preserve">   </w:t>
      </w:r>
    </w:p>
    <w:p w14:paraId="017D8427" w14:textId="44A9F64D" w:rsidR="002C4AF3" w:rsidRDefault="002C4AF3" w:rsidP="004B630C">
      <w:pPr>
        <w:tabs>
          <w:tab w:val="left" w:pos="1701"/>
          <w:tab w:val="left" w:pos="2694"/>
        </w:tabs>
        <w:ind w:left="924"/>
        <w:rPr>
          <w:rStyle w:val="apple-style-span"/>
          <w:rFonts w:cs="Arial"/>
        </w:rPr>
      </w:pPr>
      <w:r w:rsidRPr="004B630C">
        <w:rPr>
          <w:rStyle w:val="apple-style-span"/>
          <w:rFonts w:cs="Arial"/>
        </w:rPr>
        <w:t>Ostatní údaje je nutno doplnit ručně.</w:t>
      </w:r>
    </w:p>
    <w:p w14:paraId="475AD033" w14:textId="77777777" w:rsidR="00F214F4" w:rsidRDefault="00F214F4" w:rsidP="004B630C">
      <w:pPr>
        <w:tabs>
          <w:tab w:val="left" w:pos="1701"/>
          <w:tab w:val="left" w:pos="2694"/>
        </w:tabs>
        <w:ind w:left="924"/>
        <w:rPr>
          <w:rStyle w:val="apple-style-span"/>
          <w:rFonts w:cs="Arial"/>
        </w:rPr>
      </w:pPr>
    </w:p>
    <w:p w14:paraId="5D2011AA" w14:textId="12F463EB" w:rsidR="00F214F4" w:rsidRPr="003C0E22" w:rsidRDefault="00F214F4" w:rsidP="00BB1371">
      <w:pPr>
        <w:ind w:left="924"/>
        <w:rPr>
          <w:rFonts w:cs="Arial"/>
        </w:rPr>
      </w:pPr>
      <w:r w:rsidRPr="003C0E22">
        <w:rPr>
          <w:rFonts w:cs="Arial"/>
        </w:rPr>
        <w:t xml:space="preserve">Z důvodu většího počtu nových položek na formuláři a jeho přehlednosti je vlastní formulář rozdělen na tři záložky.                           </w:t>
      </w:r>
    </w:p>
    <w:p w14:paraId="325291D5" w14:textId="4D31D31B" w:rsidR="00F214F4" w:rsidRPr="00E519D7" w:rsidRDefault="00F214F4" w:rsidP="00BB1371">
      <w:pPr>
        <w:numPr>
          <w:ilvl w:val="1"/>
          <w:numId w:val="17"/>
        </w:numPr>
        <w:tabs>
          <w:tab w:val="clear" w:pos="1440"/>
          <w:tab w:val="num" w:pos="1776"/>
        </w:tabs>
        <w:ind w:left="1776"/>
        <w:rPr>
          <w:rFonts w:cs="Arial"/>
        </w:rPr>
      </w:pPr>
      <w:bookmarkStart w:id="442" w:name="_Hlk41999116"/>
      <w:r w:rsidRPr="00E519D7">
        <w:rPr>
          <w:rFonts w:cs="Arial"/>
          <w:b/>
        </w:rPr>
        <w:t>první záložka „SU + rozhodný příjem</w:t>
      </w:r>
      <w:r>
        <w:rPr>
          <w:rFonts w:cs="Arial"/>
          <w:b/>
        </w:rPr>
        <w:t xml:space="preserve">“ </w:t>
      </w:r>
      <w:r w:rsidRPr="00E519D7">
        <w:rPr>
          <w:rFonts w:cs="Arial"/>
        </w:rPr>
        <w:t>obsahuje položky </w:t>
      </w:r>
      <w:r w:rsidR="00B25602">
        <w:rPr>
          <w:rFonts w:cs="Arial"/>
        </w:rPr>
        <w:t xml:space="preserve">z </w:t>
      </w:r>
      <w:r w:rsidRPr="00E519D7">
        <w:rPr>
          <w:rFonts w:cs="Arial"/>
        </w:rPr>
        <w:t xml:space="preserve">první strany </w:t>
      </w:r>
      <w:r w:rsidR="000B4FBB">
        <w:rPr>
          <w:rFonts w:cs="Arial"/>
        </w:rPr>
        <w:t>tiskopisu</w:t>
      </w:r>
      <w:r w:rsidRPr="00E519D7">
        <w:rPr>
          <w:rFonts w:cs="Arial"/>
        </w:rPr>
        <w:t xml:space="preserve"> NEMPRI</w:t>
      </w:r>
      <w:r w:rsidR="00B25602">
        <w:rPr>
          <w:rFonts w:cs="Arial"/>
        </w:rPr>
        <w:t>20</w:t>
      </w:r>
      <w:r w:rsidRPr="00E519D7">
        <w:rPr>
          <w:rFonts w:cs="Arial"/>
        </w:rPr>
        <w:t xml:space="preserve"> (sociální událost, </w:t>
      </w:r>
      <w:r w:rsidRPr="009D3A0C">
        <w:rPr>
          <w:rFonts w:cs="Arial"/>
          <w:b/>
        </w:rPr>
        <w:t>nově i</w:t>
      </w:r>
      <w:r>
        <w:rPr>
          <w:rFonts w:cs="Arial"/>
        </w:rPr>
        <w:t xml:space="preserve"> řádné/</w:t>
      </w:r>
      <w:r w:rsidRPr="00E519D7">
        <w:rPr>
          <w:rFonts w:cs="Arial"/>
        </w:rPr>
        <w:t>opravné hlášení, rozhodný příjem)</w:t>
      </w:r>
    </w:p>
    <w:p w14:paraId="24B16183" w14:textId="38E66E5C" w:rsidR="00F214F4" w:rsidRPr="00E519D7" w:rsidRDefault="00F214F4" w:rsidP="00BB1371">
      <w:pPr>
        <w:numPr>
          <w:ilvl w:val="1"/>
          <w:numId w:val="17"/>
        </w:numPr>
        <w:tabs>
          <w:tab w:val="clear" w:pos="1440"/>
          <w:tab w:val="num" w:pos="1776"/>
        </w:tabs>
        <w:ind w:left="1776"/>
        <w:rPr>
          <w:rFonts w:cs="Arial"/>
        </w:rPr>
      </w:pPr>
      <w:r w:rsidRPr="00E519D7">
        <w:rPr>
          <w:rFonts w:cs="Arial"/>
          <w:b/>
        </w:rPr>
        <w:t>druhá záložka „Ostatní údaje“</w:t>
      </w:r>
      <w:r w:rsidRPr="00E519D7">
        <w:rPr>
          <w:rFonts w:cs="Arial"/>
        </w:rPr>
        <w:t xml:space="preserve"> obsahuje položky z druhé strany </w:t>
      </w:r>
      <w:r w:rsidR="000B4FBB">
        <w:rPr>
          <w:rFonts w:cs="Arial"/>
        </w:rPr>
        <w:t>tiskopisu</w:t>
      </w:r>
      <w:r w:rsidRPr="00E519D7">
        <w:rPr>
          <w:rFonts w:cs="Arial"/>
        </w:rPr>
        <w:t xml:space="preserve"> NEMPRI20 </w:t>
      </w:r>
      <w:r w:rsidR="000B4FBB">
        <w:rPr>
          <w:rFonts w:cs="Arial"/>
        </w:rPr>
        <w:t>(</w:t>
      </w:r>
      <w:r w:rsidR="0045537C">
        <w:rPr>
          <w:rFonts w:cs="Arial"/>
        </w:rPr>
        <w:t xml:space="preserve">např. </w:t>
      </w:r>
      <w:r w:rsidR="0059317B">
        <w:rPr>
          <w:rFonts w:cs="Arial"/>
        </w:rPr>
        <w:t>odpracováno první/poslední den, počet hodin, pobírá důchod,</w:t>
      </w:r>
      <w:r w:rsidR="0045537C">
        <w:rPr>
          <w:rFonts w:cs="Arial"/>
        </w:rPr>
        <w:t xml:space="preserve"> srážky….)</w:t>
      </w:r>
    </w:p>
    <w:p w14:paraId="138E597B" w14:textId="5E72BD35" w:rsidR="00F214F4" w:rsidRPr="00C413DB" w:rsidRDefault="00F214F4" w:rsidP="00BB1371">
      <w:pPr>
        <w:numPr>
          <w:ilvl w:val="1"/>
          <w:numId w:val="17"/>
        </w:numPr>
        <w:tabs>
          <w:tab w:val="clear" w:pos="1440"/>
          <w:tab w:val="num" w:pos="1776"/>
        </w:tabs>
        <w:ind w:left="1776"/>
        <w:rPr>
          <w:rFonts w:cs="Arial"/>
        </w:rPr>
      </w:pPr>
      <w:r w:rsidRPr="00C413DB">
        <w:rPr>
          <w:rFonts w:cs="Arial"/>
          <w:b/>
        </w:rPr>
        <w:t>třetí záložka „Způsob výplaty mzdy</w:t>
      </w:r>
      <w:r w:rsidRPr="00C413DB">
        <w:rPr>
          <w:rFonts w:cs="Arial"/>
        </w:rPr>
        <w:t>“ obsahuje</w:t>
      </w:r>
      <w:r w:rsidR="000B4FBB" w:rsidRPr="00C413DB">
        <w:rPr>
          <w:rFonts w:cs="Arial"/>
        </w:rPr>
        <w:t xml:space="preserve"> nové</w:t>
      </w:r>
      <w:r w:rsidRPr="00C413DB">
        <w:rPr>
          <w:rFonts w:cs="Arial"/>
        </w:rPr>
        <w:t xml:space="preserve"> položky z</w:t>
      </w:r>
      <w:r w:rsidR="000B4FBB" w:rsidRPr="00C413DB">
        <w:rPr>
          <w:rFonts w:cs="Arial"/>
        </w:rPr>
        <w:t> tiskopisu</w:t>
      </w:r>
      <w:r w:rsidRPr="00C413DB">
        <w:rPr>
          <w:rFonts w:cs="Arial"/>
        </w:rPr>
        <w:t xml:space="preserve"> NEMPRI20 </w:t>
      </w:r>
      <w:r w:rsidR="000B4FBB" w:rsidRPr="00C413DB">
        <w:rPr>
          <w:rFonts w:cs="Arial"/>
        </w:rPr>
        <w:t>ve vazbě na eNeschopenku</w:t>
      </w:r>
      <w:r w:rsidR="004F473A">
        <w:rPr>
          <w:rFonts w:cs="Arial"/>
        </w:rPr>
        <w:t>. T</w:t>
      </w:r>
      <w:r w:rsidRPr="00C413DB">
        <w:rPr>
          <w:rFonts w:cs="Arial"/>
        </w:rPr>
        <w:t xml:space="preserve">ato záložka se </w:t>
      </w:r>
      <w:r w:rsidR="00564410">
        <w:rPr>
          <w:rFonts w:cs="Arial"/>
        </w:rPr>
        <w:t xml:space="preserve">automaticky </w:t>
      </w:r>
      <w:r w:rsidRPr="00C413DB">
        <w:rPr>
          <w:rFonts w:cs="Arial"/>
        </w:rPr>
        <w:t>vyplňuje pouze pro SU vzniklé od 1.1.2020 včetně a pro druh</w:t>
      </w:r>
      <w:r w:rsidR="0045537C" w:rsidRPr="00C413DB">
        <w:rPr>
          <w:rFonts w:cs="Arial"/>
        </w:rPr>
        <w:t xml:space="preserve"> dávky</w:t>
      </w:r>
      <w:r w:rsidRPr="00C413DB">
        <w:rPr>
          <w:rFonts w:cs="Arial"/>
        </w:rPr>
        <w:t xml:space="preserve"> N</w:t>
      </w:r>
      <w:r w:rsidR="0045537C" w:rsidRPr="00C413DB">
        <w:rPr>
          <w:rFonts w:cs="Arial"/>
        </w:rPr>
        <w:t>emocenské</w:t>
      </w:r>
      <w:r w:rsidR="006B5445" w:rsidRPr="00C413DB">
        <w:rPr>
          <w:rFonts w:cs="Arial"/>
        </w:rPr>
        <w:t xml:space="preserve"> </w:t>
      </w:r>
      <w:r w:rsidRPr="00C413DB">
        <w:rPr>
          <w:rFonts w:cs="Arial"/>
        </w:rPr>
        <w:t>(</w:t>
      </w:r>
      <w:r w:rsidR="0045537C" w:rsidRPr="00C413DB">
        <w:rPr>
          <w:rFonts w:cs="Arial"/>
        </w:rPr>
        <w:t xml:space="preserve">Druh dávky Nemocenské </w:t>
      </w:r>
      <w:r w:rsidRPr="00C413DB">
        <w:rPr>
          <w:rFonts w:cs="Arial"/>
        </w:rPr>
        <w:t>= nemoc, pracovní úraz, ostatní úraz, nemoc z povolání), pro ostatní SU zůstává nevyplněná</w:t>
      </w:r>
      <w:r w:rsidR="004F473A">
        <w:rPr>
          <w:rFonts w:cs="Arial"/>
        </w:rPr>
        <w:t>.</w:t>
      </w:r>
      <w:r w:rsidRPr="00C413DB">
        <w:rPr>
          <w:rFonts w:cs="Arial"/>
        </w:rPr>
        <w:t xml:space="preserve"> </w:t>
      </w:r>
    </w:p>
    <w:p w14:paraId="3246B1CF" w14:textId="77777777" w:rsidR="00F214F4" w:rsidRDefault="00F214F4" w:rsidP="00372B06">
      <w:pPr>
        <w:tabs>
          <w:tab w:val="left" w:pos="1701"/>
          <w:tab w:val="left" w:pos="2694"/>
        </w:tabs>
        <w:ind w:left="616"/>
        <w:rPr>
          <w:rStyle w:val="apple-style-span"/>
          <w:rFonts w:cs="Arial"/>
        </w:rPr>
      </w:pPr>
    </w:p>
    <w:bookmarkEnd w:id="442"/>
    <w:p w14:paraId="0BECF723" w14:textId="24B66281" w:rsidR="00067F71" w:rsidRPr="00BB1371" w:rsidRDefault="00067F71" w:rsidP="00067F71">
      <w:pPr>
        <w:pStyle w:val="Zkladntext"/>
        <w:ind w:left="924"/>
      </w:pPr>
      <w:r w:rsidRPr="00BB1371">
        <w:rPr>
          <w:rStyle w:val="apple-style-span"/>
          <w:rFonts w:cs="Arial"/>
          <w:b/>
          <w:bCs/>
          <w:u w:val="single"/>
        </w:rPr>
        <w:t>Upozornění</w:t>
      </w:r>
      <w:r w:rsidR="00564410">
        <w:rPr>
          <w:rStyle w:val="apple-style-span"/>
          <w:rFonts w:cs="Arial"/>
          <w:b/>
          <w:bCs/>
          <w:u w:val="single"/>
        </w:rPr>
        <w:t xml:space="preserve"> ke karanténě</w:t>
      </w:r>
      <w:r w:rsidRPr="00BB1371">
        <w:rPr>
          <w:rStyle w:val="apple-style-span"/>
          <w:rFonts w:cs="Arial"/>
          <w:b/>
          <w:bCs/>
          <w:u w:val="single"/>
        </w:rPr>
        <w:t>:</w:t>
      </w:r>
      <w:r w:rsidR="00564410" w:rsidRPr="00BB1371">
        <w:rPr>
          <w:rStyle w:val="apple-style-span"/>
          <w:rFonts w:cs="Arial"/>
          <w:b/>
          <w:bCs/>
        </w:rPr>
        <w:t xml:space="preserve"> </w:t>
      </w:r>
      <w:r w:rsidRPr="00BB1371">
        <w:t>S ohledem na krizovou situaci</w:t>
      </w:r>
      <w:r w:rsidR="00EA1C49" w:rsidRPr="00BB1371">
        <w:t xml:space="preserve"> v roce 2020</w:t>
      </w:r>
      <w:r w:rsidR="004F473A">
        <w:t xml:space="preserve"> </w:t>
      </w:r>
      <w:r w:rsidR="00EA1C49" w:rsidRPr="00BB1371">
        <w:t>(COVID-19)</w:t>
      </w:r>
      <w:r w:rsidRPr="00BB1371">
        <w:t xml:space="preserve"> umožnila ČSSZ poskytovatelům zdravotních služeb vystavovat vedle papírového tiskopisu o nařízení karantény i elektronickou eNeschopenku, tj. Průkaz dočasně práce neschopného pojištěnce, kdy je pouze v poznámce napsáno slovo“ karanténa“.</w:t>
      </w:r>
    </w:p>
    <w:p w14:paraId="0FD5C65B" w14:textId="4E58A404" w:rsidR="00564410" w:rsidRDefault="00067F71">
      <w:pPr>
        <w:pStyle w:val="Zkladntext"/>
        <w:ind w:left="924"/>
        <w:rPr>
          <w:rStyle w:val="apple-style-span"/>
          <w:rFonts w:cs="Arial"/>
        </w:rPr>
      </w:pPr>
      <w:r w:rsidRPr="00BB1371">
        <w:rPr>
          <w:rStyle w:val="apple-style-span"/>
          <w:rFonts w:cs="Arial"/>
        </w:rPr>
        <w:t xml:space="preserve">Tato </w:t>
      </w:r>
      <w:r w:rsidR="004F473A">
        <w:rPr>
          <w:rStyle w:val="apple-style-span"/>
          <w:rFonts w:cs="Arial"/>
        </w:rPr>
        <w:t xml:space="preserve">karanténa zaslaná pomocí </w:t>
      </w:r>
      <w:r w:rsidRPr="00BB1371">
        <w:rPr>
          <w:rStyle w:val="apple-style-span"/>
          <w:rFonts w:cs="Arial"/>
        </w:rPr>
        <w:t>eNeschopenk</w:t>
      </w:r>
      <w:r w:rsidR="004F473A">
        <w:rPr>
          <w:rStyle w:val="apple-style-span"/>
          <w:rFonts w:cs="Arial"/>
        </w:rPr>
        <w:t>y</w:t>
      </w:r>
      <w:r w:rsidRPr="00BB1371">
        <w:rPr>
          <w:rStyle w:val="apple-style-span"/>
          <w:rFonts w:cs="Arial"/>
        </w:rPr>
        <w:t xml:space="preserve"> se </w:t>
      </w:r>
      <w:r w:rsidR="00564410" w:rsidRPr="00BB1371">
        <w:rPr>
          <w:rStyle w:val="apple-style-span"/>
          <w:rFonts w:cs="Arial"/>
        </w:rPr>
        <w:t xml:space="preserve">systémově </w:t>
      </w:r>
      <w:r w:rsidRPr="00BB1371">
        <w:t xml:space="preserve">zpracovává stejně jako </w:t>
      </w:r>
      <w:r w:rsidR="004F473A">
        <w:t>eNeschopenka pro nemocenskou</w:t>
      </w:r>
      <w:r w:rsidRPr="00BB1371">
        <w:t xml:space="preserve"> (IA51), včetně </w:t>
      </w:r>
      <w:r w:rsidR="004F473A">
        <w:t xml:space="preserve">povinného </w:t>
      </w:r>
      <w:r w:rsidRPr="00BB1371">
        <w:t>vyplnění třetí záložky přílohy NEMPRI20</w:t>
      </w:r>
      <w:r w:rsidR="004F473A">
        <w:t xml:space="preserve"> (údaje o způsobu zasílání mzdy)</w:t>
      </w:r>
      <w:r w:rsidRPr="00BB1371">
        <w:t>.</w:t>
      </w:r>
      <w:r w:rsidR="00415596">
        <w:t xml:space="preserve"> </w:t>
      </w:r>
      <w:r w:rsidR="00415596" w:rsidRPr="00BB1371">
        <w:rPr>
          <w:b/>
          <w:bCs/>
        </w:rPr>
        <w:t xml:space="preserve">Ovšem s tím rozdílem, že pro nemocenskou (IA 51 až IA 54) systém </w:t>
      </w:r>
      <w:r w:rsidR="00415596">
        <w:rPr>
          <w:b/>
          <w:bCs/>
        </w:rPr>
        <w:t xml:space="preserve">EGJE </w:t>
      </w:r>
      <w:r w:rsidR="00415596" w:rsidRPr="00BB1371">
        <w:rPr>
          <w:b/>
          <w:bCs/>
        </w:rPr>
        <w:t>plní údaje na třetí záložce automaticky, kdežto pro karanténu (IA 55) je</w:t>
      </w:r>
      <w:r w:rsidR="00937BCC">
        <w:rPr>
          <w:b/>
          <w:bCs/>
        </w:rPr>
        <w:t xml:space="preserve"> vyplňování třetí záložky závislé na způsobu vydání rozhodnutí o karanténě (forma papírová nebo elektronická eNeschopenka).</w:t>
      </w:r>
    </w:p>
    <w:p w14:paraId="3EA5ED0D" w14:textId="00E253E6" w:rsidR="004F473A" w:rsidRDefault="004F473A">
      <w:pPr>
        <w:pStyle w:val="Zkladntext"/>
        <w:ind w:left="924"/>
        <w:rPr>
          <w:rStyle w:val="apple-style-span"/>
          <w:rFonts w:cs="Arial"/>
        </w:rPr>
      </w:pPr>
      <w:r>
        <w:rPr>
          <w:rStyle w:val="apple-style-span"/>
          <w:rFonts w:cs="Arial"/>
        </w:rPr>
        <w:t xml:space="preserve">Pro Přílohu ke karanténě </w:t>
      </w:r>
      <w:r w:rsidR="00564410">
        <w:rPr>
          <w:rStyle w:val="apple-style-span"/>
          <w:rFonts w:cs="Arial"/>
        </w:rPr>
        <w:t xml:space="preserve">tedy </w:t>
      </w:r>
      <w:r>
        <w:rPr>
          <w:rStyle w:val="apple-style-span"/>
          <w:rFonts w:cs="Arial"/>
        </w:rPr>
        <w:t>platí tato pravidla:</w:t>
      </w:r>
    </w:p>
    <w:p w14:paraId="4F657D4E" w14:textId="2E480861" w:rsidR="004F473A" w:rsidRPr="00564410" w:rsidRDefault="004F473A" w:rsidP="004F473A">
      <w:pPr>
        <w:pStyle w:val="Zkladntext"/>
        <w:numPr>
          <w:ilvl w:val="1"/>
          <w:numId w:val="17"/>
        </w:numPr>
        <w:rPr>
          <w:rStyle w:val="apple-style-span"/>
        </w:rPr>
      </w:pPr>
      <w:r>
        <w:rPr>
          <w:rStyle w:val="apple-style-span"/>
          <w:rFonts w:cs="Arial"/>
        </w:rPr>
        <w:t xml:space="preserve">je-li </w:t>
      </w:r>
      <w:r w:rsidR="00564410">
        <w:rPr>
          <w:rStyle w:val="apple-style-span"/>
          <w:rFonts w:cs="Arial"/>
        </w:rPr>
        <w:t xml:space="preserve">oznámení o </w:t>
      </w:r>
      <w:r>
        <w:rPr>
          <w:rStyle w:val="apple-style-span"/>
          <w:rFonts w:cs="Arial"/>
        </w:rPr>
        <w:t>nařízení karantény vystaveno na papírovém doklad</w:t>
      </w:r>
      <w:r w:rsidR="00F757C3">
        <w:rPr>
          <w:rStyle w:val="apple-style-span"/>
          <w:rFonts w:cs="Arial"/>
        </w:rPr>
        <w:t xml:space="preserve">u (číslo rozhodnutí je 6 - 7místné) </w:t>
      </w:r>
      <w:r>
        <w:rPr>
          <w:rStyle w:val="apple-style-span"/>
          <w:rFonts w:cs="Arial"/>
        </w:rPr>
        <w:t>na NEMPRI se údaje o způsobu výplaty mzdy nevyplňují</w:t>
      </w:r>
    </w:p>
    <w:p w14:paraId="3BDADD37" w14:textId="7CF24090" w:rsidR="00663221" w:rsidRPr="005D21FA" w:rsidRDefault="004F473A" w:rsidP="00ED033B">
      <w:pPr>
        <w:pStyle w:val="Zkladntext"/>
        <w:numPr>
          <w:ilvl w:val="1"/>
          <w:numId w:val="17"/>
        </w:numPr>
        <w:rPr>
          <w:rStyle w:val="apple-style-span"/>
        </w:rPr>
      </w:pPr>
      <w:r w:rsidRPr="00B12E52">
        <w:rPr>
          <w:rStyle w:val="apple-style-span"/>
          <w:rFonts w:cs="Arial"/>
        </w:rPr>
        <w:t>pokud je však toto oznám</w:t>
      </w:r>
      <w:r w:rsidR="00564410" w:rsidRPr="00B12E52">
        <w:rPr>
          <w:rStyle w:val="apple-style-span"/>
          <w:rFonts w:cs="Arial"/>
        </w:rPr>
        <w:t>e</w:t>
      </w:r>
      <w:r w:rsidRPr="00B12E52">
        <w:rPr>
          <w:rStyle w:val="apple-style-span"/>
          <w:rFonts w:cs="Arial"/>
        </w:rPr>
        <w:t xml:space="preserve">ní o nařízení karantény </w:t>
      </w:r>
      <w:r w:rsidR="00564410" w:rsidRPr="00B12E52">
        <w:rPr>
          <w:rStyle w:val="apple-style-span"/>
          <w:rFonts w:cs="Arial"/>
        </w:rPr>
        <w:t xml:space="preserve">mimořádně </w:t>
      </w:r>
      <w:r w:rsidRPr="00B12E52">
        <w:rPr>
          <w:rStyle w:val="apple-style-span"/>
          <w:rFonts w:cs="Arial"/>
        </w:rPr>
        <w:t>doručeno prostřednictvím eNeschopenky</w:t>
      </w:r>
      <w:r w:rsidR="00F757C3" w:rsidRPr="00B12E52">
        <w:rPr>
          <w:rStyle w:val="apple-style-span"/>
          <w:rFonts w:cs="Arial"/>
        </w:rPr>
        <w:t xml:space="preserve"> (</w:t>
      </w:r>
      <w:r w:rsidR="00F757C3" w:rsidRPr="005D21FA">
        <w:rPr>
          <w:rStyle w:val="apple-style-span"/>
          <w:rFonts w:cs="Arial"/>
        </w:rPr>
        <w:t>číslo rozhodnutí je 18místné)</w:t>
      </w:r>
      <w:r w:rsidRPr="00B12E52">
        <w:rPr>
          <w:rStyle w:val="apple-style-span"/>
          <w:rFonts w:cs="Arial"/>
        </w:rPr>
        <w:t>, je nutno na NEMPRI údaje o způsobu výplaty mzdy vyplnit</w:t>
      </w:r>
      <w:r w:rsidR="00564410" w:rsidRPr="00B12E52">
        <w:rPr>
          <w:rStyle w:val="apple-style-span"/>
          <w:rFonts w:cs="Arial"/>
        </w:rPr>
        <w:t>, a to</w:t>
      </w:r>
      <w:r w:rsidR="00F757C3" w:rsidRPr="00B12E52">
        <w:rPr>
          <w:rStyle w:val="apple-style-span"/>
          <w:rFonts w:cs="Arial"/>
        </w:rPr>
        <w:t xml:space="preserve"> ručně </w:t>
      </w:r>
      <w:r w:rsidR="00F757C3" w:rsidRPr="005D21FA">
        <w:rPr>
          <w:rStyle w:val="apple-style-span"/>
          <w:rFonts w:cs="Arial"/>
        </w:rPr>
        <w:t>nebo lze automatický načíst za podmínky založení záznamu na Vyp01, kde se založí záznam o nepřítomnosti z důvodu karantény a současně se vyplní i číslo rozhodnutí (18místné)</w:t>
      </w:r>
      <w:r w:rsidR="00663221" w:rsidRPr="005D21FA">
        <w:rPr>
          <w:rStyle w:val="apple-style-span"/>
          <w:rFonts w:cs="Arial"/>
        </w:rPr>
        <w:t xml:space="preserve">, </w:t>
      </w:r>
      <w:r w:rsidR="00663221" w:rsidRPr="00B12E52">
        <w:rPr>
          <w:rStyle w:val="apple-style-span"/>
          <w:rFonts w:cs="Arial"/>
        </w:rPr>
        <w:t>jinak se ČSSZ tuto informaci nedozví</w:t>
      </w:r>
      <w:r w:rsidR="00794576" w:rsidRPr="00B12E52">
        <w:rPr>
          <w:rStyle w:val="apple-style-span"/>
          <w:rFonts w:cs="Arial"/>
        </w:rPr>
        <w:t>.</w:t>
      </w:r>
    </w:p>
    <w:p w14:paraId="6C0ED85E" w14:textId="77777777" w:rsidR="00C04FDC" w:rsidRPr="0025069A" w:rsidRDefault="00C04FDC" w:rsidP="005D21FA">
      <w:pPr>
        <w:pStyle w:val="Zkladntext"/>
        <w:ind w:left="1440"/>
        <w:rPr>
          <w:rStyle w:val="apple-style-span"/>
        </w:rPr>
      </w:pPr>
    </w:p>
    <w:p w14:paraId="6DB20C70" w14:textId="77777777" w:rsidR="00C04FDC" w:rsidRPr="00251277" w:rsidRDefault="00C04FDC" w:rsidP="00C04FDC">
      <w:pPr>
        <w:tabs>
          <w:tab w:val="left" w:pos="1701"/>
          <w:tab w:val="left" w:pos="2694"/>
        </w:tabs>
        <w:ind w:left="924"/>
        <w:rPr>
          <w:rStyle w:val="apple-style-span"/>
          <w:rFonts w:cs="Arial"/>
        </w:rPr>
      </w:pPr>
      <w:r w:rsidRPr="00D1677E">
        <w:rPr>
          <w:rStyle w:val="apple-style-span"/>
          <w:rFonts w:cs="Arial"/>
          <w:u w:val="single"/>
        </w:rPr>
        <w:t>Poznámka:</w:t>
      </w:r>
      <w:r w:rsidRPr="00251277">
        <w:rPr>
          <w:rStyle w:val="apple-style-span"/>
          <w:rFonts w:cs="Arial"/>
        </w:rPr>
        <w:t xml:space="preserve"> export e-podání NEMPRI nevyhodnocuje, zda je položka Pravděpodobný příjem zadána oprávněně a správně, pouze ji respektuje a přizpůsobí tomu obsah výstupního XML souboru.</w:t>
      </w:r>
    </w:p>
    <w:p w14:paraId="62940D6F" w14:textId="77777777" w:rsidR="00C04FDC" w:rsidRDefault="00C04FDC" w:rsidP="00C04FDC">
      <w:pPr>
        <w:tabs>
          <w:tab w:val="left" w:pos="1701"/>
          <w:tab w:val="left" w:pos="2694"/>
        </w:tabs>
        <w:ind w:left="924"/>
        <w:rPr>
          <w:rStyle w:val="apple-style-span"/>
          <w:rFonts w:cs="Arial"/>
          <w:u w:val="single"/>
        </w:rPr>
      </w:pPr>
    </w:p>
    <w:p w14:paraId="64D45920" w14:textId="77777777" w:rsidR="00C04FDC" w:rsidRDefault="00C04FDC" w:rsidP="00C04FDC">
      <w:pPr>
        <w:tabs>
          <w:tab w:val="left" w:pos="1701"/>
          <w:tab w:val="left" w:pos="2694"/>
        </w:tabs>
        <w:ind w:left="924"/>
        <w:rPr>
          <w:rStyle w:val="apple-style-span"/>
          <w:rFonts w:cs="Arial"/>
        </w:rPr>
      </w:pPr>
      <w:r w:rsidRPr="00F62E14">
        <w:rPr>
          <w:rStyle w:val="apple-style-span"/>
          <w:rFonts w:cs="Arial"/>
          <w:u w:val="single"/>
        </w:rPr>
        <w:t>Upozornění:</w:t>
      </w:r>
      <w:r>
        <w:rPr>
          <w:rStyle w:val="apple-style-span"/>
          <w:rFonts w:cs="Arial"/>
        </w:rPr>
        <w:t xml:space="preserve"> U elektronického podání NEMPRI se informace o prováděných srážkách uvádí v položce Další sdělení (na rozdíl od dosavadního papírového formuláře, kde je na tuto informaci samostatná kolonka).</w:t>
      </w:r>
    </w:p>
    <w:p w14:paraId="16B660F3" w14:textId="77777777" w:rsidR="00C04FDC" w:rsidRPr="00BB1371" w:rsidRDefault="00C04FDC" w:rsidP="00BB1371">
      <w:pPr>
        <w:pStyle w:val="Zkladntext"/>
        <w:ind w:left="1440"/>
      </w:pPr>
    </w:p>
    <w:p w14:paraId="7979ACA3" w14:textId="488A86D3" w:rsidR="002C4AF3" w:rsidRDefault="004204CB" w:rsidP="002C4AF3">
      <w:pPr>
        <w:pStyle w:val="Zkladntext"/>
      </w:pPr>
      <w:r>
        <w:t xml:space="preserve">   </w:t>
      </w:r>
    </w:p>
    <w:p w14:paraId="4BE0E30C" w14:textId="77777777" w:rsidR="002C4AF3" w:rsidRPr="004B630C" w:rsidRDefault="002C4AF3" w:rsidP="004B630C">
      <w:pPr>
        <w:tabs>
          <w:tab w:val="left" w:pos="2694"/>
        </w:tabs>
        <w:spacing w:before="60"/>
        <w:ind w:left="357"/>
        <w:rPr>
          <w:rFonts w:cs="Arial"/>
          <w:b/>
        </w:rPr>
      </w:pPr>
      <w:r w:rsidRPr="004B630C">
        <w:rPr>
          <w:rFonts w:cs="Arial"/>
          <w:b/>
        </w:rPr>
        <w:t>Status dokladu:</w:t>
      </w:r>
    </w:p>
    <w:p w14:paraId="0D732AB0" w14:textId="77777777" w:rsidR="002C4AF3" w:rsidRPr="004B630C" w:rsidRDefault="002C4AF3" w:rsidP="004B630C">
      <w:pPr>
        <w:tabs>
          <w:tab w:val="left" w:pos="1701"/>
          <w:tab w:val="left" w:pos="2694"/>
        </w:tabs>
        <w:ind w:left="924"/>
        <w:rPr>
          <w:rStyle w:val="apple-style-span"/>
          <w:rFonts w:cs="Arial"/>
        </w:rPr>
      </w:pPr>
      <w:r w:rsidRPr="004B630C">
        <w:rPr>
          <w:rStyle w:val="apple-style-span"/>
          <w:rFonts w:cs="Arial"/>
        </w:rPr>
        <w:t>Doklad Přílohy se podle fáze rozpracovanosti (jeho vyplnění obvykle nějakou dobu zabere) může nacházet ve dvou stavech:</w:t>
      </w:r>
    </w:p>
    <w:p w14:paraId="163967EC" w14:textId="77777777" w:rsidR="002C4AF3" w:rsidRPr="004B630C" w:rsidRDefault="002C4AF3" w:rsidP="004B630C">
      <w:pPr>
        <w:numPr>
          <w:ilvl w:val="2"/>
          <w:numId w:val="54"/>
        </w:numPr>
        <w:tabs>
          <w:tab w:val="left" w:pos="1276"/>
          <w:tab w:val="left" w:pos="1701"/>
        </w:tabs>
        <w:ind w:left="1701" w:hanging="283"/>
        <w:rPr>
          <w:rStyle w:val="apple-style-span"/>
          <w:rFonts w:cs="Arial"/>
        </w:rPr>
      </w:pPr>
      <w:r w:rsidRPr="004B630C">
        <w:rPr>
          <w:rStyle w:val="apple-style-span"/>
          <w:rFonts w:cs="Arial"/>
        </w:rPr>
        <w:t>0 Rozpracován, založen</w:t>
      </w:r>
    </w:p>
    <w:p w14:paraId="3354953D" w14:textId="77777777" w:rsidR="002C4AF3" w:rsidRPr="004B630C" w:rsidRDefault="002C4AF3" w:rsidP="004B630C">
      <w:pPr>
        <w:numPr>
          <w:ilvl w:val="2"/>
          <w:numId w:val="54"/>
        </w:numPr>
        <w:tabs>
          <w:tab w:val="left" w:pos="1276"/>
          <w:tab w:val="left" w:pos="1701"/>
        </w:tabs>
        <w:ind w:left="1701" w:hanging="283"/>
        <w:rPr>
          <w:rStyle w:val="apple-style-span"/>
          <w:rFonts w:cs="Arial"/>
        </w:rPr>
      </w:pPr>
      <w:r w:rsidRPr="004B630C">
        <w:rPr>
          <w:rStyle w:val="apple-style-span"/>
          <w:rFonts w:cs="Arial"/>
        </w:rPr>
        <w:t>1 K exportu</w:t>
      </w:r>
    </w:p>
    <w:p w14:paraId="4EEE0A18" w14:textId="77777777" w:rsidR="002C4AF3" w:rsidRPr="004B630C" w:rsidRDefault="002C4AF3" w:rsidP="004B630C">
      <w:pPr>
        <w:tabs>
          <w:tab w:val="left" w:pos="1701"/>
          <w:tab w:val="left" w:pos="2694"/>
        </w:tabs>
        <w:ind w:left="924"/>
        <w:rPr>
          <w:rStyle w:val="apple-style-span"/>
          <w:rFonts w:cs="Arial"/>
        </w:rPr>
      </w:pPr>
      <w:r w:rsidRPr="004B630C">
        <w:rPr>
          <w:rStyle w:val="apple-style-span"/>
          <w:rFonts w:cs="Arial"/>
        </w:rPr>
        <w:t>Přepínačem mezi těmito dvěma stavy je funkční tlačítko „K exportu/Rozpracován“</w:t>
      </w:r>
    </w:p>
    <w:p w14:paraId="1D0618C2" w14:textId="77777777" w:rsidR="002C4AF3" w:rsidRPr="004B630C" w:rsidRDefault="002C4AF3" w:rsidP="004B630C">
      <w:pPr>
        <w:tabs>
          <w:tab w:val="left" w:pos="1701"/>
          <w:tab w:val="left" w:pos="2694"/>
        </w:tabs>
        <w:ind w:left="924"/>
        <w:rPr>
          <w:rStyle w:val="apple-style-span"/>
          <w:rFonts w:cs="Arial"/>
        </w:rPr>
      </w:pPr>
      <w:r w:rsidRPr="004B630C">
        <w:rPr>
          <w:rStyle w:val="apple-style-span"/>
          <w:rFonts w:cs="Arial"/>
        </w:rPr>
        <w:t>Doklady se statusem „0 – rozpracován“ nejsou zahrnuty do exportu – viz dále Poj43.</w:t>
      </w:r>
    </w:p>
    <w:p w14:paraId="0DF07C62" w14:textId="77777777" w:rsidR="002C4AF3" w:rsidRDefault="002C4AF3" w:rsidP="002C4AF3">
      <w:pPr>
        <w:pStyle w:val="Zkladntext"/>
      </w:pPr>
    </w:p>
    <w:p w14:paraId="5DE06E07" w14:textId="77777777" w:rsidR="002C4AF3" w:rsidRPr="004B630C" w:rsidRDefault="002C4AF3" w:rsidP="004B630C">
      <w:pPr>
        <w:tabs>
          <w:tab w:val="left" w:pos="2694"/>
        </w:tabs>
        <w:spacing w:before="60"/>
        <w:ind w:left="357"/>
        <w:rPr>
          <w:rFonts w:cs="Arial"/>
          <w:b/>
        </w:rPr>
      </w:pPr>
      <w:r w:rsidRPr="004B630C">
        <w:rPr>
          <w:rFonts w:cs="Arial"/>
          <w:b/>
        </w:rPr>
        <w:t>Tlačítko Znovu načti data:</w:t>
      </w:r>
    </w:p>
    <w:p w14:paraId="05E9E5C0" w14:textId="77777777" w:rsidR="002C4AF3" w:rsidRDefault="002C4AF3" w:rsidP="004B630C">
      <w:pPr>
        <w:tabs>
          <w:tab w:val="left" w:pos="1701"/>
          <w:tab w:val="left" w:pos="2694"/>
        </w:tabs>
        <w:ind w:left="924"/>
        <w:rPr>
          <w:rStyle w:val="apple-style-span"/>
          <w:rFonts w:cs="Arial"/>
        </w:rPr>
      </w:pPr>
      <w:r w:rsidRPr="004B630C">
        <w:rPr>
          <w:rStyle w:val="apple-style-span"/>
          <w:rFonts w:cs="Arial"/>
        </w:rPr>
        <w:t>Toto tlačítko slouží ke znovunačtení dat např. při změně sociální události (jiná SU).</w:t>
      </w:r>
    </w:p>
    <w:p w14:paraId="791FBD1B" w14:textId="77777777" w:rsidR="00EE2F8D" w:rsidRDefault="00EE2F8D" w:rsidP="00D343FD">
      <w:pPr>
        <w:tabs>
          <w:tab w:val="left" w:pos="2694"/>
        </w:tabs>
        <w:spacing w:before="60"/>
        <w:ind w:left="357"/>
        <w:rPr>
          <w:rFonts w:cs="Arial"/>
          <w:b/>
        </w:rPr>
      </w:pPr>
    </w:p>
    <w:p w14:paraId="51A6A427" w14:textId="77777777" w:rsidR="00D343FD" w:rsidRPr="004B630C" w:rsidRDefault="00D343FD" w:rsidP="00D343FD">
      <w:pPr>
        <w:tabs>
          <w:tab w:val="left" w:pos="2694"/>
        </w:tabs>
        <w:spacing w:before="60"/>
        <w:ind w:left="357"/>
        <w:rPr>
          <w:rFonts w:cs="Arial"/>
          <w:b/>
        </w:rPr>
      </w:pPr>
      <w:r w:rsidRPr="004B630C">
        <w:rPr>
          <w:rFonts w:cs="Arial"/>
          <w:b/>
        </w:rPr>
        <w:t xml:space="preserve">Tlačítko </w:t>
      </w:r>
      <w:r>
        <w:rPr>
          <w:rFonts w:cs="Arial"/>
          <w:b/>
        </w:rPr>
        <w:t>Tisk</w:t>
      </w:r>
      <w:r w:rsidRPr="004B630C">
        <w:rPr>
          <w:rFonts w:cs="Arial"/>
          <w:b/>
        </w:rPr>
        <w:t>:</w:t>
      </w:r>
    </w:p>
    <w:p w14:paraId="00F44304" w14:textId="77777777" w:rsidR="00D343FD" w:rsidRDefault="00D343FD" w:rsidP="00D343FD">
      <w:pPr>
        <w:tabs>
          <w:tab w:val="left" w:pos="1701"/>
          <w:tab w:val="left" w:pos="2694"/>
        </w:tabs>
        <w:ind w:left="924"/>
        <w:rPr>
          <w:rStyle w:val="apple-style-span"/>
          <w:rFonts w:cs="Arial"/>
        </w:rPr>
      </w:pPr>
      <w:r>
        <w:rPr>
          <w:rStyle w:val="apple-style-span"/>
          <w:rFonts w:cs="Arial"/>
        </w:rPr>
        <w:t>Slouží k opisu pořízeného dokladu pro případné potřeby uživatele</w:t>
      </w:r>
      <w:r w:rsidRPr="004B630C">
        <w:rPr>
          <w:rStyle w:val="apple-style-span"/>
          <w:rFonts w:cs="Arial"/>
        </w:rPr>
        <w:t>.</w:t>
      </w:r>
    </w:p>
    <w:p w14:paraId="35BB9193" w14:textId="77777777" w:rsidR="00783A06" w:rsidRPr="00586B18" w:rsidRDefault="00783A06" w:rsidP="00783A06">
      <w:pPr>
        <w:pStyle w:val="Zkladntext"/>
      </w:pPr>
    </w:p>
    <w:p w14:paraId="77CC72D1" w14:textId="77777777" w:rsidR="00783A06" w:rsidRDefault="00783A06" w:rsidP="00783A06">
      <w:pPr>
        <w:pStyle w:val="Zkladntext"/>
        <w:rPr>
          <w:b/>
        </w:rPr>
      </w:pPr>
      <w:r>
        <w:rPr>
          <w:rStyle w:val="apple-style-span"/>
          <w:rFonts w:cs="Arial"/>
        </w:rPr>
        <w:t xml:space="preserve">       </w:t>
      </w:r>
      <w:r w:rsidRPr="00586B18">
        <w:rPr>
          <w:b/>
        </w:rPr>
        <w:t>Tlačítko Opravné hlášení:</w:t>
      </w:r>
    </w:p>
    <w:p w14:paraId="795DACFD" w14:textId="6F80D4FB" w:rsidR="00783A06" w:rsidRDefault="00783A06" w:rsidP="00DE3732">
      <w:pPr>
        <w:tabs>
          <w:tab w:val="left" w:pos="1701"/>
          <w:tab w:val="left" w:pos="2694"/>
        </w:tabs>
        <w:ind w:left="924"/>
      </w:pPr>
      <w:r w:rsidRPr="00DE3732">
        <w:rPr>
          <w:rStyle w:val="apple-style-span"/>
          <w:rFonts w:cs="Arial"/>
        </w:rPr>
        <w:lastRenderedPageBreak/>
        <w:t>Slouží k vytvoření opravného hlášení Přílohy z evidenčního seznamu se statusem 2</w:t>
      </w:r>
      <w:r w:rsidR="002B2071">
        <w:rPr>
          <w:rStyle w:val="apple-style-span"/>
          <w:rFonts w:cs="Arial"/>
        </w:rPr>
        <w:t xml:space="preserve"> exportováno nebo </w:t>
      </w:r>
      <w:r w:rsidR="002B2071">
        <w:t>3 -akceptováno.</w:t>
      </w:r>
    </w:p>
    <w:p w14:paraId="0E02B447" w14:textId="18CAC3D0" w:rsidR="00C81EB0" w:rsidRDefault="00C81EB0" w:rsidP="00DE3732">
      <w:pPr>
        <w:tabs>
          <w:tab w:val="left" w:pos="1701"/>
          <w:tab w:val="left" w:pos="2694"/>
        </w:tabs>
        <w:ind w:left="924"/>
        <w:rPr>
          <w:rStyle w:val="apple-style-span"/>
          <w:rFonts w:cs="Arial"/>
        </w:rPr>
      </w:pPr>
    </w:p>
    <w:p w14:paraId="3C68FA64" w14:textId="366A5137" w:rsidR="00C81EB0" w:rsidRPr="00DD65A8" w:rsidRDefault="00C81EB0" w:rsidP="00DD65A8">
      <w:pPr>
        <w:pStyle w:val="Zkladntext"/>
        <w:rPr>
          <w:rStyle w:val="apple-style-span"/>
          <w:rFonts w:cs="Arial"/>
          <w:b/>
        </w:rPr>
      </w:pPr>
      <w:r>
        <w:rPr>
          <w:rStyle w:val="apple-style-span"/>
          <w:rFonts w:cs="Arial"/>
        </w:rPr>
        <w:t xml:space="preserve">       </w:t>
      </w:r>
      <w:r w:rsidRPr="00DD65A8">
        <w:rPr>
          <w:rStyle w:val="apple-style-span"/>
          <w:rFonts w:cs="Arial"/>
          <w:b/>
        </w:rPr>
        <w:t>Tlačítko Tisk výpisu neplaceného volna:</w:t>
      </w:r>
    </w:p>
    <w:p w14:paraId="35C6C8FF" w14:textId="225AA625" w:rsidR="00C81EB0" w:rsidRPr="00DE3732" w:rsidRDefault="00C81EB0" w:rsidP="00DE3732">
      <w:pPr>
        <w:tabs>
          <w:tab w:val="left" w:pos="1701"/>
          <w:tab w:val="left" w:pos="2694"/>
        </w:tabs>
        <w:ind w:left="924"/>
        <w:rPr>
          <w:rStyle w:val="apple-style-span"/>
          <w:rFonts w:cs="Arial"/>
        </w:rPr>
      </w:pPr>
      <w:r w:rsidRPr="00C81EB0">
        <w:rPr>
          <w:rStyle w:val="apple-style-span"/>
          <w:rFonts w:cs="Arial"/>
        </w:rPr>
        <w:t>Toto funkční tlačítko vytvoří k evidované SU výpis neplacených nepřítomností podle §18 odst. 7 písm. a) zákona 187/2006 Sb. o nemocenském pojištění.</w:t>
      </w:r>
    </w:p>
    <w:p w14:paraId="19C269DD" w14:textId="77777777" w:rsidR="00783A06" w:rsidRPr="004B630C" w:rsidRDefault="00783A06" w:rsidP="00DE3732">
      <w:pPr>
        <w:tabs>
          <w:tab w:val="left" w:pos="1701"/>
          <w:tab w:val="left" w:pos="2694"/>
        </w:tabs>
        <w:rPr>
          <w:rStyle w:val="apple-style-span"/>
          <w:rFonts w:cs="Arial"/>
        </w:rPr>
      </w:pPr>
    </w:p>
    <w:p w14:paraId="5263F1D1" w14:textId="77777777" w:rsidR="002C4AF3" w:rsidRDefault="002C4AF3" w:rsidP="002C4AF3">
      <w:pPr>
        <w:pStyle w:val="Zkladntext"/>
      </w:pPr>
    </w:p>
    <w:p w14:paraId="5F40B10C" w14:textId="20DDA7D2" w:rsidR="002C4AF3" w:rsidRDefault="002C4AF3" w:rsidP="004B630C">
      <w:pPr>
        <w:pStyle w:val="Nadpis2"/>
        <w:spacing w:before="120" w:after="120"/>
      </w:pPr>
      <w:bookmarkStart w:id="443" w:name="_Toc198145838"/>
      <w:r>
        <w:t>Poj43 – Seznam Příloh + export</w:t>
      </w:r>
      <w:r w:rsidR="002F7CAD">
        <w:t xml:space="preserve"> + akceptace</w:t>
      </w:r>
      <w:bookmarkEnd w:id="443"/>
    </w:p>
    <w:p w14:paraId="4FD4F632" w14:textId="77777777" w:rsidR="002C4AF3" w:rsidRDefault="002C4AF3" w:rsidP="002C4AF3">
      <w:pPr>
        <w:pStyle w:val="Zkladntext"/>
      </w:pPr>
      <w:r>
        <w:t>Nový formulář Poj43 – Seznam Příloh k žádosti o ND – zobrazuje pro pověřeného pracovníka všechny doklady Příloh podle vybraného Statusu (implicitně jsou zobrazeny doklady určené k exportu – výběr Uzavřeno referentem).</w:t>
      </w:r>
    </w:p>
    <w:p w14:paraId="37F5B807" w14:textId="77777777" w:rsidR="002C4AF3" w:rsidRDefault="002C4AF3" w:rsidP="002C4AF3">
      <w:pPr>
        <w:pStyle w:val="Zkladntext"/>
      </w:pPr>
    </w:p>
    <w:p w14:paraId="68A1B28B" w14:textId="77777777" w:rsidR="00F76939" w:rsidRDefault="002C4AF3" w:rsidP="004B630C">
      <w:pPr>
        <w:tabs>
          <w:tab w:val="left" w:pos="2694"/>
        </w:tabs>
        <w:spacing w:before="60"/>
        <w:ind w:left="357"/>
        <w:rPr>
          <w:rFonts w:cs="Arial"/>
          <w:b/>
        </w:rPr>
      </w:pPr>
      <w:r w:rsidRPr="004B630C">
        <w:rPr>
          <w:rFonts w:cs="Arial"/>
          <w:b/>
        </w:rPr>
        <w:t xml:space="preserve">Export </w:t>
      </w:r>
    </w:p>
    <w:p w14:paraId="1E4B5BB6" w14:textId="77777777" w:rsidR="002C4AF3" w:rsidRPr="004B630C" w:rsidRDefault="00F76939" w:rsidP="004B630C">
      <w:pPr>
        <w:tabs>
          <w:tab w:val="left" w:pos="1701"/>
          <w:tab w:val="left" w:pos="2694"/>
        </w:tabs>
        <w:ind w:left="924"/>
        <w:rPr>
          <w:rStyle w:val="apple-style-span"/>
        </w:rPr>
      </w:pPr>
      <w:r w:rsidRPr="004B630C">
        <w:rPr>
          <w:rStyle w:val="apple-style-span"/>
        </w:rPr>
        <w:t xml:space="preserve">Export </w:t>
      </w:r>
      <w:r w:rsidR="002C4AF3" w:rsidRPr="004B630C">
        <w:rPr>
          <w:rStyle w:val="apple-style-span"/>
        </w:rPr>
        <w:t xml:space="preserve">se provádí funkčním tlačítkem „Export“. </w:t>
      </w:r>
    </w:p>
    <w:p w14:paraId="4C0A0718" w14:textId="77777777" w:rsidR="002C4AF3" w:rsidRPr="004B630C" w:rsidRDefault="002C4AF3" w:rsidP="004B630C">
      <w:pPr>
        <w:tabs>
          <w:tab w:val="left" w:pos="1701"/>
          <w:tab w:val="left" w:pos="2694"/>
        </w:tabs>
        <w:ind w:left="924"/>
        <w:rPr>
          <w:rStyle w:val="apple-style-span"/>
          <w:rFonts w:cs="Arial"/>
        </w:rPr>
      </w:pPr>
      <w:r w:rsidRPr="004B630C">
        <w:rPr>
          <w:rStyle w:val="apple-style-span"/>
          <w:rFonts w:cs="Arial"/>
        </w:rPr>
        <w:t>Jsou předvyplněny údaje o datu exportu a číslu dávky v tomto dni, stejně tak je navržen název exportního souboru ve tvaru NEMPRI_rrrrmmdd_ccc.XML, kde</w:t>
      </w:r>
    </w:p>
    <w:p w14:paraId="37BF037A" w14:textId="77777777" w:rsidR="002C4AF3" w:rsidRPr="004B630C" w:rsidRDefault="002C4AF3" w:rsidP="004B630C">
      <w:pPr>
        <w:numPr>
          <w:ilvl w:val="2"/>
          <w:numId w:val="54"/>
        </w:numPr>
        <w:tabs>
          <w:tab w:val="left" w:pos="1276"/>
          <w:tab w:val="left" w:pos="1701"/>
        </w:tabs>
        <w:ind w:left="1701" w:hanging="283"/>
        <w:rPr>
          <w:rStyle w:val="apple-style-span"/>
          <w:rFonts w:cs="Arial"/>
        </w:rPr>
      </w:pPr>
      <w:r w:rsidRPr="004B630C">
        <w:rPr>
          <w:rStyle w:val="apple-style-span"/>
          <w:rFonts w:cs="Arial"/>
        </w:rPr>
        <w:t>NEMPRI - konstanta</w:t>
      </w:r>
    </w:p>
    <w:p w14:paraId="35F53E68" w14:textId="77777777" w:rsidR="002C4AF3" w:rsidRPr="004B630C" w:rsidRDefault="002C4AF3" w:rsidP="004B630C">
      <w:pPr>
        <w:numPr>
          <w:ilvl w:val="2"/>
          <w:numId w:val="54"/>
        </w:numPr>
        <w:tabs>
          <w:tab w:val="left" w:pos="1276"/>
          <w:tab w:val="left" w:pos="1701"/>
        </w:tabs>
        <w:ind w:left="1701" w:hanging="283"/>
        <w:rPr>
          <w:rStyle w:val="apple-style-span"/>
          <w:rFonts w:cs="Arial"/>
        </w:rPr>
      </w:pPr>
      <w:r w:rsidRPr="004B630C">
        <w:rPr>
          <w:rStyle w:val="apple-style-span"/>
          <w:rFonts w:cs="Arial"/>
        </w:rPr>
        <w:t>rrrrmmdd = zadané datum exportu RRRRMMDD</w:t>
      </w:r>
    </w:p>
    <w:p w14:paraId="1C67E284" w14:textId="77777777" w:rsidR="002C4AF3" w:rsidRPr="004B630C" w:rsidRDefault="002C4AF3" w:rsidP="004B630C">
      <w:pPr>
        <w:numPr>
          <w:ilvl w:val="2"/>
          <w:numId w:val="54"/>
        </w:numPr>
        <w:tabs>
          <w:tab w:val="left" w:pos="1276"/>
          <w:tab w:val="left" w:pos="1701"/>
        </w:tabs>
        <w:ind w:left="1701" w:hanging="283"/>
        <w:rPr>
          <w:rStyle w:val="apple-style-span"/>
          <w:rFonts w:cs="Arial"/>
        </w:rPr>
      </w:pPr>
      <w:r w:rsidRPr="004B630C">
        <w:rPr>
          <w:rStyle w:val="apple-style-span"/>
          <w:rFonts w:cs="Arial"/>
        </w:rPr>
        <w:t xml:space="preserve">ccc = zadané číslo exportního souboru v tomto dni </w:t>
      </w:r>
    </w:p>
    <w:p w14:paraId="5869A769" w14:textId="77777777" w:rsidR="0072175A" w:rsidRDefault="0072175A" w:rsidP="0072175A">
      <w:pPr>
        <w:tabs>
          <w:tab w:val="left" w:pos="1701"/>
          <w:tab w:val="left" w:pos="2694"/>
        </w:tabs>
        <w:ind w:left="924"/>
        <w:rPr>
          <w:rStyle w:val="apple-style-span"/>
          <w:rFonts w:cs="Arial"/>
        </w:rPr>
      </w:pPr>
      <w:r>
        <w:rPr>
          <w:rStyle w:val="apple-style-span"/>
          <w:rFonts w:cs="Arial"/>
        </w:rPr>
        <w:t>Je nutno vybrat požadovaný formát exportního souboru s e-podáním NEMPRI (parametr Formát XML) a podle potřeby doplnit i další vstupní parametry pro případné zaslání zprávy o výsledku zpracování e-podání.</w:t>
      </w:r>
    </w:p>
    <w:p w14:paraId="68484F98" w14:textId="77777777" w:rsidR="0072175A" w:rsidRDefault="0072175A" w:rsidP="004B630C">
      <w:pPr>
        <w:tabs>
          <w:tab w:val="left" w:pos="1701"/>
          <w:tab w:val="left" w:pos="2694"/>
        </w:tabs>
        <w:ind w:left="924"/>
        <w:rPr>
          <w:rStyle w:val="apple-style-span"/>
          <w:rFonts w:cs="Arial"/>
        </w:rPr>
      </w:pPr>
    </w:p>
    <w:p w14:paraId="39225C00" w14:textId="77777777" w:rsidR="002C4AF3" w:rsidRPr="004B630C" w:rsidRDefault="002C4AF3" w:rsidP="004B630C">
      <w:pPr>
        <w:tabs>
          <w:tab w:val="left" w:pos="1701"/>
          <w:tab w:val="left" w:pos="2694"/>
        </w:tabs>
        <w:ind w:left="924"/>
        <w:rPr>
          <w:rStyle w:val="apple-style-span"/>
          <w:rFonts w:cs="Arial"/>
        </w:rPr>
      </w:pPr>
      <w:r w:rsidRPr="004B630C">
        <w:rPr>
          <w:rStyle w:val="apple-style-span"/>
          <w:rFonts w:cs="Arial"/>
        </w:rPr>
        <w:t>Do exportu jsou zahrnuty pouze doklady se statusem 1 – Uzavřeno referentem. Po vytvoření exportního souboru jsou zároveň jednotlivé doklady označeny datem exportu a číslem dávky, ve které byly exportovány, a jejich status je nastaven na hodnotu 2 – Exportováno.</w:t>
      </w:r>
    </w:p>
    <w:p w14:paraId="76304769" w14:textId="77777777" w:rsidR="002C4AF3" w:rsidRPr="004B630C" w:rsidRDefault="002C4AF3" w:rsidP="004B630C">
      <w:pPr>
        <w:tabs>
          <w:tab w:val="left" w:pos="1701"/>
          <w:tab w:val="left" w:pos="2694"/>
        </w:tabs>
        <w:ind w:left="924"/>
        <w:rPr>
          <w:rStyle w:val="apple-style-span"/>
          <w:rFonts w:cs="Arial"/>
        </w:rPr>
      </w:pPr>
    </w:p>
    <w:p w14:paraId="35307810" w14:textId="77777777" w:rsidR="002C4AF3" w:rsidRPr="004B630C" w:rsidRDefault="002C4AF3" w:rsidP="004B630C">
      <w:pPr>
        <w:tabs>
          <w:tab w:val="left" w:pos="2694"/>
        </w:tabs>
        <w:spacing w:before="60"/>
        <w:ind w:left="357"/>
        <w:rPr>
          <w:rFonts w:cs="Arial"/>
          <w:b/>
        </w:rPr>
      </w:pPr>
      <w:r w:rsidRPr="004B630C">
        <w:rPr>
          <w:rFonts w:cs="Arial"/>
          <w:b/>
        </w:rPr>
        <w:t xml:space="preserve">Zrušení exportu:    </w:t>
      </w:r>
    </w:p>
    <w:p w14:paraId="1F7ACD77" w14:textId="77777777" w:rsidR="002C4AF3" w:rsidRDefault="002C4AF3" w:rsidP="004B630C">
      <w:pPr>
        <w:tabs>
          <w:tab w:val="left" w:pos="1701"/>
          <w:tab w:val="left" w:pos="2694"/>
        </w:tabs>
        <w:ind w:left="924"/>
        <w:rPr>
          <w:rStyle w:val="apple-style-span"/>
        </w:rPr>
      </w:pPr>
      <w:r w:rsidRPr="004B630C">
        <w:rPr>
          <w:rStyle w:val="apple-style-span"/>
        </w:rPr>
        <w:t>Pro případ, že by bylo nutno doklady již exportované exportovat znovu, je nutno provést zrušení exportu, a to identifikací dne, ve kterém byl rušený export proveden, a číslem dávky. U dokladů původně zahrnutých do této dávky je nastaven status na hodnotu 1 = Uzavřen referentem a zároveň jsou vynulovány identifikační údaje o dávce, ve které byl tento doklad původně vyexportován. Tím je tento doklad připraven k dalšímu exportu.</w:t>
      </w:r>
    </w:p>
    <w:p w14:paraId="51AEE8DD" w14:textId="4A3F0A66" w:rsidR="00C02504" w:rsidRDefault="00C02504" w:rsidP="004B630C">
      <w:pPr>
        <w:tabs>
          <w:tab w:val="left" w:pos="1701"/>
          <w:tab w:val="left" w:pos="2694"/>
        </w:tabs>
        <w:ind w:left="924"/>
        <w:rPr>
          <w:rStyle w:val="apple-style-span"/>
        </w:rPr>
      </w:pPr>
    </w:p>
    <w:p w14:paraId="707652C7" w14:textId="5DDC15F1" w:rsidR="006D5533" w:rsidRDefault="006D5533" w:rsidP="006D5533">
      <w:pPr>
        <w:tabs>
          <w:tab w:val="left" w:pos="2694"/>
        </w:tabs>
        <w:spacing w:before="60"/>
        <w:ind w:left="357"/>
        <w:rPr>
          <w:rFonts w:cs="Arial"/>
          <w:b/>
        </w:rPr>
      </w:pPr>
      <w:r>
        <w:rPr>
          <w:rFonts w:cs="Arial"/>
          <w:b/>
        </w:rPr>
        <w:t>Akceptace</w:t>
      </w:r>
      <w:r w:rsidRPr="004B630C">
        <w:rPr>
          <w:rFonts w:cs="Arial"/>
          <w:b/>
        </w:rPr>
        <w:t xml:space="preserve"> </w:t>
      </w:r>
    </w:p>
    <w:p w14:paraId="06529D40" w14:textId="08FCB737" w:rsidR="006D5533" w:rsidRPr="004B630C" w:rsidRDefault="006D5533" w:rsidP="006D5533">
      <w:pPr>
        <w:tabs>
          <w:tab w:val="left" w:pos="1701"/>
          <w:tab w:val="left" w:pos="2694"/>
        </w:tabs>
        <w:ind w:left="924"/>
        <w:rPr>
          <w:rStyle w:val="apple-style-span"/>
        </w:rPr>
      </w:pPr>
      <w:r>
        <w:rPr>
          <w:rStyle w:val="apple-style-span"/>
        </w:rPr>
        <w:t>Akceptace</w:t>
      </w:r>
      <w:r w:rsidRPr="004B630C">
        <w:rPr>
          <w:rStyle w:val="apple-style-span"/>
        </w:rPr>
        <w:t xml:space="preserve"> </w:t>
      </w:r>
      <w:r>
        <w:rPr>
          <w:rStyle w:val="apple-style-span"/>
        </w:rPr>
        <w:t xml:space="preserve">(tedy potvrzení, že exportovaná data byla na ČSSZ zaslána a tam přijata) </w:t>
      </w:r>
      <w:r w:rsidRPr="004B630C">
        <w:rPr>
          <w:rStyle w:val="apple-style-span"/>
        </w:rPr>
        <w:t>se provádí funkčním tlačítkem „</w:t>
      </w:r>
      <w:r>
        <w:rPr>
          <w:rStyle w:val="apple-style-span"/>
        </w:rPr>
        <w:t>Akceptace</w:t>
      </w:r>
      <w:r w:rsidRPr="004B630C">
        <w:rPr>
          <w:rStyle w:val="apple-style-span"/>
        </w:rPr>
        <w:t xml:space="preserve">“. </w:t>
      </w:r>
    </w:p>
    <w:p w14:paraId="37C5EBA0" w14:textId="1C1B250C" w:rsidR="006D5533" w:rsidRPr="006D5533" w:rsidRDefault="006D5533" w:rsidP="006D5533">
      <w:pPr>
        <w:tabs>
          <w:tab w:val="left" w:pos="1701"/>
          <w:tab w:val="left" w:pos="2694"/>
        </w:tabs>
        <w:ind w:left="924"/>
        <w:rPr>
          <w:rStyle w:val="apple-style-span"/>
          <w:rFonts w:cs="Arial"/>
        </w:rPr>
      </w:pPr>
      <w:r w:rsidRPr="006D5533">
        <w:rPr>
          <w:rStyle w:val="apple-style-span"/>
          <w:rFonts w:cs="Arial"/>
        </w:rPr>
        <w:t>Při akceptaci je vyžadováno vyplnění parametrů:</w:t>
      </w:r>
    </w:p>
    <w:p w14:paraId="3EED2D1F" w14:textId="58690643" w:rsidR="006D5533" w:rsidRPr="006D5533" w:rsidRDefault="006D5533" w:rsidP="006D5533">
      <w:pPr>
        <w:tabs>
          <w:tab w:val="left" w:pos="1701"/>
          <w:tab w:val="left" w:pos="2694"/>
        </w:tabs>
        <w:ind w:left="924"/>
        <w:rPr>
          <w:rStyle w:val="apple-style-span"/>
          <w:rFonts w:cs="Arial"/>
        </w:rPr>
      </w:pPr>
      <w:r>
        <w:rPr>
          <w:rStyle w:val="apple-style-span"/>
          <w:rFonts w:cs="Arial"/>
        </w:rPr>
        <w:tab/>
      </w:r>
      <w:r w:rsidRPr="006D5533">
        <w:rPr>
          <w:rStyle w:val="apple-style-span"/>
          <w:rFonts w:cs="Arial"/>
        </w:rPr>
        <w:t>Datum exportu</w:t>
      </w:r>
    </w:p>
    <w:p w14:paraId="2BE8C97E" w14:textId="50222E6D" w:rsidR="006D5533" w:rsidRPr="006D5533" w:rsidRDefault="006D5533" w:rsidP="006D5533">
      <w:pPr>
        <w:tabs>
          <w:tab w:val="left" w:pos="1701"/>
          <w:tab w:val="left" w:pos="2694"/>
        </w:tabs>
        <w:ind w:left="924"/>
        <w:rPr>
          <w:rStyle w:val="apple-style-span"/>
          <w:rFonts w:cs="Arial"/>
        </w:rPr>
      </w:pPr>
      <w:r>
        <w:rPr>
          <w:rStyle w:val="apple-style-span"/>
          <w:rFonts w:cs="Arial"/>
        </w:rPr>
        <w:tab/>
      </w:r>
      <w:r w:rsidRPr="006D5533">
        <w:rPr>
          <w:rStyle w:val="apple-style-span"/>
          <w:rFonts w:cs="Arial"/>
        </w:rPr>
        <w:t>Číslo dávky v den exportu</w:t>
      </w:r>
    </w:p>
    <w:p w14:paraId="1C86A857" w14:textId="4A5BEFA0" w:rsidR="006D5533" w:rsidRPr="006D5533" w:rsidRDefault="006D5533" w:rsidP="006D5533">
      <w:pPr>
        <w:tabs>
          <w:tab w:val="left" w:pos="1701"/>
          <w:tab w:val="left" w:pos="2694"/>
        </w:tabs>
        <w:ind w:left="924"/>
        <w:rPr>
          <w:rStyle w:val="apple-style-span"/>
          <w:rFonts w:cs="Arial"/>
        </w:rPr>
      </w:pPr>
      <w:r>
        <w:rPr>
          <w:rStyle w:val="apple-style-span"/>
          <w:rFonts w:cs="Arial"/>
        </w:rPr>
        <w:tab/>
      </w:r>
      <w:r w:rsidRPr="006D5533">
        <w:rPr>
          <w:rStyle w:val="apple-style-span"/>
          <w:rFonts w:cs="Arial"/>
        </w:rPr>
        <w:t xml:space="preserve">Akceptováno dne </w:t>
      </w:r>
    </w:p>
    <w:p w14:paraId="74F4C29B" w14:textId="47C3B309" w:rsidR="006D5533" w:rsidRPr="006D5533" w:rsidRDefault="006D5533" w:rsidP="006D5533">
      <w:pPr>
        <w:tabs>
          <w:tab w:val="left" w:pos="1701"/>
          <w:tab w:val="left" w:pos="2694"/>
        </w:tabs>
        <w:ind w:left="924"/>
        <w:rPr>
          <w:rStyle w:val="apple-style-span"/>
          <w:rFonts w:cs="Arial"/>
        </w:rPr>
      </w:pPr>
      <w:r>
        <w:rPr>
          <w:rStyle w:val="apple-style-span"/>
          <w:rFonts w:cs="Arial"/>
        </w:rPr>
        <w:tab/>
      </w:r>
      <w:r w:rsidRPr="006D5533">
        <w:rPr>
          <w:rStyle w:val="apple-style-span"/>
          <w:rFonts w:cs="Arial"/>
        </w:rPr>
        <w:t xml:space="preserve">Propojit NEMPRI a DZDPN – viz popis </w:t>
      </w:r>
      <w:hyperlink w:anchor="_Propojení_e-podání_NEMPRI/HZUPN" w:history="1">
        <w:r w:rsidR="00C67451" w:rsidRPr="00C67451">
          <w:rPr>
            <w:rStyle w:val="Hypertextovodkaz"/>
          </w:rPr>
          <w:t>Propojení e-podání NEMPRI/HZUPN s e-neschopenkami DZDPN</w:t>
        </w:r>
      </w:hyperlink>
    </w:p>
    <w:p w14:paraId="00B6A45F" w14:textId="60E7F639" w:rsidR="006D5533" w:rsidRPr="004B630C" w:rsidRDefault="006D5533" w:rsidP="006D5533">
      <w:pPr>
        <w:tabs>
          <w:tab w:val="left" w:pos="1701"/>
          <w:tab w:val="left" w:pos="2694"/>
        </w:tabs>
        <w:ind w:left="924"/>
        <w:rPr>
          <w:rStyle w:val="apple-style-span"/>
          <w:rFonts w:cs="Arial"/>
        </w:rPr>
      </w:pPr>
      <w:r w:rsidRPr="006D5533">
        <w:rPr>
          <w:rStyle w:val="apple-style-span"/>
          <w:rFonts w:cs="Arial"/>
        </w:rPr>
        <w:t>Do akceptace jsou zahrnuty pouze doklady dané exportované dávky se statusem 2 – Exportováno.</w:t>
      </w:r>
      <w:r>
        <w:rPr>
          <w:rStyle w:val="apple-style-span"/>
          <w:rFonts w:cs="Arial"/>
        </w:rPr>
        <w:t xml:space="preserve"> </w:t>
      </w:r>
      <w:r w:rsidRPr="004B630C">
        <w:rPr>
          <w:rStyle w:val="apple-style-span"/>
          <w:rFonts w:cs="Arial"/>
        </w:rPr>
        <w:t xml:space="preserve">Po </w:t>
      </w:r>
      <w:r>
        <w:rPr>
          <w:rStyle w:val="apple-style-span"/>
          <w:rFonts w:cs="Arial"/>
        </w:rPr>
        <w:t>akceptaci záznamů vybrané exportované dávky j</w:t>
      </w:r>
      <w:r w:rsidRPr="004B630C">
        <w:rPr>
          <w:rStyle w:val="apple-style-span"/>
          <w:rFonts w:cs="Arial"/>
        </w:rPr>
        <w:t xml:space="preserve">sou zároveň jednotlivé doklady označeny datem </w:t>
      </w:r>
      <w:r>
        <w:rPr>
          <w:rStyle w:val="apple-style-span"/>
          <w:rFonts w:cs="Arial"/>
        </w:rPr>
        <w:t>akceptace</w:t>
      </w:r>
      <w:r w:rsidRPr="004B630C">
        <w:rPr>
          <w:rStyle w:val="apple-style-span"/>
          <w:rFonts w:cs="Arial"/>
        </w:rPr>
        <w:t xml:space="preserve">, a jejich status je nastaven na hodnotu </w:t>
      </w:r>
      <w:r>
        <w:rPr>
          <w:rStyle w:val="apple-style-span"/>
          <w:rFonts w:cs="Arial"/>
        </w:rPr>
        <w:t>3</w:t>
      </w:r>
      <w:r w:rsidRPr="004B630C">
        <w:rPr>
          <w:rStyle w:val="apple-style-span"/>
          <w:rFonts w:cs="Arial"/>
        </w:rPr>
        <w:t xml:space="preserve"> – </w:t>
      </w:r>
      <w:r>
        <w:rPr>
          <w:rStyle w:val="apple-style-span"/>
          <w:rFonts w:cs="Arial"/>
        </w:rPr>
        <w:t>Akceptováno</w:t>
      </w:r>
      <w:r w:rsidRPr="004B630C">
        <w:rPr>
          <w:rStyle w:val="apple-style-span"/>
          <w:rFonts w:cs="Arial"/>
        </w:rPr>
        <w:t>.</w:t>
      </w:r>
    </w:p>
    <w:p w14:paraId="2A7A9F9B" w14:textId="77777777" w:rsidR="006D5533" w:rsidRPr="004B630C" w:rsidRDefault="006D5533" w:rsidP="006D5533">
      <w:pPr>
        <w:tabs>
          <w:tab w:val="left" w:pos="1701"/>
          <w:tab w:val="left" w:pos="2694"/>
        </w:tabs>
        <w:ind w:left="924"/>
        <w:rPr>
          <w:rStyle w:val="apple-style-span"/>
          <w:rFonts w:cs="Arial"/>
        </w:rPr>
      </w:pPr>
    </w:p>
    <w:p w14:paraId="3D49CEFB" w14:textId="1DC8E40A" w:rsidR="006D5533" w:rsidRPr="004B630C" w:rsidRDefault="006D5533" w:rsidP="006D5533">
      <w:pPr>
        <w:tabs>
          <w:tab w:val="left" w:pos="2694"/>
        </w:tabs>
        <w:spacing w:before="60"/>
        <w:ind w:left="357"/>
        <w:rPr>
          <w:rFonts w:cs="Arial"/>
          <w:b/>
        </w:rPr>
      </w:pPr>
      <w:r w:rsidRPr="004B630C">
        <w:rPr>
          <w:rFonts w:cs="Arial"/>
          <w:b/>
        </w:rPr>
        <w:t xml:space="preserve">Zrušení </w:t>
      </w:r>
      <w:r>
        <w:rPr>
          <w:rFonts w:cs="Arial"/>
          <w:b/>
        </w:rPr>
        <w:t>akceptace</w:t>
      </w:r>
      <w:r w:rsidRPr="004B630C">
        <w:rPr>
          <w:rFonts w:cs="Arial"/>
          <w:b/>
        </w:rPr>
        <w:t xml:space="preserve">:    </w:t>
      </w:r>
    </w:p>
    <w:p w14:paraId="53964C92" w14:textId="3E126F1A" w:rsidR="006D5533" w:rsidRDefault="006D5533" w:rsidP="006D5533">
      <w:pPr>
        <w:tabs>
          <w:tab w:val="left" w:pos="1701"/>
          <w:tab w:val="left" w:pos="2694"/>
        </w:tabs>
        <w:ind w:left="924"/>
        <w:rPr>
          <w:rStyle w:val="apple-style-span"/>
        </w:rPr>
      </w:pPr>
      <w:r>
        <w:rPr>
          <w:rStyle w:val="apple-style-span"/>
        </w:rPr>
        <w:t xml:space="preserve">Při rušení akceptace vybrané exportní dávky (datum a číslo exportu) je u záznamů této dávky </w:t>
      </w:r>
      <w:r w:rsidRPr="004B630C">
        <w:rPr>
          <w:rStyle w:val="apple-style-span"/>
        </w:rPr>
        <w:t xml:space="preserve">nastaven status na hodnotu </w:t>
      </w:r>
      <w:r>
        <w:rPr>
          <w:rStyle w:val="apple-style-span"/>
        </w:rPr>
        <w:t>2</w:t>
      </w:r>
      <w:r w:rsidRPr="004B630C">
        <w:rPr>
          <w:rStyle w:val="apple-style-span"/>
        </w:rPr>
        <w:t xml:space="preserve"> = </w:t>
      </w:r>
      <w:r>
        <w:rPr>
          <w:rStyle w:val="apple-style-span"/>
        </w:rPr>
        <w:t>Exportováno</w:t>
      </w:r>
      <w:r w:rsidRPr="004B630C">
        <w:rPr>
          <w:rStyle w:val="apple-style-span"/>
        </w:rPr>
        <w:t xml:space="preserve"> a zároveň jsou vynulovány </w:t>
      </w:r>
      <w:r>
        <w:rPr>
          <w:rStyle w:val="apple-style-span"/>
        </w:rPr>
        <w:t>údaje o původně provedené akceptaci (datum akceptace). Také jsou zrušeny případné vazby na DZDPN.</w:t>
      </w:r>
    </w:p>
    <w:p w14:paraId="6F7ED9CC" w14:textId="49657C15" w:rsidR="006D5533" w:rsidRDefault="006D5533" w:rsidP="004B630C">
      <w:pPr>
        <w:tabs>
          <w:tab w:val="left" w:pos="1701"/>
          <w:tab w:val="left" w:pos="2694"/>
        </w:tabs>
        <w:ind w:left="924"/>
        <w:rPr>
          <w:rStyle w:val="apple-style-span"/>
        </w:rPr>
      </w:pPr>
    </w:p>
    <w:p w14:paraId="3CE84228" w14:textId="40447F56" w:rsidR="009768A6" w:rsidRPr="00BB2D99" w:rsidRDefault="009768A6" w:rsidP="00DD65A8">
      <w:pPr>
        <w:pStyle w:val="Nadpis2"/>
      </w:pPr>
      <w:bookmarkStart w:id="444" w:name="_Propojení_e-podání_NEMPRI/HZUPN"/>
      <w:bookmarkStart w:id="445" w:name="_Toc198145839"/>
      <w:bookmarkEnd w:id="444"/>
      <w:r w:rsidRPr="00BB2D99">
        <w:lastRenderedPageBreak/>
        <w:t>Propojení e-podání NEMPRI/HZUPN s e-neschopenkami DZDPN</w:t>
      </w:r>
      <w:bookmarkEnd w:id="445"/>
      <w:r w:rsidRPr="00BB2D99">
        <w:t xml:space="preserve"> </w:t>
      </w:r>
    </w:p>
    <w:p w14:paraId="353EC928" w14:textId="77777777" w:rsidR="009768A6" w:rsidRDefault="009768A6">
      <w:pPr>
        <w:pStyle w:val="Zkladntext"/>
      </w:pPr>
      <w:r>
        <w:t>Pokud v EGJE využíváte elektronickou evidenci e-neschopenek DZDPN (Poj55/Poj54), je možno propojit jednotlivé díly e-neschopenky a k nim vytvořená e-podání NEMPRI/HZUPN tak, že při prohlížení jednotlivých došlých/evidovaných dílů e-neschopenek na f. Poj54 je zřejmo, zda k nim byl (a kdy) vystaven doklad NEMPRI (při záznamu o trvání PN) či HZUPN (při záznamu o ukončení PN).</w:t>
      </w:r>
    </w:p>
    <w:p w14:paraId="44B7C817" w14:textId="77777777" w:rsidR="009768A6" w:rsidRDefault="009768A6" w:rsidP="009768A6">
      <w:pPr>
        <w:pStyle w:val="Zkladntext"/>
      </w:pPr>
    </w:p>
    <w:p w14:paraId="5983FBE9" w14:textId="77777777" w:rsidR="009768A6" w:rsidRPr="0001510E" w:rsidRDefault="009768A6" w:rsidP="009768A6">
      <w:pPr>
        <w:pStyle w:val="Zkladntext"/>
        <w:rPr>
          <w:b/>
        </w:rPr>
      </w:pPr>
      <w:r w:rsidRPr="0001510E">
        <w:rPr>
          <w:b/>
        </w:rPr>
        <w:t>K případnému propojení dochází při práci s formuláři NEMPRI (Poj43) a HZUPN (Poj53) při akci Akceptace na f. Poj43/Poj53, kdy je možno toto propojení zvolit volbou „Propojit NEMPRI/HZUPN s DZDPN“ = Ano.</w:t>
      </w:r>
    </w:p>
    <w:p w14:paraId="37640684" w14:textId="77777777" w:rsidR="009768A6" w:rsidRDefault="009768A6" w:rsidP="009768A6">
      <w:pPr>
        <w:pStyle w:val="Zkladntext"/>
      </w:pPr>
    </w:p>
    <w:p w14:paraId="135ACCDF" w14:textId="5AC61829" w:rsidR="009768A6" w:rsidRDefault="009768A6" w:rsidP="009768A6">
      <w:pPr>
        <w:pStyle w:val="Zkladntext"/>
      </w:pPr>
      <w:r>
        <w:t>Při této volbě je pro jednotlivé akceptované doklady NEMPRI (typu NEM) nebo HZUPN v evidenci e-neschopenek (Poj54 – DZDPN) hledán odpovídající záznam takto:</w:t>
      </w:r>
    </w:p>
    <w:p w14:paraId="1D725577" w14:textId="53E4D60D" w:rsidR="009768A6" w:rsidRDefault="009768A6" w:rsidP="00DD65A8">
      <w:pPr>
        <w:pStyle w:val="Zkladntext"/>
        <w:numPr>
          <w:ilvl w:val="0"/>
          <w:numId w:val="5"/>
        </w:numPr>
      </w:pPr>
      <w:r>
        <w:t>Pro NEMPRI se hledá e-neschopenka s odpovídajícím datumem vzniku PN</w:t>
      </w:r>
    </w:p>
    <w:p w14:paraId="46457086" w14:textId="1E0B60F4" w:rsidR="009768A6" w:rsidRDefault="009768A6" w:rsidP="00DD65A8">
      <w:pPr>
        <w:pStyle w:val="Zkladntext"/>
        <w:numPr>
          <w:ilvl w:val="0"/>
          <w:numId w:val="5"/>
        </w:numPr>
      </w:pPr>
      <w:r>
        <w:t>Pro HZUPN se hledá e-neschopenka s odpovídajícím datumem ukončení PN</w:t>
      </w:r>
    </w:p>
    <w:p w14:paraId="70FAAAA8" w14:textId="7C99C21F" w:rsidR="009768A6" w:rsidRDefault="009768A6" w:rsidP="009768A6">
      <w:pPr>
        <w:pStyle w:val="Zkladntext"/>
      </w:pPr>
      <w:r>
        <w:t>Pokud je v evidenci neschopenek odpovídající e-neschopenka nalezena, je k ní připojena informace o vystavení NEMPRI/HZUPN (položka „Vytvořeno NEMPRI/HZUPN“ a také informace o čísle dávky/exportu daného dokladu (Datum exportu/Číslo exportu/Datum akceptace).</w:t>
      </w:r>
    </w:p>
    <w:p w14:paraId="5B71D109" w14:textId="31B90850" w:rsidR="009768A6" w:rsidRDefault="009768A6" w:rsidP="009768A6">
      <w:pPr>
        <w:pStyle w:val="Zkladntext"/>
      </w:pPr>
      <w:r>
        <w:t>Informace o (ne)vystavení NEMPRI/HZUPN, případně v jaké dávce, je pak možno vidět na formuláři Poj54 – Individuální údaje o PN, v omezeném rozsahu pak i na f. Poj55/Evidované doklady dávky.</w:t>
      </w:r>
    </w:p>
    <w:p w14:paraId="386D3696" w14:textId="77777777" w:rsidR="009768A6" w:rsidRDefault="009768A6" w:rsidP="009768A6">
      <w:pPr>
        <w:pStyle w:val="Zkladntext"/>
      </w:pPr>
    </w:p>
    <w:p w14:paraId="50D3FD0C" w14:textId="77777777" w:rsidR="009768A6" w:rsidRDefault="009768A6" w:rsidP="009768A6">
      <w:pPr>
        <w:pStyle w:val="Zkladntext"/>
      </w:pPr>
      <w:r>
        <w:t>Stejně jako je možno nevyužívat v EGJE elektronickou evidenci e-neschopenek na f.Poj55/Poj54, je stejně dobře možné nevyužívat ani propojování e-neschopenek s doprovodnými doklady NEMPRI/HZUPN (při akceptaci dávky NEMPRI/HZUPN se prostě propojování s DZDPN nezvolí).</w:t>
      </w:r>
    </w:p>
    <w:p w14:paraId="6F9F860E" w14:textId="77777777" w:rsidR="009768A6" w:rsidRDefault="009768A6" w:rsidP="009768A6">
      <w:pPr>
        <w:pStyle w:val="Zkladntext"/>
      </w:pPr>
      <w:r>
        <w:t>Věříme však, že tato úprava má svoje opodstatnění a může být užitečná.</w:t>
      </w:r>
    </w:p>
    <w:p w14:paraId="204D5132" w14:textId="77777777" w:rsidR="009768A6" w:rsidRPr="00DD65A8" w:rsidRDefault="009768A6" w:rsidP="00DD65A8">
      <w:pPr>
        <w:pStyle w:val="Zkladntext"/>
      </w:pPr>
    </w:p>
    <w:p w14:paraId="3E284E49" w14:textId="77777777" w:rsidR="00C02504" w:rsidRPr="00AC0B16" w:rsidRDefault="00C02504" w:rsidP="00AC0B16">
      <w:pPr>
        <w:pStyle w:val="Nadpis1"/>
      </w:pPr>
      <w:bookmarkStart w:id="446" w:name="_Toc198145840"/>
      <w:r w:rsidRPr="00AC0B16">
        <w:t>Zavedení dávky „otcovské“ – od 1.2.2018</w:t>
      </w:r>
      <w:bookmarkEnd w:id="446"/>
      <w:r w:rsidRPr="00AC0B16">
        <w:t xml:space="preserve"> </w:t>
      </w:r>
    </w:p>
    <w:p w14:paraId="2B5024DB" w14:textId="77777777" w:rsidR="00C02504" w:rsidRPr="00AC0B16" w:rsidRDefault="00C02504" w:rsidP="00AC0B16">
      <w:pPr>
        <w:pStyle w:val="Zkladntext"/>
      </w:pPr>
      <w:r w:rsidRPr="00AC0B16">
        <w:t>Zákonem 148/2017 Sb. byla s účinností od 1.2.2018 zavedena nová dávka poskytovaná z nemocenského pojištění - dávka otcovské poporodní péče (dále jen „otcovská“).</w:t>
      </w:r>
    </w:p>
    <w:p w14:paraId="3CA2B356" w14:textId="77777777" w:rsidR="00C02504" w:rsidRPr="00AC0B16" w:rsidRDefault="00C02504" w:rsidP="00AC0B16">
      <w:pPr>
        <w:pStyle w:val="Zkladntext"/>
      </w:pPr>
      <w:r w:rsidRPr="00AC0B16">
        <w:t>Na úvod je potřeba upřesnit zjednodušená vyjádření v některých médiích, která hovoří o zavedení „otcovské dovolené“. Tento výraz je zavádějící: Nejedná se o nový typ omluven</w:t>
      </w:r>
      <w:r w:rsidR="00AD4A18">
        <w:t>é</w:t>
      </w:r>
      <w:r w:rsidRPr="00AC0B16">
        <w:t xml:space="preserve"> překážk</w:t>
      </w:r>
      <w:r w:rsidR="00AD4A18">
        <w:t>y</w:t>
      </w:r>
      <w:r w:rsidRPr="00AC0B16">
        <w:t xml:space="preserve"> v práci podle zákoníku práce, ale pouze a výhradně o novou dávku, která (za definovaných podmínek) náleží otci dítěte při péči o narozené dítě. </w:t>
      </w:r>
    </w:p>
    <w:p w14:paraId="48C6B28C" w14:textId="77777777" w:rsidR="00C02504" w:rsidRPr="00AC0B16" w:rsidRDefault="00C02504" w:rsidP="00AC0B16">
      <w:pPr>
        <w:pStyle w:val="Zkladntext"/>
      </w:pPr>
      <w:r w:rsidRPr="00AC0B16">
        <w:t>Aby však otec/zaměstnanec mohl o dítě vůbec (spolu)pečovat (ať již s dávkou otcovské či bez ní), musí požádat svého zaměstnavatele o poskytnutí rodičovské dovolené (což mohl i doposud).</w:t>
      </w:r>
    </w:p>
    <w:p w14:paraId="09BC8991" w14:textId="77777777" w:rsidR="00C02504" w:rsidRPr="00AC0B16" w:rsidRDefault="00C02504" w:rsidP="00AC0B16">
      <w:pPr>
        <w:pStyle w:val="Zkladntext"/>
      </w:pPr>
      <w:r w:rsidRPr="00AC0B16">
        <w:t>Nová dávka „otcovská“ tedy otci pouze sanuje část ušlého příjmu při péči o dítě.</w:t>
      </w:r>
    </w:p>
    <w:p w14:paraId="20F637F3" w14:textId="77777777" w:rsidR="00C02504" w:rsidRPr="00AC0B16" w:rsidRDefault="00C02504" w:rsidP="00AC0B16">
      <w:pPr>
        <w:pStyle w:val="Zkladntext"/>
      </w:pPr>
      <w:r w:rsidRPr="00AC0B16">
        <w:t xml:space="preserve">Dávka otcovská se otci dítěte poskytuje maximálně po dobu 7 kalendářních dnů, přestože rodičovská dovolená poskytnutá otci k péči o narozené </w:t>
      </w:r>
      <w:r w:rsidR="00AD4A18">
        <w:t>dítě</w:t>
      </w:r>
      <w:r w:rsidRPr="00AC0B16">
        <w:t xml:space="preserve"> může trvat podstatně déle.</w:t>
      </w:r>
    </w:p>
    <w:p w14:paraId="20CD2891" w14:textId="77777777" w:rsidR="00C02504" w:rsidRPr="00AC0B16" w:rsidRDefault="00C02504" w:rsidP="00AC0B16">
      <w:pPr>
        <w:pStyle w:val="Zkladntext"/>
      </w:pPr>
    </w:p>
    <w:p w14:paraId="7999FA7F" w14:textId="77777777" w:rsidR="00C02504" w:rsidRPr="00AC0B16" w:rsidRDefault="00C02504" w:rsidP="00AC0B16">
      <w:pPr>
        <w:pStyle w:val="Zkladntext"/>
      </w:pPr>
      <w:r w:rsidRPr="00AC0B16">
        <w:t>Je tedy zřejmé, že se z hlediska pracovněprávních vztahů nejedná o žádnou novou důležitou osobní překážku v práci – pro péči o dítě si zaměstnanec musí vzít jako dosud rodičovskou dovolenou v délce podle svého uvážení, případná dávka otcovské mu v podstatě pouze 1 týden této rodičovské dovolené nahradí část příjmu.</w:t>
      </w:r>
    </w:p>
    <w:p w14:paraId="232BC057" w14:textId="77777777" w:rsidR="00C02504" w:rsidRPr="00AC0B16" w:rsidRDefault="00C02504" w:rsidP="00AC0B16">
      <w:pPr>
        <w:pStyle w:val="Zkladntext"/>
      </w:pPr>
      <w:r w:rsidRPr="00AC0B16">
        <w:t>Je tedy možné, že na základě těchto skutečností se začne více otců po dobu, po kterou náleží otcovská dávka, zapojovat do péče o dítě a žádat na tuto dobu zaměstnavatele o poskytnutí rodičovské dovolené.</w:t>
      </w:r>
    </w:p>
    <w:p w14:paraId="607E9A27" w14:textId="77777777" w:rsidR="00C02504" w:rsidRPr="00AC0B16" w:rsidRDefault="00C02504" w:rsidP="00AC0B16">
      <w:pPr>
        <w:pStyle w:val="Zkladntext"/>
      </w:pPr>
    </w:p>
    <w:p w14:paraId="73ECAE1F" w14:textId="77777777" w:rsidR="00C02504" w:rsidRPr="00AC0B16" w:rsidRDefault="00C02504" w:rsidP="00AC0B16">
      <w:pPr>
        <w:pStyle w:val="Zkladntext"/>
      </w:pPr>
      <w:r w:rsidRPr="00AC0B16">
        <w:t xml:space="preserve">Dávku otcovské poporodní péče (otcovská) vyplácí otci dítěte na základě jeho žádosti podané zaměstnavatelem Česká správa sociálního zabezpečení, nikoli zaměstnavatel. </w:t>
      </w:r>
    </w:p>
    <w:p w14:paraId="59E0C0F0" w14:textId="77777777" w:rsidR="00C02504" w:rsidRPr="00AC0B16" w:rsidRDefault="00C02504" w:rsidP="00AC0B16">
      <w:pPr>
        <w:pStyle w:val="Zkladntext"/>
      </w:pPr>
      <w:r w:rsidRPr="00AC0B16">
        <w:t>Zaměstnavatel po skončení podpůrčí doby otcovské zaměstnancovu žádost potvrzuje, vyznačuje na ní, zda zaměstnanec v době, po kterou žádá o tuto dávku, pracoval či nepracoval, a dokládá k ní Přílohu k žádosti o dávku nemocenského pojištění „otcovská“.</w:t>
      </w:r>
    </w:p>
    <w:p w14:paraId="1E56A3C3" w14:textId="77777777" w:rsidR="00C02504" w:rsidRPr="00AC0B16" w:rsidRDefault="00C02504" w:rsidP="00AC0B16">
      <w:pPr>
        <w:pStyle w:val="Zkladntext"/>
      </w:pPr>
      <w:r w:rsidRPr="00AC0B16">
        <w:t>Důležitou změnou je, že doba vyplácení dávky otcovské je z hlediska důchodového pojištění tzv. omluvným důvodem a dobou vyloučenou z RO.</w:t>
      </w:r>
    </w:p>
    <w:p w14:paraId="7CD52AE1" w14:textId="77777777" w:rsidR="00C02504" w:rsidRPr="00AC0B16" w:rsidRDefault="00C02504" w:rsidP="00AC0B16">
      <w:pPr>
        <w:pStyle w:val="Zkladntext"/>
      </w:pPr>
    </w:p>
    <w:p w14:paraId="18DAFF0A" w14:textId="77777777" w:rsidR="00C02504" w:rsidRPr="00AC0B16" w:rsidRDefault="00C02504" w:rsidP="00AC0B16">
      <w:pPr>
        <w:pStyle w:val="Zkladntext"/>
      </w:pPr>
      <w:r w:rsidRPr="00AC0B16">
        <w:t xml:space="preserve">Z výše uvedeného plyne, že je nutno rozlišit </w:t>
      </w:r>
    </w:p>
    <w:p w14:paraId="2476DB81" w14:textId="77777777" w:rsidR="00C02504" w:rsidRPr="00AC0B16" w:rsidRDefault="0050436A" w:rsidP="00AC0B16">
      <w:pPr>
        <w:pStyle w:val="Zkladntext"/>
        <w:ind w:firstLine="708"/>
      </w:pPr>
      <w:r>
        <w:t>- dobu nepřítomnosti v zaměst</w:t>
      </w:r>
      <w:r w:rsidR="00C02504" w:rsidRPr="00AC0B16">
        <w:t>nání z důvodu péče o dítě (rodičovskou dovolenou)</w:t>
      </w:r>
    </w:p>
    <w:p w14:paraId="7ECFB887" w14:textId="77777777" w:rsidR="00C02504" w:rsidRPr="00AC0B16" w:rsidRDefault="00C02504" w:rsidP="00AC0B16">
      <w:pPr>
        <w:pStyle w:val="Zkladntext"/>
        <w:ind w:firstLine="708"/>
      </w:pPr>
      <w:r w:rsidRPr="00AC0B16">
        <w:t xml:space="preserve">- a dobu, po kterou je (za </w:t>
      </w:r>
      <w:r w:rsidR="00E06E7A">
        <w:t xml:space="preserve">dobu </w:t>
      </w:r>
      <w:r w:rsidRPr="00AC0B16">
        <w:t>trvání výše uvedené nepřítomnosti) poskytována dávka otcovské</w:t>
      </w:r>
      <w:r w:rsidR="00E06E7A">
        <w:t>.</w:t>
      </w:r>
      <w:r w:rsidRPr="00AC0B16">
        <w:t xml:space="preserve"> </w:t>
      </w:r>
    </w:p>
    <w:p w14:paraId="01E71CFD" w14:textId="77777777" w:rsidR="00C02504" w:rsidRPr="00AC0B16" w:rsidRDefault="00C02504" w:rsidP="00AC0B16">
      <w:pPr>
        <w:pStyle w:val="Zkladntext"/>
      </w:pPr>
    </w:p>
    <w:p w14:paraId="1A4FD8D3" w14:textId="77777777" w:rsidR="00C02504" w:rsidRPr="00AC0B16" w:rsidRDefault="00C02504" w:rsidP="00AC0B16">
      <w:pPr>
        <w:pStyle w:val="Nadpis2"/>
        <w:spacing w:before="120" w:after="120"/>
      </w:pPr>
      <w:bookmarkStart w:id="447" w:name="_Toc198145841"/>
      <w:r w:rsidRPr="00AC0B16">
        <w:t>Nový IA pro dobu poskytování otcovské</w:t>
      </w:r>
      <w:bookmarkEnd w:id="447"/>
      <w:r w:rsidRPr="00AC0B16">
        <w:t xml:space="preserve"> </w:t>
      </w:r>
    </w:p>
    <w:p w14:paraId="043DD200" w14:textId="77777777" w:rsidR="00C02504" w:rsidRPr="00AC0B16" w:rsidRDefault="00C02504" w:rsidP="00AC0B16">
      <w:pPr>
        <w:pStyle w:val="Zkladntext"/>
      </w:pPr>
      <w:r w:rsidRPr="00AC0B16">
        <w:t xml:space="preserve">Pro evidenci nepřítomnosti z důvodu rodičovské dovolené máme v EGJE již dlouho IA 58 – Rodičovská dovolená. </w:t>
      </w:r>
    </w:p>
    <w:p w14:paraId="52AE0F15" w14:textId="77777777" w:rsidR="00C02504" w:rsidRPr="00AC0B16" w:rsidRDefault="00C02504" w:rsidP="00AC0B16">
      <w:pPr>
        <w:pStyle w:val="Zkladntext"/>
      </w:pPr>
      <w:r w:rsidRPr="00AC0B16">
        <w:t xml:space="preserve">Pro evidenci doby, po kterou je zaměstnanci poskytována dávka otcovská, jsme vytvořili </w:t>
      </w:r>
    </w:p>
    <w:p w14:paraId="7A858499" w14:textId="77777777" w:rsidR="00C02504" w:rsidRPr="00AC0B16" w:rsidRDefault="00C02504" w:rsidP="00AC0B16">
      <w:pPr>
        <w:pStyle w:val="Zkladntext"/>
      </w:pPr>
      <w:r w:rsidRPr="00AC0B16">
        <w:t>nový IA 2268 – Otcovská</w:t>
      </w:r>
    </w:p>
    <w:p w14:paraId="6F3CD7F7" w14:textId="77777777" w:rsidR="00C02504" w:rsidRPr="00AC0B16" w:rsidRDefault="00C02504" w:rsidP="00AC0B16">
      <w:pPr>
        <w:pStyle w:val="Zkladntext"/>
      </w:pPr>
    </w:p>
    <w:p w14:paraId="0C361EA3" w14:textId="77777777" w:rsidR="00C02504" w:rsidRPr="00AC0B16" w:rsidRDefault="00C02504" w:rsidP="00AC0B16">
      <w:pPr>
        <w:pStyle w:val="Zkladntext"/>
      </w:pPr>
      <w:r w:rsidRPr="00AC0B16">
        <w:t xml:space="preserve">SLM k tomuto IA je vytvořena automaticky s tím, že </w:t>
      </w:r>
    </w:p>
    <w:p w14:paraId="13420917" w14:textId="77777777" w:rsidR="00C02504" w:rsidRPr="00AC0B16" w:rsidRDefault="00C02504" w:rsidP="00AC0B16">
      <w:pPr>
        <w:pStyle w:val="Zkladntext"/>
        <w:ind w:firstLine="708"/>
      </w:pPr>
      <w:r w:rsidRPr="00AC0B16">
        <w:t>-</w:t>
      </w:r>
      <w:r w:rsidRPr="00AC0B16">
        <w:tab/>
        <w:t>je platná až od období 2018-02</w:t>
      </w:r>
    </w:p>
    <w:p w14:paraId="676381D5" w14:textId="77777777" w:rsidR="00C02504" w:rsidRPr="00AC0B16" w:rsidRDefault="00C02504" w:rsidP="00AC0B16">
      <w:pPr>
        <w:pStyle w:val="Zkladntext"/>
        <w:ind w:left="1413" w:hanging="705"/>
      </w:pPr>
      <w:r w:rsidRPr="00AC0B16">
        <w:t>-</w:t>
      </w:r>
      <w:r w:rsidRPr="00AC0B16">
        <w:tab/>
        <w:t xml:space="preserve">je umožněno ji zadávat ve </w:t>
      </w:r>
      <w:r w:rsidR="00AD4A18">
        <w:t>v</w:t>
      </w:r>
      <w:r w:rsidRPr="00AC0B16">
        <w:t xml:space="preserve">stupech a kód doby umožní pouze spočítat kalendářní dny ze zadaných datumů. </w:t>
      </w:r>
    </w:p>
    <w:p w14:paraId="6F78B758" w14:textId="77777777" w:rsidR="00C02504" w:rsidRPr="00AC0B16" w:rsidRDefault="00C02504" w:rsidP="00AC0B16">
      <w:pPr>
        <w:pStyle w:val="Zkladntext"/>
      </w:pPr>
      <w:r w:rsidRPr="00AC0B16">
        <w:t xml:space="preserve">SLM s tímto IA slouží pouze k evidenci, bez vztahu k odpracované době (neodpracovanou dobu z důvodu péče o dítě nese „souběžná“ rodičovská dovolená – SLM s IA 58). </w:t>
      </w:r>
    </w:p>
    <w:p w14:paraId="051EAB8D" w14:textId="77777777" w:rsidR="00C02504" w:rsidRPr="00AC0B16" w:rsidRDefault="00C02504" w:rsidP="00AC0B16">
      <w:pPr>
        <w:pStyle w:val="Zkladntext"/>
      </w:pPr>
    </w:p>
    <w:p w14:paraId="04A7E803" w14:textId="77777777" w:rsidR="00C02504" w:rsidRPr="00AC0B16" w:rsidRDefault="00C02504" w:rsidP="00AC0B16">
      <w:pPr>
        <w:pStyle w:val="Nadpis2"/>
        <w:spacing w:before="120" w:after="120"/>
      </w:pPr>
      <w:bookmarkStart w:id="448" w:name="_Toc198145842"/>
      <w:r w:rsidRPr="00AC0B16">
        <w:t>Postup při zadávání „otcovské“</w:t>
      </w:r>
      <w:bookmarkEnd w:id="448"/>
    </w:p>
    <w:p w14:paraId="387C7FE0" w14:textId="77777777" w:rsidR="00C02504" w:rsidRPr="00AC0B16" w:rsidRDefault="00C02504" w:rsidP="00AC0B16">
      <w:pPr>
        <w:pStyle w:val="Zkladntext"/>
      </w:pPr>
      <w:r w:rsidRPr="00AC0B16">
        <w:t>V každém případě je třeba zvlášť evidovat dobu rodičovské dovolené (z důvodu evidence nepřítomnosti zaměstnance v zaměstnání) a zvlášť dobu poskytování dávky otcovsk</w:t>
      </w:r>
      <w:r w:rsidR="00503E6C">
        <w:t>é</w:t>
      </w:r>
      <w:r w:rsidRPr="00AC0B16">
        <w:t xml:space="preserve"> (z důvodu evidence vyloučených dob pro účely ELDP).</w:t>
      </w:r>
    </w:p>
    <w:p w14:paraId="1B42847A" w14:textId="77777777" w:rsidR="00C02504" w:rsidRPr="00AC0B16" w:rsidRDefault="00C02504" w:rsidP="00AC0B16">
      <w:pPr>
        <w:pStyle w:val="Zkladntext"/>
      </w:pPr>
      <w:r w:rsidRPr="00AC0B16">
        <w:t>Je tedy nutno zadat zvlášť dva záznamy</w:t>
      </w:r>
    </w:p>
    <w:p w14:paraId="61E0F677" w14:textId="77777777" w:rsidR="00C02504" w:rsidRPr="00AC0B16" w:rsidRDefault="00C02504" w:rsidP="00AC0B16">
      <w:pPr>
        <w:pStyle w:val="Zkladntext"/>
        <w:ind w:firstLine="708"/>
      </w:pPr>
      <w:r w:rsidRPr="00AC0B16">
        <w:t>-</w:t>
      </w:r>
      <w:r w:rsidRPr="00AC0B16">
        <w:tab/>
        <w:t>O nepřítomnosti z důvodu RD (SLM s IA 58)</w:t>
      </w:r>
    </w:p>
    <w:p w14:paraId="0E5C0B46" w14:textId="77777777" w:rsidR="00C02504" w:rsidRPr="00AC0B16" w:rsidRDefault="00C02504" w:rsidP="00AC0B16">
      <w:pPr>
        <w:pStyle w:val="Zkladntext"/>
        <w:ind w:firstLine="708"/>
      </w:pPr>
      <w:r w:rsidRPr="00AC0B16">
        <w:t>-</w:t>
      </w:r>
      <w:r w:rsidRPr="00AC0B16">
        <w:tab/>
        <w:t>O době poskytování dávky otcovsk</w:t>
      </w:r>
      <w:r w:rsidR="00503E6C">
        <w:t>é</w:t>
      </w:r>
      <w:r w:rsidRPr="00AC0B16">
        <w:t xml:space="preserve"> (SLM s IA 2268)</w:t>
      </w:r>
    </w:p>
    <w:p w14:paraId="7C294050" w14:textId="77777777" w:rsidR="00C02504" w:rsidRPr="00AC0B16" w:rsidRDefault="00C02504" w:rsidP="00AC0B16">
      <w:pPr>
        <w:pStyle w:val="Zkladntext"/>
      </w:pPr>
    </w:p>
    <w:p w14:paraId="55952CA1" w14:textId="77777777" w:rsidR="00C02504" w:rsidRPr="00AC0B16" w:rsidRDefault="00C02504" w:rsidP="00AC0B16">
      <w:pPr>
        <w:pStyle w:val="Zkladntext"/>
      </w:pPr>
      <w:r w:rsidRPr="00AC0B16">
        <w:t>Pro případ, že zaměstnanec chce zůstat doma s dítětem pouze po dobu, po kterou mu náleží dávka otcovská (zaměstnanec si vezme RD pouze a přesně po dobu poskytování otcovské dávky, max. 7 kal. dnů, a tedy doba RD a doba poskytování otcovské se bude přesně krýt), je možno využít principu generování SLM a nechat ze záznamu o RD generovat záznam o otcovské se stejnou dobou trvání takto:</w:t>
      </w:r>
      <w:r w:rsidR="0050436A">
        <w:t xml:space="preserve"> </w:t>
      </w:r>
    </w:p>
    <w:p w14:paraId="56DE0829" w14:textId="77777777" w:rsidR="00C02504" w:rsidRPr="00AC0B16" w:rsidRDefault="00C02504" w:rsidP="00AC0B16">
      <w:pPr>
        <w:pStyle w:val="Zkladntext"/>
        <w:ind w:left="1413" w:hanging="705"/>
      </w:pPr>
      <w:r w:rsidRPr="00AC0B16">
        <w:t>-</w:t>
      </w:r>
      <w:r w:rsidRPr="00AC0B16">
        <w:tab/>
        <w:t>založte si (nejlépe kopií ze stávající SLM s IA 58 - Rodičovská dovolená) novou SLM s IA 58 s názvem například „RD s otcovskou“</w:t>
      </w:r>
    </w:p>
    <w:p w14:paraId="1EEBE769" w14:textId="77777777" w:rsidR="00C02504" w:rsidRPr="00AC0B16" w:rsidRDefault="00C02504" w:rsidP="00AC0B16">
      <w:pPr>
        <w:pStyle w:val="Zkladntext"/>
        <w:ind w:left="1413" w:hanging="705"/>
      </w:pPr>
      <w:r w:rsidRPr="00AC0B16">
        <w:t>-</w:t>
      </w:r>
      <w:r w:rsidRPr="00AC0B16">
        <w:tab/>
        <w:t>na ní přidejte v záložce Kódy a další nový záznam pro generování SLM s IA otcovské (SLM s IA 2268)</w:t>
      </w:r>
    </w:p>
    <w:p w14:paraId="5B196ACE" w14:textId="77777777" w:rsidR="00C02504" w:rsidRPr="00AC0B16" w:rsidRDefault="00C02504" w:rsidP="00AC0B16">
      <w:pPr>
        <w:pStyle w:val="Zkladntext"/>
        <w:ind w:firstLine="708"/>
      </w:pPr>
      <w:r w:rsidRPr="00AC0B16">
        <w:t>-</w:t>
      </w:r>
      <w:r w:rsidRPr="00AC0B16">
        <w:tab/>
        <w:t>typ generování = Před časovou bilancí</w:t>
      </w:r>
    </w:p>
    <w:p w14:paraId="79233B7F" w14:textId="77777777" w:rsidR="00C02504" w:rsidRPr="00AC0B16" w:rsidRDefault="00C02504" w:rsidP="00AC0B16">
      <w:pPr>
        <w:pStyle w:val="Zkladntext"/>
        <w:ind w:firstLine="708"/>
      </w:pPr>
      <w:r w:rsidRPr="00AC0B16">
        <w:t>-</w:t>
      </w:r>
      <w:r w:rsidRPr="00AC0B16">
        <w:tab/>
        <w:t>generovaná SLM = SLM s IA 2268</w:t>
      </w:r>
    </w:p>
    <w:p w14:paraId="57AE6F19" w14:textId="77777777" w:rsidR="00C02504" w:rsidRPr="00AC0B16" w:rsidRDefault="00C02504" w:rsidP="00AC0B16">
      <w:pPr>
        <w:pStyle w:val="Zkladntext"/>
        <w:ind w:firstLine="708"/>
      </w:pPr>
      <w:r w:rsidRPr="00AC0B16">
        <w:t>-</w:t>
      </w:r>
      <w:r w:rsidRPr="00AC0B16">
        <w:tab/>
        <w:t>způsob generování = 1 – Kopie</w:t>
      </w:r>
    </w:p>
    <w:p w14:paraId="59E8E494" w14:textId="77777777" w:rsidR="00C02504" w:rsidRPr="00AC0B16" w:rsidRDefault="00C02504" w:rsidP="00AC0B16">
      <w:pPr>
        <w:pStyle w:val="Zkladntext"/>
      </w:pPr>
    </w:p>
    <w:p w14:paraId="5695DB14" w14:textId="77777777" w:rsidR="00C02504" w:rsidRDefault="00C02504" w:rsidP="00AC0B16">
      <w:pPr>
        <w:pStyle w:val="Zkladntext"/>
      </w:pPr>
      <w:r w:rsidRPr="00AC0B16">
        <w:t>V případě, že zaměstnanec žádá o otcovskou a RD na stejnou dobu max. 7. kal. dnů, stačí zadat pouze SLM s názvem „RD s otcovskou“ (IA 58) a z ní bude díky nastavenému generování výpočtem vygenerován záznam o čerpání otcovské ve stejném termínu.</w:t>
      </w:r>
    </w:p>
    <w:p w14:paraId="30AA5878" w14:textId="77777777" w:rsidR="005E474D" w:rsidRDefault="005E474D" w:rsidP="00AC0B16">
      <w:pPr>
        <w:pStyle w:val="Zkladntext"/>
      </w:pPr>
    </w:p>
    <w:p w14:paraId="15103C67" w14:textId="77777777" w:rsidR="005E474D" w:rsidRDefault="005E474D" w:rsidP="00AC0B16">
      <w:pPr>
        <w:pStyle w:val="Zkladntext"/>
      </w:pPr>
    </w:p>
    <w:p w14:paraId="596F97F3" w14:textId="4BB3843F" w:rsidR="005E474D" w:rsidRDefault="005E474D" w:rsidP="00CF1E55">
      <w:pPr>
        <w:pStyle w:val="Nadpis1"/>
      </w:pPr>
      <w:bookmarkStart w:id="449" w:name="_Toc198145843"/>
      <w:r>
        <w:t>Evidence DZDPN a přenos informací do mzdových vstupů [CZ]</w:t>
      </w:r>
      <w:bookmarkEnd w:id="449"/>
    </w:p>
    <w:p w14:paraId="2925330D" w14:textId="77777777" w:rsidR="005E474D" w:rsidRDefault="005E474D" w:rsidP="005E474D">
      <w:pPr>
        <w:pStyle w:val="Zkladntext"/>
      </w:pPr>
      <w:r>
        <w:t>V rámci rozšiřování funkčnosti EGJE jsme provedli úpravy, které umožní propojit existující evidenci záznamů o PN od ČSSZ (odpovědi na podání DZDPN na f. Poj54 a Poj55) a mzdové vstupy.</w:t>
      </w:r>
    </w:p>
    <w:p w14:paraId="1324312C" w14:textId="77777777" w:rsidR="005E474D" w:rsidRDefault="005E474D" w:rsidP="005E474D">
      <w:pPr>
        <w:pStyle w:val="Zkladntext"/>
      </w:pPr>
      <w:r>
        <w:t>Evidence ePN (DZDPN) je samostatná a dosud přímé propojení se mzdovými výpočty neměla – mzdová účetní na základě této evidence pořizovala vstupy o nepřítomnostech z důvodu PN a o jejich placení ručně.</w:t>
      </w:r>
    </w:p>
    <w:p w14:paraId="6E7F2858" w14:textId="77777777" w:rsidR="005E474D" w:rsidRDefault="005E474D" w:rsidP="005E474D">
      <w:pPr>
        <w:pStyle w:val="Zkladntext"/>
      </w:pPr>
      <w:r>
        <w:t>Po zvážení všech okolností a možném přínosu pro uživatele jsme se rozhodli tuto evidenci a mzdové vstupy dávkově propojit.</w:t>
      </w:r>
    </w:p>
    <w:p w14:paraId="1F3B9D20" w14:textId="77777777" w:rsidR="005E474D" w:rsidRDefault="005E474D" w:rsidP="005E474D">
      <w:pPr>
        <w:pStyle w:val="Zkladntext"/>
      </w:pPr>
    </w:p>
    <w:p w14:paraId="4D07907E" w14:textId="77777777" w:rsidR="005E474D" w:rsidRPr="00CF1E55" w:rsidRDefault="005E474D" w:rsidP="005E474D">
      <w:pPr>
        <w:pStyle w:val="Zkladntext"/>
        <w:rPr>
          <w:b/>
          <w:bCs/>
        </w:rPr>
      </w:pPr>
      <w:r w:rsidRPr="00CF1E55">
        <w:rPr>
          <w:b/>
          <w:bCs/>
        </w:rPr>
        <w:t>Řešení v EGJE:</w:t>
      </w:r>
    </w:p>
    <w:p w14:paraId="363F10A2" w14:textId="2BA58D54" w:rsidR="005E474D" w:rsidRDefault="005E474D" w:rsidP="005E474D">
      <w:pPr>
        <w:pStyle w:val="Zkladntext"/>
      </w:pPr>
      <w:r>
        <w:t xml:space="preserve">Řešení realizované v EGJE umožňuje </w:t>
      </w:r>
      <w:r w:rsidR="002678B3">
        <w:t>(</w:t>
      </w:r>
      <w:r>
        <w:t>v oddělených procesech)</w:t>
      </w:r>
    </w:p>
    <w:p w14:paraId="2C6DEF0B" w14:textId="50D93608" w:rsidR="005E474D" w:rsidRDefault="005E474D" w:rsidP="00CF1E55">
      <w:pPr>
        <w:pStyle w:val="Zkladntext"/>
        <w:numPr>
          <w:ilvl w:val="0"/>
          <w:numId w:val="5"/>
        </w:numPr>
      </w:pPr>
      <w:r>
        <w:t xml:space="preserve">K evidovaným záznamům DZDPN vygenerovat </w:t>
      </w:r>
      <w:r w:rsidRPr="00CF1E55">
        <w:rPr>
          <w:b/>
          <w:bCs/>
        </w:rPr>
        <w:t>vstupní záznam o nepřítomnosti z důvodu PN</w:t>
      </w:r>
      <w:r>
        <w:t xml:space="preserve"> (SLM s IA 51 - 55) </w:t>
      </w:r>
    </w:p>
    <w:p w14:paraId="10784AD2" w14:textId="71B18DB0" w:rsidR="005E474D" w:rsidRDefault="005E474D" w:rsidP="00CF1E55">
      <w:pPr>
        <w:pStyle w:val="Zkladntext"/>
        <w:numPr>
          <w:ilvl w:val="0"/>
          <w:numId w:val="5"/>
        </w:numPr>
      </w:pPr>
      <w:r>
        <w:lastRenderedPageBreak/>
        <w:t xml:space="preserve">A také </w:t>
      </w:r>
      <w:r w:rsidRPr="00CF1E55">
        <w:rPr>
          <w:b/>
          <w:bCs/>
        </w:rPr>
        <w:t>záznam o proplacení příslušné nepřítomnosti náhradou mzdy při PN</w:t>
      </w:r>
      <w:r>
        <w:t xml:space="preserve"> (v délce dané zákonem)</w:t>
      </w:r>
    </w:p>
    <w:p w14:paraId="71DB1B40" w14:textId="77777777" w:rsidR="005E474D" w:rsidRDefault="005E474D" w:rsidP="005E474D">
      <w:pPr>
        <w:pStyle w:val="Zkladntext"/>
      </w:pPr>
    </w:p>
    <w:p w14:paraId="7DB15298" w14:textId="362F6249" w:rsidR="005E474D" w:rsidRDefault="005E474D" w:rsidP="00CF1E55">
      <w:pPr>
        <w:pStyle w:val="Nadpis2"/>
      </w:pPr>
      <w:bookmarkStart w:id="450" w:name="_Toc198145844"/>
      <w:r>
        <w:t>Proces/způsob generování/přenos nepřítomností z důvodu PN do vstupů</w:t>
      </w:r>
      <w:bookmarkEnd w:id="450"/>
    </w:p>
    <w:p w14:paraId="16BA843D" w14:textId="0677D09D" w:rsidR="005E474D" w:rsidRDefault="005E474D" w:rsidP="005E474D">
      <w:pPr>
        <w:pStyle w:val="Zkladntext"/>
      </w:pPr>
      <w:r>
        <w:t>Tato možnost na základě evidovaných záznamů o PN na f. Poj54/Poj55 se pokusí vygenerovat do mzdových vstupů (Vyp01</w:t>
      </w:r>
      <w:r w:rsidR="00F612AF">
        <w:t>/</w:t>
      </w:r>
      <w:r>
        <w:t>Vstupy) záznam o nepřítomnosti z důvodu PN (SLM s IA 51-55).</w:t>
      </w:r>
    </w:p>
    <w:p w14:paraId="0C6FC4BF" w14:textId="77777777" w:rsidR="005E474D" w:rsidRDefault="005E474D" w:rsidP="005E474D">
      <w:pPr>
        <w:pStyle w:val="Zkladntext"/>
      </w:pPr>
    </w:p>
    <w:p w14:paraId="36DB89C9" w14:textId="77777777" w:rsidR="005E474D" w:rsidRDefault="005E474D" w:rsidP="005E474D">
      <w:pPr>
        <w:pStyle w:val="Zkladntext"/>
      </w:pPr>
      <w:r>
        <w:t>Základní teze tohoto generování - nepřítomnosti:</w:t>
      </w:r>
    </w:p>
    <w:p w14:paraId="4EC2A0D3" w14:textId="77777777" w:rsidR="00426C67" w:rsidRDefault="005E474D" w:rsidP="002E38E7">
      <w:pPr>
        <w:pStyle w:val="Zkladntext"/>
        <w:numPr>
          <w:ilvl w:val="0"/>
          <w:numId w:val="5"/>
        </w:numPr>
      </w:pPr>
      <w:r>
        <w:t>U každého záznamu DZDPN se posuzuje pouze datum vzniku PN, případně datum ukončení PN</w:t>
      </w:r>
    </w:p>
    <w:p w14:paraId="375FBB21" w14:textId="5902553C" w:rsidR="005E474D" w:rsidRDefault="005E474D" w:rsidP="002E38E7">
      <w:pPr>
        <w:pStyle w:val="Zkladntext"/>
        <w:numPr>
          <w:ilvl w:val="0"/>
          <w:numId w:val="5"/>
        </w:numPr>
      </w:pPr>
      <w:r>
        <w:t>V úvahu se berou tedy pouze záznamy typu</w:t>
      </w:r>
    </w:p>
    <w:p w14:paraId="5E590AF8" w14:textId="77777777" w:rsidR="006A5A0B" w:rsidRDefault="005E474D" w:rsidP="00633585">
      <w:pPr>
        <w:pStyle w:val="Zkladntext"/>
        <w:numPr>
          <w:ilvl w:val="1"/>
          <w:numId w:val="5"/>
        </w:numPr>
      </w:pPr>
      <w:r>
        <w:t>1 – Vznik PN</w:t>
      </w:r>
    </w:p>
    <w:p w14:paraId="41712384" w14:textId="2618E857" w:rsidR="005E474D" w:rsidRDefault="005E474D" w:rsidP="00CF1E55">
      <w:pPr>
        <w:pStyle w:val="Zkladntext"/>
        <w:numPr>
          <w:ilvl w:val="1"/>
          <w:numId w:val="5"/>
        </w:numPr>
      </w:pPr>
      <w:r>
        <w:t>3 – Ukončení PN</w:t>
      </w:r>
    </w:p>
    <w:p w14:paraId="2C6C4D1B" w14:textId="24597B86" w:rsidR="005E474D" w:rsidRDefault="005E474D" w:rsidP="00CF1E55">
      <w:pPr>
        <w:pStyle w:val="Zkladntext"/>
        <w:numPr>
          <w:ilvl w:val="0"/>
          <w:numId w:val="5"/>
        </w:numPr>
      </w:pPr>
      <w:r>
        <w:t xml:space="preserve">Uvedené datum trvání/kontroly PN se nekontroluje (záznam typu 2 – Trvání PN) – pro nepřítomnost není podstatné </w:t>
      </w:r>
    </w:p>
    <w:p w14:paraId="51D6C998" w14:textId="1BC76736" w:rsidR="005E474D" w:rsidRDefault="005E474D" w:rsidP="00CF1E55">
      <w:pPr>
        <w:pStyle w:val="Zkladntext"/>
        <w:numPr>
          <w:ilvl w:val="0"/>
          <w:numId w:val="5"/>
        </w:numPr>
      </w:pPr>
      <w:r>
        <w:t xml:space="preserve">Datum vzniku PN (= počátek PN) se zapisuje pouze do mzdového období, které je dáno datem vzniku PN </w:t>
      </w:r>
    </w:p>
    <w:p w14:paraId="38009C51" w14:textId="1E55DA23" w:rsidR="005E474D" w:rsidRDefault="005E474D" w:rsidP="00277A1A">
      <w:pPr>
        <w:pStyle w:val="Zkladntext"/>
        <w:numPr>
          <w:ilvl w:val="0"/>
          <w:numId w:val="5"/>
        </w:numPr>
      </w:pPr>
      <w:r>
        <w:t>Datum ukončení PN (= konec PN) se zapisuje pouze do mzdového období, které je dáno datem ukončení PN</w:t>
      </w:r>
    </w:p>
    <w:p w14:paraId="7C72A027" w14:textId="77777777" w:rsidR="00277A1A" w:rsidRDefault="00277A1A" w:rsidP="00277A1A">
      <w:pPr>
        <w:pStyle w:val="Zkladntext"/>
      </w:pPr>
    </w:p>
    <w:p w14:paraId="0A79AFF0" w14:textId="681E8AC3" w:rsidR="005E474D" w:rsidRDefault="00277A1A" w:rsidP="00CF1E55">
      <w:pPr>
        <w:pStyle w:val="Zkladntext"/>
        <w:numPr>
          <w:ilvl w:val="0"/>
          <w:numId w:val="5"/>
        </w:numPr>
      </w:pPr>
      <w:r>
        <w:t>A</w:t>
      </w:r>
      <w:r w:rsidR="005E474D">
        <w:t>by bylo možno vstup do konkrétního období zapsat (případně jej pozměnit = přiřadit k němu konkrétní datum ukončení PN), musí toto období</w:t>
      </w:r>
    </w:p>
    <w:p w14:paraId="795F3BDD" w14:textId="3A6D9BE1" w:rsidR="005E474D" w:rsidRDefault="005E474D" w:rsidP="00CF1E55">
      <w:pPr>
        <w:pStyle w:val="Zkladntext"/>
        <w:numPr>
          <w:ilvl w:val="1"/>
          <w:numId w:val="5"/>
        </w:numPr>
      </w:pPr>
      <w:r>
        <w:t>Být založeno</w:t>
      </w:r>
    </w:p>
    <w:p w14:paraId="55887788" w14:textId="0A0928FD" w:rsidR="005E474D" w:rsidRDefault="005E474D" w:rsidP="00CF1E55">
      <w:pPr>
        <w:pStyle w:val="Zkladntext"/>
        <w:numPr>
          <w:ilvl w:val="1"/>
          <w:numId w:val="5"/>
        </w:numPr>
      </w:pPr>
      <w:r>
        <w:t>Nesmí být uzavřeno</w:t>
      </w:r>
    </w:p>
    <w:p w14:paraId="6F5E8C1F" w14:textId="244272DA" w:rsidR="005E474D" w:rsidRDefault="005E474D" w:rsidP="00CF1E55">
      <w:pPr>
        <w:pStyle w:val="Zkladntext"/>
        <w:numPr>
          <w:ilvl w:val="1"/>
          <w:numId w:val="5"/>
        </w:numPr>
      </w:pPr>
      <w:r>
        <w:t>Výpočet nesmí být proveden</w:t>
      </w:r>
    </w:p>
    <w:p w14:paraId="19327ACC" w14:textId="24278C22" w:rsidR="005E474D" w:rsidRDefault="005E474D" w:rsidP="00CF1E55">
      <w:pPr>
        <w:pStyle w:val="Zkladntext"/>
        <w:numPr>
          <w:ilvl w:val="0"/>
          <w:numId w:val="5"/>
        </w:numPr>
      </w:pPr>
      <w:r>
        <w:t>Pokud byl vstupní záznam o nepřítomnosti z důvodu PN založen ručně, tento proces jej nedoplňuje (záznamy založené ručně je nutno celé zpracovat ručně až do konce, včetně doplnění data ukončení PN)</w:t>
      </w:r>
    </w:p>
    <w:p w14:paraId="7C64FDC7" w14:textId="77777777" w:rsidR="005E474D" w:rsidRDefault="005E474D" w:rsidP="005E474D">
      <w:pPr>
        <w:pStyle w:val="Zkladntext"/>
      </w:pPr>
    </w:p>
    <w:p w14:paraId="4FB4A27D" w14:textId="2BE8B7C1" w:rsidR="005E474D" w:rsidRPr="00CF1E55" w:rsidRDefault="005E474D" w:rsidP="005E474D">
      <w:pPr>
        <w:pStyle w:val="Zkladntext"/>
        <w:rPr>
          <w:b/>
          <w:bCs/>
        </w:rPr>
      </w:pPr>
      <w:r w:rsidRPr="00CF1E55">
        <w:rPr>
          <w:b/>
          <w:bCs/>
        </w:rPr>
        <w:t>„Pomocn</w:t>
      </w:r>
      <w:r w:rsidR="00094153" w:rsidRPr="00CF1E55">
        <w:rPr>
          <w:b/>
          <w:bCs/>
        </w:rPr>
        <w:t>á</w:t>
      </w:r>
      <w:r w:rsidRPr="00CF1E55">
        <w:rPr>
          <w:b/>
          <w:bCs/>
        </w:rPr>
        <w:t xml:space="preserve">“ </w:t>
      </w:r>
      <w:r w:rsidR="00094153" w:rsidRPr="00CF1E55">
        <w:rPr>
          <w:b/>
          <w:bCs/>
        </w:rPr>
        <w:t>evidenc</w:t>
      </w:r>
      <w:r w:rsidR="00094153">
        <w:rPr>
          <w:b/>
          <w:bCs/>
        </w:rPr>
        <w:t>e</w:t>
      </w:r>
      <w:r w:rsidRPr="00CF1E55">
        <w:rPr>
          <w:b/>
          <w:bCs/>
        </w:rPr>
        <w:t>:</w:t>
      </w:r>
    </w:p>
    <w:p w14:paraId="5FCA801B" w14:textId="4B697260" w:rsidR="005E474D" w:rsidRDefault="005E474D" w:rsidP="00CF1E55">
      <w:pPr>
        <w:pStyle w:val="Zkladntext"/>
        <w:numPr>
          <w:ilvl w:val="0"/>
          <w:numId w:val="5"/>
        </w:numPr>
      </w:pPr>
      <w:r>
        <w:t>Pro evidenci vstupních záznamů vzniklých procesem generování z DZDPN jsme rozšířili JPC puvod_slm o novou hodnotu</w:t>
      </w:r>
    </w:p>
    <w:p w14:paraId="76A17ED2" w14:textId="4C61E403" w:rsidR="005E474D" w:rsidRDefault="005E474D" w:rsidP="00CF1E55">
      <w:pPr>
        <w:pStyle w:val="Zkladntext"/>
        <w:numPr>
          <w:ilvl w:val="1"/>
          <w:numId w:val="5"/>
        </w:numPr>
      </w:pPr>
      <w:r>
        <w:t>10 - Vstup z evidence ePN</w:t>
      </w:r>
    </w:p>
    <w:p w14:paraId="2C8B3786" w14:textId="77777777" w:rsidR="005E474D" w:rsidRDefault="005E474D" w:rsidP="005E474D">
      <w:pPr>
        <w:pStyle w:val="Zkladntext"/>
      </w:pPr>
    </w:p>
    <w:p w14:paraId="73DDE59F" w14:textId="3A57E5A0" w:rsidR="005E474D" w:rsidRDefault="005E474D" w:rsidP="00CF1E55">
      <w:pPr>
        <w:pStyle w:val="Zkladntext"/>
        <w:numPr>
          <w:ilvl w:val="0"/>
          <w:numId w:val="5"/>
        </w:numPr>
      </w:pPr>
      <w:r>
        <w:t>Pro příznak, jak zpracování záznamu DZDPN dopadlo jsme vytvořili nový JPC epn_status_aut - “Status zpracování záznamu o ePN” s hodnotami</w:t>
      </w:r>
    </w:p>
    <w:p w14:paraId="22BEEBB7" w14:textId="293DDA69" w:rsidR="005E474D" w:rsidRDefault="005E474D" w:rsidP="00CF1E55">
      <w:pPr>
        <w:pStyle w:val="Zkladntext"/>
        <w:numPr>
          <w:ilvl w:val="1"/>
          <w:numId w:val="5"/>
        </w:numPr>
      </w:pPr>
      <w:r>
        <w:t xml:space="preserve">0 dosud nezpracován   </w:t>
      </w:r>
      <w:r>
        <w:tab/>
      </w:r>
      <w:r>
        <w:tab/>
        <w:t>- nebyl dosud použit pro aktualizaci vstupů - implicitní hodnota</w:t>
      </w:r>
    </w:p>
    <w:p w14:paraId="11659523" w14:textId="27A96EA5" w:rsidR="005E474D" w:rsidRDefault="005E474D" w:rsidP="00CF1E55">
      <w:pPr>
        <w:pStyle w:val="Zkladntext"/>
        <w:numPr>
          <w:ilvl w:val="1"/>
          <w:numId w:val="5"/>
        </w:numPr>
      </w:pPr>
      <w:r>
        <w:t xml:space="preserve">1 přeneseno komplet     </w:t>
      </w:r>
      <w:r>
        <w:tab/>
        <w:t>- všechny údaje zapsány nebo již existující jsou stejné</w:t>
      </w:r>
    </w:p>
    <w:p w14:paraId="01172866" w14:textId="277F78E9" w:rsidR="005E474D" w:rsidRDefault="005E474D" w:rsidP="00CF1E55">
      <w:pPr>
        <w:pStyle w:val="Zkladntext"/>
        <w:numPr>
          <w:ilvl w:val="1"/>
          <w:numId w:val="5"/>
        </w:numPr>
      </w:pPr>
      <w:r>
        <w:t xml:space="preserve">2 přeneseno částečně   </w:t>
      </w:r>
      <w:r>
        <w:tab/>
        <w:t xml:space="preserve">- některý z údajů nešlo zapsat </w:t>
      </w:r>
    </w:p>
    <w:p w14:paraId="70758BDF" w14:textId="6BF6FCC5" w:rsidR="005E474D" w:rsidRDefault="005E474D" w:rsidP="00CF1E55">
      <w:pPr>
        <w:pStyle w:val="Zkladntext"/>
        <w:numPr>
          <w:ilvl w:val="1"/>
          <w:numId w:val="5"/>
        </w:numPr>
      </w:pPr>
      <w:r>
        <w:t xml:space="preserve">3 PN zpracovávána ručně       </w:t>
      </w:r>
      <w:r>
        <w:tab/>
        <w:t>- PN je zadána ručně</w:t>
      </w:r>
    </w:p>
    <w:p w14:paraId="492EBA60" w14:textId="77777777" w:rsidR="00E662B6" w:rsidRDefault="00E662B6" w:rsidP="00CF1E55">
      <w:pPr>
        <w:pStyle w:val="Zkladntext"/>
        <w:ind w:left="1068"/>
      </w:pPr>
    </w:p>
    <w:p w14:paraId="390C7236" w14:textId="5F150803" w:rsidR="005E474D" w:rsidRDefault="005E474D" w:rsidP="00CF1E55">
      <w:pPr>
        <w:pStyle w:val="Zkladntext"/>
        <w:numPr>
          <w:ilvl w:val="0"/>
          <w:numId w:val="5"/>
        </w:numPr>
      </w:pPr>
      <w:r>
        <w:t>Pro detailnější popis výsledku přenosu záznamu o nepřítomnosti z DZDPN do vstupů jsme vytvořili nový JPC epn_info - “Info ke zpracování záznamu o ePN” s hodnotami</w:t>
      </w:r>
    </w:p>
    <w:p w14:paraId="2D865F0E" w14:textId="59444EC5" w:rsidR="005E474D" w:rsidRDefault="005E474D" w:rsidP="00CF1E55">
      <w:pPr>
        <w:pStyle w:val="Zkladntext"/>
        <w:numPr>
          <w:ilvl w:val="1"/>
          <w:numId w:val="5"/>
        </w:numPr>
      </w:pPr>
      <w:r>
        <w:t>0 Vznik zapsán, konec zapsán</w:t>
      </w:r>
    </w:p>
    <w:p w14:paraId="16F962F9" w14:textId="48D6FA22" w:rsidR="005E474D" w:rsidRDefault="005E474D" w:rsidP="00CF1E55">
      <w:pPr>
        <w:pStyle w:val="Zkladntext"/>
        <w:numPr>
          <w:ilvl w:val="1"/>
          <w:numId w:val="5"/>
        </w:numPr>
      </w:pPr>
      <w:r>
        <w:t>1 Vznik nezapsán, konec zapsán</w:t>
      </w:r>
    </w:p>
    <w:p w14:paraId="7856977C" w14:textId="607FA530" w:rsidR="005E474D" w:rsidRDefault="005E474D" w:rsidP="00CF1E55">
      <w:pPr>
        <w:pStyle w:val="Zkladntext"/>
        <w:numPr>
          <w:ilvl w:val="1"/>
          <w:numId w:val="5"/>
        </w:numPr>
      </w:pPr>
      <w:r>
        <w:t>2 Vznik zapsán, konec nezapsán</w:t>
      </w:r>
    </w:p>
    <w:p w14:paraId="2CFE769F" w14:textId="2A1E76A1" w:rsidR="005E474D" w:rsidRDefault="005E474D" w:rsidP="00CF1E55">
      <w:pPr>
        <w:pStyle w:val="Zkladntext"/>
        <w:numPr>
          <w:ilvl w:val="1"/>
          <w:numId w:val="5"/>
        </w:numPr>
      </w:pPr>
      <w:r>
        <w:t>3 Vznik nezapsán, konec nezapsán</w:t>
      </w:r>
    </w:p>
    <w:p w14:paraId="39196DEE" w14:textId="7B0F9721" w:rsidR="005E474D" w:rsidRDefault="005E474D" w:rsidP="00CF1E55">
      <w:pPr>
        <w:pStyle w:val="Zkladntext"/>
        <w:numPr>
          <w:ilvl w:val="1"/>
          <w:numId w:val="5"/>
        </w:numPr>
      </w:pPr>
      <w:r>
        <w:t>4 Datum vzniku existuje, ale nesouhlasí</w:t>
      </w:r>
    </w:p>
    <w:p w14:paraId="1F9B17D5" w14:textId="3A20BA0D" w:rsidR="005E474D" w:rsidRDefault="00E662B6" w:rsidP="00CF1E55">
      <w:pPr>
        <w:pStyle w:val="Zkladntext"/>
        <w:numPr>
          <w:ilvl w:val="1"/>
          <w:numId w:val="5"/>
        </w:numPr>
      </w:pPr>
      <w:r>
        <w:t>5</w:t>
      </w:r>
      <w:r w:rsidR="005E474D">
        <w:t xml:space="preserve"> Datum ukončení existuje, ale nesouhlasí</w:t>
      </w:r>
    </w:p>
    <w:p w14:paraId="1BEE0E16" w14:textId="6EE8BE96" w:rsidR="005E474D" w:rsidRDefault="005E474D" w:rsidP="00CF1E55">
      <w:pPr>
        <w:pStyle w:val="Zkladntext"/>
        <w:numPr>
          <w:ilvl w:val="1"/>
          <w:numId w:val="5"/>
        </w:numPr>
      </w:pPr>
      <w:r>
        <w:t xml:space="preserve">6 Datum vzniku i ukončení existuje, ale nesouhlasí0 dosud nezpracován   </w:t>
      </w:r>
      <w:r>
        <w:tab/>
      </w:r>
    </w:p>
    <w:p w14:paraId="169F3551" w14:textId="77777777" w:rsidR="005E474D" w:rsidRDefault="005E474D" w:rsidP="005E474D">
      <w:pPr>
        <w:pStyle w:val="Zkladntext"/>
      </w:pPr>
    </w:p>
    <w:p w14:paraId="74CD174D" w14:textId="77777777" w:rsidR="005E474D" w:rsidRDefault="005E474D" w:rsidP="005E474D">
      <w:pPr>
        <w:pStyle w:val="Zkladntext"/>
        <w:rPr>
          <w:b/>
          <w:bCs/>
        </w:rPr>
      </w:pPr>
      <w:r w:rsidRPr="00CF1E55">
        <w:rPr>
          <w:b/>
          <w:bCs/>
        </w:rPr>
        <w:t>Formulářové změny:</w:t>
      </w:r>
    </w:p>
    <w:p w14:paraId="6F79452E" w14:textId="77777777" w:rsidR="00E662B6" w:rsidRPr="00CF1E55" w:rsidRDefault="00E662B6" w:rsidP="005E474D">
      <w:pPr>
        <w:pStyle w:val="Zkladntext"/>
        <w:rPr>
          <w:b/>
          <w:bCs/>
        </w:rPr>
      </w:pPr>
    </w:p>
    <w:p w14:paraId="7B03CB9F" w14:textId="77777777" w:rsidR="005E474D" w:rsidRPr="00CF1E55" w:rsidRDefault="005E474D" w:rsidP="005E474D">
      <w:pPr>
        <w:pStyle w:val="Zkladntext"/>
        <w:rPr>
          <w:b/>
          <w:bCs/>
        </w:rPr>
      </w:pPr>
      <w:r w:rsidRPr="00CF1E55">
        <w:rPr>
          <w:b/>
          <w:bCs/>
        </w:rPr>
        <w:t>Adm22 - Definice SLM, pod kterými budou jednotlivé typy nepřítomnosti z důvodu PN (nemoc, úraz, pracovní úraz, …) zakládány:</w:t>
      </w:r>
    </w:p>
    <w:p w14:paraId="5BA78D45" w14:textId="77777777" w:rsidR="005E474D" w:rsidRDefault="005E474D" w:rsidP="005E474D">
      <w:pPr>
        <w:pStyle w:val="Zkladntext"/>
      </w:pPr>
      <w:r>
        <w:lastRenderedPageBreak/>
        <w:t>Na formulář Adm22 jsme do záložky Konfigurační parametry vytvořili část s nadpisem „Automatické promítání DZDPN do vstupů“, kde je možno definovat pro jednotlivé typy PN konkrétní SLM, pod kterými budou založeny vstupní záznamy o konkrétní nepřítomnosti.</w:t>
      </w:r>
    </w:p>
    <w:p w14:paraId="45E3694E" w14:textId="77777777" w:rsidR="005E474D" w:rsidRDefault="005E474D" w:rsidP="005E474D">
      <w:pPr>
        <w:pStyle w:val="Zkladntext"/>
      </w:pPr>
    </w:p>
    <w:p w14:paraId="404BBBFD" w14:textId="1D9D34E7" w:rsidR="005E474D" w:rsidRPr="00CF1E55" w:rsidRDefault="00E662B6" w:rsidP="005E474D">
      <w:pPr>
        <w:pStyle w:val="Zkladntext"/>
        <w:rPr>
          <w:b/>
          <w:bCs/>
        </w:rPr>
      </w:pPr>
      <w:r w:rsidRPr="00CF1E55">
        <w:rPr>
          <w:b/>
          <w:bCs/>
        </w:rPr>
        <w:t xml:space="preserve">Formuláře </w:t>
      </w:r>
      <w:r w:rsidR="005E474D" w:rsidRPr="00CF1E55">
        <w:rPr>
          <w:b/>
          <w:bCs/>
        </w:rPr>
        <w:t xml:space="preserve">Poj54/Poj55 – úpravy/rozšíření  </w:t>
      </w:r>
    </w:p>
    <w:p w14:paraId="3477ACE8" w14:textId="77777777" w:rsidR="005E474D" w:rsidRDefault="005E474D" w:rsidP="005E474D">
      <w:pPr>
        <w:pStyle w:val="Zkladntext"/>
      </w:pPr>
      <w:r>
        <w:t xml:space="preserve">U jednotlivých záznamů DZDPN byly rozšířeny informace o tom, jak promítnutí záznamu do vstupů (z hlediska nepřítomnosti) dopadlo: </w:t>
      </w:r>
    </w:p>
    <w:p w14:paraId="6E310B82" w14:textId="665F2F75" w:rsidR="005E474D" w:rsidRDefault="005E474D" w:rsidP="00CF1E55">
      <w:pPr>
        <w:pStyle w:val="Zkladntext"/>
        <w:numPr>
          <w:ilvl w:val="0"/>
          <w:numId w:val="5"/>
        </w:numPr>
      </w:pPr>
      <w:r>
        <w:t>Automaticky promítnuto do vstupů (v masteru i detailu)</w:t>
      </w:r>
    </w:p>
    <w:p w14:paraId="6A936226" w14:textId="7620585B" w:rsidR="005E474D" w:rsidRDefault="005E474D" w:rsidP="00CF1E55">
      <w:pPr>
        <w:pStyle w:val="Zkladntext"/>
        <w:numPr>
          <w:ilvl w:val="0"/>
          <w:numId w:val="5"/>
        </w:numPr>
      </w:pPr>
      <w:r>
        <w:t>Promítnuto do vstupu – info (pouze v detailu)</w:t>
      </w:r>
    </w:p>
    <w:p w14:paraId="3329499C" w14:textId="77777777" w:rsidR="005E474D" w:rsidRDefault="005E474D" w:rsidP="005E474D">
      <w:pPr>
        <w:pStyle w:val="Zkladntext"/>
      </w:pPr>
    </w:p>
    <w:p w14:paraId="51F9BE89" w14:textId="77777777" w:rsidR="005E474D" w:rsidRPr="00CF1E55" w:rsidRDefault="005E474D" w:rsidP="005E474D">
      <w:pPr>
        <w:pStyle w:val="Zkladntext"/>
        <w:rPr>
          <w:b/>
          <w:bCs/>
        </w:rPr>
      </w:pPr>
      <w:r w:rsidRPr="00CF1E55">
        <w:rPr>
          <w:b/>
          <w:bCs/>
        </w:rPr>
        <w:t>Poj54/Poj54 – nové funkční tlačítko „Promítni do vstupů“/“Promítni záznamy do vstupů“</w:t>
      </w:r>
    </w:p>
    <w:p w14:paraId="750F77F1" w14:textId="77777777" w:rsidR="005E474D" w:rsidRDefault="005E474D" w:rsidP="005E474D">
      <w:pPr>
        <w:pStyle w:val="Zkladntext"/>
      </w:pPr>
      <w:r>
        <w:t>Vlastní promítání údajů ze záznamů DZDPN do mzdových vstupů (Vyp01/Vstupy) probíhá prostřednictvím nového funkčního tlačítka „Promítni do vstupů“, které jsme přidali na f. Poj54/Poj55.</w:t>
      </w:r>
    </w:p>
    <w:p w14:paraId="6D794126" w14:textId="77777777" w:rsidR="005E474D" w:rsidRDefault="005E474D" w:rsidP="005E474D">
      <w:pPr>
        <w:pStyle w:val="Zkladntext"/>
      </w:pPr>
    </w:p>
    <w:p w14:paraId="5FC53E85" w14:textId="77777777" w:rsidR="005E474D" w:rsidRDefault="005E474D" w:rsidP="005E474D">
      <w:pPr>
        <w:pStyle w:val="Zkladntext"/>
      </w:pPr>
      <w:r>
        <w:t>Prostřednictvím tohoto tlačítka je možno generovat vstupní záznam o nepřítomnosti</w:t>
      </w:r>
    </w:p>
    <w:p w14:paraId="2CFC6DED" w14:textId="64DFFDF2" w:rsidR="005E474D" w:rsidRDefault="005E474D" w:rsidP="00CF1E55">
      <w:pPr>
        <w:pStyle w:val="Zkladntext"/>
        <w:numPr>
          <w:ilvl w:val="0"/>
          <w:numId w:val="5"/>
        </w:numPr>
      </w:pPr>
      <w:r>
        <w:t xml:space="preserve">Jednotlivě z konkrétního navigovaného záznamu DZDPN na </w:t>
      </w:r>
    </w:p>
    <w:p w14:paraId="6B11EF5E" w14:textId="56B27793" w:rsidR="005E474D" w:rsidRDefault="005E474D" w:rsidP="00CF1E55">
      <w:pPr>
        <w:pStyle w:val="Zkladntext"/>
        <w:numPr>
          <w:ilvl w:val="1"/>
          <w:numId w:val="5"/>
        </w:numPr>
      </w:pPr>
      <w:r>
        <w:t>f. Poj54, záložka Záznamy DZDPN</w:t>
      </w:r>
    </w:p>
    <w:p w14:paraId="2A18D3EC" w14:textId="5576A162" w:rsidR="005E474D" w:rsidRDefault="00615085" w:rsidP="00CF1E55">
      <w:pPr>
        <w:pStyle w:val="Zkladntext"/>
        <w:numPr>
          <w:ilvl w:val="1"/>
          <w:numId w:val="5"/>
        </w:numPr>
      </w:pPr>
      <w:r>
        <w:t>f</w:t>
      </w:r>
      <w:r w:rsidR="005E474D">
        <w:t>. Poj55, záložka Evidované záznamy od ČSSZ</w:t>
      </w:r>
    </w:p>
    <w:p w14:paraId="1586D86F" w14:textId="53ADAA36" w:rsidR="005E474D" w:rsidRDefault="005E474D" w:rsidP="00CF1E55">
      <w:pPr>
        <w:pStyle w:val="Zkladntext"/>
        <w:numPr>
          <w:ilvl w:val="0"/>
          <w:numId w:val="5"/>
        </w:numPr>
      </w:pPr>
      <w:r>
        <w:t>případně „hromadně“ ze všech záznamů konkrétní dávky DZDPN na</w:t>
      </w:r>
    </w:p>
    <w:p w14:paraId="7129C9AD" w14:textId="02DE6EA6" w:rsidR="005E474D" w:rsidRDefault="005E474D" w:rsidP="00CF1E55">
      <w:pPr>
        <w:pStyle w:val="Zkladntext"/>
        <w:numPr>
          <w:ilvl w:val="1"/>
          <w:numId w:val="5"/>
        </w:numPr>
      </w:pPr>
      <w:r>
        <w:t>f. Poj55, záložka Dávka PN od ČSSZ (zde má tlačítko název “Promítni záznamy do vstupů“)</w:t>
      </w:r>
    </w:p>
    <w:p w14:paraId="6B2AEA41" w14:textId="77777777" w:rsidR="005E474D" w:rsidRDefault="005E474D" w:rsidP="005E474D">
      <w:pPr>
        <w:pStyle w:val="Zkladntext"/>
      </w:pPr>
    </w:p>
    <w:p w14:paraId="6869BBEB" w14:textId="77777777" w:rsidR="005E474D" w:rsidRPr="00CF1E55" w:rsidRDefault="005E474D" w:rsidP="005E474D">
      <w:pPr>
        <w:pStyle w:val="Zkladntext"/>
        <w:rPr>
          <w:b/>
          <w:bCs/>
        </w:rPr>
      </w:pPr>
      <w:r w:rsidRPr="00CF1E55">
        <w:rPr>
          <w:b/>
          <w:bCs/>
        </w:rPr>
        <w:t>Funkčnost tlačítka Promítni do vstupů:</w:t>
      </w:r>
    </w:p>
    <w:p w14:paraId="3B5B0D66" w14:textId="77777777" w:rsidR="005E474D" w:rsidRDefault="005E474D" w:rsidP="005E474D">
      <w:pPr>
        <w:pStyle w:val="Zkladntext"/>
      </w:pPr>
      <w:r>
        <w:t>Tlačítko Promítni do vstupů zpracuje pouze ten záznam DZDPN, který splňuje následující podmínky:</w:t>
      </w:r>
    </w:p>
    <w:p w14:paraId="2F1DD287" w14:textId="231E1683" w:rsidR="005E474D" w:rsidRDefault="005E474D" w:rsidP="00CF1E55">
      <w:pPr>
        <w:pStyle w:val="Zkladntext"/>
        <w:numPr>
          <w:ilvl w:val="0"/>
          <w:numId w:val="5"/>
        </w:numPr>
      </w:pPr>
      <w:r>
        <w:t>záznam je spárován (tzn. je k němu jednoznačně přiřazeno PV v evidenci EGJE)</w:t>
      </w:r>
    </w:p>
    <w:p w14:paraId="26226208" w14:textId="53502943" w:rsidR="005E474D" w:rsidRDefault="005E474D" w:rsidP="00CF1E55">
      <w:pPr>
        <w:pStyle w:val="Zkladntext"/>
        <w:numPr>
          <w:ilvl w:val="0"/>
          <w:numId w:val="5"/>
        </w:numPr>
      </w:pPr>
      <w:r>
        <w:t>a dosud není kompletně zpracován</w:t>
      </w:r>
    </w:p>
    <w:p w14:paraId="10179058" w14:textId="77777777" w:rsidR="005E474D" w:rsidRDefault="005E474D" w:rsidP="005E474D">
      <w:pPr>
        <w:pStyle w:val="Zkladntext"/>
      </w:pPr>
    </w:p>
    <w:p w14:paraId="730945B9" w14:textId="77777777" w:rsidR="005E474D" w:rsidRDefault="005E474D" w:rsidP="005E474D">
      <w:pPr>
        <w:pStyle w:val="Zkladntext"/>
      </w:pPr>
      <w:r>
        <w:t xml:space="preserve">Tlačítko na navigovaném (zpracovávaném) záznamu DZDPN </w:t>
      </w:r>
    </w:p>
    <w:p w14:paraId="45C4CE88" w14:textId="1B9555E2" w:rsidR="005E474D" w:rsidRPr="00CF1E55" w:rsidRDefault="005E474D" w:rsidP="00CF1E55">
      <w:pPr>
        <w:pStyle w:val="Zkladntext"/>
        <w:numPr>
          <w:ilvl w:val="0"/>
          <w:numId w:val="5"/>
        </w:numPr>
        <w:rPr>
          <w:b/>
          <w:bCs/>
        </w:rPr>
      </w:pPr>
      <w:r>
        <w:t xml:space="preserve">nejprve zjistí/zkontroluje </w:t>
      </w:r>
      <w:r w:rsidRPr="00CF1E55">
        <w:rPr>
          <w:b/>
          <w:bCs/>
        </w:rPr>
        <w:t xml:space="preserve">datum vzniku PN </w:t>
      </w:r>
    </w:p>
    <w:p w14:paraId="2A3408DB" w14:textId="08BEAAA3" w:rsidR="005E474D" w:rsidRDefault="005E474D" w:rsidP="00CF1E55">
      <w:pPr>
        <w:pStyle w:val="Zkladntext"/>
        <w:numPr>
          <w:ilvl w:val="1"/>
          <w:numId w:val="5"/>
        </w:numPr>
      </w:pPr>
      <w:r>
        <w:t xml:space="preserve">pokusí se zjistit, zda již ve vstupech (Vyp01/Vstupy) záznam o nepřítomnosti PN se souhlasným číslem rozhodnutí existuje  </w:t>
      </w:r>
    </w:p>
    <w:p w14:paraId="29447E0B" w14:textId="20E5DA34" w:rsidR="005E474D" w:rsidRDefault="005E474D" w:rsidP="00CF1E55">
      <w:pPr>
        <w:pStyle w:val="Zkladntext"/>
        <w:numPr>
          <w:ilvl w:val="1"/>
          <w:numId w:val="5"/>
        </w:numPr>
      </w:pPr>
      <w:r>
        <w:t xml:space="preserve">pokud již existuje, zkontroluje, </w:t>
      </w:r>
    </w:p>
    <w:p w14:paraId="43A44696" w14:textId="21DD11F7" w:rsidR="005E474D" w:rsidRDefault="005E474D" w:rsidP="00CF1E55">
      <w:pPr>
        <w:pStyle w:val="Zkladntext"/>
        <w:numPr>
          <w:ilvl w:val="2"/>
          <w:numId w:val="5"/>
        </w:numPr>
      </w:pPr>
      <w:r>
        <w:t>zda tento vstup nebyl založen ručně – pokud ano, na tento vstup již proces nesahá</w:t>
      </w:r>
    </w:p>
    <w:p w14:paraId="1034B320" w14:textId="62341624" w:rsidR="005E474D" w:rsidRDefault="005E474D" w:rsidP="00CF1E55">
      <w:pPr>
        <w:pStyle w:val="Zkladntext"/>
        <w:numPr>
          <w:ilvl w:val="2"/>
          <w:numId w:val="5"/>
        </w:numPr>
      </w:pPr>
      <w:r>
        <w:t xml:space="preserve">zda má shodné datum vzniku nepřítomnosti jako zpracovávaný záznam DZDPN – pokud nikoli, ponechá původní, ale tuto skutečnost oznámí v protokolu </w:t>
      </w:r>
    </w:p>
    <w:p w14:paraId="50C882CE" w14:textId="77777777" w:rsidR="005E474D" w:rsidRDefault="005E474D" w:rsidP="005E474D">
      <w:pPr>
        <w:pStyle w:val="Zkladntext"/>
      </w:pPr>
    </w:p>
    <w:p w14:paraId="374EEACF" w14:textId="2F47EEC4" w:rsidR="005E474D" w:rsidRDefault="005E474D" w:rsidP="00CF1E55">
      <w:pPr>
        <w:pStyle w:val="Zkladntext"/>
        <w:numPr>
          <w:ilvl w:val="1"/>
          <w:numId w:val="5"/>
        </w:numPr>
      </w:pPr>
      <w:r>
        <w:t xml:space="preserve">pokud ještě záznam s daným číslem rozhodnutí neexistuje </w:t>
      </w:r>
    </w:p>
    <w:p w14:paraId="6992D619" w14:textId="71D4AF2C" w:rsidR="005E474D" w:rsidRDefault="005E474D" w:rsidP="00CF1E55">
      <w:pPr>
        <w:pStyle w:val="Zkladntext"/>
        <w:numPr>
          <w:ilvl w:val="2"/>
          <w:numId w:val="5"/>
        </w:numPr>
      </w:pPr>
      <w:r>
        <w:t xml:space="preserve">pokud je vstupní záznam DZDPN typu 1- Vznik PN – pokusí se založit vstupní záznam s PN </w:t>
      </w:r>
    </w:p>
    <w:p w14:paraId="412C6130" w14:textId="37BECB42" w:rsidR="005E474D" w:rsidRDefault="005E474D" w:rsidP="00CF1E55">
      <w:pPr>
        <w:pStyle w:val="Zkladntext"/>
        <w:numPr>
          <w:ilvl w:val="2"/>
          <w:numId w:val="5"/>
        </w:numPr>
      </w:pPr>
      <w:r>
        <w:t>to se provede pouze tehdy, pokud mzdové období, dané obdobím vzniku PN, je otevřeno</w:t>
      </w:r>
    </w:p>
    <w:p w14:paraId="5E993BB0" w14:textId="3880C89B" w:rsidR="005E474D" w:rsidRDefault="005E474D" w:rsidP="00CF1E55">
      <w:pPr>
        <w:pStyle w:val="Zkladntext"/>
        <w:numPr>
          <w:ilvl w:val="2"/>
          <w:numId w:val="5"/>
        </w:numPr>
      </w:pPr>
      <w:r>
        <w:t>se SLM danou konfigurací Adm22 podle typu PN v záznamu DZDPN (to se uvádí právě a pouze na záznamech typu 1 – vznik PN)</w:t>
      </w:r>
    </w:p>
    <w:p w14:paraId="3793B331" w14:textId="46915895" w:rsidR="005E474D" w:rsidRDefault="005E474D" w:rsidP="00CF1E55">
      <w:pPr>
        <w:pStyle w:val="Zkladntext"/>
        <w:numPr>
          <w:ilvl w:val="2"/>
          <w:numId w:val="5"/>
        </w:numPr>
      </w:pPr>
      <w:r>
        <w:t xml:space="preserve">pokud </w:t>
      </w:r>
    </w:p>
    <w:p w14:paraId="384E39FD" w14:textId="57EB8920" w:rsidR="005E474D" w:rsidRDefault="005E474D" w:rsidP="00CF1E55">
      <w:pPr>
        <w:pStyle w:val="Zkladntext"/>
        <w:numPr>
          <w:ilvl w:val="3"/>
          <w:numId w:val="5"/>
        </w:numPr>
      </w:pPr>
      <w:r>
        <w:t>se nejedná o záznam DZDPN s typem 1 – Vznik PN (není odkud vzít informace o charakteru PN)</w:t>
      </w:r>
    </w:p>
    <w:p w14:paraId="2C137AEC" w14:textId="662C5FE2" w:rsidR="005E474D" w:rsidRDefault="005E474D" w:rsidP="00CF1E55">
      <w:pPr>
        <w:pStyle w:val="Zkladntext"/>
        <w:numPr>
          <w:ilvl w:val="3"/>
          <w:numId w:val="5"/>
        </w:numPr>
      </w:pPr>
      <w:r>
        <w:t>nebo je období, kam vstupní záznam podle data vzniku PN patří, uzavřeno nebo neexistuje</w:t>
      </w:r>
    </w:p>
    <w:p w14:paraId="025F8BAD" w14:textId="2B0B438A" w:rsidR="005E474D" w:rsidRDefault="005E474D" w:rsidP="00CF1E55">
      <w:pPr>
        <w:pStyle w:val="Zkladntext"/>
        <w:numPr>
          <w:ilvl w:val="2"/>
          <w:numId w:val="5"/>
        </w:numPr>
      </w:pPr>
      <w:r>
        <w:t>jsou tyto skutečnosti uvedeny v protokolu z promítání</w:t>
      </w:r>
    </w:p>
    <w:p w14:paraId="267E1A74" w14:textId="77777777" w:rsidR="005E474D" w:rsidRDefault="005E474D" w:rsidP="005E474D">
      <w:pPr>
        <w:pStyle w:val="Zkladntext"/>
      </w:pPr>
    </w:p>
    <w:p w14:paraId="4EC9AD3B" w14:textId="77777777" w:rsidR="005E474D" w:rsidRDefault="005E474D" w:rsidP="005E474D">
      <w:pPr>
        <w:pStyle w:val="Zkladntext"/>
      </w:pPr>
    </w:p>
    <w:p w14:paraId="2A07A027" w14:textId="0FC41FD5" w:rsidR="005E474D" w:rsidRDefault="005E474D" w:rsidP="00CF1E55">
      <w:pPr>
        <w:pStyle w:val="Zkladntext"/>
        <w:numPr>
          <w:ilvl w:val="0"/>
          <w:numId w:val="5"/>
        </w:numPr>
      </w:pPr>
      <w:r>
        <w:t xml:space="preserve">pak (pokud je uvedeno) zjistí ze záznamu DZDPN </w:t>
      </w:r>
      <w:r w:rsidRPr="00CF1E55">
        <w:rPr>
          <w:b/>
          <w:bCs/>
        </w:rPr>
        <w:t xml:space="preserve">datum ukončení PN </w:t>
      </w:r>
    </w:p>
    <w:p w14:paraId="0197CB58" w14:textId="0F92FFA8" w:rsidR="005E474D" w:rsidRDefault="005E474D" w:rsidP="00CF1E55">
      <w:pPr>
        <w:pStyle w:val="Zkladntext"/>
        <w:numPr>
          <w:ilvl w:val="1"/>
          <w:numId w:val="5"/>
        </w:numPr>
      </w:pPr>
      <w:r>
        <w:t xml:space="preserve">zkontroluje, zda již ve vstupech (Vyp01/Vstupy) záznam o nepřítomnosti PN se souhlasným číslem rozhodnutí existuje </w:t>
      </w:r>
    </w:p>
    <w:p w14:paraId="376093E9" w14:textId="25672E2A" w:rsidR="005E474D" w:rsidRDefault="005E474D" w:rsidP="00CF1E55">
      <w:pPr>
        <w:pStyle w:val="Zkladntext"/>
        <w:numPr>
          <w:ilvl w:val="1"/>
          <w:numId w:val="5"/>
        </w:numPr>
      </w:pPr>
      <w:r>
        <w:t xml:space="preserve">pokud již existuje, zkontroluje, že </w:t>
      </w:r>
    </w:p>
    <w:p w14:paraId="0F171A2E" w14:textId="7E9225EB" w:rsidR="005E474D" w:rsidRDefault="005E474D" w:rsidP="00CF1E55">
      <w:pPr>
        <w:pStyle w:val="Zkladntext"/>
        <w:numPr>
          <w:ilvl w:val="2"/>
          <w:numId w:val="5"/>
        </w:numPr>
      </w:pPr>
      <w:r>
        <w:t>tento záznam existuje i v období, které je dáno obdobím ukončení PN – pokud ne, není kam datum ukončení uvést</w:t>
      </w:r>
    </w:p>
    <w:p w14:paraId="04540F10" w14:textId="16490814" w:rsidR="005E474D" w:rsidRDefault="005E474D" w:rsidP="00CF1E55">
      <w:pPr>
        <w:pStyle w:val="Zkladntext"/>
        <w:numPr>
          <w:ilvl w:val="2"/>
          <w:numId w:val="5"/>
        </w:numPr>
      </w:pPr>
      <w:r>
        <w:t>mzdové období, které je dáno obdobím ukončení PN, je otevřeno,</w:t>
      </w:r>
    </w:p>
    <w:p w14:paraId="27D27CB4" w14:textId="42B19EB8" w:rsidR="005E474D" w:rsidRDefault="005E474D" w:rsidP="00CF1E55">
      <w:pPr>
        <w:pStyle w:val="Zkladntext"/>
        <w:numPr>
          <w:ilvl w:val="2"/>
          <w:numId w:val="5"/>
        </w:numPr>
      </w:pPr>
      <w:r>
        <w:lastRenderedPageBreak/>
        <w:t>pokud záznam o PN v požadovaném období existuje a datum ukončení PN je nevyplněno, doplní se na tomto vstupu datum ukončení ze záznamu DZDPN</w:t>
      </w:r>
    </w:p>
    <w:p w14:paraId="5106DF74" w14:textId="1FBE473D" w:rsidR="005E474D" w:rsidRDefault="005E474D" w:rsidP="00CF1E55">
      <w:pPr>
        <w:pStyle w:val="Zkladntext"/>
        <w:numPr>
          <w:ilvl w:val="1"/>
          <w:numId w:val="5"/>
        </w:numPr>
      </w:pPr>
      <w:r>
        <w:t>pokud některá z předchozích podmínek splněna není, nebo se již evidované datum ukončení na vstupním záznamu liší od avizovaného na záznamu DZDPN, je o tom záznam v protokolu</w:t>
      </w:r>
    </w:p>
    <w:p w14:paraId="0FB74BB9" w14:textId="77777777" w:rsidR="005E474D" w:rsidRDefault="005E474D" w:rsidP="00CF1E55">
      <w:pPr>
        <w:pStyle w:val="Zkladntext"/>
        <w:ind w:left="1068"/>
      </w:pPr>
    </w:p>
    <w:p w14:paraId="05E09EE0" w14:textId="34878AB3" w:rsidR="005E474D" w:rsidRDefault="005E474D" w:rsidP="00CF1E55">
      <w:pPr>
        <w:pStyle w:val="Zkladntext"/>
        <w:numPr>
          <w:ilvl w:val="0"/>
          <w:numId w:val="5"/>
        </w:numPr>
      </w:pPr>
      <w:r>
        <w:t>na závěr je (podle reality) doplněn do zpracovávaného záznamu DZDPN status zpracování ohledně nepřítomností</w:t>
      </w:r>
    </w:p>
    <w:p w14:paraId="153BA05D" w14:textId="77777777" w:rsidR="005E474D" w:rsidRDefault="005E474D" w:rsidP="00CF1E55">
      <w:pPr>
        <w:pStyle w:val="Zkladntext"/>
        <w:ind w:left="1068"/>
      </w:pPr>
    </w:p>
    <w:p w14:paraId="2B83D0F9" w14:textId="77777777" w:rsidR="005E474D" w:rsidRDefault="005E474D" w:rsidP="005E474D">
      <w:pPr>
        <w:pStyle w:val="Zkladntext"/>
      </w:pPr>
    </w:p>
    <w:p w14:paraId="7AF4BB57" w14:textId="5E316518" w:rsidR="005E474D" w:rsidRDefault="005E474D" w:rsidP="00CF1E55">
      <w:pPr>
        <w:pStyle w:val="Nadpis2"/>
      </w:pPr>
      <w:bookmarkStart w:id="451" w:name="_Toc198145845"/>
      <w:r>
        <w:t>Proces/způsob generování záznamu o placení náhrady při PN</w:t>
      </w:r>
      <w:bookmarkEnd w:id="451"/>
      <w:r>
        <w:t xml:space="preserve"> </w:t>
      </w:r>
    </w:p>
    <w:p w14:paraId="19C40579" w14:textId="77777777" w:rsidR="005E474D" w:rsidRDefault="005E474D" w:rsidP="005E474D">
      <w:pPr>
        <w:pStyle w:val="Zkladntext"/>
      </w:pPr>
      <w:r>
        <w:t>Tato možnost na základě evidovaných záznamů o PN na f. Poj54/Poj55 se pokusí vygenerovat do mzdových vstupů (Vyp01(Vstupy) záznam o placení náhrady při PN (SLM s IA 226x).</w:t>
      </w:r>
    </w:p>
    <w:p w14:paraId="1012B905" w14:textId="77777777" w:rsidR="005E474D" w:rsidRDefault="005E474D" w:rsidP="005E474D">
      <w:pPr>
        <w:pStyle w:val="Zkladntext"/>
      </w:pPr>
    </w:p>
    <w:p w14:paraId="3950A1ED" w14:textId="77777777" w:rsidR="005E474D" w:rsidRDefault="005E474D" w:rsidP="005E474D">
      <w:pPr>
        <w:pStyle w:val="Zkladntext"/>
      </w:pPr>
      <w:r>
        <w:t>Základní teze tohoto generování – záznam o placení náhrady příjmu při PN:</w:t>
      </w:r>
    </w:p>
    <w:p w14:paraId="6560C1E9" w14:textId="77777777" w:rsidR="005E474D" w:rsidRDefault="005E474D" w:rsidP="005E474D">
      <w:pPr>
        <w:pStyle w:val="Zkladntext"/>
      </w:pPr>
      <w:r>
        <w:t>Záznam o placení PN má smysl generovat vždy až v okamžiku, kdy je jisté že k nějakému konkrétnímu datu konkrétní PN s daným číslem rozhodnutí trvala.</w:t>
      </w:r>
    </w:p>
    <w:p w14:paraId="4BFBE60E" w14:textId="77777777" w:rsidR="005E474D" w:rsidRDefault="005E474D" w:rsidP="005E474D">
      <w:pPr>
        <w:pStyle w:val="Zkladntext"/>
      </w:pPr>
    </w:p>
    <w:p w14:paraId="19B57BD5" w14:textId="77777777" w:rsidR="005E474D" w:rsidRDefault="005E474D" w:rsidP="005E474D">
      <w:pPr>
        <w:pStyle w:val="Zkladntext"/>
      </w:pPr>
      <w:r>
        <w:t>Zcela jistě to tedy není na základě oznámení o vzniku PN (1), kde sice víme, že PN začala, ale nemáme žádný termín, ke kterému bychom mohli potvrdit její trvání nebo ukončení.</w:t>
      </w:r>
    </w:p>
    <w:p w14:paraId="625C5E90" w14:textId="77777777" w:rsidR="005E474D" w:rsidRDefault="005E474D" w:rsidP="005E474D">
      <w:pPr>
        <w:pStyle w:val="Zkladntext"/>
      </w:pPr>
    </w:p>
    <w:p w14:paraId="0CA49F65" w14:textId="77777777" w:rsidR="005E474D" w:rsidRDefault="005E474D" w:rsidP="005E474D">
      <w:pPr>
        <w:pStyle w:val="Zkladntext"/>
      </w:pPr>
      <w:r>
        <w:t>Naopak v záznamech typu 2 (Trvání) a 3 (Ukončení) již tato data jsou - zde vždy víme, k jakému datu PN trvá anebo dokonce končí.</w:t>
      </w:r>
    </w:p>
    <w:p w14:paraId="22839A71" w14:textId="77777777" w:rsidR="005E474D" w:rsidRDefault="005E474D" w:rsidP="005E474D">
      <w:pPr>
        <w:pStyle w:val="Zkladntext"/>
      </w:pPr>
    </w:p>
    <w:p w14:paraId="2DC8B619" w14:textId="77777777" w:rsidR="005E474D" w:rsidRDefault="005E474D" w:rsidP="005E474D">
      <w:pPr>
        <w:pStyle w:val="Zkladntext"/>
      </w:pPr>
      <w:r>
        <w:t>Pak má smysl k takovému oznámenému datu o trvání/ukončení PN (nebo k datu, které je nižší a je max. 14 KD od začátku PN, za které se platí náhrada příjmu při PN) vygenerovat záznam o placení této PN, a to za časový úsek</w:t>
      </w:r>
    </w:p>
    <w:p w14:paraId="07FE96C8" w14:textId="288B513E" w:rsidR="005E474D" w:rsidRDefault="005E474D" w:rsidP="00CF1E55">
      <w:pPr>
        <w:pStyle w:val="Zkladntext"/>
        <w:numPr>
          <w:ilvl w:val="0"/>
          <w:numId w:val="5"/>
        </w:numPr>
      </w:pPr>
      <w:r>
        <w:t xml:space="preserve">pokud již placení takové PN ve vstupech existuje, tak od prvního data následujícího po posledním evidovaném úseku placení </w:t>
      </w:r>
    </w:p>
    <w:p w14:paraId="4CEB24E3" w14:textId="120DAA2C" w:rsidR="005E474D" w:rsidRDefault="005E474D" w:rsidP="00CF1E55">
      <w:pPr>
        <w:pStyle w:val="Zkladntext"/>
        <w:numPr>
          <w:ilvl w:val="0"/>
          <w:numId w:val="5"/>
        </w:numPr>
      </w:pPr>
      <w:r>
        <w:t>jinak od počátku PN</w:t>
      </w:r>
    </w:p>
    <w:p w14:paraId="73F2F513" w14:textId="34A77DE5" w:rsidR="005E474D" w:rsidRDefault="005E474D" w:rsidP="00CF1E55">
      <w:pPr>
        <w:pStyle w:val="Zkladntext"/>
        <w:numPr>
          <w:ilvl w:val="0"/>
          <w:numId w:val="5"/>
        </w:numPr>
      </w:pPr>
      <w:r>
        <w:t>a to nejdéle do dne, ke kterému je trvání PN potvrzeno (Trvání nebo Konec), maximálně však ke 14-ému KD od začátku nemoci</w:t>
      </w:r>
    </w:p>
    <w:p w14:paraId="4AB0C739" w14:textId="77777777" w:rsidR="005E474D" w:rsidRDefault="005E474D" w:rsidP="005E474D">
      <w:pPr>
        <w:pStyle w:val="Zkladntext"/>
      </w:pPr>
    </w:p>
    <w:p w14:paraId="7AD7B024" w14:textId="77777777" w:rsidR="005E474D" w:rsidRDefault="005E474D" w:rsidP="005E474D">
      <w:pPr>
        <w:pStyle w:val="Zkladntext"/>
      </w:pPr>
      <w:r>
        <w:t>a tento časový úsek dát do prvního volného/otevřeného období</w:t>
      </w:r>
    </w:p>
    <w:p w14:paraId="3F8D5E7F" w14:textId="77777777" w:rsidR="005E474D" w:rsidRDefault="005E474D" w:rsidP="005E474D">
      <w:pPr>
        <w:pStyle w:val="Zkladntext"/>
      </w:pPr>
    </w:p>
    <w:p w14:paraId="2D6F0D13" w14:textId="77777777" w:rsidR="005E474D" w:rsidRDefault="005E474D" w:rsidP="005E474D">
      <w:pPr>
        <w:pStyle w:val="Zkladntext"/>
      </w:pPr>
      <w:r>
        <w:t xml:space="preserve">V tomto procesu </w:t>
      </w:r>
    </w:p>
    <w:p w14:paraId="18554AB3" w14:textId="118D4A8A" w:rsidR="005E474D" w:rsidRDefault="005E474D" w:rsidP="00CF1E55">
      <w:pPr>
        <w:pStyle w:val="Zkladntext"/>
        <w:numPr>
          <w:ilvl w:val="0"/>
          <w:numId w:val="5"/>
        </w:numPr>
      </w:pPr>
      <w:r>
        <w:t xml:space="preserve">U každého záznamu DZDPN se posuzuje pouze datum ukončení, případně datum trvání PN </w:t>
      </w:r>
    </w:p>
    <w:p w14:paraId="1B1F82BB" w14:textId="2D009FA7" w:rsidR="005E474D" w:rsidRDefault="005E474D" w:rsidP="00CF1E55">
      <w:pPr>
        <w:pStyle w:val="Zkladntext"/>
        <w:numPr>
          <w:ilvl w:val="0"/>
          <w:numId w:val="5"/>
        </w:numPr>
      </w:pPr>
      <w:r>
        <w:t xml:space="preserve">V úvahu se berou tedy pouze záznamy typu </w:t>
      </w:r>
    </w:p>
    <w:p w14:paraId="22E70146" w14:textId="76F82CC0" w:rsidR="005E474D" w:rsidRDefault="005E474D" w:rsidP="00CF1E55">
      <w:pPr>
        <w:pStyle w:val="Zkladntext"/>
        <w:numPr>
          <w:ilvl w:val="1"/>
          <w:numId w:val="5"/>
        </w:numPr>
      </w:pPr>
      <w:r>
        <w:t>2 – Trvání PN</w:t>
      </w:r>
    </w:p>
    <w:p w14:paraId="13289CE5" w14:textId="5B77CF56" w:rsidR="005E474D" w:rsidRDefault="005E474D" w:rsidP="00CF1E55">
      <w:pPr>
        <w:pStyle w:val="Zkladntext"/>
        <w:numPr>
          <w:ilvl w:val="1"/>
          <w:numId w:val="5"/>
        </w:numPr>
      </w:pPr>
      <w:r>
        <w:t>3 – Ukončení PN</w:t>
      </w:r>
    </w:p>
    <w:p w14:paraId="1817B517" w14:textId="69B20551" w:rsidR="005E474D" w:rsidRDefault="005E474D" w:rsidP="00CF1E55">
      <w:pPr>
        <w:pStyle w:val="Zkladntext"/>
        <w:numPr>
          <w:ilvl w:val="0"/>
          <w:numId w:val="5"/>
        </w:numPr>
      </w:pPr>
      <w:r>
        <w:t>Datum, od kdy je náhrada proplácena, je dáno údajem o vzniku PN (je součástí záznamů DZDPN typu 2 i 3)</w:t>
      </w:r>
    </w:p>
    <w:p w14:paraId="608AFA29" w14:textId="107CD7BB" w:rsidR="005E474D" w:rsidRDefault="005E474D" w:rsidP="00CF1E55">
      <w:pPr>
        <w:pStyle w:val="Zkladntext"/>
        <w:numPr>
          <w:ilvl w:val="0"/>
          <w:numId w:val="5"/>
        </w:numPr>
      </w:pPr>
      <w:r>
        <w:t>Datum, do kdy je náhrada proplácena, je dáno uvedeným datem trvání PN k datu, případně datem ukončení PN k datu, a omezeno na maximálně 14 KD od vzniku PN</w:t>
      </w:r>
    </w:p>
    <w:p w14:paraId="4EABE9AF" w14:textId="73515E78" w:rsidR="005E474D" w:rsidRDefault="005E474D" w:rsidP="00CF1E55">
      <w:pPr>
        <w:pStyle w:val="Zkladntext"/>
        <w:numPr>
          <w:ilvl w:val="0"/>
          <w:numId w:val="5"/>
        </w:numPr>
      </w:pPr>
      <w:r>
        <w:t xml:space="preserve">Záznam o placení se zapisuje </w:t>
      </w:r>
    </w:p>
    <w:p w14:paraId="3430C2E7" w14:textId="404DE90F" w:rsidR="005E474D" w:rsidRDefault="005E474D" w:rsidP="00CF1E55">
      <w:pPr>
        <w:pStyle w:val="Zkladntext"/>
        <w:numPr>
          <w:ilvl w:val="1"/>
          <w:numId w:val="5"/>
        </w:numPr>
      </w:pPr>
      <w:r>
        <w:t>Buď jako nový (pokud ještě takový neexistuje)</w:t>
      </w:r>
    </w:p>
    <w:p w14:paraId="4DB1FA13" w14:textId="71C83E24" w:rsidR="005E474D" w:rsidRDefault="005E474D" w:rsidP="00CF1E55">
      <w:pPr>
        <w:pStyle w:val="Zkladntext"/>
        <w:numPr>
          <w:ilvl w:val="1"/>
          <w:numId w:val="5"/>
        </w:numPr>
      </w:pPr>
      <w:r>
        <w:t>Nebo jako „prodlužovací záznam“ do max. 14 KD trvání PN</w:t>
      </w:r>
    </w:p>
    <w:p w14:paraId="3FD382CB" w14:textId="4AEAC666" w:rsidR="005E474D" w:rsidRDefault="005E474D" w:rsidP="00CF1E55">
      <w:pPr>
        <w:pStyle w:val="Zkladntext"/>
        <w:numPr>
          <w:ilvl w:val="0"/>
          <w:numId w:val="5"/>
        </w:numPr>
      </w:pPr>
      <w:r>
        <w:t>Druh náhrady při PN (podle typu PN) je určen typem PN ze záznamu o vzniku PN (typ = 1 – Vznik PN) se shodným číslem rozhodnutí</w:t>
      </w:r>
    </w:p>
    <w:p w14:paraId="304D820F" w14:textId="0CD298D1" w:rsidR="005E474D" w:rsidRDefault="005E474D" w:rsidP="00CF1E55">
      <w:pPr>
        <w:pStyle w:val="Zkladntext"/>
        <w:numPr>
          <w:ilvl w:val="0"/>
          <w:numId w:val="5"/>
        </w:numPr>
      </w:pPr>
      <w:r>
        <w:t>Záznam o placení se zapisuje do prvního otevřeného období (nemusí to tedy být vázáno přímo na období, ke kterému PN trvá/končí)</w:t>
      </w:r>
    </w:p>
    <w:p w14:paraId="28834AE6" w14:textId="77777777" w:rsidR="005E474D" w:rsidRDefault="005E474D" w:rsidP="005E474D">
      <w:pPr>
        <w:pStyle w:val="Zkladntext"/>
      </w:pPr>
    </w:p>
    <w:p w14:paraId="4FDD1E0A" w14:textId="77777777" w:rsidR="005E474D" w:rsidRDefault="005E474D" w:rsidP="005E474D">
      <w:pPr>
        <w:pStyle w:val="Zkladntext"/>
      </w:pPr>
    </w:p>
    <w:p w14:paraId="666A9555" w14:textId="071E4FF8" w:rsidR="005E474D" w:rsidRDefault="005E474D" w:rsidP="005E474D">
      <w:pPr>
        <w:pStyle w:val="Zkladntext"/>
      </w:pPr>
      <w:r>
        <w:t>„Pomocn</w:t>
      </w:r>
      <w:r w:rsidR="00A928ED">
        <w:t>á</w:t>
      </w:r>
      <w:r>
        <w:t xml:space="preserve">“ </w:t>
      </w:r>
      <w:r w:rsidR="00A928ED">
        <w:t>evidence</w:t>
      </w:r>
      <w:r>
        <w:t>:</w:t>
      </w:r>
    </w:p>
    <w:p w14:paraId="21EFDAC9" w14:textId="77777777" w:rsidR="005E474D" w:rsidRDefault="005E474D" w:rsidP="005E474D">
      <w:pPr>
        <w:pStyle w:val="Zkladntext"/>
      </w:pPr>
    </w:p>
    <w:p w14:paraId="09A922FF" w14:textId="62B98ABE" w:rsidR="005E474D" w:rsidRDefault="005E474D" w:rsidP="00CF1E55">
      <w:pPr>
        <w:pStyle w:val="Zkladntext"/>
        <w:numPr>
          <w:ilvl w:val="0"/>
          <w:numId w:val="5"/>
        </w:numPr>
      </w:pPr>
      <w:r>
        <w:t>P</w:t>
      </w:r>
      <w:r w:rsidR="00330533">
        <w:t>r</w:t>
      </w:r>
      <w:r>
        <w:t>o příznak, jak generování placení ze záznamu DZDPN dopadlo jsme vytvořili nový JPC epn_status_plac_aut – „Status generování placení ePN” s hodnotami</w:t>
      </w:r>
    </w:p>
    <w:p w14:paraId="38B0392C" w14:textId="7A396549" w:rsidR="005E474D" w:rsidRDefault="005E474D" w:rsidP="00CF1E55">
      <w:pPr>
        <w:pStyle w:val="Zkladntext"/>
        <w:numPr>
          <w:ilvl w:val="1"/>
          <w:numId w:val="5"/>
        </w:numPr>
      </w:pPr>
      <w:r>
        <w:lastRenderedPageBreak/>
        <w:t xml:space="preserve">0 dosud nezpracováno              </w:t>
      </w:r>
      <w:r>
        <w:tab/>
        <w:t>- záznam (typu 2 nebo 3) nebyl dosud použit pro aktualizaci placení - implicitní hodnota</w:t>
      </w:r>
    </w:p>
    <w:p w14:paraId="5B8E3116" w14:textId="77897E0F" w:rsidR="005E474D" w:rsidRDefault="005E474D" w:rsidP="00CF1E55">
      <w:pPr>
        <w:pStyle w:val="Zkladntext"/>
        <w:numPr>
          <w:ilvl w:val="1"/>
          <w:numId w:val="5"/>
        </w:numPr>
      </w:pPr>
      <w:r>
        <w:t xml:space="preserve">1 Placení založeno                </w:t>
      </w:r>
      <w:r>
        <w:tab/>
        <w:t>- ze záznamu DZDPN byl založen nový vstupní záznam o placení (od začátku PN)</w:t>
      </w:r>
    </w:p>
    <w:p w14:paraId="78FE0C9A" w14:textId="560F2590" w:rsidR="005E474D" w:rsidRDefault="005E474D" w:rsidP="00CF1E55">
      <w:pPr>
        <w:pStyle w:val="Zkladntext"/>
        <w:numPr>
          <w:ilvl w:val="1"/>
          <w:numId w:val="5"/>
        </w:numPr>
      </w:pPr>
      <w:r>
        <w:t xml:space="preserve">2 Placení doplněno            </w:t>
      </w:r>
      <w:r>
        <w:tab/>
        <w:t>- ze záznamu DZDPN byl založen pokračující vstupní záznam o placení (od poslední ho evidovaného placení)</w:t>
      </w:r>
    </w:p>
    <w:p w14:paraId="45367A90" w14:textId="3A90A2FA" w:rsidR="005E474D" w:rsidRDefault="005E474D" w:rsidP="00CF1E55">
      <w:pPr>
        <w:pStyle w:val="Zkladntext"/>
        <w:numPr>
          <w:ilvl w:val="1"/>
          <w:numId w:val="5"/>
        </w:numPr>
      </w:pPr>
      <w:r>
        <w:t xml:space="preserve">3 Po limitu placení             </w:t>
      </w:r>
      <w:r>
        <w:tab/>
        <w:t>- údaje záznamu DZDPN jsou po období placení (od posledního evidovaného placení)</w:t>
      </w:r>
    </w:p>
    <w:p w14:paraId="5608C1A6" w14:textId="3D4B5EB2" w:rsidR="005E474D" w:rsidRDefault="005E474D" w:rsidP="00CF1E55">
      <w:pPr>
        <w:pStyle w:val="Zkladntext"/>
        <w:numPr>
          <w:ilvl w:val="1"/>
          <w:numId w:val="5"/>
        </w:numPr>
      </w:pPr>
      <w:r>
        <w:t xml:space="preserve">4 Placení nevygenerováno     </w:t>
      </w:r>
      <w:r>
        <w:tab/>
        <w:t>- ze záznamu DZDPN nebyl založen vstupní záznam o placení (z různých důvodů)</w:t>
      </w:r>
    </w:p>
    <w:p w14:paraId="28F9E741" w14:textId="77777777" w:rsidR="005E474D" w:rsidRDefault="005E474D" w:rsidP="005E474D">
      <w:pPr>
        <w:pStyle w:val="Zkladntext"/>
      </w:pPr>
    </w:p>
    <w:p w14:paraId="16297C50" w14:textId="77777777" w:rsidR="005E474D" w:rsidRPr="00CF1E55" w:rsidRDefault="005E474D" w:rsidP="005E474D">
      <w:pPr>
        <w:pStyle w:val="Zkladntext"/>
        <w:rPr>
          <w:b/>
          <w:bCs/>
        </w:rPr>
      </w:pPr>
      <w:r w:rsidRPr="00CF1E55">
        <w:rPr>
          <w:b/>
          <w:bCs/>
        </w:rPr>
        <w:t>Formulářové změny:</w:t>
      </w:r>
    </w:p>
    <w:p w14:paraId="5092B86B" w14:textId="77777777" w:rsidR="005E474D" w:rsidRPr="00CF1E55" w:rsidRDefault="005E474D" w:rsidP="005E474D">
      <w:pPr>
        <w:pStyle w:val="Zkladntext"/>
        <w:rPr>
          <w:b/>
          <w:bCs/>
        </w:rPr>
      </w:pPr>
      <w:r w:rsidRPr="00CF1E55">
        <w:rPr>
          <w:b/>
          <w:bCs/>
        </w:rPr>
        <w:t>Adm22 - Definice SLM pro placení, pod kterými budou jednotlivé typy nepřítomnosti z důvodu PN (nemoc, úraz, pracovní úraz, …) zakládány:</w:t>
      </w:r>
    </w:p>
    <w:p w14:paraId="27B9B2EB" w14:textId="77777777" w:rsidR="005E474D" w:rsidRDefault="005E474D" w:rsidP="005E474D">
      <w:pPr>
        <w:pStyle w:val="Zkladntext"/>
      </w:pPr>
      <w:r>
        <w:t>Na formulář Adm22 jsme do záložky Konfigurační parametry vytvořili část s nadpisem „Automatické promítání DZDPN do vstupů“, kde je možno definovat pro jednotlivé typy náhrad při PN konkrétní SLM, pod kterými budou založeny vstupní záznamy o náhradě příjmu při PN u konkrétní oznámené PN podle čísla rozhodnutí</w:t>
      </w:r>
    </w:p>
    <w:p w14:paraId="1A11B73E" w14:textId="77777777" w:rsidR="005E474D" w:rsidRDefault="005E474D" w:rsidP="005E474D">
      <w:pPr>
        <w:pStyle w:val="Zkladntext"/>
      </w:pPr>
    </w:p>
    <w:p w14:paraId="34AF7F25" w14:textId="77777777" w:rsidR="005E474D" w:rsidRPr="00CF1E55" w:rsidRDefault="005E474D" w:rsidP="005E474D">
      <w:pPr>
        <w:pStyle w:val="Zkladntext"/>
        <w:rPr>
          <w:b/>
          <w:bCs/>
        </w:rPr>
      </w:pPr>
      <w:r w:rsidRPr="00CF1E55">
        <w:rPr>
          <w:b/>
          <w:bCs/>
        </w:rPr>
        <w:t xml:space="preserve">Poj54/Poj55 – úpravy/rozšíření  </w:t>
      </w:r>
    </w:p>
    <w:p w14:paraId="4BAD7C11" w14:textId="77777777" w:rsidR="005E474D" w:rsidRDefault="005E474D" w:rsidP="005E474D">
      <w:pPr>
        <w:pStyle w:val="Zkladntext"/>
      </w:pPr>
      <w:r>
        <w:t xml:space="preserve">U jednotlivých záznamů DZDPN byly rozšířeny informace o tom, jak generování záznamu o placení z daného záznamu do vstupu (z hlediska nepřítomnosti) dopadlo: </w:t>
      </w:r>
    </w:p>
    <w:p w14:paraId="597D78E8" w14:textId="44A22908" w:rsidR="005E474D" w:rsidRDefault="005E474D" w:rsidP="00CF1E55">
      <w:pPr>
        <w:pStyle w:val="Zkladntext"/>
        <w:numPr>
          <w:ilvl w:val="0"/>
          <w:numId w:val="5"/>
        </w:numPr>
      </w:pPr>
      <w:r>
        <w:t>Status generování placení PN do vstupů (v masteru i detailu)</w:t>
      </w:r>
    </w:p>
    <w:p w14:paraId="3D94493A" w14:textId="77777777" w:rsidR="005E474D" w:rsidRDefault="005E474D" w:rsidP="005E474D">
      <w:pPr>
        <w:pStyle w:val="Zkladntext"/>
      </w:pPr>
    </w:p>
    <w:p w14:paraId="7CCA13F4" w14:textId="77777777" w:rsidR="005E474D" w:rsidRPr="00CF1E55" w:rsidRDefault="005E474D" w:rsidP="005E474D">
      <w:pPr>
        <w:pStyle w:val="Zkladntext"/>
        <w:rPr>
          <w:b/>
          <w:bCs/>
        </w:rPr>
      </w:pPr>
      <w:r w:rsidRPr="00CF1E55">
        <w:rPr>
          <w:b/>
          <w:bCs/>
        </w:rPr>
        <w:t>Poj54/Poj54 – nové funkční tlačítko „Generuj placení“</w:t>
      </w:r>
    </w:p>
    <w:p w14:paraId="6F6C6855" w14:textId="77777777" w:rsidR="005E474D" w:rsidRDefault="005E474D" w:rsidP="005E474D">
      <w:pPr>
        <w:pStyle w:val="Zkladntext"/>
      </w:pPr>
      <w:r>
        <w:t>Vlastní generování placení náhrad při PN ze záznamů DZDPN do mzdových vstupů (Vyp01/Vstupy) probíhá prostřednictvím nového funkčního tlačítka „Generuj placení“, které jsme přidali na f. Poj54/Poj55.</w:t>
      </w:r>
    </w:p>
    <w:p w14:paraId="2CEB65EA" w14:textId="77777777" w:rsidR="005E474D" w:rsidRDefault="005E474D" w:rsidP="005E474D">
      <w:pPr>
        <w:pStyle w:val="Zkladntext"/>
      </w:pPr>
    </w:p>
    <w:p w14:paraId="5DB17E2C" w14:textId="77777777" w:rsidR="005E474D" w:rsidRDefault="005E474D" w:rsidP="005E474D">
      <w:pPr>
        <w:pStyle w:val="Zkladntext"/>
      </w:pPr>
      <w:r>
        <w:t xml:space="preserve">Prostřednictvím tohoto tlačítka je možno generovat vstupní záznam o placení náhrady při PN </w:t>
      </w:r>
    </w:p>
    <w:p w14:paraId="7D4258B7" w14:textId="4D93B9EC" w:rsidR="005E474D" w:rsidRDefault="005E474D" w:rsidP="00CF1E55">
      <w:pPr>
        <w:pStyle w:val="Zkladntext"/>
        <w:numPr>
          <w:ilvl w:val="0"/>
          <w:numId w:val="5"/>
        </w:numPr>
      </w:pPr>
      <w:r>
        <w:t xml:space="preserve">Jednotlivě z konkrétního navigovaného záznamu DZDPN na </w:t>
      </w:r>
    </w:p>
    <w:p w14:paraId="7552528C" w14:textId="1C57B9ED" w:rsidR="005E474D" w:rsidRDefault="005E474D" w:rsidP="00CF1E55">
      <w:pPr>
        <w:pStyle w:val="Zkladntext"/>
        <w:numPr>
          <w:ilvl w:val="1"/>
          <w:numId w:val="5"/>
        </w:numPr>
      </w:pPr>
      <w:r>
        <w:t>f. Poj54, záložka Záznamy DZDPN</w:t>
      </w:r>
    </w:p>
    <w:p w14:paraId="7235BE9D" w14:textId="050E0DF0" w:rsidR="005E474D" w:rsidRDefault="005E474D" w:rsidP="00CF1E55">
      <w:pPr>
        <w:pStyle w:val="Zkladntext"/>
        <w:numPr>
          <w:ilvl w:val="1"/>
          <w:numId w:val="5"/>
        </w:numPr>
      </w:pPr>
      <w:r>
        <w:t>f. Poj55, záložka Evidované záznamy od ČSSZ</w:t>
      </w:r>
    </w:p>
    <w:p w14:paraId="12DE93AF" w14:textId="35093D36" w:rsidR="005E474D" w:rsidRDefault="005E474D" w:rsidP="00CF1E55">
      <w:pPr>
        <w:pStyle w:val="Zkladntext"/>
        <w:numPr>
          <w:ilvl w:val="0"/>
          <w:numId w:val="5"/>
        </w:numPr>
      </w:pPr>
      <w:r>
        <w:t>případně „hromadně“ ze všech záznamů konkrétní dávky DZDPN na</w:t>
      </w:r>
    </w:p>
    <w:p w14:paraId="7FD463C8" w14:textId="080376E8" w:rsidR="005E474D" w:rsidRDefault="005E474D" w:rsidP="00CF1E55">
      <w:pPr>
        <w:pStyle w:val="Zkladntext"/>
        <w:numPr>
          <w:ilvl w:val="1"/>
          <w:numId w:val="5"/>
        </w:numPr>
      </w:pPr>
      <w:r>
        <w:t xml:space="preserve">f. Poj55, záložka Dávka PN od ČSSZ </w:t>
      </w:r>
    </w:p>
    <w:p w14:paraId="1204ED3D" w14:textId="77777777" w:rsidR="005E474D" w:rsidRDefault="005E474D" w:rsidP="005E474D">
      <w:pPr>
        <w:pStyle w:val="Zkladntext"/>
      </w:pPr>
    </w:p>
    <w:p w14:paraId="620E011E" w14:textId="77777777" w:rsidR="005E474D" w:rsidRPr="00CF1E55" w:rsidRDefault="005E474D" w:rsidP="005E474D">
      <w:pPr>
        <w:pStyle w:val="Zkladntext"/>
        <w:rPr>
          <w:b/>
          <w:bCs/>
        </w:rPr>
      </w:pPr>
      <w:r w:rsidRPr="00CF1E55">
        <w:rPr>
          <w:b/>
          <w:bCs/>
        </w:rPr>
        <w:t>Funkčnost tlačítka Generuj placení:</w:t>
      </w:r>
    </w:p>
    <w:p w14:paraId="4E4DD26F" w14:textId="77777777" w:rsidR="005E474D" w:rsidRDefault="005E474D" w:rsidP="005E474D">
      <w:pPr>
        <w:pStyle w:val="Zkladntext"/>
      </w:pPr>
      <w:r>
        <w:t>Tlačítko Generuj placení zpracuje pouze ten záznam DZDPN, který splňuje následující podmínky:</w:t>
      </w:r>
    </w:p>
    <w:p w14:paraId="1A8ED3CE" w14:textId="5B6210E2" w:rsidR="005E474D" w:rsidRDefault="005E474D" w:rsidP="00CF1E55">
      <w:pPr>
        <w:pStyle w:val="Zkladntext"/>
        <w:numPr>
          <w:ilvl w:val="0"/>
          <w:numId w:val="5"/>
        </w:numPr>
      </w:pPr>
      <w:r>
        <w:t>záznam je spárován (tzn. je k němu jednoznačně přiřazeno PV v evidenci EGJE)</w:t>
      </w:r>
    </w:p>
    <w:p w14:paraId="74603364" w14:textId="33AB8ADD" w:rsidR="005E474D" w:rsidRDefault="005E474D" w:rsidP="00CF1E55">
      <w:pPr>
        <w:pStyle w:val="Zkladntext"/>
        <w:numPr>
          <w:ilvl w:val="0"/>
          <w:numId w:val="5"/>
        </w:numPr>
      </w:pPr>
      <w:r>
        <w:t>a dosud není kompletně zpracován</w:t>
      </w:r>
    </w:p>
    <w:p w14:paraId="29A06DF4" w14:textId="77777777" w:rsidR="005E474D" w:rsidRDefault="005E474D" w:rsidP="005E474D">
      <w:pPr>
        <w:pStyle w:val="Zkladntext"/>
      </w:pPr>
    </w:p>
    <w:p w14:paraId="0AA6EF67" w14:textId="6E1EB6FD" w:rsidR="005E474D" w:rsidRDefault="005E474D" w:rsidP="00CF1E55">
      <w:pPr>
        <w:pStyle w:val="Zkladntext"/>
        <w:ind w:firstLine="708"/>
      </w:pPr>
      <w:r>
        <w:t xml:space="preserve">Tlačítko na navigovaném (zpracovávaném) záznamu DZDPN </w:t>
      </w:r>
    </w:p>
    <w:p w14:paraId="413AFA04" w14:textId="43D3BD19" w:rsidR="005E474D" w:rsidRDefault="005E474D" w:rsidP="00CF1E55">
      <w:pPr>
        <w:pStyle w:val="Zkladntext"/>
        <w:numPr>
          <w:ilvl w:val="0"/>
          <w:numId w:val="5"/>
        </w:numPr>
      </w:pPr>
      <w:r>
        <w:t xml:space="preserve">nejprve zjistíme datum, do kdy je možné náhradu platit </w:t>
      </w:r>
    </w:p>
    <w:p w14:paraId="0E963CC1" w14:textId="40F1FD70" w:rsidR="005E474D" w:rsidRDefault="005E474D" w:rsidP="00CF1E55">
      <w:pPr>
        <w:pStyle w:val="Zkladntext"/>
        <w:numPr>
          <w:ilvl w:val="1"/>
          <w:numId w:val="5"/>
        </w:numPr>
      </w:pPr>
      <w:r>
        <w:t>jako menší z hodnot trvání PN k/ Ukončení PN k a 14-ého KD po vzniku PN</w:t>
      </w:r>
    </w:p>
    <w:p w14:paraId="34A56EA9" w14:textId="0B1AE7D6" w:rsidR="005E474D" w:rsidRDefault="005E474D" w:rsidP="00CF1E55">
      <w:pPr>
        <w:pStyle w:val="Zkladntext"/>
        <w:numPr>
          <w:ilvl w:val="0"/>
          <w:numId w:val="5"/>
        </w:numPr>
      </w:pPr>
      <w:r>
        <w:t>podíváme se, jestli už ve vstupech záznam o placení náhrady příjmu při PN s daným číslem rozhodnutí existuje</w:t>
      </w:r>
    </w:p>
    <w:p w14:paraId="49932C3A" w14:textId="72E5B9E8" w:rsidR="005E474D" w:rsidRDefault="005E474D" w:rsidP="00CF1E55">
      <w:pPr>
        <w:pStyle w:val="Zkladntext"/>
        <w:numPr>
          <w:ilvl w:val="1"/>
          <w:numId w:val="5"/>
        </w:numPr>
      </w:pPr>
      <w:r>
        <w:t>Pokud existuje, porovnáme, zda pokrývá celou požadovanou dobu placení podle zpracovávaného záznamu DZDPN</w:t>
      </w:r>
    </w:p>
    <w:p w14:paraId="2E1476F3" w14:textId="2BFBF0B7" w:rsidR="005E474D" w:rsidRDefault="005E474D" w:rsidP="00CF1E55">
      <w:pPr>
        <w:pStyle w:val="Zkladntext"/>
        <w:numPr>
          <w:ilvl w:val="2"/>
          <w:numId w:val="5"/>
        </w:numPr>
      </w:pPr>
      <w:r>
        <w:t>Případně vytvoříme další záznam o placení na zbývající dobu placení (do max. 14 KD trvání PN)</w:t>
      </w:r>
    </w:p>
    <w:p w14:paraId="622425DC" w14:textId="6DB8B7A3" w:rsidR="005E474D" w:rsidRDefault="005E474D" w:rsidP="00CF1E55">
      <w:pPr>
        <w:pStyle w:val="Zkladntext"/>
        <w:numPr>
          <w:ilvl w:val="2"/>
          <w:numId w:val="5"/>
        </w:numPr>
      </w:pPr>
      <w:r>
        <w:t>Nebo oznámíme, že již existuje záznam o placení na celou přípustnou dobu a placení na delší dobu není přípustné</w:t>
      </w:r>
    </w:p>
    <w:p w14:paraId="1FCD641B" w14:textId="7C420029" w:rsidR="005E474D" w:rsidRDefault="005E474D" w:rsidP="00CF1E55">
      <w:pPr>
        <w:pStyle w:val="Zkladntext"/>
        <w:numPr>
          <w:ilvl w:val="1"/>
          <w:numId w:val="5"/>
        </w:numPr>
      </w:pPr>
      <w:r>
        <w:t>Pokud neexistuje</w:t>
      </w:r>
    </w:p>
    <w:p w14:paraId="0106DADA" w14:textId="77777777" w:rsidR="00064ED5" w:rsidRDefault="005E474D" w:rsidP="00CF1E55">
      <w:pPr>
        <w:pStyle w:val="Zkladntext"/>
        <w:numPr>
          <w:ilvl w:val="2"/>
          <w:numId w:val="5"/>
        </w:numPr>
      </w:pPr>
      <w:r>
        <w:t xml:space="preserve">Určíme typ nemoci (záznam DZDPN s typem 1- Vznik PN se shodným číslem rozhodnutí) </w:t>
      </w:r>
    </w:p>
    <w:p w14:paraId="272B0054" w14:textId="35E3DEA9" w:rsidR="005E474D" w:rsidRDefault="005E474D" w:rsidP="00CF1E55">
      <w:pPr>
        <w:pStyle w:val="Zkladntext"/>
        <w:numPr>
          <w:ilvl w:val="2"/>
          <w:numId w:val="5"/>
        </w:numPr>
      </w:pPr>
      <w:r>
        <w:t>Podle Adm22 vybereme SLM daného typu nemoci, na které bude evidováno placení náhrady při PN</w:t>
      </w:r>
    </w:p>
    <w:p w14:paraId="37B84BA4" w14:textId="51BF90CF" w:rsidR="005E474D" w:rsidRDefault="005E474D" w:rsidP="00CF1E55">
      <w:pPr>
        <w:pStyle w:val="Zkladntext"/>
        <w:numPr>
          <w:ilvl w:val="2"/>
          <w:numId w:val="5"/>
        </w:numPr>
      </w:pPr>
      <w:r>
        <w:t>A vložíme do vstupů (první otevřené období) záznam o placení náhrady při PN na vykázanou, maximálně povolenou dobu</w:t>
      </w:r>
    </w:p>
    <w:p w14:paraId="3839A806" w14:textId="77777777" w:rsidR="00064ED5" w:rsidRDefault="00064ED5" w:rsidP="00A928ED">
      <w:pPr>
        <w:pStyle w:val="Zkladntext"/>
        <w:numPr>
          <w:ilvl w:val="0"/>
          <w:numId w:val="5"/>
        </w:numPr>
      </w:pPr>
    </w:p>
    <w:p w14:paraId="48B644E6" w14:textId="2BA6C754" w:rsidR="005E474D" w:rsidRDefault="005E474D" w:rsidP="00CF1E55">
      <w:pPr>
        <w:pStyle w:val="Zkladntext"/>
        <w:numPr>
          <w:ilvl w:val="0"/>
          <w:numId w:val="5"/>
        </w:numPr>
      </w:pPr>
      <w:r>
        <w:lastRenderedPageBreak/>
        <w:t>na závěr je (podle reality) doplněn do zpracovávaného záznamu DZDPN status zpracování ohledně placení náhrady při PN (viz JPC epn_status_plac_aut)</w:t>
      </w:r>
    </w:p>
    <w:p w14:paraId="137E0206" w14:textId="77777777" w:rsidR="005E474D" w:rsidRDefault="005E474D" w:rsidP="005E474D">
      <w:pPr>
        <w:pStyle w:val="Zkladntext"/>
      </w:pPr>
    </w:p>
    <w:p w14:paraId="64206B2E" w14:textId="77777777" w:rsidR="005E474D" w:rsidRDefault="005E474D" w:rsidP="005E474D">
      <w:pPr>
        <w:pStyle w:val="Zkladntext"/>
      </w:pPr>
    </w:p>
    <w:p w14:paraId="4ABCBD18" w14:textId="77777777" w:rsidR="005E474D" w:rsidRDefault="005E474D" w:rsidP="005E474D">
      <w:pPr>
        <w:pStyle w:val="Zkladntext"/>
      </w:pPr>
      <w:r>
        <w:t>Je zřejmé, že se jedná o velmi složitou kombinaci stavů a procesů – žádáme o předání poznatků s fungováním pro případné vylepšení.</w:t>
      </w:r>
    </w:p>
    <w:p w14:paraId="7387A8B6" w14:textId="77777777" w:rsidR="00C02504" w:rsidRPr="00AC0B16" w:rsidRDefault="00C02504" w:rsidP="00AC0B16">
      <w:pPr>
        <w:pStyle w:val="Zkladntext"/>
      </w:pPr>
    </w:p>
    <w:sectPr w:rsidR="00C02504" w:rsidRPr="00AC0B16">
      <w:head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8F997" w14:textId="77777777" w:rsidR="007153B4" w:rsidRDefault="007153B4" w:rsidP="001E738F">
      <w:r>
        <w:separator/>
      </w:r>
    </w:p>
  </w:endnote>
  <w:endnote w:type="continuationSeparator" w:id="0">
    <w:p w14:paraId="45C923A5" w14:textId="77777777" w:rsidR="007153B4" w:rsidRDefault="007153B4" w:rsidP="001E738F">
      <w:r>
        <w:continuationSeparator/>
      </w:r>
    </w:p>
  </w:endnote>
  <w:endnote w:type="continuationNotice" w:id="1">
    <w:p w14:paraId="711C1B33" w14:textId="77777777" w:rsidR="007153B4" w:rsidRDefault="00715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6631B" w14:textId="77777777" w:rsidR="007153B4" w:rsidRDefault="007153B4" w:rsidP="001E738F">
      <w:r>
        <w:separator/>
      </w:r>
    </w:p>
  </w:footnote>
  <w:footnote w:type="continuationSeparator" w:id="0">
    <w:p w14:paraId="380B874A" w14:textId="77777777" w:rsidR="007153B4" w:rsidRDefault="007153B4" w:rsidP="001E738F">
      <w:r>
        <w:continuationSeparator/>
      </w:r>
    </w:p>
  </w:footnote>
  <w:footnote w:type="continuationNotice" w:id="1">
    <w:p w14:paraId="3EB6C86C" w14:textId="77777777" w:rsidR="007153B4" w:rsidRDefault="00715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5E59" w14:textId="6941F1CA" w:rsidR="00061177" w:rsidRDefault="00061177" w:rsidP="0052439B">
    <w:pPr>
      <w:pStyle w:val="Zhlav"/>
      <w:tabs>
        <w:tab w:val="clear" w:pos="4536"/>
        <w:tab w:val="clear" w:pos="9072"/>
        <w:tab w:val="left" w:pos="36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7052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BA9A1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EEFE467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57E6E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000598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3E06D98A"/>
    <w:lvl w:ilvl="0">
      <w:start w:val="1"/>
      <w:numFmt w:val="decimal"/>
      <w:lvlText w:val="%1."/>
      <w:lvlJc w:val="left"/>
      <w:pPr>
        <w:tabs>
          <w:tab w:val="num" w:pos="360"/>
        </w:tabs>
        <w:ind w:left="360" w:hanging="360"/>
      </w:pPr>
    </w:lvl>
  </w:abstractNum>
  <w:abstractNum w:abstractNumId="6" w15:restartNumberingAfterBreak="0">
    <w:nsid w:val="FFFFFFFE"/>
    <w:multiLevelType w:val="singleLevel"/>
    <w:tmpl w:val="885A8BBE"/>
    <w:lvl w:ilvl="0">
      <w:numFmt w:val="decimal"/>
      <w:pStyle w:val="za1"/>
      <w:lvlText w:val="*"/>
      <w:lvlJc w:val="left"/>
    </w:lvl>
  </w:abstractNum>
  <w:abstractNum w:abstractNumId="7" w15:restartNumberingAfterBreak="0">
    <w:nsid w:val="04BA70DE"/>
    <w:multiLevelType w:val="hybridMultilevel"/>
    <w:tmpl w:val="83280C2E"/>
    <w:lvl w:ilvl="0" w:tplc="EB280772">
      <w:start w:val="1"/>
      <w:numFmt w:val="decimal"/>
      <w:lvlText w:val="%1"/>
      <w:lvlJc w:val="left"/>
      <w:pPr>
        <w:tabs>
          <w:tab w:val="num" w:pos="1650"/>
        </w:tabs>
        <w:ind w:left="165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4520D6"/>
    <w:multiLevelType w:val="hybridMultilevel"/>
    <w:tmpl w:val="F930585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0ECC5D04"/>
    <w:multiLevelType w:val="hybridMultilevel"/>
    <w:tmpl w:val="418AB41C"/>
    <w:lvl w:ilvl="0" w:tplc="F44EEA5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FD76E07"/>
    <w:multiLevelType w:val="hybridMultilevel"/>
    <w:tmpl w:val="B3A8D6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1F2121"/>
    <w:multiLevelType w:val="hybridMultilevel"/>
    <w:tmpl w:val="445C0530"/>
    <w:lvl w:ilvl="0" w:tplc="F35CD70C">
      <w:start w:val="1"/>
      <w:numFmt w:val="bullet"/>
      <w:lvlText w:val=""/>
      <w:lvlJc w:val="left"/>
      <w:pPr>
        <w:tabs>
          <w:tab w:val="num" w:pos="852"/>
        </w:tabs>
        <w:ind w:left="852" w:hanging="426"/>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0A542EC"/>
    <w:multiLevelType w:val="hybridMultilevel"/>
    <w:tmpl w:val="89C4A648"/>
    <w:lvl w:ilvl="0" w:tplc="F35CD70C">
      <w:start w:val="1"/>
      <w:numFmt w:val="bullet"/>
      <w:lvlText w:val=""/>
      <w:lvlJc w:val="left"/>
      <w:pPr>
        <w:tabs>
          <w:tab w:val="num" w:pos="852"/>
        </w:tabs>
        <w:ind w:left="852" w:hanging="426"/>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22127F6"/>
    <w:multiLevelType w:val="multilevel"/>
    <w:tmpl w:val="D20C9278"/>
    <w:lvl w:ilvl="0">
      <w:numFmt w:val="decimal"/>
      <w:lvlText w:val="%1"/>
      <w:lvlJc w:val="left"/>
      <w:pPr>
        <w:tabs>
          <w:tab w:val="num" w:pos="1209"/>
        </w:tabs>
        <w:ind w:left="120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23D5748"/>
    <w:multiLevelType w:val="hybridMultilevel"/>
    <w:tmpl w:val="40B6CFE0"/>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14943497"/>
    <w:multiLevelType w:val="hybridMultilevel"/>
    <w:tmpl w:val="75AEFF60"/>
    <w:lvl w:ilvl="0" w:tplc="F266E738">
      <w:start w:val="9"/>
      <w:numFmt w:val="decimal"/>
      <w:lvlText w:val="%1"/>
      <w:lvlJc w:val="left"/>
      <w:pPr>
        <w:tabs>
          <w:tab w:val="num" w:pos="1209"/>
        </w:tabs>
        <w:ind w:left="120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7EE36C5"/>
    <w:multiLevelType w:val="multilevel"/>
    <w:tmpl w:val="735E760E"/>
    <w:lvl w:ilvl="0">
      <w:start w:val="1"/>
      <w:numFmt w:val="decimal"/>
      <w:pStyle w:val="Nadpis1"/>
      <w:lvlText w:val="%1"/>
      <w:lvlJc w:val="left"/>
      <w:pPr>
        <w:ind w:left="574"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1DFC74CD"/>
    <w:multiLevelType w:val="hybridMultilevel"/>
    <w:tmpl w:val="1682FFB8"/>
    <w:lvl w:ilvl="0" w:tplc="F35CD70C">
      <w:start w:val="1"/>
      <w:numFmt w:val="bullet"/>
      <w:lvlText w:val=""/>
      <w:lvlJc w:val="left"/>
      <w:pPr>
        <w:tabs>
          <w:tab w:val="num" w:pos="852"/>
        </w:tabs>
        <w:ind w:left="852" w:hanging="426"/>
      </w:pPr>
      <w:rPr>
        <w:rFonts w:ascii="Symbol" w:hAnsi="Symbol" w:hint="default"/>
      </w:rPr>
    </w:lvl>
    <w:lvl w:ilvl="1" w:tplc="FFFFFFFF">
      <w:start w:val="1"/>
      <w:numFmt w:val="bullet"/>
      <w:lvlText w:val="o"/>
      <w:lvlJc w:val="left"/>
      <w:pPr>
        <w:tabs>
          <w:tab w:val="num" w:pos="1441"/>
        </w:tabs>
        <w:ind w:left="1441" w:hanging="360"/>
      </w:pPr>
      <w:rPr>
        <w:rFonts w:ascii="Courier New" w:hAnsi="Courier New" w:cs="Courier New" w:hint="default"/>
      </w:rPr>
    </w:lvl>
    <w:lvl w:ilvl="2" w:tplc="FFFFFFFF">
      <w:start w:val="1"/>
      <w:numFmt w:val="bullet"/>
      <w:lvlText w:val=""/>
      <w:lvlJc w:val="left"/>
      <w:pPr>
        <w:tabs>
          <w:tab w:val="num" w:pos="2161"/>
        </w:tabs>
        <w:ind w:left="2161" w:hanging="360"/>
      </w:pPr>
      <w:rPr>
        <w:rFonts w:ascii="Wingdings" w:hAnsi="Wingdings" w:hint="default"/>
      </w:rPr>
    </w:lvl>
    <w:lvl w:ilvl="3" w:tplc="FFFFFFFF">
      <w:start w:val="1"/>
      <w:numFmt w:val="bullet"/>
      <w:lvlText w:val=""/>
      <w:lvlJc w:val="left"/>
      <w:pPr>
        <w:tabs>
          <w:tab w:val="num" w:pos="2881"/>
        </w:tabs>
        <w:ind w:left="2881" w:hanging="360"/>
      </w:pPr>
      <w:rPr>
        <w:rFonts w:ascii="Symbol" w:hAnsi="Symbol" w:hint="default"/>
      </w:rPr>
    </w:lvl>
    <w:lvl w:ilvl="4" w:tplc="FFFFFFFF">
      <w:start w:val="1"/>
      <w:numFmt w:val="bullet"/>
      <w:lvlText w:val="o"/>
      <w:lvlJc w:val="left"/>
      <w:pPr>
        <w:tabs>
          <w:tab w:val="num" w:pos="3601"/>
        </w:tabs>
        <w:ind w:left="3601" w:hanging="360"/>
      </w:pPr>
      <w:rPr>
        <w:rFonts w:ascii="Courier New" w:hAnsi="Courier New" w:cs="Courier New" w:hint="default"/>
      </w:rPr>
    </w:lvl>
    <w:lvl w:ilvl="5" w:tplc="FFFFFFFF" w:tentative="1">
      <w:start w:val="1"/>
      <w:numFmt w:val="bullet"/>
      <w:lvlText w:val=""/>
      <w:lvlJc w:val="left"/>
      <w:pPr>
        <w:tabs>
          <w:tab w:val="num" w:pos="4321"/>
        </w:tabs>
        <w:ind w:left="4321" w:hanging="360"/>
      </w:pPr>
      <w:rPr>
        <w:rFonts w:ascii="Wingdings" w:hAnsi="Wingdings" w:hint="default"/>
      </w:rPr>
    </w:lvl>
    <w:lvl w:ilvl="6" w:tplc="FFFFFFFF" w:tentative="1">
      <w:start w:val="1"/>
      <w:numFmt w:val="bullet"/>
      <w:lvlText w:val=""/>
      <w:lvlJc w:val="left"/>
      <w:pPr>
        <w:tabs>
          <w:tab w:val="num" w:pos="5041"/>
        </w:tabs>
        <w:ind w:left="5041" w:hanging="360"/>
      </w:pPr>
      <w:rPr>
        <w:rFonts w:ascii="Symbol" w:hAnsi="Symbol" w:hint="default"/>
      </w:rPr>
    </w:lvl>
    <w:lvl w:ilvl="7" w:tplc="FFFFFFFF" w:tentative="1">
      <w:start w:val="1"/>
      <w:numFmt w:val="bullet"/>
      <w:lvlText w:val="o"/>
      <w:lvlJc w:val="left"/>
      <w:pPr>
        <w:tabs>
          <w:tab w:val="num" w:pos="5761"/>
        </w:tabs>
        <w:ind w:left="5761" w:hanging="360"/>
      </w:pPr>
      <w:rPr>
        <w:rFonts w:ascii="Courier New" w:hAnsi="Courier New" w:cs="Courier New" w:hint="default"/>
      </w:rPr>
    </w:lvl>
    <w:lvl w:ilvl="8" w:tplc="FFFFFFFF" w:tentative="1">
      <w:start w:val="1"/>
      <w:numFmt w:val="bullet"/>
      <w:lvlText w:val=""/>
      <w:lvlJc w:val="left"/>
      <w:pPr>
        <w:tabs>
          <w:tab w:val="num" w:pos="6481"/>
        </w:tabs>
        <w:ind w:left="6481" w:hanging="360"/>
      </w:pPr>
      <w:rPr>
        <w:rFonts w:ascii="Wingdings" w:hAnsi="Wingdings" w:hint="default"/>
      </w:rPr>
    </w:lvl>
  </w:abstractNum>
  <w:abstractNum w:abstractNumId="18" w15:restartNumberingAfterBreak="0">
    <w:nsid w:val="20785520"/>
    <w:multiLevelType w:val="hybridMultilevel"/>
    <w:tmpl w:val="DBD89920"/>
    <w:lvl w:ilvl="0" w:tplc="04604386">
      <w:numFmt w:val="bullet"/>
      <w:lvlText w:val="-"/>
      <w:lvlJc w:val="left"/>
      <w:pPr>
        <w:tabs>
          <w:tab w:val="num" w:pos="1068"/>
        </w:tabs>
        <w:ind w:left="1068" w:hanging="360"/>
      </w:pPr>
      <w:rPr>
        <w:rFonts w:ascii="Arial" w:eastAsia="Times New Roman" w:hAnsi="Arial" w:cs="Aria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20E35051"/>
    <w:multiLevelType w:val="hybridMultilevel"/>
    <w:tmpl w:val="D20C9278"/>
    <w:lvl w:ilvl="0" w:tplc="CB10CF22">
      <w:numFmt w:val="decimal"/>
      <w:lvlText w:val="%1"/>
      <w:lvlJc w:val="left"/>
      <w:pPr>
        <w:tabs>
          <w:tab w:val="num" w:pos="1209"/>
        </w:tabs>
        <w:ind w:left="120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34546D6"/>
    <w:multiLevelType w:val="hybridMultilevel"/>
    <w:tmpl w:val="1A381476"/>
    <w:lvl w:ilvl="0" w:tplc="F7DC7C84">
      <w:start w:val="1"/>
      <w:numFmt w:val="bullet"/>
      <w:pStyle w:val="Seznamsodrkami"/>
      <w:lvlText w:val=""/>
      <w:lvlJc w:val="left"/>
      <w:pPr>
        <w:tabs>
          <w:tab w:val="num" w:pos="754"/>
        </w:tabs>
        <w:ind w:left="754" w:hanging="397"/>
      </w:pPr>
      <w:rPr>
        <w:rFonts w:ascii="Symbol" w:hAnsi="Symbol" w:hint="default"/>
        <w:sz w:val="20"/>
      </w:rPr>
    </w:lvl>
    <w:lvl w:ilvl="1" w:tplc="2272BCE2">
      <w:start w:val="1"/>
      <w:numFmt w:val="bullet"/>
      <w:pStyle w:val="Seznamsodrkami2"/>
      <w:lvlText w:val=""/>
      <w:lvlJc w:val="left"/>
      <w:pPr>
        <w:tabs>
          <w:tab w:val="num" w:pos="1834"/>
        </w:tabs>
        <w:ind w:left="1834" w:hanging="397"/>
      </w:pPr>
      <w:rPr>
        <w:rFonts w:ascii="Symbol" w:hAnsi="Symbol" w:hint="default"/>
        <w:sz w:val="20"/>
      </w:rPr>
    </w:lvl>
    <w:lvl w:ilvl="2" w:tplc="0405000F">
      <w:start w:val="1"/>
      <w:numFmt w:val="decimal"/>
      <w:lvlText w:val="%3."/>
      <w:lvlJc w:val="left"/>
      <w:pPr>
        <w:tabs>
          <w:tab w:val="num" w:pos="2517"/>
        </w:tabs>
        <w:ind w:left="2517" w:hanging="360"/>
      </w:p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26680D97"/>
    <w:multiLevelType w:val="hybridMultilevel"/>
    <w:tmpl w:val="28BE7B28"/>
    <w:lvl w:ilvl="0" w:tplc="CFB27E90">
      <w:numFmt w:val="decimal"/>
      <w:lvlText w:val="%1"/>
      <w:lvlJc w:val="left"/>
      <w:pPr>
        <w:tabs>
          <w:tab w:val="num" w:pos="1209"/>
        </w:tabs>
        <w:ind w:left="120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7646BD1"/>
    <w:multiLevelType w:val="hybridMultilevel"/>
    <w:tmpl w:val="6C324A24"/>
    <w:lvl w:ilvl="0" w:tplc="06F8B14A">
      <w:numFmt w:val="decimal"/>
      <w:lvlText w:val="%1"/>
      <w:lvlJc w:val="left"/>
      <w:pPr>
        <w:tabs>
          <w:tab w:val="num" w:pos="1421"/>
        </w:tabs>
        <w:ind w:left="1421" w:hanging="570"/>
      </w:pPr>
      <w:rPr>
        <w:rFonts w:hint="default"/>
      </w:rPr>
    </w:lvl>
    <w:lvl w:ilvl="1" w:tplc="04050019" w:tentative="1">
      <w:start w:val="1"/>
      <w:numFmt w:val="lowerLetter"/>
      <w:lvlText w:val="%2."/>
      <w:lvlJc w:val="left"/>
      <w:pPr>
        <w:tabs>
          <w:tab w:val="num" w:pos="1931"/>
        </w:tabs>
        <w:ind w:left="1931" w:hanging="360"/>
      </w:p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abstractNum w:abstractNumId="23" w15:restartNumberingAfterBreak="0">
    <w:nsid w:val="2AD453A1"/>
    <w:multiLevelType w:val="hybridMultilevel"/>
    <w:tmpl w:val="53E4CB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24" w15:restartNumberingAfterBreak="0">
    <w:nsid w:val="2D78033C"/>
    <w:multiLevelType w:val="hybridMultilevel"/>
    <w:tmpl w:val="83548F52"/>
    <w:lvl w:ilvl="0" w:tplc="06F8B14A">
      <w:numFmt w:val="decimal"/>
      <w:lvlText w:val="%1"/>
      <w:lvlJc w:val="left"/>
      <w:pPr>
        <w:tabs>
          <w:tab w:val="num" w:pos="1421"/>
        </w:tabs>
        <w:ind w:left="1421"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E59428D"/>
    <w:multiLevelType w:val="hybridMultilevel"/>
    <w:tmpl w:val="868AE29A"/>
    <w:lvl w:ilvl="0" w:tplc="FFFFFFFF">
      <w:numFmt w:val="decimal"/>
      <w:lvlText w:val="%1"/>
      <w:lvlJc w:val="left"/>
      <w:pPr>
        <w:tabs>
          <w:tab w:val="num" w:pos="1209"/>
        </w:tabs>
        <w:ind w:left="1209" w:hanging="360"/>
      </w:pPr>
      <w:rPr>
        <w:rFonts w:hint="default"/>
      </w:rPr>
    </w:lvl>
    <w:lvl w:ilvl="1" w:tplc="FFFFFFFF">
      <w:start w:val="1"/>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E5A5D3A"/>
    <w:multiLevelType w:val="hybridMultilevel"/>
    <w:tmpl w:val="DC94C1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0F27101"/>
    <w:multiLevelType w:val="hybridMultilevel"/>
    <w:tmpl w:val="FC62F7AC"/>
    <w:lvl w:ilvl="0" w:tplc="F44EEA5A">
      <w:start w:val="1"/>
      <w:numFmt w:val="lowerLetter"/>
      <w:lvlText w:val="%1."/>
      <w:lvlJc w:val="left"/>
      <w:pPr>
        <w:tabs>
          <w:tab w:val="num" w:pos="360"/>
        </w:tabs>
        <w:ind w:left="360" w:hanging="360"/>
      </w:pPr>
      <w:rPr>
        <w:rFonts w:hint="default"/>
      </w:rPr>
    </w:lvl>
    <w:lvl w:ilvl="1" w:tplc="04604386">
      <w:numFmt w:val="bullet"/>
      <w:lvlText w:val="-"/>
      <w:lvlJc w:val="left"/>
      <w:pPr>
        <w:tabs>
          <w:tab w:val="num" w:pos="360"/>
        </w:tabs>
        <w:ind w:left="360" w:hanging="360"/>
      </w:pPr>
      <w:rPr>
        <w:rFonts w:ascii="Arial" w:eastAsia="Times New Roman" w:hAnsi="Arial" w:cs="Arial" w:hint="default"/>
      </w:rPr>
    </w:lvl>
    <w:lvl w:ilvl="2" w:tplc="04050003">
      <w:start w:val="1"/>
      <w:numFmt w:val="bullet"/>
      <w:lvlText w:val="o"/>
      <w:lvlJc w:val="left"/>
      <w:pPr>
        <w:tabs>
          <w:tab w:val="num" w:pos="1260"/>
        </w:tabs>
        <w:ind w:left="1260" w:hanging="360"/>
      </w:pPr>
      <w:rPr>
        <w:rFonts w:ascii="Courier New" w:hAnsi="Courier New" w:hint="default"/>
      </w:rPr>
    </w:lvl>
    <w:lvl w:ilvl="3" w:tplc="4B7A1712">
      <w:numFmt w:val="decimal"/>
      <w:lvlText w:val="%4"/>
      <w:lvlJc w:val="left"/>
      <w:pPr>
        <w:tabs>
          <w:tab w:val="num" w:pos="2145"/>
        </w:tabs>
        <w:ind w:left="2145" w:hanging="705"/>
      </w:pPr>
      <w:rPr>
        <w:rFonts w:hint="default"/>
      </w:rPr>
    </w:lvl>
    <w:lvl w:ilvl="4" w:tplc="04050019">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8" w15:restartNumberingAfterBreak="0">
    <w:nsid w:val="35F95F90"/>
    <w:multiLevelType w:val="hybridMultilevel"/>
    <w:tmpl w:val="8000F3C2"/>
    <w:lvl w:ilvl="0" w:tplc="C27E0FEE">
      <w:start w:val="1"/>
      <w:numFmt w:val="decimal"/>
      <w:lvlText w:val="%1)"/>
      <w:lvlJc w:val="left"/>
      <w:pPr>
        <w:ind w:left="1418" w:hanging="71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396057C6"/>
    <w:multiLevelType w:val="hybridMultilevel"/>
    <w:tmpl w:val="ABDE080E"/>
    <w:lvl w:ilvl="0" w:tplc="FFFFFFFF">
      <w:start w:val="1"/>
      <w:numFmt w:val="decimal"/>
      <w:lvlText w:val="%1."/>
      <w:lvlJc w:val="left"/>
      <w:pPr>
        <w:tabs>
          <w:tab w:val="num" w:pos="720"/>
        </w:tabs>
        <w:ind w:left="720" w:hanging="360"/>
      </w:pPr>
    </w:lvl>
    <w:lvl w:ilvl="1" w:tplc="FFFFFFFF">
      <w:start w:val="3"/>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EE63762"/>
    <w:multiLevelType w:val="hybridMultilevel"/>
    <w:tmpl w:val="AD6A716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720" w:hanging="360"/>
      </w:pPr>
      <w:rPr>
        <w:rFonts w:ascii="Courier New" w:hAnsi="Courier New" w:cs="Courier New" w:hint="default"/>
      </w:rPr>
    </w:lvl>
    <w:lvl w:ilvl="2" w:tplc="04050005">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31" w15:restartNumberingAfterBreak="0">
    <w:nsid w:val="400F3143"/>
    <w:multiLevelType w:val="hybridMultilevel"/>
    <w:tmpl w:val="868AE29A"/>
    <w:lvl w:ilvl="0" w:tplc="FFFFFFFF">
      <w:numFmt w:val="decimal"/>
      <w:lvlText w:val="%1"/>
      <w:lvlJc w:val="left"/>
      <w:pPr>
        <w:tabs>
          <w:tab w:val="num" w:pos="1209"/>
        </w:tabs>
        <w:ind w:left="1209" w:hanging="360"/>
      </w:pPr>
      <w:rPr>
        <w:rFonts w:hint="default"/>
      </w:rPr>
    </w:lvl>
    <w:lvl w:ilvl="1" w:tplc="FFFFFFFF">
      <w:start w:val="1"/>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25626B5"/>
    <w:multiLevelType w:val="hybridMultilevel"/>
    <w:tmpl w:val="5666E680"/>
    <w:lvl w:ilvl="0" w:tplc="CB10CF22">
      <w:numFmt w:val="decimal"/>
      <w:lvlText w:val="%1"/>
      <w:lvlJc w:val="left"/>
      <w:pPr>
        <w:tabs>
          <w:tab w:val="num" w:pos="1209"/>
        </w:tabs>
        <w:ind w:left="120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3241007"/>
    <w:multiLevelType w:val="hybridMultilevel"/>
    <w:tmpl w:val="868AE29A"/>
    <w:lvl w:ilvl="0" w:tplc="CFB27E90">
      <w:numFmt w:val="decimal"/>
      <w:lvlText w:val="%1"/>
      <w:lvlJc w:val="left"/>
      <w:pPr>
        <w:tabs>
          <w:tab w:val="num" w:pos="1209"/>
        </w:tabs>
        <w:ind w:left="1209" w:hanging="360"/>
      </w:pPr>
      <w:rPr>
        <w:rFonts w:hint="default"/>
      </w:rPr>
    </w:lvl>
    <w:lvl w:ilvl="1" w:tplc="EB280772">
      <w:start w:val="1"/>
      <w:numFmt w:val="decimal"/>
      <w:lvlText w:val="%2"/>
      <w:lvlJc w:val="left"/>
      <w:pPr>
        <w:tabs>
          <w:tab w:val="num" w:pos="1650"/>
        </w:tabs>
        <w:ind w:left="1650" w:hanging="5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6B12E0C"/>
    <w:multiLevelType w:val="hybridMultilevel"/>
    <w:tmpl w:val="95C408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73D418D"/>
    <w:multiLevelType w:val="hybridMultilevel"/>
    <w:tmpl w:val="2BB64A6A"/>
    <w:lvl w:ilvl="0" w:tplc="60E468CA">
      <w:numFmt w:val="bullet"/>
      <w:lvlText w:val="-"/>
      <w:lvlJc w:val="left"/>
      <w:pPr>
        <w:ind w:left="420" w:hanging="360"/>
      </w:pPr>
      <w:rPr>
        <w:rFonts w:ascii="Arial" w:eastAsia="Times New Roman"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6" w15:restartNumberingAfterBreak="0">
    <w:nsid w:val="479E2DB8"/>
    <w:multiLevelType w:val="hybridMultilevel"/>
    <w:tmpl w:val="868AE29A"/>
    <w:lvl w:ilvl="0" w:tplc="FFFFFFFF">
      <w:numFmt w:val="decimal"/>
      <w:lvlText w:val="%1"/>
      <w:lvlJc w:val="left"/>
      <w:pPr>
        <w:tabs>
          <w:tab w:val="num" w:pos="1209"/>
        </w:tabs>
        <w:ind w:left="1209" w:hanging="360"/>
      </w:pPr>
      <w:rPr>
        <w:rFonts w:hint="default"/>
      </w:rPr>
    </w:lvl>
    <w:lvl w:ilvl="1" w:tplc="FFFFFFFF">
      <w:start w:val="1"/>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A8211A2"/>
    <w:multiLevelType w:val="hybridMultilevel"/>
    <w:tmpl w:val="4118C2C2"/>
    <w:lvl w:ilvl="0" w:tplc="FFFFFFFF">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F7D339D"/>
    <w:multiLevelType w:val="hybridMultilevel"/>
    <w:tmpl w:val="CCFA095C"/>
    <w:lvl w:ilvl="0" w:tplc="F35CD70C">
      <w:start w:val="1"/>
      <w:numFmt w:val="bullet"/>
      <w:lvlText w:val=""/>
      <w:lvlJc w:val="left"/>
      <w:pPr>
        <w:tabs>
          <w:tab w:val="num" w:pos="852"/>
        </w:tabs>
        <w:ind w:left="852" w:hanging="426"/>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1283E0E"/>
    <w:multiLevelType w:val="hybridMultilevel"/>
    <w:tmpl w:val="A4B06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4341B73"/>
    <w:multiLevelType w:val="hybridMultilevel"/>
    <w:tmpl w:val="5C5A7C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72D32C9"/>
    <w:multiLevelType w:val="hybridMultilevel"/>
    <w:tmpl w:val="2A2C42D2"/>
    <w:lvl w:ilvl="0" w:tplc="04604386">
      <w:numFmt w:val="bullet"/>
      <w:lvlText w:val="-"/>
      <w:lvlJc w:val="left"/>
      <w:pPr>
        <w:tabs>
          <w:tab w:val="num" w:pos="1068"/>
        </w:tabs>
        <w:ind w:left="1068"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D34904"/>
    <w:multiLevelType w:val="hybridMultilevel"/>
    <w:tmpl w:val="868AE29A"/>
    <w:lvl w:ilvl="0" w:tplc="FFFFFFFF">
      <w:numFmt w:val="decimal"/>
      <w:lvlText w:val="%1"/>
      <w:lvlJc w:val="left"/>
      <w:pPr>
        <w:tabs>
          <w:tab w:val="num" w:pos="1209"/>
        </w:tabs>
        <w:ind w:left="1209" w:hanging="360"/>
      </w:pPr>
      <w:rPr>
        <w:rFonts w:hint="default"/>
      </w:rPr>
    </w:lvl>
    <w:lvl w:ilvl="1" w:tplc="FFFFFFFF">
      <w:start w:val="1"/>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5D5D018B"/>
    <w:multiLevelType w:val="hybridMultilevel"/>
    <w:tmpl w:val="63DA3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EB46BF5"/>
    <w:multiLevelType w:val="hybridMultilevel"/>
    <w:tmpl w:val="DAAA3C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15:restartNumberingAfterBreak="0">
    <w:nsid w:val="60D476AE"/>
    <w:multiLevelType w:val="hybridMultilevel"/>
    <w:tmpl w:val="D486AB5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69331E52"/>
    <w:multiLevelType w:val="hybridMultilevel"/>
    <w:tmpl w:val="136EB32E"/>
    <w:lvl w:ilvl="0" w:tplc="5EA42526">
      <w:start w:val="1"/>
      <w:numFmt w:val="bullet"/>
      <w:pStyle w:val="Seznamsodrkami0"/>
      <w:lvlText w:val=""/>
      <w:lvlJc w:val="left"/>
      <w:pPr>
        <w:tabs>
          <w:tab w:val="num" w:pos="397"/>
        </w:tabs>
        <w:ind w:left="397" w:hanging="397"/>
      </w:pPr>
      <w:rPr>
        <w:rFonts w:ascii="Symbol" w:hAnsi="Symbol" w:hint="default"/>
        <w:sz w:val="20"/>
      </w:rPr>
    </w:lvl>
    <w:lvl w:ilvl="1" w:tplc="6AAE2B4A">
      <w:start w:val="1"/>
      <w:numFmt w:val="bullet"/>
      <w:lvlText w:val="o"/>
      <w:lvlJc w:val="left"/>
      <w:pPr>
        <w:tabs>
          <w:tab w:val="num" w:pos="1440"/>
        </w:tabs>
        <w:ind w:left="1440" w:hanging="360"/>
      </w:pPr>
      <w:rPr>
        <w:rFonts w:ascii="Courier New" w:hAnsi="Courier New" w:hint="default"/>
      </w:rPr>
    </w:lvl>
    <w:lvl w:ilvl="2" w:tplc="FA8217AA" w:tentative="1">
      <w:start w:val="1"/>
      <w:numFmt w:val="bullet"/>
      <w:lvlText w:val=""/>
      <w:lvlJc w:val="left"/>
      <w:pPr>
        <w:tabs>
          <w:tab w:val="num" w:pos="2160"/>
        </w:tabs>
        <w:ind w:left="2160" w:hanging="360"/>
      </w:pPr>
      <w:rPr>
        <w:rFonts w:ascii="Wingdings" w:hAnsi="Wingdings" w:hint="default"/>
      </w:rPr>
    </w:lvl>
    <w:lvl w:ilvl="3" w:tplc="465CBE30" w:tentative="1">
      <w:start w:val="1"/>
      <w:numFmt w:val="bullet"/>
      <w:lvlText w:val=""/>
      <w:lvlJc w:val="left"/>
      <w:pPr>
        <w:tabs>
          <w:tab w:val="num" w:pos="2880"/>
        </w:tabs>
        <w:ind w:left="2880" w:hanging="360"/>
      </w:pPr>
      <w:rPr>
        <w:rFonts w:ascii="Symbol" w:hAnsi="Symbol" w:hint="default"/>
      </w:rPr>
    </w:lvl>
    <w:lvl w:ilvl="4" w:tplc="D6787414" w:tentative="1">
      <w:start w:val="1"/>
      <w:numFmt w:val="bullet"/>
      <w:lvlText w:val="o"/>
      <w:lvlJc w:val="left"/>
      <w:pPr>
        <w:tabs>
          <w:tab w:val="num" w:pos="3600"/>
        </w:tabs>
        <w:ind w:left="3600" w:hanging="360"/>
      </w:pPr>
      <w:rPr>
        <w:rFonts w:ascii="Courier New" w:hAnsi="Courier New" w:hint="default"/>
      </w:rPr>
    </w:lvl>
    <w:lvl w:ilvl="5" w:tplc="BC7458B6" w:tentative="1">
      <w:start w:val="1"/>
      <w:numFmt w:val="bullet"/>
      <w:lvlText w:val=""/>
      <w:lvlJc w:val="left"/>
      <w:pPr>
        <w:tabs>
          <w:tab w:val="num" w:pos="4320"/>
        </w:tabs>
        <w:ind w:left="4320" w:hanging="360"/>
      </w:pPr>
      <w:rPr>
        <w:rFonts w:ascii="Wingdings" w:hAnsi="Wingdings" w:hint="default"/>
      </w:rPr>
    </w:lvl>
    <w:lvl w:ilvl="6" w:tplc="964A4470" w:tentative="1">
      <w:start w:val="1"/>
      <w:numFmt w:val="bullet"/>
      <w:lvlText w:val=""/>
      <w:lvlJc w:val="left"/>
      <w:pPr>
        <w:tabs>
          <w:tab w:val="num" w:pos="5040"/>
        </w:tabs>
        <w:ind w:left="5040" w:hanging="360"/>
      </w:pPr>
      <w:rPr>
        <w:rFonts w:ascii="Symbol" w:hAnsi="Symbol" w:hint="default"/>
      </w:rPr>
    </w:lvl>
    <w:lvl w:ilvl="7" w:tplc="F15033DC" w:tentative="1">
      <w:start w:val="1"/>
      <w:numFmt w:val="bullet"/>
      <w:lvlText w:val="o"/>
      <w:lvlJc w:val="left"/>
      <w:pPr>
        <w:tabs>
          <w:tab w:val="num" w:pos="5760"/>
        </w:tabs>
        <w:ind w:left="5760" w:hanging="360"/>
      </w:pPr>
      <w:rPr>
        <w:rFonts w:ascii="Courier New" w:hAnsi="Courier New" w:hint="default"/>
      </w:rPr>
    </w:lvl>
    <w:lvl w:ilvl="8" w:tplc="E48ED09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B91337"/>
    <w:multiLevelType w:val="hybridMultilevel"/>
    <w:tmpl w:val="63FAFE82"/>
    <w:lvl w:ilvl="0" w:tplc="28CEBF20">
      <w:numFmt w:val="bullet"/>
      <w:lvlText w:val="-"/>
      <w:lvlJc w:val="left"/>
      <w:pPr>
        <w:ind w:left="780" w:hanging="360"/>
      </w:pPr>
      <w:rPr>
        <w:rFonts w:ascii="Calibri" w:eastAsia="Calibri" w:hAnsi="Calibri"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8" w15:restartNumberingAfterBreak="0">
    <w:nsid w:val="6C373DD5"/>
    <w:multiLevelType w:val="hybridMultilevel"/>
    <w:tmpl w:val="E78EBCB8"/>
    <w:lvl w:ilvl="0" w:tplc="F35CD70C">
      <w:start w:val="1"/>
      <w:numFmt w:val="bullet"/>
      <w:lvlText w:val=""/>
      <w:lvlJc w:val="left"/>
      <w:pPr>
        <w:tabs>
          <w:tab w:val="num" w:pos="852"/>
        </w:tabs>
        <w:ind w:left="852" w:hanging="426"/>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C751811"/>
    <w:multiLevelType w:val="hybridMultilevel"/>
    <w:tmpl w:val="64D0FA98"/>
    <w:lvl w:ilvl="0" w:tplc="F35CD70C">
      <w:start w:val="1"/>
      <w:numFmt w:val="bullet"/>
      <w:lvlText w:val=""/>
      <w:lvlJc w:val="left"/>
      <w:pPr>
        <w:tabs>
          <w:tab w:val="num" w:pos="852"/>
        </w:tabs>
        <w:ind w:left="852" w:hanging="426"/>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FAA0DBE"/>
    <w:multiLevelType w:val="hybridMultilevel"/>
    <w:tmpl w:val="69E0251A"/>
    <w:lvl w:ilvl="0" w:tplc="5B88FA4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286457B"/>
    <w:multiLevelType w:val="hybridMultilevel"/>
    <w:tmpl w:val="76FC2D58"/>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52" w15:restartNumberingAfterBreak="0">
    <w:nsid w:val="77512950"/>
    <w:multiLevelType w:val="multilevel"/>
    <w:tmpl w:val="79E609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799D48FD"/>
    <w:multiLevelType w:val="hybridMultilevel"/>
    <w:tmpl w:val="BCCC84D0"/>
    <w:lvl w:ilvl="0" w:tplc="F35CD70C">
      <w:start w:val="1"/>
      <w:numFmt w:val="bullet"/>
      <w:lvlText w:val=""/>
      <w:lvlJc w:val="left"/>
      <w:pPr>
        <w:tabs>
          <w:tab w:val="num" w:pos="852"/>
        </w:tabs>
        <w:ind w:left="852" w:hanging="426"/>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D1C78E2"/>
    <w:multiLevelType w:val="hybridMultilevel"/>
    <w:tmpl w:val="9C8AD38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5" w15:restartNumberingAfterBreak="0">
    <w:nsid w:val="7D4D512E"/>
    <w:multiLevelType w:val="hybridMultilevel"/>
    <w:tmpl w:val="5D82C680"/>
    <w:lvl w:ilvl="0" w:tplc="7414BDAC">
      <w:start w:val="1"/>
      <w:numFmt w:val="bullet"/>
      <w:lvlText w:val="-"/>
      <w:lvlJc w:val="left"/>
      <w:pPr>
        <w:ind w:left="410" w:hanging="360"/>
      </w:pPr>
      <w:rPr>
        <w:rFonts w:ascii="Arial" w:eastAsia="Calibri" w:hAnsi="Arial" w:cs="Arial"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56" w15:restartNumberingAfterBreak="0">
    <w:nsid w:val="7EF543D9"/>
    <w:multiLevelType w:val="hybridMultilevel"/>
    <w:tmpl w:val="60CE15CC"/>
    <w:lvl w:ilvl="0" w:tplc="F35CD70C">
      <w:start w:val="1"/>
      <w:numFmt w:val="bullet"/>
      <w:lvlText w:val=""/>
      <w:lvlJc w:val="left"/>
      <w:pPr>
        <w:tabs>
          <w:tab w:val="num" w:pos="852"/>
        </w:tabs>
        <w:ind w:left="852" w:hanging="426"/>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08405427">
    <w:abstractNumId w:val="16"/>
  </w:num>
  <w:num w:numId="2" w16cid:durableId="1201284406">
    <w:abstractNumId w:val="46"/>
  </w:num>
  <w:num w:numId="3" w16cid:durableId="1433748438">
    <w:abstractNumId w:val="20"/>
  </w:num>
  <w:num w:numId="4" w16cid:durableId="1842427763">
    <w:abstractNumId w:val="20"/>
  </w:num>
  <w:num w:numId="5" w16cid:durableId="1752895265">
    <w:abstractNumId w:val="18"/>
  </w:num>
  <w:num w:numId="6" w16cid:durableId="81266092">
    <w:abstractNumId w:val="19"/>
  </w:num>
  <w:num w:numId="7" w16cid:durableId="424691741">
    <w:abstractNumId w:val="33"/>
  </w:num>
  <w:num w:numId="8" w16cid:durableId="2002275232">
    <w:abstractNumId w:val="15"/>
  </w:num>
  <w:num w:numId="9" w16cid:durableId="1594820639">
    <w:abstractNumId w:val="6"/>
    <w:lvlOverride w:ilvl="0">
      <w:lvl w:ilvl="0">
        <w:start w:val="1"/>
        <w:numFmt w:val="bullet"/>
        <w:pStyle w:val="za1"/>
        <w:lvlText w:val=""/>
        <w:legacy w:legacy="1" w:legacySpace="120" w:legacyIndent="397"/>
        <w:lvlJc w:val="left"/>
        <w:pPr>
          <w:ind w:left="397" w:hanging="397"/>
        </w:pPr>
        <w:rPr>
          <w:rFonts w:ascii="Symbol" w:hAnsi="Symbol" w:hint="default"/>
        </w:rPr>
      </w:lvl>
    </w:lvlOverride>
  </w:num>
  <w:num w:numId="10" w16cid:durableId="1064983142">
    <w:abstractNumId w:val="41"/>
  </w:num>
  <w:num w:numId="11" w16cid:durableId="1462260131">
    <w:abstractNumId w:val="27"/>
  </w:num>
  <w:num w:numId="12" w16cid:durableId="2068382034">
    <w:abstractNumId w:val="9"/>
  </w:num>
  <w:num w:numId="13" w16cid:durableId="1035429680">
    <w:abstractNumId w:val="22"/>
  </w:num>
  <w:num w:numId="14" w16cid:durableId="917713178">
    <w:abstractNumId w:val="24"/>
  </w:num>
  <w:num w:numId="15" w16cid:durableId="1468283013">
    <w:abstractNumId w:val="10"/>
  </w:num>
  <w:num w:numId="16" w16cid:durableId="417530694">
    <w:abstractNumId w:val="16"/>
  </w:num>
  <w:num w:numId="17" w16cid:durableId="940063936">
    <w:abstractNumId w:val="29"/>
  </w:num>
  <w:num w:numId="18" w16cid:durableId="157892837">
    <w:abstractNumId w:val="5"/>
  </w:num>
  <w:num w:numId="19" w16cid:durableId="142819402">
    <w:abstractNumId w:val="1"/>
  </w:num>
  <w:num w:numId="20" w16cid:durableId="1099443597">
    <w:abstractNumId w:val="0"/>
  </w:num>
  <w:num w:numId="21" w16cid:durableId="951591268">
    <w:abstractNumId w:val="4"/>
  </w:num>
  <w:num w:numId="22" w16cid:durableId="503327764">
    <w:abstractNumId w:val="3"/>
  </w:num>
  <w:num w:numId="23" w16cid:durableId="296030691">
    <w:abstractNumId w:val="2"/>
  </w:num>
  <w:num w:numId="24" w16cid:durableId="13113554">
    <w:abstractNumId w:val="13"/>
  </w:num>
  <w:num w:numId="25" w16cid:durableId="832264072">
    <w:abstractNumId w:val="32"/>
  </w:num>
  <w:num w:numId="26" w16cid:durableId="1027146134">
    <w:abstractNumId w:val="16"/>
  </w:num>
  <w:num w:numId="27" w16cid:durableId="1825047547">
    <w:abstractNumId w:val="16"/>
  </w:num>
  <w:num w:numId="28" w16cid:durableId="1263300574">
    <w:abstractNumId w:val="16"/>
  </w:num>
  <w:num w:numId="29" w16cid:durableId="18309492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4210687">
    <w:abstractNumId w:val="16"/>
  </w:num>
  <w:num w:numId="31" w16cid:durableId="1739473855">
    <w:abstractNumId w:val="16"/>
  </w:num>
  <w:num w:numId="32" w16cid:durableId="1284924515">
    <w:abstractNumId w:val="16"/>
  </w:num>
  <w:num w:numId="33" w16cid:durableId="1056313990">
    <w:abstractNumId w:val="52"/>
  </w:num>
  <w:num w:numId="34" w16cid:durableId="2012365067">
    <w:abstractNumId w:val="16"/>
  </w:num>
  <w:num w:numId="35" w16cid:durableId="1091928014">
    <w:abstractNumId w:val="16"/>
  </w:num>
  <w:num w:numId="36" w16cid:durableId="1629894611">
    <w:abstractNumId w:val="16"/>
  </w:num>
  <w:num w:numId="37" w16cid:durableId="2141027411">
    <w:abstractNumId w:val="16"/>
  </w:num>
  <w:num w:numId="38" w16cid:durableId="761028653">
    <w:abstractNumId w:val="16"/>
  </w:num>
  <w:num w:numId="39" w16cid:durableId="1586261966">
    <w:abstractNumId w:val="16"/>
  </w:num>
  <w:num w:numId="40" w16cid:durableId="14313449">
    <w:abstractNumId w:val="16"/>
  </w:num>
  <w:num w:numId="41" w16cid:durableId="2092776855">
    <w:abstractNumId w:val="16"/>
  </w:num>
  <w:num w:numId="42" w16cid:durableId="873075770">
    <w:abstractNumId w:val="43"/>
  </w:num>
  <w:num w:numId="43" w16cid:durableId="947276953">
    <w:abstractNumId w:val="16"/>
  </w:num>
  <w:num w:numId="44" w16cid:durableId="1488008993">
    <w:abstractNumId w:val="16"/>
  </w:num>
  <w:num w:numId="45" w16cid:durableId="1766460547">
    <w:abstractNumId w:val="16"/>
  </w:num>
  <w:num w:numId="46" w16cid:durableId="1742749557">
    <w:abstractNumId w:val="16"/>
  </w:num>
  <w:num w:numId="47" w16cid:durableId="1291208800">
    <w:abstractNumId w:val="16"/>
  </w:num>
  <w:num w:numId="48" w16cid:durableId="163594212">
    <w:abstractNumId w:val="26"/>
  </w:num>
  <w:num w:numId="49" w16cid:durableId="498813520">
    <w:abstractNumId w:val="40"/>
  </w:num>
  <w:num w:numId="50" w16cid:durableId="466551450">
    <w:abstractNumId w:val="8"/>
  </w:num>
  <w:num w:numId="51" w16cid:durableId="176120507">
    <w:abstractNumId w:val="34"/>
  </w:num>
  <w:num w:numId="52" w16cid:durableId="349767354">
    <w:abstractNumId w:val="16"/>
  </w:num>
  <w:num w:numId="53" w16cid:durableId="1441532923">
    <w:abstractNumId w:val="16"/>
  </w:num>
  <w:num w:numId="54" w16cid:durableId="1265920756">
    <w:abstractNumId w:val="39"/>
  </w:num>
  <w:num w:numId="55" w16cid:durableId="404960447">
    <w:abstractNumId w:val="16"/>
  </w:num>
  <w:num w:numId="56" w16cid:durableId="1750077584">
    <w:abstractNumId w:val="16"/>
  </w:num>
  <w:num w:numId="57" w16cid:durableId="1197036975">
    <w:abstractNumId w:val="16"/>
  </w:num>
  <w:num w:numId="58" w16cid:durableId="1676416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64673866">
    <w:abstractNumId w:val="16"/>
  </w:num>
  <w:num w:numId="60" w16cid:durableId="1439832766">
    <w:abstractNumId w:val="16"/>
  </w:num>
  <w:num w:numId="61" w16cid:durableId="1749888292">
    <w:abstractNumId w:val="16"/>
  </w:num>
  <w:num w:numId="62" w16cid:durableId="924264841">
    <w:abstractNumId w:val="16"/>
  </w:num>
  <w:num w:numId="63" w16cid:durableId="1511990889">
    <w:abstractNumId w:val="20"/>
  </w:num>
  <w:num w:numId="64" w16cid:durableId="1206873954">
    <w:abstractNumId w:val="20"/>
  </w:num>
  <w:num w:numId="65" w16cid:durableId="1346009048">
    <w:abstractNumId w:val="20"/>
  </w:num>
  <w:num w:numId="66" w16cid:durableId="2001999641">
    <w:abstractNumId w:val="16"/>
  </w:num>
  <w:num w:numId="67" w16cid:durableId="1694573940">
    <w:abstractNumId w:val="16"/>
  </w:num>
  <w:num w:numId="68" w16cid:durableId="1664090321">
    <w:abstractNumId w:val="16"/>
  </w:num>
  <w:num w:numId="69" w16cid:durableId="412438366">
    <w:abstractNumId w:val="16"/>
  </w:num>
  <w:num w:numId="70" w16cid:durableId="1394085481">
    <w:abstractNumId w:val="16"/>
  </w:num>
  <w:num w:numId="71" w16cid:durableId="83890644">
    <w:abstractNumId w:val="16"/>
  </w:num>
  <w:num w:numId="72" w16cid:durableId="157967808">
    <w:abstractNumId w:val="16"/>
  </w:num>
  <w:num w:numId="73" w16cid:durableId="1739396153">
    <w:abstractNumId w:val="16"/>
  </w:num>
  <w:num w:numId="74" w16cid:durableId="1753038484">
    <w:abstractNumId w:val="16"/>
  </w:num>
  <w:num w:numId="75" w16cid:durableId="216748740">
    <w:abstractNumId w:val="47"/>
  </w:num>
  <w:num w:numId="76" w16cid:durableId="541095648">
    <w:abstractNumId w:val="51"/>
  </w:num>
  <w:num w:numId="77" w16cid:durableId="204490174">
    <w:abstractNumId w:val="16"/>
  </w:num>
  <w:num w:numId="78" w16cid:durableId="83233435">
    <w:abstractNumId w:val="14"/>
  </w:num>
  <w:num w:numId="79" w16cid:durableId="35084913">
    <w:abstractNumId w:val="28"/>
  </w:num>
  <w:num w:numId="80" w16cid:durableId="1632053108">
    <w:abstractNumId w:val="50"/>
  </w:num>
  <w:num w:numId="81" w16cid:durableId="1485318379">
    <w:abstractNumId w:val="44"/>
  </w:num>
  <w:num w:numId="82" w16cid:durableId="946354383">
    <w:abstractNumId w:val="37"/>
  </w:num>
  <w:num w:numId="83" w16cid:durableId="1740054419">
    <w:abstractNumId w:val="16"/>
  </w:num>
  <w:num w:numId="84" w16cid:durableId="844520367">
    <w:abstractNumId w:val="36"/>
  </w:num>
  <w:num w:numId="85" w16cid:durableId="1347754817">
    <w:abstractNumId w:val="42"/>
  </w:num>
  <w:num w:numId="86" w16cid:durableId="1394696594">
    <w:abstractNumId w:val="25"/>
  </w:num>
  <w:num w:numId="87" w16cid:durableId="111369788">
    <w:abstractNumId w:val="31"/>
  </w:num>
  <w:num w:numId="88" w16cid:durableId="1286086698">
    <w:abstractNumId w:val="21"/>
  </w:num>
  <w:num w:numId="89" w16cid:durableId="2140537181">
    <w:abstractNumId w:val="7"/>
  </w:num>
  <w:num w:numId="90" w16cid:durableId="637733223">
    <w:abstractNumId w:val="17"/>
  </w:num>
  <w:num w:numId="91" w16cid:durableId="299724757">
    <w:abstractNumId w:val="54"/>
  </w:num>
  <w:num w:numId="92" w16cid:durableId="147093219">
    <w:abstractNumId w:val="35"/>
  </w:num>
  <w:num w:numId="93" w16cid:durableId="2104837540">
    <w:abstractNumId w:val="45"/>
  </w:num>
  <w:num w:numId="94" w16cid:durableId="1105032137">
    <w:abstractNumId w:val="30"/>
  </w:num>
  <w:num w:numId="95" w16cid:durableId="354042257">
    <w:abstractNumId w:val="23"/>
  </w:num>
  <w:num w:numId="96" w16cid:durableId="548499144">
    <w:abstractNumId w:val="55"/>
  </w:num>
  <w:num w:numId="97" w16cid:durableId="481698010">
    <w:abstractNumId w:val="11"/>
  </w:num>
  <w:num w:numId="98" w16cid:durableId="1057702174">
    <w:abstractNumId w:val="49"/>
  </w:num>
  <w:num w:numId="99" w16cid:durableId="66000856">
    <w:abstractNumId w:val="53"/>
  </w:num>
  <w:num w:numId="100" w16cid:durableId="720204070">
    <w:abstractNumId w:val="56"/>
  </w:num>
  <w:num w:numId="101" w16cid:durableId="81798583">
    <w:abstractNumId w:val="12"/>
  </w:num>
  <w:num w:numId="102" w16cid:durableId="896547138">
    <w:abstractNumId w:val="38"/>
  </w:num>
  <w:num w:numId="103" w16cid:durableId="843201926">
    <w:abstractNumId w:val="4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1CC7"/>
    <w:rsid w:val="00002E6C"/>
    <w:rsid w:val="00003776"/>
    <w:rsid w:val="000066DC"/>
    <w:rsid w:val="000078C0"/>
    <w:rsid w:val="00012FEF"/>
    <w:rsid w:val="00015B10"/>
    <w:rsid w:val="0001643C"/>
    <w:rsid w:val="0001655A"/>
    <w:rsid w:val="00021647"/>
    <w:rsid w:val="00023B75"/>
    <w:rsid w:val="000246A2"/>
    <w:rsid w:val="0002478C"/>
    <w:rsid w:val="00024C4F"/>
    <w:rsid w:val="00025193"/>
    <w:rsid w:val="00025555"/>
    <w:rsid w:val="00025DA8"/>
    <w:rsid w:val="00026DF5"/>
    <w:rsid w:val="00026DFA"/>
    <w:rsid w:val="0003210A"/>
    <w:rsid w:val="00032F2E"/>
    <w:rsid w:val="000334A8"/>
    <w:rsid w:val="00034020"/>
    <w:rsid w:val="00034599"/>
    <w:rsid w:val="00035AAF"/>
    <w:rsid w:val="00036E4F"/>
    <w:rsid w:val="00037FF7"/>
    <w:rsid w:val="000448F3"/>
    <w:rsid w:val="00047788"/>
    <w:rsid w:val="00054696"/>
    <w:rsid w:val="00056C3F"/>
    <w:rsid w:val="00061177"/>
    <w:rsid w:val="00061FA6"/>
    <w:rsid w:val="000639CA"/>
    <w:rsid w:val="00063DBD"/>
    <w:rsid w:val="00064CA5"/>
    <w:rsid w:val="00064ED5"/>
    <w:rsid w:val="00066C6D"/>
    <w:rsid w:val="0006756B"/>
    <w:rsid w:val="000679BA"/>
    <w:rsid w:val="00067F71"/>
    <w:rsid w:val="000732B5"/>
    <w:rsid w:val="00074405"/>
    <w:rsid w:val="0007475C"/>
    <w:rsid w:val="00076039"/>
    <w:rsid w:val="000771B8"/>
    <w:rsid w:val="00080447"/>
    <w:rsid w:val="000812D0"/>
    <w:rsid w:val="0008508F"/>
    <w:rsid w:val="0009124D"/>
    <w:rsid w:val="00092FE3"/>
    <w:rsid w:val="00094153"/>
    <w:rsid w:val="000941E7"/>
    <w:rsid w:val="000959E3"/>
    <w:rsid w:val="00095DB7"/>
    <w:rsid w:val="000A2382"/>
    <w:rsid w:val="000A2FF3"/>
    <w:rsid w:val="000A37CD"/>
    <w:rsid w:val="000A4429"/>
    <w:rsid w:val="000B1F73"/>
    <w:rsid w:val="000B4012"/>
    <w:rsid w:val="000B4FBB"/>
    <w:rsid w:val="000B5840"/>
    <w:rsid w:val="000C0071"/>
    <w:rsid w:val="000C3126"/>
    <w:rsid w:val="000C47B1"/>
    <w:rsid w:val="000C49A7"/>
    <w:rsid w:val="000C5EE0"/>
    <w:rsid w:val="000C6E39"/>
    <w:rsid w:val="000D0D74"/>
    <w:rsid w:val="000D22D9"/>
    <w:rsid w:val="000E0D3A"/>
    <w:rsid w:val="000E1384"/>
    <w:rsid w:val="000E1D1C"/>
    <w:rsid w:val="000E30F6"/>
    <w:rsid w:val="000E4AF3"/>
    <w:rsid w:val="000E5107"/>
    <w:rsid w:val="000E59A5"/>
    <w:rsid w:val="000E6B33"/>
    <w:rsid w:val="000E7B6F"/>
    <w:rsid w:val="000E7C64"/>
    <w:rsid w:val="000F43A2"/>
    <w:rsid w:val="000F6F6B"/>
    <w:rsid w:val="00103F0F"/>
    <w:rsid w:val="0010698D"/>
    <w:rsid w:val="001118C8"/>
    <w:rsid w:val="001207A0"/>
    <w:rsid w:val="00120B31"/>
    <w:rsid w:val="00121211"/>
    <w:rsid w:val="00123084"/>
    <w:rsid w:val="001236FB"/>
    <w:rsid w:val="00123A09"/>
    <w:rsid w:val="00124596"/>
    <w:rsid w:val="00124E81"/>
    <w:rsid w:val="00127B21"/>
    <w:rsid w:val="0013178B"/>
    <w:rsid w:val="00131E41"/>
    <w:rsid w:val="00133E4E"/>
    <w:rsid w:val="0013520C"/>
    <w:rsid w:val="00135BFC"/>
    <w:rsid w:val="00137281"/>
    <w:rsid w:val="00142C7E"/>
    <w:rsid w:val="00143A06"/>
    <w:rsid w:val="001440D7"/>
    <w:rsid w:val="00145AAA"/>
    <w:rsid w:val="00146DC0"/>
    <w:rsid w:val="00147E4D"/>
    <w:rsid w:val="0015044B"/>
    <w:rsid w:val="0015535E"/>
    <w:rsid w:val="001559A9"/>
    <w:rsid w:val="001646D4"/>
    <w:rsid w:val="00166C71"/>
    <w:rsid w:val="001711B9"/>
    <w:rsid w:val="001714D4"/>
    <w:rsid w:val="001720CB"/>
    <w:rsid w:val="00175E7E"/>
    <w:rsid w:val="00181B81"/>
    <w:rsid w:val="00182ADD"/>
    <w:rsid w:val="00182D28"/>
    <w:rsid w:val="0018348C"/>
    <w:rsid w:val="00184669"/>
    <w:rsid w:val="00184AFF"/>
    <w:rsid w:val="0018514E"/>
    <w:rsid w:val="001853DD"/>
    <w:rsid w:val="00191E5B"/>
    <w:rsid w:val="0019250D"/>
    <w:rsid w:val="001942DC"/>
    <w:rsid w:val="00196A9F"/>
    <w:rsid w:val="00196E81"/>
    <w:rsid w:val="001A0CCB"/>
    <w:rsid w:val="001A3BD6"/>
    <w:rsid w:val="001A3E41"/>
    <w:rsid w:val="001A4B45"/>
    <w:rsid w:val="001A68B8"/>
    <w:rsid w:val="001A6D93"/>
    <w:rsid w:val="001A7BC4"/>
    <w:rsid w:val="001B4D28"/>
    <w:rsid w:val="001B4E10"/>
    <w:rsid w:val="001C0D43"/>
    <w:rsid w:val="001C1750"/>
    <w:rsid w:val="001C5141"/>
    <w:rsid w:val="001D0AFB"/>
    <w:rsid w:val="001D3E91"/>
    <w:rsid w:val="001D64D7"/>
    <w:rsid w:val="001E042B"/>
    <w:rsid w:val="001E19BE"/>
    <w:rsid w:val="001E25EA"/>
    <w:rsid w:val="001E297E"/>
    <w:rsid w:val="001E738F"/>
    <w:rsid w:val="001E7961"/>
    <w:rsid w:val="001F1469"/>
    <w:rsid w:val="001F3889"/>
    <w:rsid w:val="001F6355"/>
    <w:rsid w:val="001F6E69"/>
    <w:rsid w:val="00201FB3"/>
    <w:rsid w:val="00202792"/>
    <w:rsid w:val="0020289F"/>
    <w:rsid w:val="00204163"/>
    <w:rsid w:val="0020430D"/>
    <w:rsid w:val="00204714"/>
    <w:rsid w:val="0020512D"/>
    <w:rsid w:val="0021122F"/>
    <w:rsid w:val="002112E0"/>
    <w:rsid w:val="00212718"/>
    <w:rsid w:val="00212BD6"/>
    <w:rsid w:val="0021358C"/>
    <w:rsid w:val="0021384D"/>
    <w:rsid w:val="002159F9"/>
    <w:rsid w:val="00217F47"/>
    <w:rsid w:val="00220967"/>
    <w:rsid w:val="002218C8"/>
    <w:rsid w:val="00222EB9"/>
    <w:rsid w:val="002231DB"/>
    <w:rsid w:val="00223C86"/>
    <w:rsid w:val="002254BF"/>
    <w:rsid w:val="00225B90"/>
    <w:rsid w:val="00227119"/>
    <w:rsid w:val="002311A8"/>
    <w:rsid w:val="00231AC2"/>
    <w:rsid w:val="00234FAD"/>
    <w:rsid w:val="00236CCB"/>
    <w:rsid w:val="00241D2C"/>
    <w:rsid w:val="00244BF7"/>
    <w:rsid w:val="00246B8F"/>
    <w:rsid w:val="00247163"/>
    <w:rsid w:val="002509A8"/>
    <w:rsid w:val="00251277"/>
    <w:rsid w:val="00251A6A"/>
    <w:rsid w:val="002521BD"/>
    <w:rsid w:val="00253DDC"/>
    <w:rsid w:val="00254D57"/>
    <w:rsid w:val="00257951"/>
    <w:rsid w:val="002605F6"/>
    <w:rsid w:val="0026155B"/>
    <w:rsid w:val="0026184F"/>
    <w:rsid w:val="00261C3D"/>
    <w:rsid w:val="002627B3"/>
    <w:rsid w:val="00262C0C"/>
    <w:rsid w:val="002678B3"/>
    <w:rsid w:val="002716D3"/>
    <w:rsid w:val="00272691"/>
    <w:rsid w:val="00272C12"/>
    <w:rsid w:val="00276061"/>
    <w:rsid w:val="00277A1A"/>
    <w:rsid w:val="00277E81"/>
    <w:rsid w:val="0028107D"/>
    <w:rsid w:val="00281B0E"/>
    <w:rsid w:val="00281D2F"/>
    <w:rsid w:val="00282DDC"/>
    <w:rsid w:val="00283AB9"/>
    <w:rsid w:val="00285DEB"/>
    <w:rsid w:val="00286823"/>
    <w:rsid w:val="002869DF"/>
    <w:rsid w:val="00286EB5"/>
    <w:rsid w:val="0029157C"/>
    <w:rsid w:val="002925CA"/>
    <w:rsid w:val="002934D6"/>
    <w:rsid w:val="00294C96"/>
    <w:rsid w:val="00295D13"/>
    <w:rsid w:val="00295EFC"/>
    <w:rsid w:val="0029712D"/>
    <w:rsid w:val="002974BC"/>
    <w:rsid w:val="00297ACA"/>
    <w:rsid w:val="00297E5D"/>
    <w:rsid w:val="002A05EA"/>
    <w:rsid w:val="002A1F65"/>
    <w:rsid w:val="002A62B1"/>
    <w:rsid w:val="002B2071"/>
    <w:rsid w:val="002B323D"/>
    <w:rsid w:val="002B5E59"/>
    <w:rsid w:val="002B62B4"/>
    <w:rsid w:val="002C4133"/>
    <w:rsid w:val="002C4842"/>
    <w:rsid w:val="002C4AF3"/>
    <w:rsid w:val="002D021A"/>
    <w:rsid w:val="002D0646"/>
    <w:rsid w:val="002D2CB8"/>
    <w:rsid w:val="002D4EEA"/>
    <w:rsid w:val="002D7F98"/>
    <w:rsid w:val="002E00BA"/>
    <w:rsid w:val="002E0156"/>
    <w:rsid w:val="002E0F05"/>
    <w:rsid w:val="002E19E9"/>
    <w:rsid w:val="002E437B"/>
    <w:rsid w:val="002E5255"/>
    <w:rsid w:val="002E6891"/>
    <w:rsid w:val="002E6C78"/>
    <w:rsid w:val="002F050B"/>
    <w:rsid w:val="002F15D8"/>
    <w:rsid w:val="002F19EB"/>
    <w:rsid w:val="002F2059"/>
    <w:rsid w:val="002F289E"/>
    <w:rsid w:val="002F2EAD"/>
    <w:rsid w:val="002F7CAD"/>
    <w:rsid w:val="00300BC7"/>
    <w:rsid w:val="00305009"/>
    <w:rsid w:val="003066C6"/>
    <w:rsid w:val="00312259"/>
    <w:rsid w:val="003139C4"/>
    <w:rsid w:val="00313F61"/>
    <w:rsid w:val="003215B2"/>
    <w:rsid w:val="00322703"/>
    <w:rsid w:val="0032289E"/>
    <w:rsid w:val="00325D33"/>
    <w:rsid w:val="003275CC"/>
    <w:rsid w:val="00327A37"/>
    <w:rsid w:val="00330533"/>
    <w:rsid w:val="00333D86"/>
    <w:rsid w:val="003350AA"/>
    <w:rsid w:val="0033701F"/>
    <w:rsid w:val="00337380"/>
    <w:rsid w:val="00337593"/>
    <w:rsid w:val="00340A61"/>
    <w:rsid w:val="003425AD"/>
    <w:rsid w:val="00344FAC"/>
    <w:rsid w:val="00345A47"/>
    <w:rsid w:val="0035056E"/>
    <w:rsid w:val="00350A2E"/>
    <w:rsid w:val="00351C1C"/>
    <w:rsid w:val="0035294A"/>
    <w:rsid w:val="003541A4"/>
    <w:rsid w:val="00355490"/>
    <w:rsid w:val="00355A8F"/>
    <w:rsid w:val="00357A98"/>
    <w:rsid w:val="00357BD3"/>
    <w:rsid w:val="00361C02"/>
    <w:rsid w:val="00363173"/>
    <w:rsid w:val="00364EFD"/>
    <w:rsid w:val="003661E3"/>
    <w:rsid w:val="003700B6"/>
    <w:rsid w:val="00372B06"/>
    <w:rsid w:val="00373469"/>
    <w:rsid w:val="003750EB"/>
    <w:rsid w:val="00380593"/>
    <w:rsid w:val="00380946"/>
    <w:rsid w:val="00380DF2"/>
    <w:rsid w:val="00382368"/>
    <w:rsid w:val="0038403E"/>
    <w:rsid w:val="00384CBC"/>
    <w:rsid w:val="00385056"/>
    <w:rsid w:val="00385DF2"/>
    <w:rsid w:val="00390342"/>
    <w:rsid w:val="00390EF3"/>
    <w:rsid w:val="00391B5A"/>
    <w:rsid w:val="00392018"/>
    <w:rsid w:val="00393FF1"/>
    <w:rsid w:val="0039409E"/>
    <w:rsid w:val="003A42C3"/>
    <w:rsid w:val="003A4906"/>
    <w:rsid w:val="003A57FB"/>
    <w:rsid w:val="003A61CA"/>
    <w:rsid w:val="003A6516"/>
    <w:rsid w:val="003A6581"/>
    <w:rsid w:val="003B0918"/>
    <w:rsid w:val="003B0E53"/>
    <w:rsid w:val="003B17AE"/>
    <w:rsid w:val="003B259B"/>
    <w:rsid w:val="003B528D"/>
    <w:rsid w:val="003B6018"/>
    <w:rsid w:val="003C4A06"/>
    <w:rsid w:val="003C5A17"/>
    <w:rsid w:val="003C6EE8"/>
    <w:rsid w:val="003D0519"/>
    <w:rsid w:val="003D1E2D"/>
    <w:rsid w:val="003D30D6"/>
    <w:rsid w:val="003D313D"/>
    <w:rsid w:val="003D42E5"/>
    <w:rsid w:val="003D46D4"/>
    <w:rsid w:val="003D6433"/>
    <w:rsid w:val="003D7CD7"/>
    <w:rsid w:val="003E06F4"/>
    <w:rsid w:val="003E5A38"/>
    <w:rsid w:val="003E6702"/>
    <w:rsid w:val="003E7D02"/>
    <w:rsid w:val="003E7F4F"/>
    <w:rsid w:val="003F02E5"/>
    <w:rsid w:val="003F6EF1"/>
    <w:rsid w:val="004003D0"/>
    <w:rsid w:val="00403844"/>
    <w:rsid w:val="00404E2A"/>
    <w:rsid w:val="00407421"/>
    <w:rsid w:val="00407B1F"/>
    <w:rsid w:val="00413137"/>
    <w:rsid w:val="004141C7"/>
    <w:rsid w:val="00415596"/>
    <w:rsid w:val="004204CB"/>
    <w:rsid w:val="00422C66"/>
    <w:rsid w:val="004230E4"/>
    <w:rsid w:val="00423180"/>
    <w:rsid w:val="004255F8"/>
    <w:rsid w:val="00426B5C"/>
    <w:rsid w:val="00426C67"/>
    <w:rsid w:val="00432E64"/>
    <w:rsid w:val="004362B1"/>
    <w:rsid w:val="00436D4A"/>
    <w:rsid w:val="0044085A"/>
    <w:rsid w:val="004411A1"/>
    <w:rsid w:val="004435EA"/>
    <w:rsid w:val="00443D1F"/>
    <w:rsid w:val="00445A49"/>
    <w:rsid w:val="00446D9D"/>
    <w:rsid w:val="004475DD"/>
    <w:rsid w:val="00451728"/>
    <w:rsid w:val="0045537C"/>
    <w:rsid w:val="00457286"/>
    <w:rsid w:val="00457391"/>
    <w:rsid w:val="00462B11"/>
    <w:rsid w:val="00462ED6"/>
    <w:rsid w:val="00464E52"/>
    <w:rsid w:val="0047072E"/>
    <w:rsid w:val="00470E21"/>
    <w:rsid w:val="00471A66"/>
    <w:rsid w:val="00476575"/>
    <w:rsid w:val="0047797C"/>
    <w:rsid w:val="004863B7"/>
    <w:rsid w:val="00486E67"/>
    <w:rsid w:val="004875D3"/>
    <w:rsid w:val="004938E2"/>
    <w:rsid w:val="00494499"/>
    <w:rsid w:val="00497B85"/>
    <w:rsid w:val="004A1B5C"/>
    <w:rsid w:val="004A22D8"/>
    <w:rsid w:val="004A3F29"/>
    <w:rsid w:val="004A4AFF"/>
    <w:rsid w:val="004A54FD"/>
    <w:rsid w:val="004B0F61"/>
    <w:rsid w:val="004B3FBC"/>
    <w:rsid w:val="004B630C"/>
    <w:rsid w:val="004C15B3"/>
    <w:rsid w:val="004D1627"/>
    <w:rsid w:val="004D178D"/>
    <w:rsid w:val="004D265D"/>
    <w:rsid w:val="004D4201"/>
    <w:rsid w:val="004D609D"/>
    <w:rsid w:val="004D6EA2"/>
    <w:rsid w:val="004D7747"/>
    <w:rsid w:val="004D7E4C"/>
    <w:rsid w:val="004E04F7"/>
    <w:rsid w:val="004E08C4"/>
    <w:rsid w:val="004E0C86"/>
    <w:rsid w:val="004E20BB"/>
    <w:rsid w:val="004E26BA"/>
    <w:rsid w:val="004E43B2"/>
    <w:rsid w:val="004E5179"/>
    <w:rsid w:val="004E743D"/>
    <w:rsid w:val="004E7C33"/>
    <w:rsid w:val="004F0F73"/>
    <w:rsid w:val="004F177A"/>
    <w:rsid w:val="004F2F54"/>
    <w:rsid w:val="004F3AD0"/>
    <w:rsid w:val="004F473A"/>
    <w:rsid w:val="004F5109"/>
    <w:rsid w:val="004F6933"/>
    <w:rsid w:val="004F6F4E"/>
    <w:rsid w:val="004F7CFD"/>
    <w:rsid w:val="0050025C"/>
    <w:rsid w:val="00500822"/>
    <w:rsid w:val="005012C2"/>
    <w:rsid w:val="005019DE"/>
    <w:rsid w:val="00502FE7"/>
    <w:rsid w:val="00503E6C"/>
    <w:rsid w:val="0050436A"/>
    <w:rsid w:val="005044E4"/>
    <w:rsid w:val="005060F2"/>
    <w:rsid w:val="005106F0"/>
    <w:rsid w:val="00510B98"/>
    <w:rsid w:val="00511AFD"/>
    <w:rsid w:val="00512404"/>
    <w:rsid w:val="00513199"/>
    <w:rsid w:val="00514F30"/>
    <w:rsid w:val="0051584E"/>
    <w:rsid w:val="00516E7F"/>
    <w:rsid w:val="0051700A"/>
    <w:rsid w:val="0051705F"/>
    <w:rsid w:val="0051732D"/>
    <w:rsid w:val="0051774D"/>
    <w:rsid w:val="005227F9"/>
    <w:rsid w:val="0052371A"/>
    <w:rsid w:val="0052439B"/>
    <w:rsid w:val="00530020"/>
    <w:rsid w:val="005303F4"/>
    <w:rsid w:val="005319D5"/>
    <w:rsid w:val="00532061"/>
    <w:rsid w:val="005405AE"/>
    <w:rsid w:val="005411F3"/>
    <w:rsid w:val="00545BD4"/>
    <w:rsid w:val="00547AB7"/>
    <w:rsid w:val="00554396"/>
    <w:rsid w:val="0055471B"/>
    <w:rsid w:val="0055522B"/>
    <w:rsid w:val="005558F8"/>
    <w:rsid w:val="0056242D"/>
    <w:rsid w:val="005625F0"/>
    <w:rsid w:val="00564410"/>
    <w:rsid w:val="00565FC7"/>
    <w:rsid w:val="00566FD0"/>
    <w:rsid w:val="005730A9"/>
    <w:rsid w:val="0057333B"/>
    <w:rsid w:val="00573B26"/>
    <w:rsid w:val="00574494"/>
    <w:rsid w:val="005758EC"/>
    <w:rsid w:val="0057664B"/>
    <w:rsid w:val="005809B0"/>
    <w:rsid w:val="00581B92"/>
    <w:rsid w:val="005823A9"/>
    <w:rsid w:val="00587C3D"/>
    <w:rsid w:val="0059007A"/>
    <w:rsid w:val="005916A0"/>
    <w:rsid w:val="0059271A"/>
    <w:rsid w:val="0059317B"/>
    <w:rsid w:val="00595069"/>
    <w:rsid w:val="00595683"/>
    <w:rsid w:val="005A070E"/>
    <w:rsid w:val="005A2487"/>
    <w:rsid w:val="005A3F3D"/>
    <w:rsid w:val="005A49FE"/>
    <w:rsid w:val="005A7AEC"/>
    <w:rsid w:val="005B0410"/>
    <w:rsid w:val="005B336D"/>
    <w:rsid w:val="005B43FB"/>
    <w:rsid w:val="005B4C44"/>
    <w:rsid w:val="005C18F8"/>
    <w:rsid w:val="005C1C78"/>
    <w:rsid w:val="005C2E83"/>
    <w:rsid w:val="005C4649"/>
    <w:rsid w:val="005C551C"/>
    <w:rsid w:val="005C6209"/>
    <w:rsid w:val="005D0842"/>
    <w:rsid w:val="005D08FF"/>
    <w:rsid w:val="005D1529"/>
    <w:rsid w:val="005D21FA"/>
    <w:rsid w:val="005E1219"/>
    <w:rsid w:val="005E1E70"/>
    <w:rsid w:val="005E3830"/>
    <w:rsid w:val="005E474D"/>
    <w:rsid w:val="005E57B3"/>
    <w:rsid w:val="005E6FB4"/>
    <w:rsid w:val="005F0F7A"/>
    <w:rsid w:val="005F3B2F"/>
    <w:rsid w:val="005F4770"/>
    <w:rsid w:val="00600CA0"/>
    <w:rsid w:val="00601696"/>
    <w:rsid w:val="00605DE6"/>
    <w:rsid w:val="0060683A"/>
    <w:rsid w:val="006069FA"/>
    <w:rsid w:val="00610A5F"/>
    <w:rsid w:val="00610BCB"/>
    <w:rsid w:val="00613DD8"/>
    <w:rsid w:val="00615085"/>
    <w:rsid w:val="00615250"/>
    <w:rsid w:val="006160C0"/>
    <w:rsid w:val="006177DF"/>
    <w:rsid w:val="00620C54"/>
    <w:rsid w:val="00622237"/>
    <w:rsid w:val="00622EE7"/>
    <w:rsid w:val="006239EC"/>
    <w:rsid w:val="00623E65"/>
    <w:rsid w:val="00627E7F"/>
    <w:rsid w:val="00631A48"/>
    <w:rsid w:val="00632192"/>
    <w:rsid w:val="006321CE"/>
    <w:rsid w:val="0063236B"/>
    <w:rsid w:val="0063533D"/>
    <w:rsid w:val="00636B68"/>
    <w:rsid w:val="006433F5"/>
    <w:rsid w:val="006468A5"/>
    <w:rsid w:val="006540A8"/>
    <w:rsid w:val="00656CC3"/>
    <w:rsid w:val="00660A89"/>
    <w:rsid w:val="00661D76"/>
    <w:rsid w:val="0066313C"/>
    <w:rsid w:val="00663221"/>
    <w:rsid w:val="00664F82"/>
    <w:rsid w:val="00674A47"/>
    <w:rsid w:val="006769BC"/>
    <w:rsid w:val="006806F8"/>
    <w:rsid w:val="00681BC6"/>
    <w:rsid w:val="00681DC2"/>
    <w:rsid w:val="006822F6"/>
    <w:rsid w:val="006828D7"/>
    <w:rsid w:val="006833AC"/>
    <w:rsid w:val="006864D5"/>
    <w:rsid w:val="00690707"/>
    <w:rsid w:val="00692A43"/>
    <w:rsid w:val="0069341A"/>
    <w:rsid w:val="00693674"/>
    <w:rsid w:val="00694245"/>
    <w:rsid w:val="006955C7"/>
    <w:rsid w:val="006957A6"/>
    <w:rsid w:val="006979D7"/>
    <w:rsid w:val="006A19EC"/>
    <w:rsid w:val="006A2C88"/>
    <w:rsid w:val="006A36DC"/>
    <w:rsid w:val="006A5A0B"/>
    <w:rsid w:val="006A621D"/>
    <w:rsid w:val="006A6A53"/>
    <w:rsid w:val="006A7725"/>
    <w:rsid w:val="006B1AE0"/>
    <w:rsid w:val="006B2145"/>
    <w:rsid w:val="006B5445"/>
    <w:rsid w:val="006B575C"/>
    <w:rsid w:val="006C4382"/>
    <w:rsid w:val="006C4AAD"/>
    <w:rsid w:val="006C7367"/>
    <w:rsid w:val="006C791B"/>
    <w:rsid w:val="006D071B"/>
    <w:rsid w:val="006D1BB3"/>
    <w:rsid w:val="006D5533"/>
    <w:rsid w:val="006E2C8E"/>
    <w:rsid w:val="006E5624"/>
    <w:rsid w:val="006E615A"/>
    <w:rsid w:val="006E7482"/>
    <w:rsid w:val="006E7CC2"/>
    <w:rsid w:val="006F41D1"/>
    <w:rsid w:val="006F598A"/>
    <w:rsid w:val="006F7621"/>
    <w:rsid w:val="007010B8"/>
    <w:rsid w:val="00704285"/>
    <w:rsid w:val="00704719"/>
    <w:rsid w:val="00704F9D"/>
    <w:rsid w:val="00711780"/>
    <w:rsid w:val="007153B4"/>
    <w:rsid w:val="00720528"/>
    <w:rsid w:val="0072175A"/>
    <w:rsid w:val="00721B4C"/>
    <w:rsid w:val="00721EA5"/>
    <w:rsid w:val="007248A1"/>
    <w:rsid w:val="007253A7"/>
    <w:rsid w:val="00725F60"/>
    <w:rsid w:val="007300BE"/>
    <w:rsid w:val="00730429"/>
    <w:rsid w:val="00730B1F"/>
    <w:rsid w:val="00732CD4"/>
    <w:rsid w:val="007333FF"/>
    <w:rsid w:val="0073712F"/>
    <w:rsid w:val="00737C33"/>
    <w:rsid w:val="007406C6"/>
    <w:rsid w:val="007424BB"/>
    <w:rsid w:val="00743615"/>
    <w:rsid w:val="00743B44"/>
    <w:rsid w:val="0074472D"/>
    <w:rsid w:val="00745844"/>
    <w:rsid w:val="00746487"/>
    <w:rsid w:val="00746625"/>
    <w:rsid w:val="007475A2"/>
    <w:rsid w:val="00750CDB"/>
    <w:rsid w:val="007519A3"/>
    <w:rsid w:val="007534A6"/>
    <w:rsid w:val="0075655E"/>
    <w:rsid w:val="007570F5"/>
    <w:rsid w:val="00760E36"/>
    <w:rsid w:val="007625D2"/>
    <w:rsid w:val="007738BF"/>
    <w:rsid w:val="007743CD"/>
    <w:rsid w:val="007746EC"/>
    <w:rsid w:val="00775B57"/>
    <w:rsid w:val="00781047"/>
    <w:rsid w:val="00783A06"/>
    <w:rsid w:val="007905F9"/>
    <w:rsid w:val="00790B87"/>
    <w:rsid w:val="007920B2"/>
    <w:rsid w:val="007940AD"/>
    <w:rsid w:val="00794576"/>
    <w:rsid w:val="00796D1F"/>
    <w:rsid w:val="007A377B"/>
    <w:rsid w:val="007A3F46"/>
    <w:rsid w:val="007A7E33"/>
    <w:rsid w:val="007B21F8"/>
    <w:rsid w:val="007B60AF"/>
    <w:rsid w:val="007B7602"/>
    <w:rsid w:val="007C08C1"/>
    <w:rsid w:val="007C2357"/>
    <w:rsid w:val="007C2F83"/>
    <w:rsid w:val="007C3780"/>
    <w:rsid w:val="007D0370"/>
    <w:rsid w:val="007D045F"/>
    <w:rsid w:val="007D0EE2"/>
    <w:rsid w:val="007D25C2"/>
    <w:rsid w:val="007E5868"/>
    <w:rsid w:val="007F0978"/>
    <w:rsid w:val="007F0A64"/>
    <w:rsid w:val="007F3EE9"/>
    <w:rsid w:val="007F73B5"/>
    <w:rsid w:val="007F7E4A"/>
    <w:rsid w:val="00801219"/>
    <w:rsid w:val="0080275A"/>
    <w:rsid w:val="00802DDB"/>
    <w:rsid w:val="008037A5"/>
    <w:rsid w:val="00803D90"/>
    <w:rsid w:val="008046CA"/>
    <w:rsid w:val="008047C8"/>
    <w:rsid w:val="00806F9D"/>
    <w:rsid w:val="00806FFE"/>
    <w:rsid w:val="00814649"/>
    <w:rsid w:val="00814ED6"/>
    <w:rsid w:val="00816313"/>
    <w:rsid w:val="00822DC5"/>
    <w:rsid w:val="008232ED"/>
    <w:rsid w:val="00825D9A"/>
    <w:rsid w:val="00826491"/>
    <w:rsid w:val="00826A45"/>
    <w:rsid w:val="00831172"/>
    <w:rsid w:val="00832E88"/>
    <w:rsid w:val="008357A0"/>
    <w:rsid w:val="00835F9D"/>
    <w:rsid w:val="00836513"/>
    <w:rsid w:val="0083786D"/>
    <w:rsid w:val="0084327D"/>
    <w:rsid w:val="00843FDC"/>
    <w:rsid w:val="0084505B"/>
    <w:rsid w:val="008461E7"/>
    <w:rsid w:val="008468A6"/>
    <w:rsid w:val="008512C2"/>
    <w:rsid w:val="00854BCA"/>
    <w:rsid w:val="00855A3E"/>
    <w:rsid w:val="00860407"/>
    <w:rsid w:val="00861953"/>
    <w:rsid w:val="00861E05"/>
    <w:rsid w:val="00863AD4"/>
    <w:rsid w:val="00865355"/>
    <w:rsid w:val="008655AE"/>
    <w:rsid w:val="00866377"/>
    <w:rsid w:val="00866840"/>
    <w:rsid w:val="00867449"/>
    <w:rsid w:val="00872062"/>
    <w:rsid w:val="00872CB1"/>
    <w:rsid w:val="00873309"/>
    <w:rsid w:val="008743D5"/>
    <w:rsid w:val="0087482F"/>
    <w:rsid w:val="00880BB8"/>
    <w:rsid w:val="00881A99"/>
    <w:rsid w:val="00882F35"/>
    <w:rsid w:val="00883D31"/>
    <w:rsid w:val="00886C8C"/>
    <w:rsid w:val="00887B21"/>
    <w:rsid w:val="00890EE7"/>
    <w:rsid w:val="008910C6"/>
    <w:rsid w:val="00892A4C"/>
    <w:rsid w:val="00892D83"/>
    <w:rsid w:val="00894581"/>
    <w:rsid w:val="008967A8"/>
    <w:rsid w:val="008974C5"/>
    <w:rsid w:val="008A0B0E"/>
    <w:rsid w:val="008B008A"/>
    <w:rsid w:val="008B0A50"/>
    <w:rsid w:val="008B190C"/>
    <w:rsid w:val="008B1BCC"/>
    <w:rsid w:val="008B2418"/>
    <w:rsid w:val="008B252F"/>
    <w:rsid w:val="008B2772"/>
    <w:rsid w:val="008B2A49"/>
    <w:rsid w:val="008B311A"/>
    <w:rsid w:val="008B5A75"/>
    <w:rsid w:val="008B72D6"/>
    <w:rsid w:val="008C22C8"/>
    <w:rsid w:val="008C2C3D"/>
    <w:rsid w:val="008C42DD"/>
    <w:rsid w:val="008C5B9F"/>
    <w:rsid w:val="008C7021"/>
    <w:rsid w:val="008D15CE"/>
    <w:rsid w:val="008D2740"/>
    <w:rsid w:val="008D31E8"/>
    <w:rsid w:val="008D3563"/>
    <w:rsid w:val="008D363A"/>
    <w:rsid w:val="008D7008"/>
    <w:rsid w:val="008D75D0"/>
    <w:rsid w:val="008E1407"/>
    <w:rsid w:val="008E2AC1"/>
    <w:rsid w:val="008E2BAC"/>
    <w:rsid w:val="008E2D1F"/>
    <w:rsid w:val="008E2F7F"/>
    <w:rsid w:val="008E3B01"/>
    <w:rsid w:val="008E5B5F"/>
    <w:rsid w:val="008E649F"/>
    <w:rsid w:val="008E663E"/>
    <w:rsid w:val="008F2D6A"/>
    <w:rsid w:val="008F3827"/>
    <w:rsid w:val="008F59FC"/>
    <w:rsid w:val="009005AA"/>
    <w:rsid w:val="00900A36"/>
    <w:rsid w:val="00902F84"/>
    <w:rsid w:val="0090309B"/>
    <w:rsid w:val="00903BD5"/>
    <w:rsid w:val="00907C9D"/>
    <w:rsid w:val="00911572"/>
    <w:rsid w:val="00911C71"/>
    <w:rsid w:val="00912C2D"/>
    <w:rsid w:val="00914707"/>
    <w:rsid w:val="009148EF"/>
    <w:rsid w:val="009152D6"/>
    <w:rsid w:val="00916DAB"/>
    <w:rsid w:val="00920EE1"/>
    <w:rsid w:val="00925314"/>
    <w:rsid w:val="00925759"/>
    <w:rsid w:val="009258AE"/>
    <w:rsid w:val="009264BB"/>
    <w:rsid w:val="0093381E"/>
    <w:rsid w:val="00936276"/>
    <w:rsid w:val="00937BCC"/>
    <w:rsid w:val="0094470D"/>
    <w:rsid w:val="00951720"/>
    <w:rsid w:val="009525A5"/>
    <w:rsid w:val="00962EB3"/>
    <w:rsid w:val="00962FE2"/>
    <w:rsid w:val="00963D0B"/>
    <w:rsid w:val="00965780"/>
    <w:rsid w:val="009667BD"/>
    <w:rsid w:val="00966EE6"/>
    <w:rsid w:val="00967BB2"/>
    <w:rsid w:val="00973CEF"/>
    <w:rsid w:val="00974006"/>
    <w:rsid w:val="00974B50"/>
    <w:rsid w:val="00975358"/>
    <w:rsid w:val="009768A6"/>
    <w:rsid w:val="00976E87"/>
    <w:rsid w:val="00983AF8"/>
    <w:rsid w:val="00985A5B"/>
    <w:rsid w:val="00985CCC"/>
    <w:rsid w:val="00987491"/>
    <w:rsid w:val="009909EE"/>
    <w:rsid w:val="00991D18"/>
    <w:rsid w:val="00994F7C"/>
    <w:rsid w:val="009957E7"/>
    <w:rsid w:val="00997F2A"/>
    <w:rsid w:val="009A3AD3"/>
    <w:rsid w:val="009A42E3"/>
    <w:rsid w:val="009A51AE"/>
    <w:rsid w:val="009B0C62"/>
    <w:rsid w:val="009B4D7E"/>
    <w:rsid w:val="009B5045"/>
    <w:rsid w:val="009B7DB9"/>
    <w:rsid w:val="009C3B64"/>
    <w:rsid w:val="009D1300"/>
    <w:rsid w:val="009D187F"/>
    <w:rsid w:val="009D3A31"/>
    <w:rsid w:val="009D483E"/>
    <w:rsid w:val="009D4966"/>
    <w:rsid w:val="009D4C8F"/>
    <w:rsid w:val="009D4E51"/>
    <w:rsid w:val="009D7B24"/>
    <w:rsid w:val="009E2101"/>
    <w:rsid w:val="009E4B45"/>
    <w:rsid w:val="009E4ED7"/>
    <w:rsid w:val="009E5508"/>
    <w:rsid w:val="009E55C1"/>
    <w:rsid w:val="009F192C"/>
    <w:rsid w:val="009F1FF5"/>
    <w:rsid w:val="009F3C47"/>
    <w:rsid w:val="009F5281"/>
    <w:rsid w:val="00A02413"/>
    <w:rsid w:val="00A047F3"/>
    <w:rsid w:val="00A049D3"/>
    <w:rsid w:val="00A04D68"/>
    <w:rsid w:val="00A05F21"/>
    <w:rsid w:val="00A06D19"/>
    <w:rsid w:val="00A07D14"/>
    <w:rsid w:val="00A07DCF"/>
    <w:rsid w:val="00A102CD"/>
    <w:rsid w:val="00A10D77"/>
    <w:rsid w:val="00A1220D"/>
    <w:rsid w:val="00A145E2"/>
    <w:rsid w:val="00A15CDC"/>
    <w:rsid w:val="00A17265"/>
    <w:rsid w:val="00A22242"/>
    <w:rsid w:val="00A253C9"/>
    <w:rsid w:val="00A262F4"/>
    <w:rsid w:val="00A2635A"/>
    <w:rsid w:val="00A35064"/>
    <w:rsid w:val="00A35D3F"/>
    <w:rsid w:val="00A41A0C"/>
    <w:rsid w:val="00A42C32"/>
    <w:rsid w:val="00A43AD7"/>
    <w:rsid w:val="00A452A3"/>
    <w:rsid w:val="00A51343"/>
    <w:rsid w:val="00A541B5"/>
    <w:rsid w:val="00A5524A"/>
    <w:rsid w:val="00A56894"/>
    <w:rsid w:val="00A56A00"/>
    <w:rsid w:val="00A605FC"/>
    <w:rsid w:val="00A61518"/>
    <w:rsid w:val="00A64639"/>
    <w:rsid w:val="00A64E4D"/>
    <w:rsid w:val="00A64F3E"/>
    <w:rsid w:val="00A657EE"/>
    <w:rsid w:val="00A66924"/>
    <w:rsid w:val="00A67AF5"/>
    <w:rsid w:val="00A72BA9"/>
    <w:rsid w:val="00A76087"/>
    <w:rsid w:val="00A8031B"/>
    <w:rsid w:val="00A81702"/>
    <w:rsid w:val="00A839B5"/>
    <w:rsid w:val="00A8503E"/>
    <w:rsid w:val="00A9169D"/>
    <w:rsid w:val="00A9239C"/>
    <w:rsid w:val="00A928ED"/>
    <w:rsid w:val="00A92BE7"/>
    <w:rsid w:val="00A9467E"/>
    <w:rsid w:val="00A96242"/>
    <w:rsid w:val="00A96688"/>
    <w:rsid w:val="00AA1610"/>
    <w:rsid w:val="00AA4740"/>
    <w:rsid w:val="00AA5ED9"/>
    <w:rsid w:val="00AA6FE7"/>
    <w:rsid w:val="00AA72AB"/>
    <w:rsid w:val="00AB2B27"/>
    <w:rsid w:val="00AB57D8"/>
    <w:rsid w:val="00AB5842"/>
    <w:rsid w:val="00AC0B16"/>
    <w:rsid w:val="00AC16FB"/>
    <w:rsid w:val="00AC211B"/>
    <w:rsid w:val="00AC49AC"/>
    <w:rsid w:val="00AC4B1F"/>
    <w:rsid w:val="00AC6C0D"/>
    <w:rsid w:val="00AD09D1"/>
    <w:rsid w:val="00AD4A18"/>
    <w:rsid w:val="00AD72F9"/>
    <w:rsid w:val="00AE1E2A"/>
    <w:rsid w:val="00AE4000"/>
    <w:rsid w:val="00AE46E6"/>
    <w:rsid w:val="00AE4EE0"/>
    <w:rsid w:val="00AE506C"/>
    <w:rsid w:val="00AE67B5"/>
    <w:rsid w:val="00AE7087"/>
    <w:rsid w:val="00AF5469"/>
    <w:rsid w:val="00AF5F70"/>
    <w:rsid w:val="00AF677D"/>
    <w:rsid w:val="00AF7433"/>
    <w:rsid w:val="00AF7A5F"/>
    <w:rsid w:val="00AF7B7B"/>
    <w:rsid w:val="00B016B4"/>
    <w:rsid w:val="00B026C2"/>
    <w:rsid w:val="00B02AEE"/>
    <w:rsid w:val="00B033CC"/>
    <w:rsid w:val="00B046D6"/>
    <w:rsid w:val="00B05E95"/>
    <w:rsid w:val="00B06441"/>
    <w:rsid w:val="00B067C3"/>
    <w:rsid w:val="00B10218"/>
    <w:rsid w:val="00B12E52"/>
    <w:rsid w:val="00B147B7"/>
    <w:rsid w:val="00B14A70"/>
    <w:rsid w:val="00B15C19"/>
    <w:rsid w:val="00B16160"/>
    <w:rsid w:val="00B17B39"/>
    <w:rsid w:val="00B25602"/>
    <w:rsid w:val="00B25AD5"/>
    <w:rsid w:val="00B26C8F"/>
    <w:rsid w:val="00B30BF1"/>
    <w:rsid w:val="00B33768"/>
    <w:rsid w:val="00B34983"/>
    <w:rsid w:val="00B35E14"/>
    <w:rsid w:val="00B373C8"/>
    <w:rsid w:val="00B40258"/>
    <w:rsid w:val="00B41614"/>
    <w:rsid w:val="00B420AF"/>
    <w:rsid w:val="00B42460"/>
    <w:rsid w:val="00B424D6"/>
    <w:rsid w:val="00B438B1"/>
    <w:rsid w:val="00B45EB6"/>
    <w:rsid w:val="00B4702B"/>
    <w:rsid w:val="00B51D9F"/>
    <w:rsid w:val="00B5417A"/>
    <w:rsid w:val="00B542E5"/>
    <w:rsid w:val="00B56ED6"/>
    <w:rsid w:val="00B57126"/>
    <w:rsid w:val="00B61A16"/>
    <w:rsid w:val="00B64A36"/>
    <w:rsid w:val="00B6544E"/>
    <w:rsid w:val="00B7087B"/>
    <w:rsid w:val="00B7110F"/>
    <w:rsid w:val="00B7394D"/>
    <w:rsid w:val="00B73E08"/>
    <w:rsid w:val="00B749D8"/>
    <w:rsid w:val="00B751AC"/>
    <w:rsid w:val="00B75586"/>
    <w:rsid w:val="00B760C9"/>
    <w:rsid w:val="00B773BF"/>
    <w:rsid w:val="00B83F44"/>
    <w:rsid w:val="00B850DE"/>
    <w:rsid w:val="00B871F8"/>
    <w:rsid w:val="00B92655"/>
    <w:rsid w:val="00B94AFD"/>
    <w:rsid w:val="00B95B94"/>
    <w:rsid w:val="00B96104"/>
    <w:rsid w:val="00BA2259"/>
    <w:rsid w:val="00BA3628"/>
    <w:rsid w:val="00BA45BF"/>
    <w:rsid w:val="00BA571A"/>
    <w:rsid w:val="00BA79D5"/>
    <w:rsid w:val="00BB0623"/>
    <w:rsid w:val="00BB1371"/>
    <w:rsid w:val="00BB7679"/>
    <w:rsid w:val="00BC11DE"/>
    <w:rsid w:val="00BC16E6"/>
    <w:rsid w:val="00BC2B4B"/>
    <w:rsid w:val="00BC5D24"/>
    <w:rsid w:val="00BC68AD"/>
    <w:rsid w:val="00BD1C58"/>
    <w:rsid w:val="00BD2AD4"/>
    <w:rsid w:val="00BD3FB2"/>
    <w:rsid w:val="00BD4E8D"/>
    <w:rsid w:val="00BE0851"/>
    <w:rsid w:val="00BE3401"/>
    <w:rsid w:val="00BE5D34"/>
    <w:rsid w:val="00BE64F3"/>
    <w:rsid w:val="00BE7217"/>
    <w:rsid w:val="00BF2C69"/>
    <w:rsid w:val="00BF328A"/>
    <w:rsid w:val="00BF3681"/>
    <w:rsid w:val="00BF3E3E"/>
    <w:rsid w:val="00BF6EF4"/>
    <w:rsid w:val="00BF7E36"/>
    <w:rsid w:val="00C00062"/>
    <w:rsid w:val="00C02504"/>
    <w:rsid w:val="00C04FDC"/>
    <w:rsid w:val="00C0544C"/>
    <w:rsid w:val="00C058FE"/>
    <w:rsid w:val="00C059FB"/>
    <w:rsid w:val="00C115D0"/>
    <w:rsid w:val="00C12C59"/>
    <w:rsid w:val="00C1377D"/>
    <w:rsid w:val="00C140C6"/>
    <w:rsid w:val="00C154D9"/>
    <w:rsid w:val="00C15F05"/>
    <w:rsid w:val="00C166D3"/>
    <w:rsid w:val="00C17FE4"/>
    <w:rsid w:val="00C20848"/>
    <w:rsid w:val="00C22332"/>
    <w:rsid w:val="00C22B19"/>
    <w:rsid w:val="00C2407D"/>
    <w:rsid w:val="00C248D1"/>
    <w:rsid w:val="00C26835"/>
    <w:rsid w:val="00C31B95"/>
    <w:rsid w:val="00C324BE"/>
    <w:rsid w:val="00C3328C"/>
    <w:rsid w:val="00C33A1D"/>
    <w:rsid w:val="00C351B3"/>
    <w:rsid w:val="00C3535E"/>
    <w:rsid w:val="00C35DE2"/>
    <w:rsid w:val="00C402AB"/>
    <w:rsid w:val="00C41141"/>
    <w:rsid w:val="00C413DB"/>
    <w:rsid w:val="00C42BC2"/>
    <w:rsid w:val="00C474FE"/>
    <w:rsid w:val="00C47505"/>
    <w:rsid w:val="00C50B1E"/>
    <w:rsid w:val="00C5415F"/>
    <w:rsid w:val="00C54D2F"/>
    <w:rsid w:val="00C54E9F"/>
    <w:rsid w:val="00C55923"/>
    <w:rsid w:val="00C61E39"/>
    <w:rsid w:val="00C6306F"/>
    <w:rsid w:val="00C6392C"/>
    <w:rsid w:val="00C63D88"/>
    <w:rsid w:val="00C672AA"/>
    <w:rsid w:val="00C67373"/>
    <w:rsid w:val="00C67451"/>
    <w:rsid w:val="00C71ED4"/>
    <w:rsid w:val="00C75562"/>
    <w:rsid w:val="00C81D68"/>
    <w:rsid w:val="00C81EB0"/>
    <w:rsid w:val="00C82283"/>
    <w:rsid w:val="00C8246D"/>
    <w:rsid w:val="00C831D4"/>
    <w:rsid w:val="00C84B14"/>
    <w:rsid w:val="00C8565D"/>
    <w:rsid w:val="00C85A40"/>
    <w:rsid w:val="00C922AD"/>
    <w:rsid w:val="00C949AF"/>
    <w:rsid w:val="00CA5582"/>
    <w:rsid w:val="00CB00D4"/>
    <w:rsid w:val="00CB1A6B"/>
    <w:rsid w:val="00CB371C"/>
    <w:rsid w:val="00CB44EC"/>
    <w:rsid w:val="00CB487E"/>
    <w:rsid w:val="00CB6BAC"/>
    <w:rsid w:val="00CB7FBB"/>
    <w:rsid w:val="00CC140C"/>
    <w:rsid w:val="00CC23BA"/>
    <w:rsid w:val="00CC2C8B"/>
    <w:rsid w:val="00CC412F"/>
    <w:rsid w:val="00CC4EE2"/>
    <w:rsid w:val="00CC51FF"/>
    <w:rsid w:val="00CC52EC"/>
    <w:rsid w:val="00CC5673"/>
    <w:rsid w:val="00CC73E6"/>
    <w:rsid w:val="00CD0DE0"/>
    <w:rsid w:val="00CD1B7F"/>
    <w:rsid w:val="00CD2190"/>
    <w:rsid w:val="00CD5386"/>
    <w:rsid w:val="00CD6C9E"/>
    <w:rsid w:val="00CD7691"/>
    <w:rsid w:val="00CD7D9D"/>
    <w:rsid w:val="00CE03B1"/>
    <w:rsid w:val="00CE16D3"/>
    <w:rsid w:val="00CE4FA7"/>
    <w:rsid w:val="00CE5166"/>
    <w:rsid w:val="00CF1E55"/>
    <w:rsid w:val="00CF497F"/>
    <w:rsid w:val="00CF6506"/>
    <w:rsid w:val="00CF673F"/>
    <w:rsid w:val="00D008C9"/>
    <w:rsid w:val="00D00E74"/>
    <w:rsid w:val="00D02BCF"/>
    <w:rsid w:val="00D03983"/>
    <w:rsid w:val="00D10F4A"/>
    <w:rsid w:val="00D1219B"/>
    <w:rsid w:val="00D12F80"/>
    <w:rsid w:val="00D1573A"/>
    <w:rsid w:val="00D1677E"/>
    <w:rsid w:val="00D20846"/>
    <w:rsid w:val="00D2597A"/>
    <w:rsid w:val="00D25BED"/>
    <w:rsid w:val="00D26343"/>
    <w:rsid w:val="00D265F6"/>
    <w:rsid w:val="00D2709C"/>
    <w:rsid w:val="00D27249"/>
    <w:rsid w:val="00D30B0F"/>
    <w:rsid w:val="00D31FA7"/>
    <w:rsid w:val="00D3231C"/>
    <w:rsid w:val="00D33E88"/>
    <w:rsid w:val="00D343FD"/>
    <w:rsid w:val="00D34F03"/>
    <w:rsid w:val="00D352DC"/>
    <w:rsid w:val="00D37F9F"/>
    <w:rsid w:val="00D41C3D"/>
    <w:rsid w:val="00D449AE"/>
    <w:rsid w:val="00D45FCB"/>
    <w:rsid w:val="00D5287C"/>
    <w:rsid w:val="00D53ED7"/>
    <w:rsid w:val="00D541E0"/>
    <w:rsid w:val="00D64946"/>
    <w:rsid w:val="00D64D10"/>
    <w:rsid w:val="00D652CB"/>
    <w:rsid w:val="00D65A2F"/>
    <w:rsid w:val="00D65ECA"/>
    <w:rsid w:val="00D67CB3"/>
    <w:rsid w:val="00D70D7B"/>
    <w:rsid w:val="00D717DE"/>
    <w:rsid w:val="00D7362A"/>
    <w:rsid w:val="00D74A84"/>
    <w:rsid w:val="00D7792B"/>
    <w:rsid w:val="00D81BCA"/>
    <w:rsid w:val="00D81BD9"/>
    <w:rsid w:val="00D81D1B"/>
    <w:rsid w:val="00D81E06"/>
    <w:rsid w:val="00D82B6E"/>
    <w:rsid w:val="00D82C67"/>
    <w:rsid w:val="00D8327D"/>
    <w:rsid w:val="00D8412A"/>
    <w:rsid w:val="00D84FD9"/>
    <w:rsid w:val="00D8535A"/>
    <w:rsid w:val="00D86E29"/>
    <w:rsid w:val="00D91EED"/>
    <w:rsid w:val="00D92CB3"/>
    <w:rsid w:val="00D9320B"/>
    <w:rsid w:val="00D933E1"/>
    <w:rsid w:val="00D94DE5"/>
    <w:rsid w:val="00D9646F"/>
    <w:rsid w:val="00D96E7D"/>
    <w:rsid w:val="00DA010C"/>
    <w:rsid w:val="00DA21AE"/>
    <w:rsid w:val="00DA336D"/>
    <w:rsid w:val="00DA77E8"/>
    <w:rsid w:val="00DB1938"/>
    <w:rsid w:val="00DB4FE3"/>
    <w:rsid w:val="00DC00A0"/>
    <w:rsid w:val="00DC0593"/>
    <w:rsid w:val="00DC26D4"/>
    <w:rsid w:val="00DC2F85"/>
    <w:rsid w:val="00DC3655"/>
    <w:rsid w:val="00DC7A43"/>
    <w:rsid w:val="00DC7BE9"/>
    <w:rsid w:val="00DD0CF6"/>
    <w:rsid w:val="00DD2597"/>
    <w:rsid w:val="00DD3393"/>
    <w:rsid w:val="00DD3A72"/>
    <w:rsid w:val="00DD4FC7"/>
    <w:rsid w:val="00DD5D71"/>
    <w:rsid w:val="00DD65A5"/>
    <w:rsid w:val="00DD65A8"/>
    <w:rsid w:val="00DD72EC"/>
    <w:rsid w:val="00DD7AE0"/>
    <w:rsid w:val="00DE0BDA"/>
    <w:rsid w:val="00DE3732"/>
    <w:rsid w:val="00DE44FC"/>
    <w:rsid w:val="00DE4A51"/>
    <w:rsid w:val="00DE5CF8"/>
    <w:rsid w:val="00DE5F03"/>
    <w:rsid w:val="00DF1B1F"/>
    <w:rsid w:val="00DF1D48"/>
    <w:rsid w:val="00DF3130"/>
    <w:rsid w:val="00DF3B63"/>
    <w:rsid w:val="00DF52FB"/>
    <w:rsid w:val="00DF736C"/>
    <w:rsid w:val="00E02B10"/>
    <w:rsid w:val="00E04AE3"/>
    <w:rsid w:val="00E06086"/>
    <w:rsid w:val="00E06E7A"/>
    <w:rsid w:val="00E071A2"/>
    <w:rsid w:val="00E10162"/>
    <w:rsid w:val="00E148BD"/>
    <w:rsid w:val="00E17201"/>
    <w:rsid w:val="00E21EDF"/>
    <w:rsid w:val="00E24477"/>
    <w:rsid w:val="00E37D38"/>
    <w:rsid w:val="00E41836"/>
    <w:rsid w:val="00E441E9"/>
    <w:rsid w:val="00E44352"/>
    <w:rsid w:val="00E4500E"/>
    <w:rsid w:val="00E45BD5"/>
    <w:rsid w:val="00E45F41"/>
    <w:rsid w:val="00E5392F"/>
    <w:rsid w:val="00E53E60"/>
    <w:rsid w:val="00E55322"/>
    <w:rsid w:val="00E5578E"/>
    <w:rsid w:val="00E557B2"/>
    <w:rsid w:val="00E662B6"/>
    <w:rsid w:val="00E70F98"/>
    <w:rsid w:val="00E71613"/>
    <w:rsid w:val="00E7360F"/>
    <w:rsid w:val="00E7415E"/>
    <w:rsid w:val="00E75F66"/>
    <w:rsid w:val="00E77292"/>
    <w:rsid w:val="00E82346"/>
    <w:rsid w:val="00E84601"/>
    <w:rsid w:val="00E86010"/>
    <w:rsid w:val="00E876EE"/>
    <w:rsid w:val="00E90792"/>
    <w:rsid w:val="00E946E1"/>
    <w:rsid w:val="00E978F1"/>
    <w:rsid w:val="00EA0C26"/>
    <w:rsid w:val="00EA159A"/>
    <w:rsid w:val="00EA167C"/>
    <w:rsid w:val="00EA1C49"/>
    <w:rsid w:val="00EA274B"/>
    <w:rsid w:val="00EA771D"/>
    <w:rsid w:val="00EB2471"/>
    <w:rsid w:val="00EB24EB"/>
    <w:rsid w:val="00EB2A9F"/>
    <w:rsid w:val="00EB3508"/>
    <w:rsid w:val="00EB3C40"/>
    <w:rsid w:val="00EB459B"/>
    <w:rsid w:val="00EB4A02"/>
    <w:rsid w:val="00EB7375"/>
    <w:rsid w:val="00EB7FCD"/>
    <w:rsid w:val="00EC0A2D"/>
    <w:rsid w:val="00EC1CA9"/>
    <w:rsid w:val="00EC2359"/>
    <w:rsid w:val="00EC2532"/>
    <w:rsid w:val="00EC30B7"/>
    <w:rsid w:val="00EC5387"/>
    <w:rsid w:val="00ED033B"/>
    <w:rsid w:val="00ED563A"/>
    <w:rsid w:val="00ED620C"/>
    <w:rsid w:val="00ED6C6F"/>
    <w:rsid w:val="00ED6E0C"/>
    <w:rsid w:val="00ED70A5"/>
    <w:rsid w:val="00EE2C81"/>
    <w:rsid w:val="00EE2F8D"/>
    <w:rsid w:val="00EE488A"/>
    <w:rsid w:val="00EE6581"/>
    <w:rsid w:val="00EF1D14"/>
    <w:rsid w:val="00EF32F6"/>
    <w:rsid w:val="00EF3518"/>
    <w:rsid w:val="00EF3668"/>
    <w:rsid w:val="00EF3E0C"/>
    <w:rsid w:val="00EF4A4B"/>
    <w:rsid w:val="00EF5088"/>
    <w:rsid w:val="00EF5192"/>
    <w:rsid w:val="00EF7186"/>
    <w:rsid w:val="00F0008C"/>
    <w:rsid w:val="00F000F6"/>
    <w:rsid w:val="00F008B1"/>
    <w:rsid w:val="00F01517"/>
    <w:rsid w:val="00F01874"/>
    <w:rsid w:val="00F024D3"/>
    <w:rsid w:val="00F04812"/>
    <w:rsid w:val="00F05C03"/>
    <w:rsid w:val="00F06681"/>
    <w:rsid w:val="00F07FDF"/>
    <w:rsid w:val="00F1111E"/>
    <w:rsid w:val="00F11E8D"/>
    <w:rsid w:val="00F15BC6"/>
    <w:rsid w:val="00F2021A"/>
    <w:rsid w:val="00F20E9D"/>
    <w:rsid w:val="00F214F4"/>
    <w:rsid w:val="00F2206F"/>
    <w:rsid w:val="00F24B42"/>
    <w:rsid w:val="00F26F80"/>
    <w:rsid w:val="00F2702C"/>
    <w:rsid w:val="00F27235"/>
    <w:rsid w:val="00F27AC2"/>
    <w:rsid w:val="00F27D08"/>
    <w:rsid w:val="00F32B62"/>
    <w:rsid w:val="00F34279"/>
    <w:rsid w:val="00F35F51"/>
    <w:rsid w:val="00F364D4"/>
    <w:rsid w:val="00F3759B"/>
    <w:rsid w:val="00F4173B"/>
    <w:rsid w:val="00F4365D"/>
    <w:rsid w:val="00F45A2A"/>
    <w:rsid w:val="00F46319"/>
    <w:rsid w:val="00F46DDA"/>
    <w:rsid w:val="00F5032B"/>
    <w:rsid w:val="00F509C1"/>
    <w:rsid w:val="00F5100B"/>
    <w:rsid w:val="00F5155F"/>
    <w:rsid w:val="00F55DCD"/>
    <w:rsid w:val="00F57146"/>
    <w:rsid w:val="00F57FF9"/>
    <w:rsid w:val="00F608AC"/>
    <w:rsid w:val="00F6108E"/>
    <w:rsid w:val="00F612AF"/>
    <w:rsid w:val="00F61F60"/>
    <w:rsid w:val="00F62E14"/>
    <w:rsid w:val="00F631D4"/>
    <w:rsid w:val="00F64CCF"/>
    <w:rsid w:val="00F6534B"/>
    <w:rsid w:val="00F653F2"/>
    <w:rsid w:val="00F65DE2"/>
    <w:rsid w:val="00F708AC"/>
    <w:rsid w:val="00F70C1A"/>
    <w:rsid w:val="00F7139D"/>
    <w:rsid w:val="00F737D8"/>
    <w:rsid w:val="00F746C9"/>
    <w:rsid w:val="00F74F48"/>
    <w:rsid w:val="00F757C3"/>
    <w:rsid w:val="00F76939"/>
    <w:rsid w:val="00F76D9A"/>
    <w:rsid w:val="00F77864"/>
    <w:rsid w:val="00F84AAE"/>
    <w:rsid w:val="00F86B97"/>
    <w:rsid w:val="00F878C3"/>
    <w:rsid w:val="00F904CD"/>
    <w:rsid w:val="00F90744"/>
    <w:rsid w:val="00F91240"/>
    <w:rsid w:val="00F91CC7"/>
    <w:rsid w:val="00F9386C"/>
    <w:rsid w:val="00F9447E"/>
    <w:rsid w:val="00F94BBD"/>
    <w:rsid w:val="00F96F26"/>
    <w:rsid w:val="00F975F8"/>
    <w:rsid w:val="00F97B7E"/>
    <w:rsid w:val="00FA1192"/>
    <w:rsid w:val="00FA31BE"/>
    <w:rsid w:val="00FA4ABB"/>
    <w:rsid w:val="00FA5435"/>
    <w:rsid w:val="00FA5B10"/>
    <w:rsid w:val="00FB2BBB"/>
    <w:rsid w:val="00FB6417"/>
    <w:rsid w:val="00FC5796"/>
    <w:rsid w:val="00FC5977"/>
    <w:rsid w:val="00FD07E1"/>
    <w:rsid w:val="00FD0BE4"/>
    <w:rsid w:val="00FD123D"/>
    <w:rsid w:val="00FD19C6"/>
    <w:rsid w:val="00FD4E1F"/>
    <w:rsid w:val="00FD742C"/>
    <w:rsid w:val="00FE0C03"/>
    <w:rsid w:val="00FE173E"/>
    <w:rsid w:val="00FE282B"/>
    <w:rsid w:val="00FF4CC4"/>
    <w:rsid w:val="00FF5371"/>
    <w:rsid w:val="00FF727C"/>
    <w:rsid w:val="1E415E3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884D9"/>
  <w15:docId w15:val="{25C8477C-2756-4D27-8091-4D60978B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rFonts w:ascii="Arial" w:hAnsi="Arial"/>
    </w:rPr>
  </w:style>
  <w:style w:type="paragraph" w:styleId="Nadpis1">
    <w:name w:val="heading 1"/>
    <w:basedOn w:val="Normln"/>
    <w:next w:val="Normln"/>
    <w:qFormat/>
    <w:pPr>
      <w:keepNext/>
      <w:numPr>
        <w:numId w:val="1"/>
      </w:numPr>
      <w:spacing w:before="180" w:after="60"/>
      <w:outlineLvl w:val="0"/>
    </w:pPr>
    <w:rPr>
      <w:rFonts w:cs="Arial"/>
      <w:b/>
      <w:bCs/>
      <w:kern w:val="32"/>
      <w:sz w:val="32"/>
      <w:szCs w:val="32"/>
      <w:u w:val="double"/>
    </w:rPr>
  </w:style>
  <w:style w:type="paragraph" w:styleId="Nadpis2">
    <w:name w:val="heading 2"/>
    <w:aliases w:val="Podkapitola1"/>
    <w:basedOn w:val="Normln"/>
    <w:next w:val="Normln"/>
    <w:link w:val="Nadpis2Char"/>
    <w:qFormat/>
    <w:pPr>
      <w:keepNext/>
      <w:numPr>
        <w:ilvl w:val="1"/>
        <w:numId w:val="1"/>
      </w:numPr>
      <w:spacing w:before="180" w:after="60"/>
      <w:outlineLvl w:val="1"/>
    </w:pPr>
    <w:rPr>
      <w:rFonts w:cs="Arial"/>
      <w:b/>
      <w:bCs/>
      <w:iCs/>
      <w:sz w:val="28"/>
      <w:szCs w:val="28"/>
      <w:u w:val="single"/>
    </w:rPr>
  </w:style>
  <w:style w:type="paragraph" w:styleId="Nadpis3">
    <w:name w:val="heading 3"/>
    <w:basedOn w:val="Normln"/>
    <w:next w:val="Normln"/>
    <w:link w:val="Nadpis3Char"/>
    <w:qFormat/>
    <w:pPr>
      <w:keepNext/>
      <w:numPr>
        <w:ilvl w:val="2"/>
        <w:numId w:val="1"/>
      </w:numPr>
      <w:spacing w:before="240" w:after="60"/>
      <w:outlineLvl w:val="2"/>
    </w:pPr>
    <w:rPr>
      <w:rFonts w:cs="Arial"/>
      <w:b/>
      <w:bCs/>
      <w:sz w:val="26"/>
      <w:szCs w:val="26"/>
    </w:rPr>
  </w:style>
  <w:style w:type="paragraph" w:styleId="Nadpis4">
    <w:name w:val="heading 4"/>
    <w:basedOn w:val="Normln"/>
    <w:next w:val="Normln"/>
    <w:qFormat/>
    <w:pPr>
      <w:keepNext/>
      <w:numPr>
        <w:ilvl w:val="3"/>
        <w:numId w:val="1"/>
      </w:numPr>
      <w:spacing w:before="240" w:after="60"/>
      <w:outlineLvl w:val="3"/>
    </w:pPr>
    <w:rPr>
      <w:b/>
      <w:bCs/>
      <w:sz w:val="24"/>
      <w:szCs w:val="28"/>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rFonts w:ascii="Times New Roman" w:hAnsi="Times New Roman"/>
      <w:b/>
      <w:bCs/>
      <w:sz w:val="22"/>
      <w:szCs w:val="22"/>
    </w:rPr>
  </w:style>
  <w:style w:type="paragraph" w:styleId="Nadpis7">
    <w:name w:val="heading 7"/>
    <w:basedOn w:val="Normln"/>
    <w:next w:val="Normln"/>
    <w:link w:val="Nadpis7Char"/>
    <w:qFormat/>
    <w:pPr>
      <w:numPr>
        <w:ilvl w:val="6"/>
        <w:numId w:val="1"/>
      </w:numPr>
      <w:spacing w:before="240" w:after="60"/>
      <w:outlineLvl w:val="6"/>
    </w:pPr>
    <w:rPr>
      <w:rFonts w:ascii="Times New Roman" w:hAnsi="Times New Roman"/>
      <w:sz w:val="24"/>
      <w:szCs w:val="24"/>
    </w:rPr>
  </w:style>
  <w:style w:type="paragraph" w:styleId="Nadpis8">
    <w:name w:val="heading 8"/>
    <w:basedOn w:val="Normln"/>
    <w:next w:val="Normln"/>
    <w:qFormat/>
    <w:pPr>
      <w:numPr>
        <w:ilvl w:val="7"/>
        <w:numId w:val="1"/>
      </w:numPr>
      <w:spacing w:before="240" w:after="60"/>
      <w:outlineLvl w:val="7"/>
    </w:pPr>
    <w:rPr>
      <w:rFonts w:ascii="Times New Roman" w:hAnsi="Times New Roman"/>
      <w:i/>
      <w:iCs/>
      <w:sz w:val="24"/>
      <w:szCs w:val="24"/>
    </w:rPr>
  </w:style>
  <w:style w:type="paragraph" w:styleId="Nadpis9">
    <w:name w:val="heading 9"/>
    <w:basedOn w:val="Normln"/>
    <w:next w:val="Normln"/>
    <w:qFormat/>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rPr>
  </w:style>
  <w:style w:type="paragraph" w:styleId="Seznam">
    <w:name w:val="List"/>
    <w:basedOn w:val="Normln"/>
    <w:pPr>
      <w:ind w:left="285" w:hanging="285"/>
    </w:pPr>
  </w:style>
  <w:style w:type="paragraph" w:styleId="Zkladntext">
    <w:name w:val="Body Text"/>
    <w:basedOn w:val="Normln"/>
    <w:link w:val="ZkladntextChar"/>
  </w:style>
  <w:style w:type="paragraph" w:styleId="Zkladntextodsazen">
    <w:name w:val="Body Text Indent"/>
    <w:basedOn w:val="Normln"/>
    <w:pPr>
      <w:overflowPunct/>
      <w:spacing w:line="240" w:lineRule="atLeast"/>
      <w:ind w:left="5377"/>
      <w:textAlignment w:val="auto"/>
    </w:pPr>
    <w:rPr>
      <w:rFonts w:cs="Arial"/>
      <w:color w:val="000000"/>
      <w:sz w:val="18"/>
      <w:szCs w:val="18"/>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V1">
    <w:name w:val="V1"/>
    <w:basedOn w:val="Normln"/>
    <w:next w:val="Normln"/>
    <w:pPr>
      <w:overflowPunct/>
      <w:autoSpaceDE/>
      <w:autoSpaceDN/>
      <w:adjustRightInd/>
      <w:spacing w:before="120"/>
      <w:textAlignment w:val="auto"/>
      <w:outlineLvl w:val="8"/>
    </w:pPr>
    <w:rPr>
      <w:rFonts w:cs="Arial"/>
      <w:b/>
      <w:bCs/>
      <w:color w:val="000000"/>
    </w:rPr>
  </w:style>
  <w:style w:type="paragraph" w:styleId="Seznamsodrkami2">
    <w:name w:val="List Bullet 2"/>
    <w:basedOn w:val="Seznamsodrkami"/>
    <w:pPr>
      <w:numPr>
        <w:ilvl w:val="1"/>
        <w:numId w:val="4"/>
      </w:numPr>
      <w:tabs>
        <w:tab w:val="clear" w:pos="794"/>
        <w:tab w:val="left" w:pos="1191"/>
      </w:tabs>
    </w:pPr>
  </w:style>
  <w:style w:type="paragraph" w:styleId="Seznamsodrkami">
    <w:name w:val="List Bullet"/>
    <w:basedOn w:val="Seznamsodrkami0"/>
    <w:pPr>
      <w:numPr>
        <w:numId w:val="3"/>
      </w:numPr>
      <w:tabs>
        <w:tab w:val="clear" w:pos="754"/>
        <w:tab w:val="num" w:pos="360"/>
        <w:tab w:val="left" w:pos="794"/>
        <w:tab w:val="num" w:pos="1492"/>
      </w:tabs>
      <w:overflowPunct w:val="0"/>
      <w:autoSpaceDE w:val="0"/>
      <w:autoSpaceDN w:val="0"/>
      <w:adjustRightInd w:val="0"/>
      <w:ind w:left="397" w:hanging="360"/>
      <w:textAlignment w:val="baseline"/>
    </w:pPr>
    <w:rPr>
      <w:szCs w:val="20"/>
    </w:rPr>
  </w:style>
  <w:style w:type="paragraph" w:customStyle="1" w:styleId="Seznamsodrkami0">
    <w:name w:val="Seznam s odrážkami 0"/>
    <w:basedOn w:val="Seznam"/>
    <w:pPr>
      <w:numPr>
        <w:numId w:val="2"/>
      </w:numPr>
      <w:overflowPunct/>
      <w:autoSpaceDE/>
      <w:autoSpaceDN/>
      <w:adjustRightInd/>
      <w:textAlignment w:val="auto"/>
    </w:pPr>
    <w:rPr>
      <w:szCs w:val="24"/>
    </w:rPr>
  </w:style>
  <w:style w:type="paragraph" w:styleId="Zkladntextodsazen2">
    <w:name w:val="Body Text Indent 2"/>
    <w:basedOn w:val="Normln"/>
    <w:pPr>
      <w:ind w:left="397"/>
    </w:pPr>
  </w:style>
  <w:style w:type="paragraph" w:styleId="Zhlav">
    <w:name w:val="header"/>
    <w:basedOn w:val="Normln"/>
    <w:pPr>
      <w:tabs>
        <w:tab w:val="center" w:pos="4536"/>
        <w:tab w:val="right" w:pos="9072"/>
      </w:tabs>
      <w:overflowPunct/>
      <w:autoSpaceDE/>
      <w:autoSpaceDN/>
      <w:adjustRightInd/>
      <w:textAlignment w:val="auto"/>
    </w:pPr>
    <w:rPr>
      <w:sz w:val="18"/>
      <w:szCs w:val="24"/>
    </w:rPr>
  </w:style>
  <w:style w:type="paragraph" w:styleId="Zkladntextodsazen3">
    <w:name w:val="Body Text Indent 3"/>
    <w:basedOn w:val="Normln"/>
    <w:pPr>
      <w:ind w:left="397"/>
    </w:pPr>
    <w:rPr>
      <w:bCs/>
    </w:r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418" w:hanging="567"/>
    </w:pPr>
  </w:style>
  <w:style w:type="paragraph" w:customStyle="1" w:styleId="no1">
    <w:name w:val="no1"/>
    <w:basedOn w:val="Normln"/>
    <w:link w:val="no1Char"/>
    <w:pPr>
      <w:spacing w:before="120"/>
    </w:pPr>
  </w:style>
  <w:style w:type="paragraph" w:styleId="Seznam5">
    <w:name w:val="List 5"/>
    <w:basedOn w:val="Normln"/>
    <w:pPr>
      <w:ind w:left="1415" w:hanging="283"/>
    </w:pPr>
  </w:style>
  <w:style w:type="paragraph" w:customStyle="1" w:styleId="normodsaz">
    <w:name w:val="norm_odsaz"/>
    <w:basedOn w:val="Normln"/>
    <w:pPr>
      <w:ind w:left="567"/>
    </w:pPr>
  </w:style>
  <w:style w:type="paragraph" w:customStyle="1" w:styleId="pagebreak">
    <w:name w:val="pagebreak_"/>
    <w:basedOn w:val="Normln"/>
    <w:pPr>
      <w:pageBreakBefore/>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Nadpis3Char">
    <w:name w:val="Nadpis 3 Char"/>
    <w:link w:val="Nadpis3"/>
    <w:rsid w:val="00470E21"/>
    <w:rPr>
      <w:rFonts w:ascii="Arial" w:hAnsi="Arial" w:cs="Arial"/>
      <w:b/>
      <w:bCs/>
      <w:sz w:val="26"/>
      <w:szCs w:val="26"/>
    </w:rPr>
  </w:style>
  <w:style w:type="paragraph" w:styleId="slovanseznam2">
    <w:name w:val="List Number 2"/>
    <w:basedOn w:val="Normln"/>
    <w:rsid w:val="002C4842"/>
    <w:pPr>
      <w:tabs>
        <w:tab w:val="num" w:pos="360"/>
      </w:tabs>
      <w:overflowPunct/>
      <w:autoSpaceDE/>
      <w:autoSpaceDN/>
      <w:adjustRightInd/>
      <w:jc w:val="both"/>
      <w:textAlignment w:val="auto"/>
    </w:pPr>
    <w:rPr>
      <w:rFonts w:ascii="Times New Roman" w:hAnsi="Times New Roman"/>
      <w:sz w:val="22"/>
    </w:rPr>
  </w:style>
  <w:style w:type="paragraph" w:styleId="slovanseznam3">
    <w:name w:val="List Number 3"/>
    <w:basedOn w:val="Normln"/>
    <w:rsid w:val="002C4842"/>
    <w:pPr>
      <w:tabs>
        <w:tab w:val="num" w:pos="360"/>
      </w:tabs>
      <w:overflowPunct/>
      <w:autoSpaceDE/>
      <w:autoSpaceDN/>
      <w:adjustRightInd/>
      <w:jc w:val="both"/>
      <w:textAlignment w:val="auto"/>
    </w:pPr>
    <w:rPr>
      <w:rFonts w:ascii="Times New Roman" w:hAnsi="Times New Roman"/>
      <w:sz w:val="22"/>
    </w:rPr>
  </w:style>
  <w:style w:type="paragraph" w:customStyle="1" w:styleId="Nor00">
    <w:name w:val="Nor_00"/>
    <w:rsid w:val="002C4842"/>
    <w:pPr>
      <w:keepLines/>
      <w:spacing w:before="20" w:after="20"/>
      <w:jc w:val="both"/>
    </w:pPr>
    <w:rPr>
      <w:sz w:val="22"/>
    </w:rPr>
  </w:style>
  <w:style w:type="paragraph" w:customStyle="1" w:styleId="za1">
    <w:name w:val="za1"/>
    <w:basedOn w:val="Zkladntext"/>
    <w:rsid w:val="00CC412F"/>
    <w:pPr>
      <w:numPr>
        <w:numId w:val="9"/>
      </w:numPr>
      <w:tabs>
        <w:tab w:val="left" w:pos="397"/>
      </w:tabs>
    </w:pPr>
    <w:rPr>
      <w:rFonts w:cs="Arial"/>
    </w:rPr>
  </w:style>
  <w:style w:type="paragraph" w:customStyle="1" w:styleId="dokumentace-nadpispodntu">
    <w:name w:val="dokumentace-nadpis_podnětu"/>
    <w:basedOn w:val="Normln"/>
    <w:link w:val="dokumentace-nadpispodntuChar"/>
    <w:qFormat/>
    <w:rsid w:val="005916A0"/>
    <w:rPr>
      <w:b/>
      <w:bCs/>
      <w:u w:val="single"/>
    </w:rPr>
  </w:style>
  <w:style w:type="character" w:customStyle="1" w:styleId="dokumentace-nadpispodntuChar">
    <w:name w:val="dokumentace-nadpis_podnětu Char"/>
    <w:link w:val="dokumentace-nadpispodntu"/>
    <w:rsid w:val="005916A0"/>
    <w:rPr>
      <w:rFonts w:ascii="Arial" w:hAnsi="Arial"/>
      <w:b/>
      <w:bCs/>
      <w:u w:val="single"/>
      <w:lang w:val="cs-CZ" w:eastAsia="cs-CZ" w:bidi="ar-SA"/>
    </w:rPr>
  </w:style>
  <w:style w:type="paragraph" w:styleId="Textbubliny">
    <w:name w:val="Balloon Text"/>
    <w:basedOn w:val="Normln"/>
    <w:semiHidden/>
    <w:rsid w:val="00231AC2"/>
    <w:rPr>
      <w:rFonts w:ascii="Tahoma" w:hAnsi="Tahoma" w:cs="Tahoma"/>
      <w:sz w:val="16"/>
      <w:szCs w:val="16"/>
    </w:rPr>
  </w:style>
  <w:style w:type="paragraph" w:customStyle="1" w:styleId="Seznam0">
    <w:name w:val="Seznam 0"/>
    <w:basedOn w:val="Seznam"/>
    <w:link w:val="Seznam0Char"/>
    <w:rsid w:val="00C115D0"/>
    <w:pPr>
      <w:tabs>
        <w:tab w:val="left" w:pos="720"/>
      </w:tabs>
      <w:ind w:left="357" w:hanging="357"/>
    </w:pPr>
    <w:rPr>
      <w:rFonts w:cs="Arial"/>
    </w:rPr>
  </w:style>
  <w:style w:type="paragraph" w:customStyle="1" w:styleId="dokumentace-textpodntu">
    <w:name w:val="dokumentace-text_podnětu"/>
    <w:basedOn w:val="Zkladntext"/>
    <w:link w:val="dokumentace-textpodntuChar"/>
    <w:qFormat/>
    <w:rsid w:val="00C115D0"/>
    <w:pPr>
      <w:ind w:left="425"/>
    </w:pPr>
    <w:rPr>
      <w:rFonts w:cs="Arial"/>
    </w:rPr>
  </w:style>
  <w:style w:type="character" w:customStyle="1" w:styleId="Seznam0Char">
    <w:name w:val="Seznam 0 Char"/>
    <w:link w:val="Seznam0"/>
    <w:rsid w:val="00C115D0"/>
    <w:rPr>
      <w:rFonts w:ascii="Arial" w:hAnsi="Arial" w:cs="Arial"/>
      <w:lang w:val="cs-CZ" w:eastAsia="cs-CZ" w:bidi="ar-SA"/>
    </w:rPr>
  </w:style>
  <w:style w:type="character" w:customStyle="1" w:styleId="dokumentace-textpodntuChar">
    <w:name w:val="dokumentace-text_podnětu Char"/>
    <w:link w:val="dokumentace-textpodntu"/>
    <w:rsid w:val="00C140C6"/>
    <w:rPr>
      <w:rFonts w:ascii="Arial" w:hAnsi="Arial" w:cs="Arial"/>
      <w:lang w:val="cs-CZ" w:eastAsia="cs-CZ" w:bidi="ar-SA"/>
    </w:rPr>
  </w:style>
  <w:style w:type="paragraph" w:customStyle="1" w:styleId="Nadpiszkladn">
    <w:name w:val="Nadpis základní"/>
    <w:basedOn w:val="Normln"/>
    <w:next w:val="Zkladntext"/>
    <w:rsid w:val="00B760C9"/>
    <w:pPr>
      <w:keepNext/>
      <w:keepLines/>
      <w:spacing w:before="240" w:after="120"/>
    </w:pPr>
    <w:rPr>
      <w:b/>
      <w:noProof/>
      <w:kern w:val="28"/>
      <w:sz w:val="36"/>
    </w:rPr>
  </w:style>
  <w:style w:type="paragraph" w:customStyle="1" w:styleId="Seznam1">
    <w:name w:val="Seznam 1"/>
    <w:basedOn w:val="Seznam0"/>
    <w:rsid w:val="00B760C9"/>
    <w:pPr>
      <w:ind w:left="680" w:hanging="340"/>
    </w:pPr>
  </w:style>
  <w:style w:type="character" w:customStyle="1" w:styleId="apple-style-span">
    <w:name w:val="apple-style-span"/>
    <w:basedOn w:val="Standardnpsmoodstavce"/>
    <w:rsid w:val="00B760C9"/>
  </w:style>
  <w:style w:type="paragraph" w:customStyle="1" w:styleId="No10">
    <w:name w:val="No1"/>
    <w:basedOn w:val="Normln"/>
    <w:rsid w:val="00B760C9"/>
    <w:pPr>
      <w:overflowPunct/>
      <w:textAlignment w:val="auto"/>
    </w:pPr>
    <w:rPr>
      <w:rFonts w:cs="Helv"/>
      <w:noProof/>
      <w:color w:val="000000"/>
      <w:szCs w:val="18"/>
    </w:rPr>
  </w:style>
  <w:style w:type="character" w:customStyle="1" w:styleId="no1Char">
    <w:name w:val="no1 Char"/>
    <w:link w:val="no1"/>
    <w:rsid w:val="00B760C9"/>
    <w:rPr>
      <w:rFonts w:ascii="Arial" w:hAnsi="Arial"/>
      <w:lang w:val="cs-CZ" w:eastAsia="cs-CZ" w:bidi="ar-SA"/>
    </w:rPr>
  </w:style>
  <w:style w:type="character" w:customStyle="1" w:styleId="Nadpis2Char">
    <w:name w:val="Nadpis 2 Char"/>
    <w:aliases w:val="Podkapitola1 Char"/>
    <w:link w:val="Nadpis2"/>
    <w:rsid w:val="000E1384"/>
    <w:rPr>
      <w:rFonts w:ascii="Arial" w:hAnsi="Arial" w:cs="Arial"/>
      <w:b/>
      <w:bCs/>
      <w:iCs/>
      <w:sz w:val="28"/>
      <w:szCs w:val="28"/>
      <w:u w:val="single"/>
    </w:rPr>
  </w:style>
  <w:style w:type="paragraph" w:styleId="Revize">
    <w:name w:val="Revision"/>
    <w:hidden/>
    <w:uiPriority w:val="99"/>
    <w:semiHidden/>
    <w:rsid w:val="008C5B9F"/>
    <w:rPr>
      <w:rFonts w:ascii="Arial" w:hAnsi="Arial"/>
    </w:rPr>
  </w:style>
  <w:style w:type="paragraph" w:customStyle="1" w:styleId="dokument-subnadpis">
    <w:name w:val="dokument-subnadpis"/>
    <w:basedOn w:val="dokumentace-textpodntu"/>
    <w:next w:val="dokumentace-textpodntu"/>
    <w:qFormat/>
    <w:rsid w:val="002B62B4"/>
    <w:pPr>
      <w:spacing w:line="288" w:lineRule="auto"/>
      <w:ind w:left="397"/>
      <w:jc w:val="both"/>
    </w:pPr>
    <w:rPr>
      <w:u w:val="single"/>
    </w:rPr>
  </w:style>
  <w:style w:type="paragraph" w:styleId="Obsah1">
    <w:name w:val="toc 1"/>
    <w:basedOn w:val="Normln"/>
    <w:next w:val="Normln"/>
    <w:autoRedefine/>
    <w:uiPriority w:val="39"/>
    <w:rsid w:val="0057664B"/>
  </w:style>
  <w:style w:type="paragraph" w:styleId="Obsah2">
    <w:name w:val="toc 2"/>
    <w:basedOn w:val="Normln"/>
    <w:next w:val="Normln"/>
    <w:autoRedefine/>
    <w:uiPriority w:val="39"/>
    <w:rsid w:val="0057664B"/>
    <w:pPr>
      <w:ind w:left="200"/>
    </w:pPr>
  </w:style>
  <w:style w:type="paragraph" w:styleId="Obsah3">
    <w:name w:val="toc 3"/>
    <w:basedOn w:val="Normln"/>
    <w:next w:val="Normln"/>
    <w:autoRedefine/>
    <w:uiPriority w:val="39"/>
    <w:rsid w:val="0057664B"/>
    <w:pPr>
      <w:ind w:left="400"/>
    </w:pPr>
  </w:style>
  <w:style w:type="paragraph" w:styleId="Obsah4">
    <w:name w:val="toc 4"/>
    <w:basedOn w:val="Normln"/>
    <w:next w:val="Normln"/>
    <w:autoRedefine/>
    <w:uiPriority w:val="39"/>
    <w:unhideWhenUsed/>
    <w:rsid w:val="0057664B"/>
    <w:pPr>
      <w:overflowPunct/>
      <w:autoSpaceDE/>
      <w:autoSpaceDN/>
      <w:adjustRightInd/>
      <w:spacing w:after="100" w:line="276" w:lineRule="auto"/>
      <w:ind w:left="660"/>
      <w:textAlignment w:val="auto"/>
    </w:pPr>
    <w:rPr>
      <w:rFonts w:ascii="Calibri" w:hAnsi="Calibri"/>
      <w:sz w:val="22"/>
      <w:szCs w:val="22"/>
    </w:rPr>
  </w:style>
  <w:style w:type="paragraph" w:styleId="Obsah5">
    <w:name w:val="toc 5"/>
    <w:basedOn w:val="Normln"/>
    <w:next w:val="Normln"/>
    <w:autoRedefine/>
    <w:uiPriority w:val="39"/>
    <w:unhideWhenUsed/>
    <w:rsid w:val="0057664B"/>
    <w:pPr>
      <w:overflowPunct/>
      <w:autoSpaceDE/>
      <w:autoSpaceDN/>
      <w:adjustRightInd/>
      <w:spacing w:after="100" w:line="276" w:lineRule="auto"/>
      <w:ind w:left="880"/>
      <w:textAlignment w:val="auto"/>
    </w:pPr>
    <w:rPr>
      <w:rFonts w:ascii="Calibri" w:hAnsi="Calibri"/>
      <w:sz w:val="22"/>
      <w:szCs w:val="22"/>
    </w:rPr>
  </w:style>
  <w:style w:type="paragraph" w:styleId="Obsah6">
    <w:name w:val="toc 6"/>
    <w:basedOn w:val="Normln"/>
    <w:next w:val="Normln"/>
    <w:autoRedefine/>
    <w:uiPriority w:val="39"/>
    <w:unhideWhenUsed/>
    <w:rsid w:val="0057664B"/>
    <w:pPr>
      <w:overflowPunct/>
      <w:autoSpaceDE/>
      <w:autoSpaceDN/>
      <w:adjustRightInd/>
      <w:spacing w:after="100" w:line="276" w:lineRule="auto"/>
      <w:ind w:left="1100"/>
      <w:textAlignment w:val="auto"/>
    </w:pPr>
    <w:rPr>
      <w:rFonts w:ascii="Calibri" w:hAnsi="Calibri"/>
      <w:sz w:val="22"/>
      <w:szCs w:val="22"/>
    </w:rPr>
  </w:style>
  <w:style w:type="paragraph" w:styleId="Obsah7">
    <w:name w:val="toc 7"/>
    <w:basedOn w:val="Normln"/>
    <w:next w:val="Normln"/>
    <w:autoRedefine/>
    <w:uiPriority w:val="39"/>
    <w:unhideWhenUsed/>
    <w:rsid w:val="0057664B"/>
    <w:pPr>
      <w:overflowPunct/>
      <w:autoSpaceDE/>
      <w:autoSpaceDN/>
      <w:adjustRightInd/>
      <w:spacing w:after="100" w:line="276" w:lineRule="auto"/>
      <w:ind w:left="1320"/>
      <w:textAlignment w:val="auto"/>
    </w:pPr>
    <w:rPr>
      <w:rFonts w:ascii="Calibri" w:hAnsi="Calibri"/>
      <w:sz w:val="22"/>
      <w:szCs w:val="22"/>
    </w:rPr>
  </w:style>
  <w:style w:type="paragraph" w:styleId="Obsah8">
    <w:name w:val="toc 8"/>
    <w:basedOn w:val="Normln"/>
    <w:next w:val="Normln"/>
    <w:autoRedefine/>
    <w:uiPriority w:val="39"/>
    <w:unhideWhenUsed/>
    <w:rsid w:val="0057664B"/>
    <w:pPr>
      <w:overflowPunct/>
      <w:autoSpaceDE/>
      <w:autoSpaceDN/>
      <w:adjustRightInd/>
      <w:spacing w:after="100" w:line="276" w:lineRule="auto"/>
      <w:ind w:left="1540"/>
      <w:textAlignment w:val="auto"/>
    </w:pPr>
    <w:rPr>
      <w:rFonts w:ascii="Calibri" w:hAnsi="Calibri"/>
      <w:sz w:val="22"/>
      <w:szCs w:val="22"/>
    </w:rPr>
  </w:style>
  <w:style w:type="paragraph" w:styleId="Obsah9">
    <w:name w:val="toc 9"/>
    <w:basedOn w:val="Normln"/>
    <w:next w:val="Normln"/>
    <w:autoRedefine/>
    <w:uiPriority w:val="39"/>
    <w:unhideWhenUsed/>
    <w:rsid w:val="0057664B"/>
    <w:pPr>
      <w:overflowPunct/>
      <w:autoSpaceDE/>
      <w:autoSpaceDN/>
      <w:adjustRightInd/>
      <w:spacing w:after="100" w:line="276" w:lineRule="auto"/>
      <w:ind w:left="1760"/>
      <w:textAlignment w:val="auto"/>
    </w:pPr>
    <w:rPr>
      <w:rFonts w:ascii="Calibri" w:hAnsi="Calibri"/>
      <w:sz w:val="22"/>
      <w:szCs w:val="22"/>
    </w:rPr>
  </w:style>
  <w:style w:type="character" w:customStyle="1" w:styleId="Nadpis7Char">
    <w:name w:val="Nadpis 7 Char"/>
    <w:link w:val="Nadpis7"/>
    <w:rsid w:val="00C82283"/>
    <w:rPr>
      <w:sz w:val="24"/>
      <w:szCs w:val="24"/>
    </w:rPr>
  </w:style>
  <w:style w:type="character" w:styleId="Zmnka">
    <w:name w:val="Mention"/>
    <w:uiPriority w:val="99"/>
    <w:semiHidden/>
    <w:unhideWhenUsed/>
    <w:rsid w:val="00357A98"/>
    <w:rPr>
      <w:color w:val="2B579A"/>
      <w:shd w:val="clear" w:color="auto" w:fill="E6E6E6"/>
    </w:rPr>
  </w:style>
  <w:style w:type="character" w:customStyle="1" w:styleId="Nevyeenzmnka1">
    <w:name w:val="Nevyřešená zmínka1"/>
    <w:uiPriority w:val="99"/>
    <w:semiHidden/>
    <w:unhideWhenUsed/>
    <w:rsid w:val="00AE67B5"/>
    <w:rPr>
      <w:color w:val="808080"/>
      <w:shd w:val="clear" w:color="auto" w:fill="E6E6E6"/>
    </w:rPr>
  </w:style>
  <w:style w:type="character" w:styleId="Nevyeenzmnka">
    <w:name w:val="Unresolved Mention"/>
    <w:uiPriority w:val="99"/>
    <w:semiHidden/>
    <w:unhideWhenUsed/>
    <w:rsid w:val="004D4201"/>
    <w:rPr>
      <w:color w:val="605E5C"/>
      <w:shd w:val="clear" w:color="auto" w:fill="E1DFDD"/>
    </w:rPr>
  </w:style>
  <w:style w:type="character" w:styleId="Odkaznakoment">
    <w:name w:val="annotation reference"/>
    <w:uiPriority w:val="99"/>
    <w:unhideWhenUsed/>
    <w:rsid w:val="00783A06"/>
    <w:rPr>
      <w:sz w:val="16"/>
      <w:szCs w:val="16"/>
    </w:rPr>
  </w:style>
  <w:style w:type="paragraph" w:styleId="Textkomente">
    <w:name w:val="annotation text"/>
    <w:basedOn w:val="Normln"/>
    <w:link w:val="TextkomenteChar"/>
    <w:uiPriority w:val="99"/>
    <w:unhideWhenUsed/>
    <w:rsid w:val="00783A06"/>
  </w:style>
  <w:style w:type="character" w:customStyle="1" w:styleId="TextkomenteChar">
    <w:name w:val="Text komentáře Char"/>
    <w:link w:val="Textkomente"/>
    <w:uiPriority w:val="99"/>
    <w:rsid w:val="00783A06"/>
    <w:rPr>
      <w:rFonts w:ascii="Arial" w:hAnsi="Arial"/>
    </w:rPr>
  </w:style>
  <w:style w:type="paragraph" w:styleId="Pedmtkomente">
    <w:name w:val="annotation subject"/>
    <w:basedOn w:val="Textkomente"/>
    <w:next w:val="Textkomente"/>
    <w:link w:val="PedmtkomenteChar"/>
    <w:semiHidden/>
    <w:unhideWhenUsed/>
    <w:rsid w:val="00783A06"/>
    <w:rPr>
      <w:b/>
      <w:bCs/>
    </w:rPr>
  </w:style>
  <w:style w:type="character" w:customStyle="1" w:styleId="PedmtkomenteChar">
    <w:name w:val="Předmět komentáře Char"/>
    <w:link w:val="Pedmtkomente"/>
    <w:semiHidden/>
    <w:rsid w:val="00783A06"/>
    <w:rPr>
      <w:rFonts w:ascii="Arial" w:hAnsi="Arial"/>
      <w:b/>
      <w:bCs/>
    </w:rPr>
  </w:style>
  <w:style w:type="character" w:customStyle="1" w:styleId="ZkladntextChar">
    <w:name w:val="Základní text Char"/>
    <w:link w:val="Zkladntext"/>
    <w:rsid w:val="00067F71"/>
    <w:rPr>
      <w:rFonts w:ascii="Arial" w:hAnsi="Arial"/>
    </w:rPr>
  </w:style>
  <w:style w:type="paragraph" w:styleId="Podnadpis">
    <w:name w:val="Subtitle"/>
    <w:basedOn w:val="Normln"/>
    <w:next w:val="Normln"/>
    <w:link w:val="PodnadpisChar"/>
    <w:qFormat/>
    <w:rsid w:val="00760E36"/>
    <w:pPr>
      <w:spacing w:after="60"/>
      <w:jc w:val="center"/>
      <w:outlineLvl w:val="1"/>
    </w:pPr>
    <w:rPr>
      <w:rFonts w:ascii="Cambria" w:hAnsi="Cambria"/>
      <w:sz w:val="24"/>
      <w:szCs w:val="24"/>
    </w:rPr>
  </w:style>
  <w:style w:type="character" w:customStyle="1" w:styleId="PodnadpisChar">
    <w:name w:val="Podnadpis Char"/>
    <w:link w:val="Podnadpis"/>
    <w:rsid w:val="00760E36"/>
    <w:rPr>
      <w:rFonts w:ascii="Cambria" w:eastAsia="Times New Roman" w:hAnsi="Cambria" w:cs="Times New Roman"/>
      <w:sz w:val="24"/>
      <w:szCs w:val="24"/>
    </w:rPr>
  </w:style>
  <w:style w:type="paragraph" w:styleId="Zpat">
    <w:name w:val="footer"/>
    <w:basedOn w:val="Normln"/>
    <w:link w:val="ZpatChar"/>
    <w:unhideWhenUsed/>
    <w:rsid w:val="001E738F"/>
    <w:pPr>
      <w:tabs>
        <w:tab w:val="center" w:pos="4536"/>
        <w:tab w:val="right" w:pos="9072"/>
      </w:tabs>
    </w:pPr>
  </w:style>
  <w:style w:type="character" w:customStyle="1" w:styleId="ZpatChar">
    <w:name w:val="Zápatí Char"/>
    <w:link w:val="Zpat"/>
    <w:rsid w:val="001E738F"/>
    <w:rPr>
      <w:rFonts w:ascii="Arial" w:hAnsi="Arial"/>
    </w:rPr>
  </w:style>
  <w:style w:type="paragraph" w:styleId="Normlnweb">
    <w:name w:val="Normal (Web)"/>
    <w:basedOn w:val="Normln"/>
    <w:uiPriority w:val="99"/>
    <w:unhideWhenUsed/>
    <w:rsid w:val="006D1BB3"/>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Odstavecseseznamem">
    <w:name w:val="List Paragraph"/>
    <w:basedOn w:val="Normln"/>
    <w:uiPriority w:val="34"/>
    <w:qFormat/>
    <w:rsid w:val="0013520C"/>
    <w:pPr>
      <w:overflowPunct/>
      <w:autoSpaceDE/>
      <w:autoSpaceDN/>
      <w:adjustRightInd/>
      <w:ind w:left="708"/>
      <w:jc w:val="both"/>
      <w:textAlignment w:val="auto"/>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028035">
      <w:bodyDiv w:val="1"/>
      <w:marLeft w:val="0"/>
      <w:marRight w:val="0"/>
      <w:marTop w:val="0"/>
      <w:marBottom w:val="0"/>
      <w:divBdr>
        <w:top w:val="none" w:sz="0" w:space="0" w:color="auto"/>
        <w:left w:val="none" w:sz="0" w:space="0" w:color="auto"/>
        <w:bottom w:val="none" w:sz="0" w:space="0" w:color="auto"/>
        <w:right w:val="none" w:sz="0" w:space="0" w:color="auto"/>
      </w:divBdr>
    </w:div>
    <w:div w:id="602033365">
      <w:bodyDiv w:val="1"/>
      <w:marLeft w:val="0"/>
      <w:marRight w:val="0"/>
      <w:marTop w:val="0"/>
      <w:marBottom w:val="0"/>
      <w:divBdr>
        <w:top w:val="none" w:sz="0" w:space="0" w:color="auto"/>
        <w:left w:val="none" w:sz="0" w:space="0" w:color="auto"/>
        <w:bottom w:val="none" w:sz="0" w:space="0" w:color="auto"/>
        <w:right w:val="none" w:sz="0" w:space="0" w:color="auto"/>
      </w:divBdr>
      <w:divsChild>
        <w:div w:id="1336109001">
          <w:marLeft w:val="0"/>
          <w:marRight w:val="0"/>
          <w:marTop w:val="0"/>
          <w:marBottom w:val="0"/>
          <w:divBdr>
            <w:top w:val="none" w:sz="0" w:space="0" w:color="auto"/>
            <w:left w:val="none" w:sz="0" w:space="0" w:color="auto"/>
            <w:bottom w:val="none" w:sz="0" w:space="0" w:color="auto"/>
            <w:right w:val="none" w:sz="0" w:space="0" w:color="auto"/>
          </w:divBdr>
        </w:div>
      </w:divsChild>
    </w:div>
    <w:div w:id="1899247823">
      <w:bodyDiv w:val="1"/>
      <w:marLeft w:val="0"/>
      <w:marRight w:val="0"/>
      <w:marTop w:val="0"/>
      <w:marBottom w:val="0"/>
      <w:divBdr>
        <w:top w:val="none" w:sz="0" w:space="0" w:color="auto"/>
        <w:left w:val="none" w:sz="0" w:space="0" w:color="auto"/>
        <w:bottom w:val="none" w:sz="0" w:space="0" w:color="auto"/>
        <w:right w:val="none" w:sz="0" w:space="0" w:color="auto"/>
      </w:divBdr>
    </w:div>
    <w:div w:id="210471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Opv_uzdoc.htm" TargetMode="External"/><Relationship Id="rId18" Type="http://schemas.openxmlformats.org/officeDocument/2006/relationships/hyperlink" Target="EGJE_provdoc.htm" TargetMode="External"/><Relationship Id="rId26" Type="http://schemas.openxmlformats.org/officeDocument/2006/relationships/hyperlink" Target="Opv_uzdoc.htm" TargetMode="External"/><Relationship Id="rId39" Type="http://schemas.openxmlformats.org/officeDocument/2006/relationships/hyperlink" Target="index.htm" TargetMode="External"/><Relationship Id="rId3" Type="http://schemas.openxmlformats.org/officeDocument/2006/relationships/customXml" Target="../customXml/item3.xml"/><Relationship Id="rId21" Type="http://schemas.openxmlformats.org/officeDocument/2006/relationships/hyperlink" Target="Opv_uzdoc.htm" TargetMode="External"/><Relationship Id="rId34" Type="http://schemas.openxmlformats.org/officeDocument/2006/relationships/hyperlink" Target="http://www.cssz.cz"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Osb_uzdoc.htm" TargetMode="External"/><Relationship Id="rId17" Type="http://schemas.openxmlformats.org/officeDocument/2006/relationships/hyperlink" Target="EGJE_Provdoc.htm" TargetMode="External"/><Relationship Id="rId25" Type="http://schemas.openxmlformats.org/officeDocument/2006/relationships/hyperlink" Target="Opv_uzdoc.htm" TargetMode="External"/><Relationship Id="rId33" Type="http://schemas.openxmlformats.org/officeDocument/2006/relationships/hyperlink" Target="Slm_uzdoc.htm" TargetMode="External"/><Relationship Id="rId38" Type="http://schemas.openxmlformats.org/officeDocument/2006/relationships/hyperlink" Target="EGJE_uvod_mzdy.htm" TargetMode="External"/><Relationship Id="rId2" Type="http://schemas.openxmlformats.org/officeDocument/2006/relationships/customXml" Target="../customXml/item2.xml"/><Relationship Id="rId16" Type="http://schemas.openxmlformats.org/officeDocument/2006/relationships/hyperlink" Target="http://blog.zdenekvecera.cz/item/gimp-jak-vytvorit-pruhlednost-pozadi" TargetMode="External"/><Relationship Id="rId20" Type="http://schemas.openxmlformats.org/officeDocument/2006/relationships/hyperlink" Target="Opv_uzdoc.htm" TargetMode="External"/><Relationship Id="rId29" Type="http://schemas.openxmlformats.org/officeDocument/2006/relationships/hyperlink" Target="Opv_uzdoc.htm" TargetMode="External"/><Relationship Id="rId41" Type="http://schemas.openxmlformats.org/officeDocument/2006/relationships/hyperlink" Target="Poj_uzdoc.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Osb_uzdoc.htm" TargetMode="External"/><Relationship Id="rId24" Type="http://schemas.openxmlformats.org/officeDocument/2006/relationships/hyperlink" Target="Opv_uzdoc.htm" TargetMode="External"/><Relationship Id="rId32" Type="http://schemas.openxmlformats.org/officeDocument/2006/relationships/hyperlink" Target="Opv_uzdoc.htm" TargetMode="External"/><Relationship Id="rId37" Type="http://schemas.openxmlformats.org/officeDocument/2006/relationships/hyperlink" Target="http://www.cssz.cz/cz/e-podani/zakladni-informace/e-podani-oznameni-o-nastupu-do-zamestnani/" TargetMode="External"/><Relationship Id="rId40" Type="http://schemas.openxmlformats.org/officeDocument/2006/relationships/hyperlink" Target="http://www.beck-online.cz/legalis/search-document.seam?type=html&amp;rowIndex=1&amp;documentId=nrptembqgjpwc3s7gvpxg5dsl44to&amp;conversationId=53546" TargetMode="External"/><Relationship Id="rId5" Type="http://schemas.openxmlformats.org/officeDocument/2006/relationships/numbering" Target="numbering.xml"/><Relationship Id="rId15" Type="http://schemas.openxmlformats.org/officeDocument/2006/relationships/hyperlink" Target="Opv_uzdoc.htm" TargetMode="External"/><Relationship Id="rId23" Type="http://schemas.openxmlformats.org/officeDocument/2006/relationships/hyperlink" Target="Opv_uzdoc.htm" TargetMode="External"/><Relationship Id="rId28" Type="http://schemas.openxmlformats.org/officeDocument/2006/relationships/hyperlink" Target="D&#225;vkov&#225;n&#237;" TargetMode="External"/><Relationship Id="rId36" Type="http://schemas.openxmlformats.org/officeDocument/2006/relationships/hyperlink" Target="http://www.cssz.cz" TargetMode="External"/><Relationship Id="rId10" Type="http://schemas.openxmlformats.org/officeDocument/2006/relationships/endnotes" Target="endnotes.xml"/><Relationship Id="rId19" Type="http://schemas.openxmlformats.org/officeDocument/2006/relationships/hyperlink" Target="D&#225;vkov&#225;n&#237;" TargetMode="External"/><Relationship Id="rId31" Type="http://schemas.openxmlformats.org/officeDocument/2006/relationships/hyperlink" Target="Opv_uzdoc.ht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Opv_uzdoc.htm" TargetMode="External"/><Relationship Id="rId22" Type="http://schemas.openxmlformats.org/officeDocument/2006/relationships/hyperlink" Target="Opv_uzdoc.htm" TargetMode="External"/><Relationship Id="rId27" Type="http://schemas.openxmlformats.org/officeDocument/2006/relationships/hyperlink" Target="Opv_uzdoc.htm" TargetMode="External"/><Relationship Id="rId30" Type="http://schemas.openxmlformats.org/officeDocument/2006/relationships/hyperlink" Target="Opv_uzdoc.htm" TargetMode="External"/><Relationship Id="rId35" Type="http://schemas.openxmlformats.org/officeDocument/2006/relationships/hyperlink" Target="http://www.cssz.cz/tiskopisy/ELDP_2004/evidencni_listy_2004.asp" TargetMode="External"/><Relationship Id="rId43"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DBA5FE8C51FD4FBFE299E7BD193845" ma:contentTypeVersion="11" ma:contentTypeDescription="Vytvoří nový dokument" ma:contentTypeScope="" ma:versionID="43a167201d77bfbf2d35d4cf000e91c8">
  <xsd:schema xmlns:xsd="http://www.w3.org/2001/XMLSchema" xmlns:xs="http://www.w3.org/2001/XMLSchema" xmlns:p="http://schemas.microsoft.com/office/2006/metadata/properties" xmlns:ns2="8beadc8a-fc78-4e1e-a638-00af9a68a268" xmlns:ns3="f58708ff-05c8-41b0-b138-5f91fc58dcd5" targetNamespace="http://schemas.microsoft.com/office/2006/metadata/properties" ma:root="true" ma:fieldsID="2561606e3f95560bca08b1a4fdd1fb0e" ns2:_="" ns3:_="">
    <xsd:import namespace="8beadc8a-fc78-4e1e-a638-00af9a68a268"/>
    <xsd:import namespace="f58708ff-05c8-41b0-b138-5f91fc58dc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adc8a-fc78-4e1e-a638-00af9a68a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15ef66a-9e94-437b-8af0-346ff1ab79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708ff-05c8-41b0-b138-5f91fc58dc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6d96d2-3263-4986-b8b2-0d807b11628d}" ma:internalName="TaxCatchAll" ma:showField="CatchAllData" ma:web="f58708ff-05c8-41b0-b138-5f91fc58dc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eadc8a-fc78-4e1e-a638-00af9a68a268">
      <Terms xmlns="http://schemas.microsoft.com/office/infopath/2007/PartnerControls"/>
    </lcf76f155ced4ddcb4097134ff3c332f>
    <TaxCatchAll xmlns="f58708ff-05c8-41b0-b138-5f91fc58dcd5" xsi:nil="true"/>
  </documentManagement>
</p:properties>
</file>

<file path=customXml/itemProps1.xml><?xml version="1.0" encoding="utf-8"?>
<ds:datastoreItem xmlns:ds="http://schemas.openxmlformats.org/officeDocument/2006/customXml" ds:itemID="{DB2F4FC0-337D-4E54-BD73-2EE460135714}">
  <ds:schemaRefs>
    <ds:schemaRef ds:uri="http://schemas.openxmlformats.org/officeDocument/2006/bibliography"/>
  </ds:schemaRefs>
</ds:datastoreItem>
</file>

<file path=customXml/itemProps2.xml><?xml version="1.0" encoding="utf-8"?>
<ds:datastoreItem xmlns:ds="http://schemas.openxmlformats.org/officeDocument/2006/customXml" ds:itemID="{99E856A4-BBA4-46CC-99A7-7CB3EEC7E75C}">
  <ds:schemaRefs>
    <ds:schemaRef ds:uri="http://schemas.microsoft.com/sharepoint/v3/contenttype/forms"/>
  </ds:schemaRefs>
</ds:datastoreItem>
</file>

<file path=customXml/itemProps3.xml><?xml version="1.0" encoding="utf-8"?>
<ds:datastoreItem xmlns:ds="http://schemas.openxmlformats.org/officeDocument/2006/customXml" ds:itemID="{8D92B784-DEC7-4EDD-BBD2-4CCA1CB1C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adc8a-fc78-4e1e-a638-00af9a68a268"/>
    <ds:schemaRef ds:uri="f58708ff-05c8-41b0-b138-5f91fc58d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A8AEA-2B76-4677-ACCE-6825B9BB1C6F}">
  <ds:schemaRefs>
    <ds:schemaRef ds:uri="http://schemas.microsoft.com/office/2006/metadata/properties"/>
    <ds:schemaRef ds:uri="http://schemas.microsoft.com/office/infopath/2007/PartnerControls"/>
    <ds:schemaRef ds:uri="8beadc8a-fc78-4e1e-a638-00af9a68a268"/>
    <ds:schemaRef ds:uri="f58708ff-05c8-41b0-b138-5f91fc58dcd5"/>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96</Pages>
  <Words>41282</Words>
  <Characters>243565</Characters>
  <Application>Microsoft Office Word</Application>
  <DocSecurity>0</DocSecurity>
  <Lines>2029</Lines>
  <Paragraphs>568</Paragraphs>
  <ScaleCrop>false</ScaleCrop>
  <HeadingPairs>
    <vt:vector size="2" baseType="variant">
      <vt:variant>
        <vt:lpstr>Název</vt:lpstr>
      </vt:variant>
      <vt:variant>
        <vt:i4>1</vt:i4>
      </vt:variant>
    </vt:vector>
  </HeadingPairs>
  <TitlesOfParts>
    <vt:vector size="1" baseType="lpstr">
      <vt:lpstr>Elanor - EGJE - Poj</vt:lpstr>
    </vt:vector>
  </TitlesOfParts>
  <Company>Elanor  s.r.o.</Company>
  <LinksUpToDate>false</LinksUpToDate>
  <CharactersWithSpaces>284279</CharactersWithSpaces>
  <SharedDoc>false</SharedDoc>
  <HLinks>
    <vt:vector size="2526" baseType="variant">
      <vt:variant>
        <vt:i4>11993116</vt:i4>
      </vt:variant>
      <vt:variant>
        <vt:i4>1749</vt:i4>
      </vt:variant>
      <vt:variant>
        <vt:i4>0</vt:i4>
      </vt:variant>
      <vt:variant>
        <vt:i4>5</vt:i4>
      </vt:variant>
      <vt:variant>
        <vt:lpwstr/>
      </vt:variant>
      <vt:variant>
        <vt:lpwstr>_Propojení_e-podání_NEMPRI/HZUPN</vt:lpwstr>
      </vt:variant>
      <vt:variant>
        <vt:i4>1835119</vt:i4>
      </vt:variant>
      <vt:variant>
        <vt:i4>1746</vt:i4>
      </vt:variant>
      <vt:variant>
        <vt:i4>0</vt:i4>
      </vt:variant>
      <vt:variant>
        <vt:i4>5</vt:i4>
      </vt:variant>
      <vt:variant>
        <vt:lpwstr>Poj_uzdoc.docx</vt:lpwstr>
      </vt:variant>
      <vt:variant>
        <vt:lpwstr/>
      </vt:variant>
      <vt:variant>
        <vt:i4>196617</vt:i4>
      </vt:variant>
      <vt:variant>
        <vt:i4>1743</vt:i4>
      </vt:variant>
      <vt:variant>
        <vt:i4>0</vt:i4>
      </vt:variant>
      <vt:variant>
        <vt:i4>5</vt:i4>
      </vt:variant>
      <vt:variant>
        <vt:lpwstr>http://www.beck-online.cz/legalis/search-document.seam?type=html&amp;rowIndex=1&amp;documentId=nrptembqgjpwc3s7gvpxg5dsl44to&amp;conversationId=53546</vt:lpwstr>
      </vt:variant>
      <vt:variant>
        <vt:lpwstr/>
      </vt:variant>
      <vt:variant>
        <vt:i4>5308445</vt:i4>
      </vt:variant>
      <vt:variant>
        <vt:i4>1740</vt:i4>
      </vt:variant>
      <vt:variant>
        <vt:i4>0</vt:i4>
      </vt:variant>
      <vt:variant>
        <vt:i4>5</vt:i4>
      </vt:variant>
      <vt:variant>
        <vt:lpwstr>index.htm</vt:lpwstr>
      </vt:variant>
      <vt:variant>
        <vt:lpwstr/>
      </vt:variant>
      <vt:variant>
        <vt:i4>2293824</vt:i4>
      </vt:variant>
      <vt:variant>
        <vt:i4>1737</vt:i4>
      </vt:variant>
      <vt:variant>
        <vt:i4>0</vt:i4>
      </vt:variant>
      <vt:variant>
        <vt:i4>5</vt:i4>
      </vt:variant>
      <vt:variant>
        <vt:lpwstr>EGJE_uvod_mzdy.htm</vt:lpwstr>
      </vt:variant>
      <vt:variant>
        <vt:lpwstr>Konec_nahrady_prijmu_a_nocni_smena</vt:lpwstr>
      </vt:variant>
      <vt:variant>
        <vt:i4>18547132</vt:i4>
      </vt:variant>
      <vt:variant>
        <vt:i4>1734</vt:i4>
      </vt:variant>
      <vt:variant>
        <vt:i4>0</vt:i4>
      </vt:variant>
      <vt:variant>
        <vt:i4>5</vt:i4>
      </vt:variant>
      <vt:variant>
        <vt:lpwstr/>
      </vt:variant>
      <vt:variant>
        <vt:lpwstr>_Poj19_Seznam_NP_přihlášek</vt:lpwstr>
      </vt:variant>
      <vt:variant>
        <vt:i4>1179782</vt:i4>
      </vt:variant>
      <vt:variant>
        <vt:i4>1731</vt:i4>
      </vt:variant>
      <vt:variant>
        <vt:i4>0</vt:i4>
      </vt:variant>
      <vt:variant>
        <vt:i4>5</vt:i4>
      </vt:variant>
      <vt:variant>
        <vt:lpwstr/>
      </vt:variant>
      <vt:variant>
        <vt:lpwstr>Doklad_neposílat_PNP</vt:lpwstr>
      </vt:variant>
      <vt:variant>
        <vt:i4>262284</vt:i4>
      </vt:variant>
      <vt:variant>
        <vt:i4>1728</vt:i4>
      </vt:variant>
      <vt:variant>
        <vt:i4>0</vt:i4>
      </vt:variant>
      <vt:variant>
        <vt:i4>5</vt:i4>
      </vt:variant>
      <vt:variant>
        <vt:lpwstr/>
      </vt:variant>
      <vt:variant>
        <vt:lpwstr>Uzamknutí_dokladu_PNP</vt:lpwstr>
      </vt:variant>
      <vt:variant>
        <vt:i4>3867077</vt:i4>
      </vt:variant>
      <vt:variant>
        <vt:i4>1725</vt:i4>
      </vt:variant>
      <vt:variant>
        <vt:i4>0</vt:i4>
      </vt:variant>
      <vt:variant>
        <vt:i4>5</vt:i4>
      </vt:variant>
      <vt:variant>
        <vt:lpwstr/>
      </vt:variant>
      <vt:variant>
        <vt:lpwstr>Uvádět_tituly_PNP</vt:lpwstr>
      </vt:variant>
      <vt:variant>
        <vt:i4>18547132</vt:i4>
      </vt:variant>
      <vt:variant>
        <vt:i4>1722</vt:i4>
      </vt:variant>
      <vt:variant>
        <vt:i4>0</vt:i4>
      </vt:variant>
      <vt:variant>
        <vt:i4>5</vt:i4>
      </vt:variant>
      <vt:variant>
        <vt:lpwstr/>
      </vt:variant>
      <vt:variant>
        <vt:lpwstr>_Poj19_Seznam_NP_přihlášek</vt:lpwstr>
      </vt:variant>
      <vt:variant>
        <vt:i4>17564133</vt:i4>
      </vt:variant>
      <vt:variant>
        <vt:i4>1719</vt:i4>
      </vt:variant>
      <vt:variant>
        <vt:i4>0</vt:i4>
      </vt:variant>
      <vt:variant>
        <vt:i4>5</vt:i4>
      </vt:variant>
      <vt:variant>
        <vt:lpwstr/>
      </vt:variant>
      <vt:variant>
        <vt:lpwstr>_Poj18_-_Přihlášky_NP</vt:lpwstr>
      </vt:variant>
      <vt:variant>
        <vt:i4>12189758</vt:i4>
      </vt:variant>
      <vt:variant>
        <vt:i4>1716</vt:i4>
      </vt:variant>
      <vt:variant>
        <vt:i4>0</vt:i4>
      </vt:variant>
      <vt:variant>
        <vt:i4>5</vt:i4>
      </vt:variant>
      <vt:variant>
        <vt:lpwstr/>
      </vt:variant>
      <vt:variant>
        <vt:lpwstr>Datum_vyhotovení_PNP</vt:lpwstr>
      </vt:variant>
      <vt:variant>
        <vt:i4>20316572</vt:i4>
      </vt:variant>
      <vt:variant>
        <vt:i4>1713</vt:i4>
      </vt:variant>
      <vt:variant>
        <vt:i4>0</vt:i4>
      </vt:variant>
      <vt:variant>
        <vt:i4>5</vt:i4>
      </vt:variant>
      <vt:variant>
        <vt:lpwstr/>
      </vt:variant>
      <vt:variant>
        <vt:lpwstr>_Poj19_-_Seznam_NP přihlášek</vt:lpwstr>
      </vt:variant>
      <vt:variant>
        <vt:i4>6160448</vt:i4>
      </vt:variant>
      <vt:variant>
        <vt:i4>1710</vt:i4>
      </vt:variant>
      <vt:variant>
        <vt:i4>0</vt:i4>
      </vt:variant>
      <vt:variant>
        <vt:i4>5</vt:i4>
      </vt:variant>
      <vt:variant>
        <vt:lpwstr>http://www.cssz.cz/cz/e-podani/zakladni-informace/e-podani-oznameni-o-nastupu-do-zamestnani/</vt:lpwstr>
      </vt:variant>
      <vt:variant>
        <vt:lpwstr/>
      </vt:variant>
      <vt:variant>
        <vt:i4>7274554</vt:i4>
      </vt:variant>
      <vt:variant>
        <vt:i4>1707</vt:i4>
      </vt:variant>
      <vt:variant>
        <vt:i4>0</vt:i4>
      </vt:variant>
      <vt:variant>
        <vt:i4>5</vt:i4>
      </vt:variant>
      <vt:variant>
        <vt:lpwstr>http://www.cssz.cz/</vt:lpwstr>
      </vt:variant>
      <vt:variant>
        <vt:lpwstr/>
      </vt:variant>
      <vt:variant>
        <vt:i4>327737</vt:i4>
      </vt:variant>
      <vt:variant>
        <vt:i4>1704</vt:i4>
      </vt:variant>
      <vt:variant>
        <vt:i4>0</vt:i4>
      </vt:variant>
      <vt:variant>
        <vt:i4>5</vt:i4>
      </vt:variant>
      <vt:variant>
        <vt:lpwstr/>
      </vt:variant>
      <vt:variant>
        <vt:lpwstr>_Poj14_Seznam_ELDP</vt:lpwstr>
      </vt:variant>
      <vt:variant>
        <vt:i4>327737</vt:i4>
      </vt:variant>
      <vt:variant>
        <vt:i4>1701</vt:i4>
      </vt:variant>
      <vt:variant>
        <vt:i4>0</vt:i4>
      </vt:variant>
      <vt:variant>
        <vt:i4>5</vt:i4>
      </vt:variant>
      <vt:variant>
        <vt:lpwstr/>
      </vt:variant>
      <vt:variant>
        <vt:lpwstr>_Poj14_Seznam_ELDP</vt:lpwstr>
      </vt:variant>
      <vt:variant>
        <vt:i4>7799011</vt:i4>
      </vt:variant>
      <vt:variant>
        <vt:i4>1698</vt:i4>
      </vt:variant>
      <vt:variant>
        <vt:i4>0</vt:i4>
      </vt:variant>
      <vt:variant>
        <vt:i4>5</vt:i4>
      </vt:variant>
      <vt:variant>
        <vt:lpwstr/>
      </vt:variant>
      <vt:variant>
        <vt:lpwstr>Odkaz_na_dávku_zasílaných_ELDP</vt:lpwstr>
      </vt:variant>
      <vt:variant>
        <vt:i4>327789</vt:i4>
      </vt:variant>
      <vt:variant>
        <vt:i4>1695</vt:i4>
      </vt:variant>
      <vt:variant>
        <vt:i4>0</vt:i4>
      </vt:variant>
      <vt:variant>
        <vt:i4>5</vt:i4>
      </vt:variant>
      <vt:variant>
        <vt:lpwstr/>
      </vt:variant>
      <vt:variant>
        <vt:lpwstr>_Poj13_-_ELDP</vt:lpwstr>
      </vt:variant>
      <vt:variant>
        <vt:i4>27852872</vt:i4>
      </vt:variant>
      <vt:variant>
        <vt:i4>1692</vt:i4>
      </vt:variant>
      <vt:variant>
        <vt:i4>0</vt:i4>
      </vt:variant>
      <vt:variant>
        <vt:i4>5</vt:i4>
      </vt:variant>
      <vt:variant>
        <vt:lpwstr/>
      </vt:variant>
      <vt:variant>
        <vt:lpwstr>Datum_vyplnění_ELDP</vt:lpwstr>
      </vt:variant>
      <vt:variant>
        <vt:i4>327737</vt:i4>
      </vt:variant>
      <vt:variant>
        <vt:i4>1689</vt:i4>
      </vt:variant>
      <vt:variant>
        <vt:i4>0</vt:i4>
      </vt:variant>
      <vt:variant>
        <vt:i4>5</vt:i4>
      </vt:variant>
      <vt:variant>
        <vt:lpwstr/>
      </vt:variant>
      <vt:variant>
        <vt:lpwstr>_Poj14_Seznam_ELDP</vt:lpwstr>
      </vt:variant>
      <vt:variant>
        <vt:i4>1507424</vt:i4>
      </vt:variant>
      <vt:variant>
        <vt:i4>1686</vt:i4>
      </vt:variant>
      <vt:variant>
        <vt:i4>0</vt:i4>
      </vt:variant>
      <vt:variant>
        <vt:i4>5</vt:i4>
      </vt:variant>
      <vt:variant>
        <vt:lpwstr>http://www.cssz.cz/tiskopisy/ELDP_2004/evidencni_listy_2004.asp</vt:lpwstr>
      </vt:variant>
      <vt:variant>
        <vt:lpwstr/>
      </vt:variant>
      <vt:variant>
        <vt:i4>7274554</vt:i4>
      </vt:variant>
      <vt:variant>
        <vt:i4>1683</vt:i4>
      </vt:variant>
      <vt:variant>
        <vt:i4>0</vt:i4>
      </vt:variant>
      <vt:variant>
        <vt:i4>5</vt:i4>
      </vt:variant>
      <vt:variant>
        <vt:lpwstr>http://www.cssz.cz/</vt:lpwstr>
      </vt:variant>
      <vt:variant>
        <vt:lpwstr/>
      </vt:variant>
      <vt:variant>
        <vt:i4>8126468</vt:i4>
      </vt:variant>
      <vt:variant>
        <vt:i4>1680</vt:i4>
      </vt:variant>
      <vt:variant>
        <vt:i4>0</vt:i4>
      </vt:variant>
      <vt:variant>
        <vt:i4>5</vt:i4>
      </vt:variant>
      <vt:variant>
        <vt:lpwstr>Slm_uzdoc.htm</vt:lpwstr>
      </vt:variant>
      <vt:variant>
        <vt:lpwstr/>
      </vt:variant>
      <vt:variant>
        <vt:i4>4726801</vt:i4>
      </vt:variant>
      <vt:variant>
        <vt:i4>1677</vt:i4>
      </vt:variant>
      <vt:variant>
        <vt:i4>0</vt:i4>
      </vt:variant>
      <vt:variant>
        <vt:i4>5</vt:i4>
      </vt:variant>
      <vt:variant>
        <vt:lpwstr/>
      </vt:variant>
      <vt:variant>
        <vt:lpwstr>_Poj11d_–_Export</vt:lpwstr>
      </vt:variant>
      <vt:variant>
        <vt:i4>4726806</vt:i4>
      </vt:variant>
      <vt:variant>
        <vt:i4>1674</vt:i4>
      </vt:variant>
      <vt:variant>
        <vt:i4>0</vt:i4>
      </vt:variant>
      <vt:variant>
        <vt:i4>5</vt:i4>
      </vt:variant>
      <vt:variant>
        <vt:lpwstr/>
      </vt:variant>
      <vt:variant>
        <vt:lpwstr>_Poj11c_–_Export</vt:lpwstr>
      </vt:variant>
      <vt:variant>
        <vt:i4>4726807</vt:i4>
      </vt:variant>
      <vt:variant>
        <vt:i4>1671</vt:i4>
      </vt:variant>
      <vt:variant>
        <vt:i4>0</vt:i4>
      </vt:variant>
      <vt:variant>
        <vt:i4>5</vt:i4>
      </vt:variant>
      <vt:variant>
        <vt:lpwstr/>
      </vt:variant>
      <vt:variant>
        <vt:lpwstr>_Poj11b_–_Export</vt:lpwstr>
      </vt:variant>
      <vt:variant>
        <vt:i4>4726804</vt:i4>
      </vt:variant>
      <vt:variant>
        <vt:i4>1668</vt:i4>
      </vt:variant>
      <vt:variant>
        <vt:i4>0</vt:i4>
      </vt:variant>
      <vt:variant>
        <vt:i4>5</vt:i4>
      </vt:variant>
      <vt:variant>
        <vt:lpwstr/>
      </vt:variant>
      <vt:variant>
        <vt:lpwstr>_Poj11a_–_Export</vt:lpwstr>
      </vt:variant>
      <vt:variant>
        <vt:i4>1769813</vt:i4>
      </vt:variant>
      <vt:variant>
        <vt:i4>1665</vt:i4>
      </vt:variant>
      <vt:variant>
        <vt:i4>0</vt:i4>
      </vt:variant>
      <vt:variant>
        <vt:i4>5</vt:i4>
      </vt:variant>
      <vt:variant>
        <vt:lpwstr/>
      </vt:variant>
      <vt:variant>
        <vt:lpwstr>_Poj11_-_Přehled</vt:lpwstr>
      </vt:variant>
      <vt:variant>
        <vt:i4>6291459</vt:i4>
      </vt:variant>
      <vt:variant>
        <vt:i4>1662</vt:i4>
      </vt:variant>
      <vt:variant>
        <vt:i4>0</vt:i4>
      </vt:variant>
      <vt:variant>
        <vt:i4>5</vt:i4>
      </vt:variant>
      <vt:variant>
        <vt:lpwstr>Opv_uzdoc.htm</vt:lpwstr>
      </vt:variant>
      <vt:variant>
        <vt:lpwstr/>
      </vt:variant>
      <vt:variant>
        <vt:i4>6291459</vt:i4>
      </vt:variant>
      <vt:variant>
        <vt:i4>1659</vt:i4>
      </vt:variant>
      <vt:variant>
        <vt:i4>0</vt:i4>
      </vt:variant>
      <vt:variant>
        <vt:i4>5</vt:i4>
      </vt:variant>
      <vt:variant>
        <vt:lpwstr>Opv_uzdoc.htm</vt:lpwstr>
      </vt:variant>
      <vt:variant>
        <vt:lpwstr/>
      </vt:variant>
      <vt:variant>
        <vt:i4>6291459</vt:i4>
      </vt:variant>
      <vt:variant>
        <vt:i4>1656</vt:i4>
      </vt:variant>
      <vt:variant>
        <vt:i4>0</vt:i4>
      </vt:variant>
      <vt:variant>
        <vt:i4>5</vt:i4>
      </vt:variant>
      <vt:variant>
        <vt:lpwstr>Opv_uzdoc.htm</vt:lpwstr>
      </vt:variant>
      <vt:variant>
        <vt:lpwstr/>
      </vt:variant>
      <vt:variant>
        <vt:i4>6291459</vt:i4>
      </vt:variant>
      <vt:variant>
        <vt:i4>1653</vt:i4>
      </vt:variant>
      <vt:variant>
        <vt:i4>0</vt:i4>
      </vt:variant>
      <vt:variant>
        <vt:i4>5</vt:i4>
      </vt:variant>
      <vt:variant>
        <vt:lpwstr>Opv_uzdoc.htm</vt:lpwstr>
      </vt:variant>
      <vt:variant>
        <vt:lpwstr/>
      </vt:variant>
      <vt:variant>
        <vt:i4>9568412</vt:i4>
      </vt:variant>
      <vt:variant>
        <vt:i4>1650</vt:i4>
      </vt:variant>
      <vt:variant>
        <vt:i4>0</vt:i4>
      </vt:variant>
      <vt:variant>
        <vt:i4>5</vt:i4>
      </vt:variant>
      <vt:variant>
        <vt:lpwstr>Dávkování</vt:lpwstr>
      </vt:variant>
      <vt:variant>
        <vt:lpwstr/>
      </vt:variant>
      <vt:variant>
        <vt:i4>10289516</vt:i4>
      </vt:variant>
      <vt:variant>
        <vt:i4>1647</vt:i4>
      </vt:variant>
      <vt:variant>
        <vt:i4>0</vt:i4>
      </vt:variant>
      <vt:variant>
        <vt:i4>5</vt:i4>
      </vt:variant>
      <vt:variant>
        <vt:lpwstr/>
      </vt:variant>
      <vt:variant>
        <vt:lpwstr>_Poj17_-_Změna_zdravotní pojišťovny</vt:lpwstr>
      </vt:variant>
      <vt:variant>
        <vt:i4>2949470</vt:i4>
      </vt:variant>
      <vt:variant>
        <vt:i4>1644</vt:i4>
      </vt:variant>
      <vt:variant>
        <vt:i4>0</vt:i4>
      </vt:variant>
      <vt:variant>
        <vt:i4>5</vt:i4>
      </vt:variant>
      <vt:variant>
        <vt:lpwstr/>
      </vt:variant>
      <vt:variant>
        <vt:lpwstr>Stav_zpracování_změny</vt:lpwstr>
      </vt:variant>
      <vt:variant>
        <vt:i4>24969669</vt:i4>
      </vt:variant>
      <vt:variant>
        <vt:i4>1641</vt:i4>
      </vt:variant>
      <vt:variant>
        <vt:i4>0</vt:i4>
      </vt:variant>
      <vt:variant>
        <vt:i4>5</vt:i4>
      </vt:variant>
      <vt:variant>
        <vt:lpwstr/>
      </vt:variant>
      <vt:variant>
        <vt:lpwstr>_Poj16_-_Přihlášky_k ZP</vt:lpwstr>
      </vt:variant>
      <vt:variant>
        <vt:i4>20906309</vt:i4>
      </vt:variant>
      <vt:variant>
        <vt:i4>1638</vt:i4>
      </vt:variant>
      <vt:variant>
        <vt:i4>0</vt:i4>
      </vt:variant>
      <vt:variant>
        <vt:i4>5</vt:i4>
      </vt:variant>
      <vt:variant>
        <vt:lpwstr/>
      </vt:variant>
      <vt:variant>
        <vt:lpwstr>_Poj08_-_Hlášení_změn ZP</vt:lpwstr>
      </vt:variant>
      <vt:variant>
        <vt:i4>11993116</vt:i4>
      </vt:variant>
      <vt:variant>
        <vt:i4>1635</vt:i4>
      </vt:variant>
      <vt:variant>
        <vt:i4>0</vt:i4>
      </vt:variant>
      <vt:variant>
        <vt:i4>5</vt:i4>
      </vt:variant>
      <vt:variant>
        <vt:lpwstr/>
      </vt:variant>
      <vt:variant>
        <vt:lpwstr>_Propojení_e-podání_NEMPRI/HZUPN</vt:lpwstr>
      </vt:variant>
      <vt:variant>
        <vt:i4>6291459</vt:i4>
      </vt:variant>
      <vt:variant>
        <vt:i4>1632</vt:i4>
      </vt:variant>
      <vt:variant>
        <vt:i4>0</vt:i4>
      </vt:variant>
      <vt:variant>
        <vt:i4>5</vt:i4>
      </vt:variant>
      <vt:variant>
        <vt:lpwstr>Opv_uzdoc.htm</vt:lpwstr>
      </vt:variant>
      <vt:variant>
        <vt:lpwstr/>
      </vt:variant>
      <vt:variant>
        <vt:i4>6291459</vt:i4>
      </vt:variant>
      <vt:variant>
        <vt:i4>1629</vt:i4>
      </vt:variant>
      <vt:variant>
        <vt:i4>0</vt:i4>
      </vt:variant>
      <vt:variant>
        <vt:i4>5</vt:i4>
      </vt:variant>
      <vt:variant>
        <vt:lpwstr>Opv_uzdoc.htm</vt:lpwstr>
      </vt:variant>
      <vt:variant>
        <vt:lpwstr/>
      </vt:variant>
      <vt:variant>
        <vt:i4>6029343</vt:i4>
      </vt:variant>
      <vt:variant>
        <vt:i4>1626</vt:i4>
      </vt:variant>
      <vt:variant>
        <vt:i4>0</vt:i4>
      </vt:variant>
      <vt:variant>
        <vt:i4>5</vt:i4>
      </vt:variant>
      <vt:variant>
        <vt:lpwstr/>
      </vt:variant>
      <vt:variant>
        <vt:lpwstr>Dodatek7</vt:lpwstr>
      </vt:variant>
      <vt:variant>
        <vt:i4>6750495</vt:i4>
      </vt:variant>
      <vt:variant>
        <vt:i4>1623</vt:i4>
      </vt:variant>
      <vt:variant>
        <vt:i4>0</vt:i4>
      </vt:variant>
      <vt:variant>
        <vt:i4>5</vt:i4>
      </vt:variant>
      <vt:variant>
        <vt:lpwstr/>
      </vt:variant>
      <vt:variant>
        <vt:lpwstr>Datum_změny_ZP</vt:lpwstr>
      </vt:variant>
      <vt:variant>
        <vt:i4>11993116</vt:i4>
      </vt:variant>
      <vt:variant>
        <vt:i4>1620</vt:i4>
      </vt:variant>
      <vt:variant>
        <vt:i4>0</vt:i4>
      </vt:variant>
      <vt:variant>
        <vt:i4>5</vt:i4>
      </vt:variant>
      <vt:variant>
        <vt:lpwstr/>
      </vt:variant>
      <vt:variant>
        <vt:lpwstr>_Propojení_e-podání_NEMPRI/HZUPN</vt:lpwstr>
      </vt:variant>
      <vt:variant>
        <vt:i4>6291459</vt:i4>
      </vt:variant>
      <vt:variant>
        <vt:i4>1617</vt:i4>
      </vt:variant>
      <vt:variant>
        <vt:i4>0</vt:i4>
      </vt:variant>
      <vt:variant>
        <vt:i4>5</vt:i4>
      </vt:variant>
      <vt:variant>
        <vt:lpwstr>Opv_uzdoc.htm</vt:lpwstr>
      </vt:variant>
      <vt:variant>
        <vt:lpwstr/>
      </vt:variant>
      <vt:variant>
        <vt:i4>6029343</vt:i4>
      </vt:variant>
      <vt:variant>
        <vt:i4>1614</vt:i4>
      </vt:variant>
      <vt:variant>
        <vt:i4>0</vt:i4>
      </vt:variant>
      <vt:variant>
        <vt:i4>5</vt:i4>
      </vt:variant>
      <vt:variant>
        <vt:lpwstr/>
      </vt:variant>
      <vt:variant>
        <vt:lpwstr>Dodatek7</vt:lpwstr>
      </vt:variant>
      <vt:variant>
        <vt:i4>6029556</vt:i4>
      </vt:variant>
      <vt:variant>
        <vt:i4>1611</vt:i4>
      </vt:variant>
      <vt:variant>
        <vt:i4>0</vt:i4>
      </vt:variant>
      <vt:variant>
        <vt:i4>5</vt:i4>
      </vt:variant>
      <vt:variant>
        <vt:lpwstr/>
      </vt:variant>
      <vt:variant>
        <vt:lpwstr>Odkaz_na_dávku_PNP</vt:lpwstr>
      </vt:variant>
      <vt:variant>
        <vt:i4>6291459</vt:i4>
      </vt:variant>
      <vt:variant>
        <vt:i4>1608</vt:i4>
      </vt:variant>
      <vt:variant>
        <vt:i4>0</vt:i4>
      </vt:variant>
      <vt:variant>
        <vt:i4>5</vt:i4>
      </vt:variant>
      <vt:variant>
        <vt:lpwstr>Opv_uzdoc.htm</vt:lpwstr>
      </vt:variant>
      <vt:variant>
        <vt:lpwstr/>
      </vt:variant>
      <vt:variant>
        <vt:i4>6291459</vt:i4>
      </vt:variant>
      <vt:variant>
        <vt:i4>1605</vt:i4>
      </vt:variant>
      <vt:variant>
        <vt:i4>0</vt:i4>
      </vt:variant>
      <vt:variant>
        <vt:i4>5</vt:i4>
      </vt:variant>
      <vt:variant>
        <vt:lpwstr>Opv_uzdoc.htm</vt:lpwstr>
      </vt:variant>
      <vt:variant>
        <vt:lpwstr/>
      </vt:variant>
      <vt:variant>
        <vt:i4>6291459</vt:i4>
      </vt:variant>
      <vt:variant>
        <vt:i4>1602</vt:i4>
      </vt:variant>
      <vt:variant>
        <vt:i4>0</vt:i4>
      </vt:variant>
      <vt:variant>
        <vt:i4>5</vt:i4>
      </vt:variant>
      <vt:variant>
        <vt:lpwstr>Opv_uzdoc.htm</vt:lpwstr>
      </vt:variant>
      <vt:variant>
        <vt:lpwstr/>
      </vt:variant>
      <vt:variant>
        <vt:i4>262191</vt:i4>
      </vt:variant>
      <vt:variant>
        <vt:i4>1599</vt:i4>
      </vt:variant>
      <vt:variant>
        <vt:i4>0</vt:i4>
      </vt:variant>
      <vt:variant>
        <vt:i4>5</vt:i4>
      </vt:variant>
      <vt:variant>
        <vt:lpwstr/>
      </vt:variant>
      <vt:variant>
        <vt:lpwstr>Poj25_popis</vt:lpwstr>
      </vt:variant>
      <vt:variant>
        <vt:i4>262191</vt:i4>
      </vt:variant>
      <vt:variant>
        <vt:i4>1596</vt:i4>
      </vt:variant>
      <vt:variant>
        <vt:i4>0</vt:i4>
      </vt:variant>
      <vt:variant>
        <vt:i4>5</vt:i4>
      </vt:variant>
      <vt:variant>
        <vt:lpwstr/>
      </vt:variant>
      <vt:variant>
        <vt:lpwstr>Poj25_popis</vt:lpwstr>
      </vt:variant>
      <vt:variant>
        <vt:i4>4718693</vt:i4>
      </vt:variant>
      <vt:variant>
        <vt:i4>1593</vt:i4>
      </vt:variant>
      <vt:variant>
        <vt:i4>0</vt:i4>
      </vt:variant>
      <vt:variant>
        <vt:i4>5</vt:i4>
      </vt:variant>
      <vt:variant>
        <vt:lpwstr/>
      </vt:variant>
      <vt:variant>
        <vt:lpwstr>Renty_popis</vt:lpwstr>
      </vt:variant>
      <vt:variant>
        <vt:i4>6291459</vt:i4>
      </vt:variant>
      <vt:variant>
        <vt:i4>1590</vt:i4>
      </vt:variant>
      <vt:variant>
        <vt:i4>0</vt:i4>
      </vt:variant>
      <vt:variant>
        <vt:i4>5</vt:i4>
      </vt:variant>
      <vt:variant>
        <vt:lpwstr>Opv_uzdoc.htm</vt:lpwstr>
      </vt:variant>
      <vt:variant>
        <vt:lpwstr/>
      </vt:variant>
      <vt:variant>
        <vt:i4>28246384</vt:i4>
      </vt:variant>
      <vt:variant>
        <vt:i4>1587</vt:i4>
      </vt:variant>
      <vt:variant>
        <vt:i4>0</vt:i4>
      </vt:variant>
      <vt:variant>
        <vt:i4>5</vt:i4>
      </vt:variant>
      <vt:variant>
        <vt:lpwstr/>
      </vt:variant>
      <vt:variant>
        <vt:lpwstr>_Pojištění_odpovědnosti_zaměstnavate</vt:lpwstr>
      </vt:variant>
      <vt:variant>
        <vt:i4>6291459</vt:i4>
      </vt:variant>
      <vt:variant>
        <vt:i4>1584</vt:i4>
      </vt:variant>
      <vt:variant>
        <vt:i4>0</vt:i4>
      </vt:variant>
      <vt:variant>
        <vt:i4>5</vt:i4>
      </vt:variant>
      <vt:variant>
        <vt:lpwstr>Opv_uzdoc.htm</vt:lpwstr>
      </vt:variant>
      <vt:variant>
        <vt:lpwstr/>
      </vt:variant>
      <vt:variant>
        <vt:i4>21168187</vt:i4>
      </vt:variant>
      <vt:variant>
        <vt:i4>1581</vt:i4>
      </vt:variant>
      <vt:variant>
        <vt:i4>0</vt:i4>
      </vt:variant>
      <vt:variant>
        <vt:i4>5</vt:i4>
      </vt:variant>
      <vt:variant>
        <vt:lpwstr/>
      </vt:variant>
      <vt:variant>
        <vt:lpwstr>_Data_zaměstnanců</vt:lpwstr>
      </vt:variant>
      <vt:variant>
        <vt:i4>28836145</vt:i4>
      </vt:variant>
      <vt:variant>
        <vt:i4>1578</vt:i4>
      </vt:variant>
      <vt:variant>
        <vt:i4>0</vt:i4>
      </vt:variant>
      <vt:variant>
        <vt:i4>5</vt:i4>
      </vt:variant>
      <vt:variant>
        <vt:lpwstr/>
      </vt:variant>
      <vt:variant>
        <vt:lpwstr>Přihlášky_k_NP_popis</vt:lpwstr>
      </vt:variant>
      <vt:variant>
        <vt:i4>28967185</vt:i4>
      </vt:variant>
      <vt:variant>
        <vt:i4>1575</vt:i4>
      </vt:variant>
      <vt:variant>
        <vt:i4>0</vt:i4>
      </vt:variant>
      <vt:variant>
        <vt:i4>5</vt:i4>
      </vt:variant>
      <vt:variant>
        <vt:lpwstr/>
      </vt:variant>
      <vt:variant>
        <vt:lpwstr>_Poj20_-_Tisk_přihlášek NP</vt:lpwstr>
      </vt:variant>
      <vt:variant>
        <vt:i4>15597859</vt:i4>
      </vt:variant>
      <vt:variant>
        <vt:i4>1572</vt:i4>
      </vt:variant>
      <vt:variant>
        <vt:i4>0</vt:i4>
      </vt:variant>
      <vt:variant>
        <vt:i4>5</vt:i4>
      </vt:variant>
      <vt:variant>
        <vt:lpwstr/>
      </vt:variant>
      <vt:variant>
        <vt:lpwstr>Název_adresa_zaměstnavatele_PNP</vt:lpwstr>
      </vt:variant>
      <vt:variant>
        <vt:i4>11206714</vt:i4>
      </vt:variant>
      <vt:variant>
        <vt:i4>1569</vt:i4>
      </vt:variant>
      <vt:variant>
        <vt:i4>0</vt:i4>
      </vt:variant>
      <vt:variant>
        <vt:i4>5</vt:i4>
      </vt:variant>
      <vt:variant>
        <vt:lpwstr/>
      </vt:variant>
      <vt:variant>
        <vt:lpwstr>Variabilní_symbol_PNP</vt:lpwstr>
      </vt:variant>
      <vt:variant>
        <vt:i4>10813774</vt:i4>
      </vt:variant>
      <vt:variant>
        <vt:i4>1566</vt:i4>
      </vt:variant>
      <vt:variant>
        <vt:i4>0</vt:i4>
      </vt:variant>
      <vt:variant>
        <vt:i4>5</vt:i4>
      </vt:variant>
      <vt:variant>
        <vt:lpwstr/>
      </vt:variant>
      <vt:variant>
        <vt:lpwstr>Číslo_okresu_PNP</vt:lpwstr>
      </vt:variant>
      <vt:variant>
        <vt:i4>917555</vt:i4>
      </vt:variant>
      <vt:variant>
        <vt:i4>1563</vt:i4>
      </vt:variant>
      <vt:variant>
        <vt:i4>0</vt:i4>
      </vt:variant>
      <vt:variant>
        <vt:i4>5</vt:i4>
      </vt:variant>
      <vt:variant>
        <vt:lpwstr/>
      </vt:variant>
      <vt:variant>
        <vt:lpwstr>Akce_PNP</vt:lpwstr>
      </vt:variant>
      <vt:variant>
        <vt:i4>15597859</vt:i4>
      </vt:variant>
      <vt:variant>
        <vt:i4>1560</vt:i4>
      </vt:variant>
      <vt:variant>
        <vt:i4>0</vt:i4>
      </vt:variant>
      <vt:variant>
        <vt:i4>5</vt:i4>
      </vt:variant>
      <vt:variant>
        <vt:lpwstr/>
      </vt:variant>
      <vt:variant>
        <vt:lpwstr>Název_adresa_zaměstnavatele_PNP</vt:lpwstr>
      </vt:variant>
      <vt:variant>
        <vt:i4>6488187</vt:i4>
      </vt:variant>
      <vt:variant>
        <vt:i4>1557</vt:i4>
      </vt:variant>
      <vt:variant>
        <vt:i4>0</vt:i4>
      </vt:variant>
      <vt:variant>
        <vt:i4>5</vt:i4>
      </vt:variant>
      <vt:variant>
        <vt:lpwstr/>
      </vt:variant>
      <vt:variant>
        <vt:lpwstr>Datum_akceptace_PNP</vt:lpwstr>
      </vt:variant>
      <vt:variant>
        <vt:i4>1638408</vt:i4>
      </vt:variant>
      <vt:variant>
        <vt:i4>1554</vt:i4>
      </vt:variant>
      <vt:variant>
        <vt:i4>0</vt:i4>
      </vt:variant>
      <vt:variant>
        <vt:i4>5</vt:i4>
      </vt:variant>
      <vt:variant>
        <vt:lpwstr/>
      </vt:variant>
      <vt:variant>
        <vt:lpwstr>Datum_zaslání_PNP</vt:lpwstr>
      </vt:variant>
      <vt:variant>
        <vt:i4>12189758</vt:i4>
      </vt:variant>
      <vt:variant>
        <vt:i4>1551</vt:i4>
      </vt:variant>
      <vt:variant>
        <vt:i4>0</vt:i4>
      </vt:variant>
      <vt:variant>
        <vt:i4>5</vt:i4>
      </vt:variant>
      <vt:variant>
        <vt:lpwstr/>
      </vt:variant>
      <vt:variant>
        <vt:lpwstr>Datum_vyhotovení_PNP</vt:lpwstr>
      </vt:variant>
      <vt:variant>
        <vt:i4>65687</vt:i4>
      </vt:variant>
      <vt:variant>
        <vt:i4>1548</vt:i4>
      </vt:variant>
      <vt:variant>
        <vt:i4>0</vt:i4>
      </vt:variant>
      <vt:variant>
        <vt:i4>5</vt:i4>
      </vt:variant>
      <vt:variant>
        <vt:lpwstr/>
      </vt:variant>
      <vt:variant>
        <vt:lpwstr>SJ_dávky_PNP</vt:lpwstr>
      </vt:variant>
      <vt:variant>
        <vt:i4>21168187</vt:i4>
      </vt:variant>
      <vt:variant>
        <vt:i4>1545</vt:i4>
      </vt:variant>
      <vt:variant>
        <vt:i4>0</vt:i4>
      </vt:variant>
      <vt:variant>
        <vt:i4>5</vt:i4>
      </vt:variant>
      <vt:variant>
        <vt:lpwstr/>
      </vt:variant>
      <vt:variant>
        <vt:lpwstr>_Data_zaměstnanců</vt:lpwstr>
      </vt:variant>
      <vt:variant>
        <vt:i4>28967185</vt:i4>
      </vt:variant>
      <vt:variant>
        <vt:i4>1542</vt:i4>
      </vt:variant>
      <vt:variant>
        <vt:i4>0</vt:i4>
      </vt:variant>
      <vt:variant>
        <vt:i4>5</vt:i4>
      </vt:variant>
      <vt:variant>
        <vt:lpwstr/>
      </vt:variant>
      <vt:variant>
        <vt:lpwstr>_Poj20_-_Tisk_přihlášek NP</vt:lpwstr>
      </vt:variant>
      <vt:variant>
        <vt:i4>262284</vt:i4>
      </vt:variant>
      <vt:variant>
        <vt:i4>1539</vt:i4>
      </vt:variant>
      <vt:variant>
        <vt:i4>0</vt:i4>
      </vt:variant>
      <vt:variant>
        <vt:i4>5</vt:i4>
      </vt:variant>
      <vt:variant>
        <vt:lpwstr/>
      </vt:variant>
      <vt:variant>
        <vt:lpwstr>Uzamknutí_dokladu_PNP</vt:lpwstr>
      </vt:variant>
      <vt:variant>
        <vt:i4>1179782</vt:i4>
      </vt:variant>
      <vt:variant>
        <vt:i4>1536</vt:i4>
      </vt:variant>
      <vt:variant>
        <vt:i4>0</vt:i4>
      </vt:variant>
      <vt:variant>
        <vt:i4>5</vt:i4>
      </vt:variant>
      <vt:variant>
        <vt:lpwstr/>
      </vt:variant>
      <vt:variant>
        <vt:lpwstr>Doklad_neposílat_PNP</vt:lpwstr>
      </vt:variant>
      <vt:variant>
        <vt:i4>21168187</vt:i4>
      </vt:variant>
      <vt:variant>
        <vt:i4>1533</vt:i4>
      </vt:variant>
      <vt:variant>
        <vt:i4>0</vt:i4>
      </vt:variant>
      <vt:variant>
        <vt:i4>5</vt:i4>
      </vt:variant>
      <vt:variant>
        <vt:lpwstr/>
      </vt:variant>
      <vt:variant>
        <vt:lpwstr>_Data_zaměstnanců</vt:lpwstr>
      </vt:variant>
      <vt:variant>
        <vt:i4>6094919</vt:i4>
      </vt:variant>
      <vt:variant>
        <vt:i4>1530</vt:i4>
      </vt:variant>
      <vt:variant>
        <vt:i4>0</vt:i4>
      </vt:variant>
      <vt:variant>
        <vt:i4>5</vt:i4>
      </vt:variant>
      <vt:variant>
        <vt:lpwstr/>
      </vt:variant>
      <vt:variant>
        <vt:lpwstr>Platnost_od_PNP</vt:lpwstr>
      </vt:variant>
      <vt:variant>
        <vt:i4>917555</vt:i4>
      </vt:variant>
      <vt:variant>
        <vt:i4>1527</vt:i4>
      </vt:variant>
      <vt:variant>
        <vt:i4>0</vt:i4>
      </vt:variant>
      <vt:variant>
        <vt:i4>5</vt:i4>
      </vt:variant>
      <vt:variant>
        <vt:lpwstr/>
      </vt:variant>
      <vt:variant>
        <vt:lpwstr>Akce_PNP</vt:lpwstr>
      </vt:variant>
      <vt:variant>
        <vt:i4>6029556</vt:i4>
      </vt:variant>
      <vt:variant>
        <vt:i4>1524</vt:i4>
      </vt:variant>
      <vt:variant>
        <vt:i4>0</vt:i4>
      </vt:variant>
      <vt:variant>
        <vt:i4>5</vt:i4>
      </vt:variant>
      <vt:variant>
        <vt:lpwstr/>
      </vt:variant>
      <vt:variant>
        <vt:lpwstr>Odkaz_na_dávku_PNP</vt:lpwstr>
      </vt:variant>
      <vt:variant>
        <vt:i4>4522109</vt:i4>
      </vt:variant>
      <vt:variant>
        <vt:i4>1521</vt:i4>
      </vt:variant>
      <vt:variant>
        <vt:i4>0</vt:i4>
      </vt:variant>
      <vt:variant>
        <vt:i4>5</vt:i4>
      </vt:variant>
      <vt:variant>
        <vt:lpwstr/>
      </vt:variant>
      <vt:variant>
        <vt:lpwstr>Aut_HOZ</vt:lpwstr>
      </vt:variant>
      <vt:variant>
        <vt:i4>851994</vt:i4>
      </vt:variant>
      <vt:variant>
        <vt:i4>1518</vt:i4>
      </vt:variant>
      <vt:variant>
        <vt:i4>0</vt:i4>
      </vt:variant>
      <vt:variant>
        <vt:i4>5</vt:i4>
      </vt:variant>
      <vt:variant>
        <vt:lpwstr/>
      </vt:variant>
      <vt:variant>
        <vt:lpwstr>Generovano_automaticky_ZP</vt:lpwstr>
      </vt:variant>
      <vt:variant>
        <vt:i4>2949470</vt:i4>
      </vt:variant>
      <vt:variant>
        <vt:i4>1515</vt:i4>
      </vt:variant>
      <vt:variant>
        <vt:i4>0</vt:i4>
      </vt:variant>
      <vt:variant>
        <vt:i4>5</vt:i4>
      </vt:variant>
      <vt:variant>
        <vt:lpwstr/>
      </vt:variant>
      <vt:variant>
        <vt:lpwstr>Stav_zpracování_změny</vt:lpwstr>
      </vt:variant>
      <vt:variant>
        <vt:i4>7340440</vt:i4>
      </vt:variant>
      <vt:variant>
        <vt:i4>1512</vt:i4>
      </vt:variant>
      <vt:variant>
        <vt:i4>0</vt:i4>
      </vt:variant>
      <vt:variant>
        <vt:i4>5</vt:i4>
      </vt:variant>
      <vt:variant>
        <vt:lpwstr/>
      </vt:variant>
      <vt:variant>
        <vt:lpwstr>Změna_jména_ZP</vt:lpwstr>
      </vt:variant>
      <vt:variant>
        <vt:i4>8388973</vt:i4>
      </vt:variant>
      <vt:variant>
        <vt:i4>1509</vt:i4>
      </vt:variant>
      <vt:variant>
        <vt:i4>0</vt:i4>
      </vt:variant>
      <vt:variant>
        <vt:i4>5</vt:i4>
      </vt:variant>
      <vt:variant>
        <vt:lpwstr/>
      </vt:variant>
      <vt:variant>
        <vt:lpwstr>Kód_změny_ZP</vt:lpwstr>
      </vt:variant>
      <vt:variant>
        <vt:i4>6750495</vt:i4>
      </vt:variant>
      <vt:variant>
        <vt:i4>1506</vt:i4>
      </vt:variant>
      <vt:variant>
        <vt:i4>0</vt:i4>
      </vt:variant>
      <vt:variant>
        <vt:i4>5</vt:i4>
      </vt:variant>
      <vt:variant>
        <vt:lpwstr/>
      </vt:variant>
      <vt:variant>
        <vt:lpwstr>Datum_změny_ZP</vt:lpwstr>
      </vt:variant>
      <vt:variant>
        <vt:i4>10944786</vt:i4>
      </vt:variant>
      <vt:variant>
        <vt:i4>1503</vt:i4>
      </vt:variant>
      <vt:variant>
        <vt:i4>0</vt:i4>
      </vt:variant>
      <vt:variant>
        <vt:i4>5</vt:i4>
      </vt:variant>
      <vt:variant>
        <vt:lpwstr/>
      </vt:variant>
      <vt:variant>
        <vt:lpwstr>Číslo_pojištěnce</vt:lpwstr>
      </vt:variant>
      <vt:variant>
        <vt:i4>2949470</vt:i4>
      </vt:variant>
      <vt:variant>
        <vt:i4>1500</vt:i4>
      </vt:variant>
      <vt:variant>
        <vt:i4>0</vt:i4>
      </vt:variant>
      <vt:variant>
        <vt:i4>5</vt:i4>
      </vt:variant>
      <vt:variant>
        <vt:lpwstr/>
      </vt:variant>
      <vt:variant>
        <vt:lpwstr>Stav_zpracování_změny</vt:lpwstr>
      </vt:variant>
      <vt:variant>
        <vt:i4>2949470</vt:i4>
      </vt:variant>
      <vt:variant>
        <vt:i4>1497</vt:i4>
      </vt:variant>
      <vt:variant>
        <vt:i4>0</vt:i4>
      </vt:variant>
      <vt:variant>
        <vt:i4>5</vt:i4>
      </vt:variant>
      <vt:variant>
        <vt:lpwstr/>
      </vt:variant>
      <vt:variant>
        <vt:lpwstr>Stav_zpracování_změny</vt:lpwstr>
      </vt:variant>
      <vt:variant>
        <vt:i4>2949470</vt:i4>
      </vt:variant>
      <vt:variant>
        <vt:i4>1494</vt:i4>
      </vt:variant>
      <vt:variant>
        <vt:i4>0</vt:i4>
      </vt:variant>
      <vt:variant>
        <vt:i4>5</vt:i4>
      </vt:variant>
      <vt:variant>
        <vt:lpwstr/>
      </vt:variant>
      <vt:variant>
        <vt:lpwstr>Stav_zpracování_změny</vt:lpwstr>
      </vt:variant>
      <vt:variant>
        <vt:i4>7340440</vt:i4>
      </vt:variant>
      <vt:variant>
        <vt:i4>1491</vt:i4>
      </vt:variant>
      <vt:variant>
        <vt:i4>0</vt:i4>
      </vt:variant>
      <vt:variant>
        <vt:i4>5</vt:i4>
      </vt:variant>
      <vt:variant>
        <vt:lpwstr/>
      </vt:variant>
      <vt:variant>
        <vt:lpwstr>Změna_jména_ZP</vt:lpwstr>
      </vt:variant>
      <vt:variant>
        <vt:i4>8388973</vt:i4>
      </vt:variant>
      <vt:variant>
        <vt:i4>1488</vt:i4>
      </vt:variant>
      <vt:variant>
        <vt:i4>0</vt:i4>
      </vt:variant>
      <vt:variant>
        <vt:i4>5</vt:i4>
      </vt:variant>
      <vt:variant>
        <vt:lpwstr/>
      </vt:variant>
      <vt:variant>
        <vt:lpwstr>Kód_změny_ZP</vt:lpwstr>
      </vt:variant>
      <vt:variant>
        <vt:i4>6750495</vt:i4>
      </vt:variant>
      <vt:variant>
        <vt:i4>1485</vt:i4>
      </vt:variant>
      <vt:variant>
        <vt:i4>0</vt:i4>
      </vt:variant>
      <vt:variant>
        <vt:i4>5</vt:i4>
      </vt:variant>
      <vt:variant>
        <vt:lpwstr/>
      </vt:variant>
      <vt:variant>
        <vt:lpwstr>Datum_změny_ZP</vt:lpwstr>
      </vt:variant>
      <vt:variant>
        <vt:i4>10944786</vt:i4>
      </vt:variant>
      <vt:variant>
        <vt:i4>1482</vt:i4>
      </vt:variant>
      <vt:variant>
        <vt:i4>0</vt:i4>
      </vt:variant>
      <vt:variant>
        <vt:i4>5</vt:i4>
      </vt:variant>
      <vt:variant>
        <vt:lpwstr/>
      </vt:variant>
      <vt:variant>
        <vt:lpwstr>Číslo_pojištěnce</vt:lpwstr>
      </vt:variant>
      <vt:variant>
        <vt:i4>196652</vt:i4>
      </vt:variant>
      <vt:variant>
        <vt:i4>1479</vt:i4>
      </vt:variant>
      <vt:variant>
        <vt:i4>0</vt:i4>
      </vt:variant>
      <vt:variant>
        <vt:i4>5</vt:i4>
      </vt:variant>
      <vt:variant>
        <vt:lpwstr/>
      </vt:variant>
      <vt:variant>
        <vt:lpwstr>Poj56_popis</vt:lpwstr>
      </vt:variant>
      <vt:variant>
        <vt:i4>9568412</vt:i4>
      </vt:variant>
      <vt:variant>
        <vt:i4>1476</vt:i4>
      </vt:variant>
      <vt:variant>
        <vt:i4>0</vt:i4>
      </vt:variant>
      <vt:variant>
        <vt:i4>5</vt:i4>
      </vt:variant>
      <vt:variant>
        <vt:lpwstr>Dávkování</vt:lpwstr>
      </vt:variant>
      <vt:variant>
        <vt:lpwstr/>
      </vt:variant>
      <vt:variant>
        <vt:i4>4784242</vt:i4>
      </vt:variant>
      <vt:variant>
        <vt:i4>1473</vt:i4>
      </vt:variant>
      <vt:variant>
        <vt:i4>0</vt:i4>
      </vt:variant>
      <vt:variant>
        <vt:i4>5</vt:i4>
      </vt:variant>
      <vt:variant>
        <vt:lpwstr/>
      </vt:variant>
      <vt:variant>
        <vt:lpwstr>Zobrazeno_zamestnancem</vt:lpwstr>
      </vt:variant>
      <vt:variant>
        <vt:i4>655478</vt:i4>
      </vt:variant>
      <vt:variant>
        <vt:i4>1470</vt:i4>
      </vt:variant>
      <vt:variant>
        <vt:i4>0</vt:i4>
      </vt:variant>
      <vt:variant>
        <vt:i4>5</vt:i4>
      </vt:variant>
      <vt:variant>
        <vt:lpwstr>EGJE_provdoc.htm</vt:lpwstr>
      </vt:variant>
      <vt:variant>
        <vt:lpwstr>spec_objekty_prav</vt:lpwstr>
      </vt:variant>
      <vt:variant>
        <vt:i4>2031713</vt:i4>
      </vt:variant>
      <vt:variant>
        <vt:i4>1467</vt:i4>
      </vt:variant>
      <vt:variant>
        <vt:i4>0</vt:i4>
      </vt:variant>
      <vt:variant>
        <vt:i4>5</vt:i4>
      </vt:variant>
      <vt:variant>
        <vt:lpwstr>EGJE_Provdoc.htm</vt:lpwstr>
      </vt:variant>
      <vt:variant>
        <vt:lpwstr/>
      </vt:variant>
      <vt:variant>
        <vt:i4>4653080</vt:i4>
      </vt:variant>
      <vt:variant>
        <vt:i4>1464</vt:i4>
      </vt:variant>
      <vt:variant>
        <vt:i4>0</vt:i4>
      </vt:variant>
      <vt:variant>
        <vt:i4>5</vt:i4>
      </vt:variant>
      <vt:variant>
        <vt:lpwstr>http://blog.zdenekvecera.cz/item/gimp-jak-vytvorit-pruhlednost-pozadi</vt:lpwstr>
      </vt:variant>
      <vt:variant>
        <vt:lpwstr/>
      </vt:variant>
      <vt:variant>
        <vt:i4>8585378</vt:i4>
      </vt:variant>
      <vt:variant>
        <vt:i4>1461</vt:i4>
      </vt:variant>
      <vt:variant>
        <vt:i4>0</vt:i4>
      </vt:variant>
      <vt:variant>
        <vt:i4>5</vt:i4>
      </vt:variant>
      <vt:variant>
        <vt:lpwstr/>
      </vt:variant>
      <vt:variant>
        <vt:lpwstr>Sledované_období_od_ELDP</vt:lpwstr>
      </vt:variant>
      <vt:variant>
        <vt:i4>3801093</vt:i4>
      </vt:variant>
      <vt:variant>
        <vt:i4>1458</vt:i4>
      </vt:variant>
      <vt:variant>
        <vt:i4>0</vt:i4>
      </vt:variant>
      <vt:variant>
        <vt:i4>5</vt:i4>
      </vt:variant>
      <vt:variant>
        <vt:lpwstr/>
      </vt:variant>
      <vt:variant>
        <vt:lpwstr>Typ_ELDP</vt:lpwstr>
      </vt:variant>
      <vt:variant>
        <vt:i4>3670376</vt:i4>
      </vt:variant>
      <vt:variant>
        <vt:i4>1455</vt:i4>
      </vt:variant>
      <vt:variant>
        <vt:i4>0</vt:i4>
      </vt:variant>
      <vt:variant>
        <vt:i4>5</vt:i4>
      </vt:variant>
      <vt:variant>
        <vt:lpwstr/>
      </vt:variant>
      <vt:variant>
        <vt:lpwstr>Načteno_ELDP</vt:lpwstr>
      </vt:variant>
      <vt:variant>
        <vt:i4>23986477</vt:i4>
      </vt:variant>
      <vt:variant>
        <vt:i4>1452</vt:i4>
      </vt:variant>
      <vt:variant>
        <vt:i4>0</vt:i4>
      </vt:variant>
      <vt:variant>
        <vt:i4>5</vt:i4>
      </vt:variant>
      <vt:variant>
        <vt:lpwstr/>
      </vt:variant>
      <vt:variant>
        <vt:lpwstr>_Evidenční_listy_důchodového</vt:lpwstr>
      </vt:variant>
      <vt:variant>
        <vt:i4>1114122</vt:i4>
      </vt:variant>
      <vt:variant>
        <vt:i4>1449</vt:i4>
      </vt:variant>
      <vt:variant>
        <vt:i4>0</vt:i4>
      </vt:variant>
      <vt:variant>
        <vt:i4>5</vt:i4>
      </vt:variant>
      <vt:variant>
        <vt:lpwstr/>
      </vt:variant>
      <vt:variant>
        <vt:lpwstr>Datum_akceptace_ELDP</vt:lpwstr>
      </vt:variant>
      <vt:variant>
        <vt:i4>7012473</vt:i4>
      </vt:variant>
      <vt:variant>
        <vt:i4>1446</vt:i4>
      </vt:variant>
      <vt:variant>
        <vt:i4>0</vt:i4>
      </vt:variant>
      <vt:variant>
        <vt:i4>5</vt:i4>
      </vt:variant>
      <vt:variant>
        <vt:lpwstr/>
      </vt:variant>
      <vt:variant>
        <vt:lpwstr>Datum_zaslání_ELDP</vt:lpwstr>
      </vt:variant>
      <vt:variant>
        <vt:i4>27852872</vt:i4>
      </vt:variant>
      <vt:variant>
        <vt:i4>1443</vt:i4>
      </vt:variant>
      <vt:variant>
        <vt:i4>0</vt:i4>
      </vt:variant>
      <vt:variant>
        <vt:i4>5</vt:i4>
      </vt:variant>
      <vt:variant>
        <vt:lpwstr/>
      </vt:variant>
      <vt:variant>
        <vt:lpwstr>Datum_vyplnění_ELDP</vt:lpwstr>
      </vt:variant>
      <vt:variant>
        <vt:i4>6619237</vt:i4>
      </vt:variant>
      <vt:variant>
        <vt:i4>1440</vt:i4>
      </vt:variant>
      <vt:variant>
        <vt:i4>0</vt:i4>
      </vt:variant>
      <vt:variant>
        <vt:i4>5</vt:i4>
      </vt:variant>
      <vt:variant>
        <vt:lpwstr/>
      </vt:variant>
      <vt:variant>
        <vt:lpwstr>Kód_dávky_ELDP</vt:lpwstr>
      </vt:variant>
      <vt:variant>
        <vt:i4>15925372</vt:i4>
      </vt:variant>
      <vt:variant>
        <vt:i4>1437</vt:i4>
      </vt:variant>
      <vt:variant>
        <vt:i4>0</vt:i4>
      </vt:variant>
      <vt:variant>
        <vt:i4>5</vt:i4>
      </vt:variant>
      <vt:variant>
        <vt:lpwstr/>
      </vt:variant>
      <vt:variant>
        <vt:lpwstr>Vykazovaný_rok_ELDP</vt:lpwstr>
      </vt:variant>
      <vt:variant>
        <vt:i4>17694976</vt:i4>
      </vt:variant>
      <vt:variant>
        <vt:i4>1434</vt:i4>
      </vt:variant>
      <vt:variant>
        <vt:i4>0</vt:i4>
      </vt:variant>
      <vt:variant>
        <vt:i4>5</vt:i4>
      </vt:variant>
      <vt:variant>
        <vt:lpwstr/>
      </vt:variant>
      <vt:variant>
        <vt:lpwstr>_Evidenční_listy_důchodového_pojiště</vt:lpwstr>
      </vt:variant>
      <vt:variant>
        <vt:i4>4587522</vt:i4>
      </vt:variant>
      <vt:variant>
        <vt:i4>1431</vt:i4>
      </vt:variant>
      <vt:variant>
        <vt:i4>0</vt:i4>
      </vt:variant>
      <vt:variant>
        <vt:i4>5</vt:i4>
      </vt:variant>
      <vt:variant>
        <vt:lpwstr/>
      </vt:variant>
      <vt:variant>
        <vt:lpwstr>_Poj15_-_Tisk_ELDP</vt:lpwstr>
      </vt:variant>
      <vt:variant>
        <vt:i4>2621542</vt:i4>
      </vt:variant>
      <vt:variant>
        <vt:i4>1428</vt:i4>
      </vt:variant>
      <vt:variant>
        <vt:i4>0</vt:i4>
      </vt:variant>
      <vt:variant>
        <vt:i4>5</vt:i4>
      </vt:variant>
      <vt:variant>
        <vt:lpwstr/>
      </vt:variant>
      <vt:variant>
        <vt:lpwstr>_Poj14_-_Seznam_ELDP</vt:lpwstr>
      </vt:variant>
      <vt:variant>
        <vt:i4>10617098</vt:i4>
      </vt:variant>
      <vt:variant>
        <vt:i4>1425</vt:i4>
      </vt:variant>
      <vt:variant>
        <vt:i4>0</vt:i4>
      </vt:variant>
      <vt:variant>
        <vt:i4>5</vt:i4>
      </vt:variant>
      <vt:variant>
        <vt:lpwstr/>
      </vt:variant>
      <vt:variant>
        <vt:lpwstr>Dny_odečtené_po_důch_věku_ELDP</vt:lpwstr>
      </vt:variant>
      <vt:variant>
        <vt:i4>28443104</vt:i4>
      </vt:variant>
      <vt:variant>
        <vt:i4>1422</vt:i4>
      </vt:variant>
      <vt:variant>
        <vt:i4>0</vt:i4>
      </vt:variant>
      <vt:variant>
        <vt:i4>5</vt:i4>
      </vt:variant>
      <vt:variant>
        <vt:lpwstr/>
      </vt:variant>
      <vt:variant>
        <vt:lpwstr>Vyměřovací_základ_ELDP</vt:lpwstr>
      </vt:variant>
      <vt:variant>
        <vt:i4>17236223</vt:i4>
      </vt:variant>
      <vt:variant>
        <vt:i4>1419</vt:i4>
      </vt:variant>
      <vt:variant>
        <vt:i4>0</vt:i4>
      </vt:variant>
      <vt:variant>
        <vt:i4>5</vt:i4>
      </vt:variant>
      <vt:variant>
        <vt:lpwstr/>
      </vt:variant>
      <vt:variant>
        <vt:lpwstr>Vyloučené_dny_ELDP</vt:lpwstr>
      </vt:variant>
      <vt:variant>
        <vt:i4>7733347</vt:i4>
      </vt:variant>
      <vt:variant>
        <vt:i4>1416</vt:i4>
      </vt:variant>
      <vt:variant>
        <vt:i4>0</vt:i4>
      </vt:variant>
      <vt:variant>
        <vt:i4>5</vt:i4>
      </vt:variant>
      <vt:variant>
        <vt:lpwstr/>
      </vt:variant>
      <vt:variant>
        <vt:lpwstr>Indikace_nepoj_ELDP</vt:lpwstr>
      </vt:variant>
      <vt:variant>
        <vt:i4>29884644</vt:i4>
      </vt:variant>
      <vt:variant>
        <vt:i4>1413</vt:i4>
      </vt:variant>
      <vt:variant>
        <vt:i4>0</vt:i4>
      </vt:variant>
      <vt:variant>
        <vt:i4>5</vt:i4>
      </vt:variant>
      <vt:variant>
        <vt:lpwstr/>
      </vt:variant>
      <vt:variant>
        <vt:lpwstr>Kalendářní_dny_ELDP</vt:lpwstr>
      </vt:variant>
      <vt:variant>
        <vt:i4>196775</vt:i4>
      </vt:variant>
      <vt:variant>
        <vt:i4>1410</vt:i4>
      </vt:variant>
      <vt:variant>
        <vt:i4>0</vt:i4>
      </vt:variant>
      <vt:variant>
        <vt:i4>5</vt:i4>
      </vt:variant>
      <vt:variant>
        <vt:lpwstr/>
      </vt:variant>
      <vt:variant>
        <vt:lpwstr>Datum_odDo_zázn_ELDP</vt:lpwstr>
      </vt:variant>
      <vt:variant>
        <vt:i4>851994</vt:i4>
      </vt:variant>
      <vt:variant>
        <vt:i4>1407</vt:i4>
      </vt:variant>
      <vt:variant>
        <vt:i4>0</vt:i4>
      </vt:variant>
      <vt:variant>
        <vt:i4>5</vt:i4>
      </vt:variant>
      <vt:variant>
        <vt:lpwstr/>
      </vt:variant>
      <vt:variant>
        <vt:lpwstr>Kód_záznamu_ELDP</vt:lpwstr>
      </vt:variant>
      <vt:variant>
        <vt:i4>7012445</vt:i4>
      </vt:variant>
      <vt:variant>
        <vt:i4>1404</vt:i4>
      </vt:variant>
      <vt:variant>
        <vt:i4>0</vt:i4>
      </vt:variant>
      <vt:variant>
        <vt:i4>5</vt:i4>
      </vt:variant>
      <vt:variant>
        <vt:lpwstr/>
      </vt:variant>
      <vt:variant>
        <vt:lpwstr>_Poj15_Tisk_ELDP</vt:lpwstr>
      </vt:variant>
      <vt:variant>
        <vt:i4>4784242</vt:i4>
      </vt:variant>
      <vt:variant>
        <vt:i4>1401</vt:i4>
      </vt:variant>
      <vt:variant>
        <vt:i4>0</vt:i4>
      </vt:variant>
      <vt:variant>
        <vt:i4>5</vt:i4>
      </vt:variant>
      <vt:variant>
        <vt:lpwstr/>
      </vt:variant>
      <vt:variant>
        <vt:lpwstr>Zobrazeno_zamestnancem</vt:lpwstr>
      </vt:variant>
      <vt:variant>
        <vt:i4>26083423</vt:i4>
      </vt:variant>
      <vt:variant>
        <vt:i4>1398</vt:i4>
      </vt:variant>
      <vt:variant>
        <vt:i4>0</vt:i4>
      </vt:variant>
      <vt:variant>
        <vt:i4>5</vt:i4>
      </vt:variant>
      <vt:variant>
        <vt:lpwstr/>
      </vt:variant>
      <vt:variant>
        <vt:lpwstr>Vynětí_ELDP</vt:lpwstr>
      </vt:variant>
      <vt:variant>
        <vt:i4>11141434</vt:i4>
      </vt:variant>
      <vt:variant>
        <vt:i4>1395</vt:i4>
      </vt:variant>
      <vt:variant>
        <vt:i4>0</vt:i4>
      </vt:variant>
      <vt:variant>
        <vt:i4>5</vt:i4>
      </vt:variant>
      <vt:variant>
        <vt:lpwstr/>
      </vt:variant>
      <vt:variant>
        <vt:lpwstr>Oprava_původního_ELDP_ze_dne</vt:lpwstr>
      </vt:variant>
      <vt:variant>
        <vt:i4>3670376</vt:i4>
      </vt:variant>
      <vt:variant>
        <vt:i4>1392</vt:i4>
      </vt:variant>
      <vt:variant>
        <vt:i4>0</vt:i4>
      </vt:variant>
      <vt:variant>
        <vt:i4>5</vt:i4>
      </vt:variant>
      <vt:variant>
        <vt:lpwstr/>
      </vt:variant>
      <vt:variant>
        <vt:lpwstr>Načteno_ELDP</vt:lpwstr>
      </vt:variant>
      <vt:variant>
        <vt:i4>3801093</vt:i4>
      </vt:variant>
      <vt:variant>
        <vt:i4>1389</vt:i4>
      </vt:variant>
      <vt:variant>
        <vt:i4>0</vt:i4>
      </vt:variant>
      <vt:variant>
        <vt:i4>5</vt:i4>
      </vt:variant>
      <vt:variant>
        <vt:lpwstr/>
      </vt:variant>
      <vt:variant>
        <vt:lpwstr>Typ_ELDP</vt:lpwstr>
      </vt:variant>
      <vt:variant>
        <vt:i4>1114122</vt:i4>
      </vt:variant>
      <vt:variant>
        <vt:i4>1386</vt:i4>
      </vt:variant>
      <vt:variant>
        <vt:i4>0</vt:i4>
      </vt:variant>
      <vt:variant>
        <vt:i4>5</vt:i4>
      </vt:variant>
      <vt:variant>
        <vt:lpwstr/>
      </vt:variant>
      <vt:variant>
        <vt:lpwstr>Datum_akceptace_ELDP</vt:lpwstr>
      </vt:variant>
      <vt:variant>
        <vt:i4>7012473</vt:i4>
      </vt:variant>
      <vt:variant>
        <vt:i4>1383</vt:i4>
      </vt:variant>
      <vt:variant>
        <vt:i4>0</vt:i4>
      </vt:variant>
      <vt:variant>
        <vt:i4>5</vt:i4>
      </vt:variant>
      <vt:variant>
        <vt:lpwstr/>
      </vt:variant>
      <vt:variant>
        <vt:lpwstr>Datum_zaslání_ELDP</vt:lpwstr>
      </vt:variant>
      <vt:variant>
        <vt:i4>27852872</vt:i4>
      </vt:variant>
      <vt:variant>
        <vt:i4>1380</vt:i4>
      </vt:variant>
      <vt:variant>
        <vt:i4>0</vt:i4>
      </vt:variant>
      <vt:variant>
        <vt:i4>5</vt:i4>
      </vt:variant>
      <vt:variant>
        <vt:lpwstr/>
      </vt:variant>
      <vt:variant>
        <vt:lpwstr>Datum_vyplnění_ELDP</vt:lpwstr>
      </vt:variant>
      <vt:variant>
        <vt:i4>8585378</vt:i4>
      </vt:variant>
      <vt:variant>
        <vt:i4>1377</vt:i4>
      </vt:variant>
      <vt:variant>
        <vt:i4>0</vt:i4>
      </vt:variant>
      <vt:variant>
        <vt:i4>5</vt:i4>
      </vt:variant>
      <vt:variant>
        <vt:lpwstr/>
      </vt:variant>
      <vt:variant>
        <vt:lpwstr>Sledované_období_od_ELDP</vt:lpwstr>
      </vt:variant>
      <vt:variant>
        <vt:i4>6619237</vt:i4>
      </vt:variant>
      <vt:variant>
        <vt:i4>1374</vt:i4>
      </vt:variant>
      <vt:variant>
        <vt:i4>0</vt:i4>
      </vt:variant>
      <vt:variant>
        <vt:i4>5</vt:i4>
      </vt:variant>
      <vt:variant>
        <vt:lpwstr/>
      </vt:variant>
      <vt:variant>
        <vt:lpwstr>Kód_dávky_ELDP</vt:lpwstr>
      </vt:variant>
      <vt:variant>
        <vt:i4>15925372</vt:i4>
      </vt:variant>
      <vt:variant>
        <vt:i4>1371</vt:i4>
      </vt:variant>
      <vt:variant>
        <vt:i4>0</vt:i4>
      </vt:variant>
      <vt:variant>
        <vt:i4>5</vt:i4>
      </vt:variant>
      <vt:variant>
        <vt:lpwstr/>
      </vt:variant>
      <vt:variant>
        <vt:lpwstr>Vykazovaný_rok_ELDP</vt:lpwstr>
      </vt:variant>
      <vt:variant>
        <vt:i4>7799011</vt:i4>
      </vt:variant>
      <vt:variant>
        <vt:i4>1368</vt:i4>
      </vt:variant>
      <vt:variant>
        <vt:i4>0</vt:i4>
      </vt:variant>
      <vt:variant>
        <vt:i4>5</vt:i4>
      </vt:variant>
      <vt:variant>
        <vt:lpwstr/>
      </vt:variant>
      <vt:variant>
        <vt:lpwstr>Odkaz_na_dávku_zasílaných_ELDP</vt:lpwstr>
      </vt:variant>
      <vt:variant>
        <vt:i4>6291459</vt:i4>
      </vt:variant>
      <vt:variant>
        <vt:i4>1365</vt:i4>
      </vt:variant>
      <vt:variant>
        <vt:i4>0</vt:i4>
      </vt:variant>
      <vt:variant>
        <vt:i4>5</vt:i4>
      </vt:variant>
      <vt:variant>
        <vt:lpwstr>Opv_uzdoc.htm</vt:lpwstr>
      </vt:variant>
      <vt:variant>
        <vt:lpwstr/>
      </vt:variant>
      <vt:variant>
        <vt:i4>6291459</vt:i4>
      </vt:variant>
      <vt:variant>
        <vt:i4>1362</vt:i4>
      </vt:variant>
      <vt:variant>
        <vt:i4>0</vt:i4>
      </vt:variant>
      <vt:variant>
        <vt:i4>5</vt:i4>
      </vt:variant>
      <vt:variant>
        <vt:lpwstr>Opv_uzdoc.htm</vt:lpwstr>
      </vt:variant>
      <vt:variant>
        <vt:lpwstr/>
      </vt:variant>
      <vt:variant>
        <vt:i4>6291459</vt:i4>
      </vt:variant>
      <vt:variant>
        <vt:i4>1359</vt:i4>
      </vt:variant>
      <vt:variant>
        <vt:i4>0</vt:i4>
      </vt:variant>
      <vt:variant>
        <vt:i4>5</vt:i4>
      </vt:variant>
      <vt:variant>
        <vt:lpwstr>Opv_uzdoc.htm</vt:lpwstr>
      </vt:variant>
      <vt:variant>
        <vt:lpwstr/>
      </vt:variant>
      <vt:variant>
        <vt:i4>15598058</vt:i4>
      </vt:variant>
      <vt:variant>
        <vt:i4>1356</vt:i4>
      </vt:variant>
      <vt:variant>
        <vt:i4>0</vt:i4>
      </vt:variant>
      <vt:variant>
        <vt:i4>5</vt:i4>
      </vt:variant>
      <vt:variant>
        <vt:lpwstr/>
      </vt:variant>
      <vt:variant>
        <vt:lpwstr>Číslo_pojištění_cizpoj</vt:lpwstr>
      </vt:variant>
      <vt:variant>
        <vt:i4>1441830</vt:i4>
      </vt:variant>
      <vt:variant>
        <vt:i4>1353</vt:i4>
      </vt:variant>
      <vt:variant>
        <vt:i4>0</vt:i4>
      </vt:variant>
      <vt:variant>
        <vt:i4>5</vt:i4>
      </vt:variant>
      <vt:variant>
        <vt:lpwstr/>
      </vt:variant>
      <vt:variant>
        <vt:lpwstr>Adresa_cizpoj</vt:lpwstr>
      </vt:variant>
      <vt:variant>
        <vt:i4>11010068</vt:i4>
      </vt:variant>
      <vt:variant>
        <vt:i4>1350</vt:i4>
      </vt:variant>
      <vt:variant>
        <vt:i4>0</vt:i4>
      </vt:variant>
      <vt:variant>
        <vt:i4>5</vt:i4>
      </vt:variant>
      <vt:variant>
        <vt:lpwstr/>
      </vt:variant>
      <vt:variant>
        <vt:lpwstr>Název_cizpoj</vt:lpwstr>
      </vt:variant>
      <vt:variant>
        <vt:i4>24576087</vt:i4>
      </vt:variant>
      <vt:variant>
        <vt:i4>1347</vt:i4>
      </vt:variant>
      <vt:variant>
        <vt:i4>0</vt:i4>
      </vt:variant>
      <vt:variant>
        <vt:i4>5</vt:i4>
      </vt:variant>
      <vt:variant>
        <vt:lpwstr/>
      </vt:variant>
      <vt:variant>
        <vt:lpwstr>Přeplatek_na_DS</vt:lpwstr>
      </vt:variant>
      <vt:variant>
        <vt:i4>25755926</vt:i4>
      </vt:variant>
      <vt:variant>
        <vt:i4>1344</vt:i4>
      </vt:variant>
      <vt:variant>
        <vt:i4>0</vt:i4>
      </vt:variant>
      <vt:variant>
        <vt:i4>5</vt:i4>
      </vt:variant>
      <vt:variant>
        <vt:lpwstr/>
      </vt:variant>
      <vt:variant>
        <vt:lpwstr>číslo_účastníka_DS</vt:lpwstr>
      </vt:variant>
      <vt:variant>
        <vt:i4>7405645</vt:i4>
      </vt:variant>
      <vt:variant>
        <vt:i4>1341</vt:i4>
      </vt:variant>
      <vt:variant>
        <vt:i4>0</vt:i4>
      </vt:variant>
      <vt:variant>
        <vt:i4>5</vt:i4>
      </vt:variant>
      <vt:variant>
        <vt:lpwstr/>
      </vt:variant>
      <vt:variant>
        <vt:lpwstr>Ucast_na_DS_od</vt:lpwstr>
      </vt:variant>
      <vt:variant>
        <vt:i4>11928031</vt:i4>
      </vt:variant>
      <vt:variant>
        <vt:i4>1338</vt:i4>
      </vt:variant>
      <vt:variant>
        <vt:i4>0</vt:i4>
      </vt:variant>
      <vt:variant>
        <vt:i4>5</vt:i4>
      </vt:variant>
      <vt:variant>
        <vt:lpwstr/>
      </vt:variant>
      <vt:variant>
        <vt:lpwstr>Účast_na_důchodovém_spoření</vt:lpwstr>
      </vt:variant>
      <vt:variant>
        <vt:i4>6422627</vt:i4>
      </vt:variant>
      <vt:variant>
        <vt:i4>1335</vt:i4>
      </vt:variant>
      <vt:variant>
        <vt:i4>0</vt:i4>
      </vt:variant>
      <vt:variant>
        <vt:i4>5</vt:i4>
      </vt:variant>
      <vt:variant>
        <vt:lpwstr/>
      </vt:variant>
      <vt:variant>
        <vt:lpwstr>Datum_akceptace_HOZ</vt:lpwstr>
      </vt:variant>
      <vt:variant>
        <vt:i4>6291580</vt:i4>
      </vt:variant>
      <vt:variant>
        <vt:i4>1332</vt:i4>
      </vt:variant>
      <vt:variant>
        <vt:i4>0</vt:i4>
      </vt:variant>
      <vt:variant>
        <vt:i4>5</vt:i4>
      </vt:variant>
      <vt:variant>
        <vt:lpwstr/>
      </vt:variant>
      <vt:variant>
        <vt:lpwstr>Cislo_davky_HOZ</vt:lpwstr>
      </vt:variant>
      <vt:variant>
        <vt:i4>1572871</vt:i4>
      </vt:variant>
      <vt:variant>
        <vt:i4>1329</vt:i4>
      </vt:variant>
      <vt:variant>
        <vt:i4>0</vt:i4>
      </vt:variant>
      <vt:variant>
        <vt:i4>5</vt:i4>
      </vt:variant>
      <vt:variant>
        <vt:lpwstr/>
      </vt:variant>
      <vt:variant>
        <vt:lpwstr>Datum_exportu_HOZ</vt:lpwstr>
      </vt:variant>
      <vt:variant>
        <vt:i4>851994</vt:i4>
      </vt:variant>
      <vt:variant>
        <vt:i4>1326</vt:i4>
      </vt:variant>
      <vt:variant>
        <vt:i4>0</vt:i4>
      </vt:variant>
      <vt:variant>
        <vt:i4>5</vt:i4>
      </vt:variant>
      <vt:variant>
        <vt:lpwstr/>
      </vt:variant>
      <vt:variant>
        <vt:lpwstr>Generovano_automaticky_ZP</vt:lpwstr>
      </vt:variant>
      <vt:variant>
        <vt:i4>2949470</vt:i4>
      </vt:variant>
      <vt:variant>
        <vt:i4>1323</vt:i4>
      </vt:variant>
      <vt:variant>
        <vt:i4>0</vt:i4>
      </vt:variant>
      <vt:variant>
        <vt:i4>5</vt:i4>
      </vt:variant>
      <vt:variant>
        <vt:lpwstr/>
      </vt:variant>
      <vt:variant>
        <vt:lpwstr>Stav_zpracování_změny</vt:lpwstr>
      </vt:variant>
      <vt:variant>
        <vt:i4>29294926</vt:i4>
      </vt:variant>
      <vt:variant>
        <vt:i4>1320</vt:i4>
      </vt:variant>
      <vt:variant>
        <vt:i4>0</vt:i4>
      </vt:variant>
      <vt:variant>
        <vt:i4>5</vt:i4>
      </vt:variant>
      <vt:variant>
        <vt:lpwstr/>
      </vt:variant>
      <vt:variant>
        <vt:lpwstr>Číslo_pojištěnce_změny</vt:lpwstr>
      </vt:variant>
      <vt:variant>
        <vt:i4>8388973</vt:i4>
      </vt:variant>
      <vt:variant>
        <vt:i4>1317</vt:i4>
      </vt:variant>
      <vt:variant>
        <vt:i4>0</vt:i4>
      </vt:variant>
      <vt:variant>
        <vt:i4>5</vt:i4>
      </vt:variant>
      <vt:variant>
        <vt:lpwstr/>
      </vt:variant>
      <vt:variant>
        <vt:lpwstr>Kód_změny_ZP</vt:lpwstr>
      </vt:variant>
      <vt:variant>
        <vt:i4>6750495</vt:i4>
      </vt:variant>
      <vt:variant>
        <vt:i4>1314</vt:i4>
      </vt:variant>
      <vt:variant>
        <vt:i4>0</vt:i4>
      </vt:variant>
      <vt:variant>
        <vt:i4>5</vt:i4>
      </vt:variant>
      <vt:variant>
        <vt:lpwstr/>
      </vt:variant>
      <vt:variant>
        <vt:lpwstr>Datum_změny_ZP</vt:lpwstr>
      </vt:variant>
      <vt:variant>
        <vt:i4>10944786</vt:i4>
      </vt:variant>
      <vt:variant>
        <vt:i4>1311</vt:i4>
      </vt:variant>
      <vt:variant>
        <vt:i4>0</vt:i4>
      </vt:variant>
      <vt:variant>
        <vt:i4>5</vt:i4>
      </vt:variant>
      <vt:variant>
        <vt:lpwstr/>
      </vt:variant>
      <vt:variant>
        <vt:lpwstr>Číslo_pojištěnce</vt:lpwstr>
      </vt:variant>
      <vt:variant>
        <vt:i4>11403627</vt:i4>
      </vt:variant>
      <vt:variant>
        <vt:i4>1308</vt:i4>
      </vt:variant>
      <vt:variant>
        <vt:i4>0</vt:i4>
      </vt:variant>
      <vt:variant>
        <vt:i4>5</vt:i4>
      </vt:variant>
      <vt:variant>
        <vt:lpwstr/>
      </vt:variant>
      <vt:variant>
        <vt:lpwstr>Číslo_ZP</vt:lpwstr>
      </vt:variant>
      <vt:variant>
        <vt:i4>11141273</vt:i4>
      </vt:variant>
      <vt:variant>
        <vt:i4>1305</vt:i4>
      </vt:variant>
      <vt:variant>
        <vt:i4>0</vt:i4>
      </vt:variant>
      <vt:variant>
        <vt:i4>5</vt:i4>
      </vt:variant>
      <vt:variant>
        <vt:lpwstr/>
      </vt:variant>
      <vt:variant>
        <vt:lpwstr>Minimální_VZ</vt:lpwstr>
      </vt:variant>
      <vt:variant>
        <vt:i4>2031680</vt:i4>
      </vt:variant>
      <vt:variant>
        <vt:i4>1302</vt:i4>
      </vt:variant>
      <vt:variant>
        <vt:i4>0</vt:i4>
      </vt:variant>
      <vt:variant>
        <vt:i4>5</vt:i4>
      </vt:variant>
      <vt:variant>
        <vt:lpwstr/>
      </vt:variant>
      <vt:variant>
        <vt:lpwstr>Platí_pojištění_na_ZP</vt:lpwstr>
      </vt:variant>
      <vt:variant>
        <vt:i4>3998157</vt:i4>
      </vt:variant>
      <vt:variant>
        <vt:i4>1299</vt:i4>
      </vt:variant>
      <vt:variant>
        <vt:i4>0</vt:i4>
      </vt:variant>
      <vt:variant>
        <vt:i4>5</vt:i4>
      </vt:variant>
      <vt:variant>
        <vt:lpwstr/>
      </vt:variant>
      <vt:variant>
        <vt:lpwstr>Zúčtovací_období_kor</vt:lpwstr>
      </vt:variant>
      <vt:variant>
        <vt:i4>9830544</vt:i4>
      </vt:variant>
      <vt:variant>
        <vt:i4>1296</vt:i4>
      </vt:variant>
      <vt:variant>
        <vt:i4>0</vt:i4>
      </vt:variant>
      <vt:variant>
        <vt:i4>5</vt:i4>
      </vt:variant>
      <vt:variant>
        <vt:lpwstr/>
      </vt:variant>
      <vt:variant>
        <vt:lpwstr>Korekce_započtené_částky_DVZ_kor</vt:lpwstr>
      </vt:variant>
      <vt:variant>
        <vt:i4>3998157</vt:i4>
      </vt:variant>
      <vt:variant>
        <vt:i4>1293</vt:i4>
      </vt:variant>
      <vt:variant>
        <vt:i4>0</vt:i4>
      </vt:variant>
      <vt:variant>
        <vt:i4>5</vt:i4>
      </vt:variant>
      <vt:variant>
        <vt:lpwstr/>
      </vt:variant>
      <vt:variant>
        <vt:lpwstr>Zúčtovací_období_kor</vt:lpwstr>
      </vt:variant>
      <vt:variant>
        <vt:i4>11206657</vt:i4>
      </vt:variant>
      <vt:variant>
        <vt:i4>1290</vt:i4>
      </vt:variant>
      <vt:variant>
        <vt:i4>0</vt:i4>
      </vt:variant>
      <vt:variant>
        <vt:i4>5</vt:i4>
      </vt:variant>
      <vt:variant>
        <vt:lpwstr/>
      </vt:variant>
      <vt:variant>
        <vt:lpwstr>Započtená_částka_DVZ_záp</vt:lpwstr>
      </vt:variant>
      <vt:variant>
        <vt:i4>3014979</vt:i4>
      </vt:variant>
      <vt:variant>
        <vt:i4>1287</vt:i4>
      </vt:variant>
      <vt:variant>
        <vt:i4>0</vt:i4>
      </vt:variant>
      <vt:variant>
        <vt:i4>5</vt:i4>
      </vt:variant>
      <vt:variant>
        <vt:lpwstr/>
      </vt:variant>
      <vt:variant>
        <vt:lpwstr>Zúčtovací_období_záp</vt:lpwstr>
      </vt:variant>
      <vt:variant>
        <vt:i4>3604518</vt:i4>
      </vt:variant>
      <vt:variant>
        <vt:i4>1284</vt:i4>
      </vt:variant>
      <vt:variant>
        <vt:i4>0</vt:i4>
      </vt:variant>
      <vt:variant>
        <vt:i4>5</vt:i4>
      </vt:variant>
      <vt:variant>
        <vt:lpwstr/>
      </vt:variant>
      <vt:variant>
        <vt:lpwstr>Prevod_DVZ_z_ukon_PV</vt:lpwstr>
      </vt:variant>
      <vt:variant>
        <vt:i4>6881438</vt:i4>
      </vt:variant>
      <vt:variant>
        <vt:i4>1281</vt:i4>
      </vt:variant>
      <vt:variant>
        <vt:i4>0</vt:i4>
      </vt:variant>
      <vt:variant>
        <vt:i4>5</vt:i4>
      </vt:variant>
      <vt:variant>
        <vt:lpwstr/>
      </vt:variant>
      <vt:variant>
        <vt:lpwstr>Korekce_započtených_dnů_DVZ_kor</vt:lpwstr>
      </vt:variant>
      <vt:variant>
        <vt:i4>9830544</vt:i4>
      </vt:variant>
      <vt:variant>
        <vt:i4>1278</vt:i4>
      </vt:variant>
      <vt:variant>
        <vt:i4>0</vt:i4>
      </vt:variant>
      <vt:variant>
        <vt:i4>5</vt:i4>
      </vt:variant>
      <vt:variant>
        <vt:lpwstr/>
      </vt:variant>
      <vt:variant>
        <vt:lpwstr>Korekce_započtené_částky_DVZ_kor</vt:lpwstr>
      </vt:variant>
      <vt:variant>
        <vt:i4>3998157</vt:i4>
      </vt:variant>
      <vt:variant>
        <vt:i4>1275</vt:i4>
      </vt:variant>
      <vt:variant>
        <vt:i4>0</vt:i4>
      </vt:variant>
      <vt:variant>
        <vt:i4>5</vt:i4>
      </vt:variant>
      <vt:variant>
        <vt:lpwstr/>
      </vt:variant>
      <vt:variant>
        <vt:lpwstr>Zúčtovací_období_kor</vt:lpwstr>
      </vt:variant>
      <vt:variant>
        <vt:i4>10158572</vt:i4>
      </vt:variant>
      <vt:variant>
        <vt:i4>1272</vt:i4>
      </vt:variant>
      <vt:variant>
        <vt:i4>0</vt:i4>
      </vt:variant>
      <vt:variant>
        <vt:i4>5</vt:i4>
      </vt:variant>
      <vt:variant>
        <vt:lpwstr/>
      </vt:variant>
      <vt:variant>
        <vt:lpwstr>Započtené_dny_záp</vt:lpwstr>
      </vt:variant>
      <vt:variant>
        <vt:i4>11206657</vt:i4>
      </vt:variant>
      <vt:variant>
        <vt:i4>1269</vt:i4>
      </vt:variant>
      <vt:variant>
        <vt:i4>0</vt:i4>
      </vt:variant>
      <vt:variant>
        <vt:i4>5</vt:i4>
      </vt:variant>
      <vt:variant>
        <vt:lpwstr/>
      </vt:variant>
      <vt:variant>
        <vt:lpwstr>Započtená_částka_DVZ_záp</vt:lpwstr>
      </vt:variant>
      <vt:variant>
        <vt:i4>3014979</vt:i4>
      </vt:variant>
      <vt:variant>
        <vt:i4>1266</vt:i4>
      </vt:variant>
      <vt:variant>
        <vt:i4>0</vt:i4>
      </vt:variant>
      <vt:variant>
        <vt:i4>5</vt:i4>
      </vt:variant>
      <vt:variant>
        <vt:lpwstr/>
      </vt:variant>
      <vt:variant>
        <vt:lpwstr>Zúčtovací_období_záp</vt:lpwstr>
      </vt:variant>
      <vt:variant>
        <vt:i4>2359357</vt:i4>
      </vt:variant>
      <vt:variant>
        <vt:i4>1263</vt:i4>
      </vt:variant>
      <vt:variant>
        <vt:i4>0</vt:i4>
      </vt:variant>
      <vt:variant>
        <vt:i4>5</vt:i4>
      </vt:variant>
      <vt:variant>
        <vt:lpwstr/>
      </vt:variant>
      <vt:variant>
        <vt:lpwstr>Konec_RO_DVZ</vt:lpwstr>
      </vt:variant>
      <vt:variant>
        <vt:i4>13304115</vt:i4>
      </vt:variant>
      <vt:variant>
        <vt:i4>1260</vt:i4>
      </vt:variant>
      <vt:variant>
        <vt:i4>0</vt:i4>
      </vt:variant>
      <vt:variant>
        <vt:i4>5</vt:i4>
      </vt:variant>
      <vt:variant>
        <vt:lpwstr/>
      </vt:variant>
      <vt:variant>
        <vt:lpwstr>Začátek_RO_DVZ</vt:lpwstr>
      </vt:variant>
      <vt:variant>
        <vt:i4>2425335</vt:i4>
      </vt:variant>
      <vt:variant>
        <vt:i4>1257</vt:i4>
      </vt:variant>
      <vt:variant>
        <vt:i4>0</vt:i4>
      </vt:variant>
      <vt:variant>
        <vt:i4>5</vt:i4>
      </vt:variant>
      <vt:variant>
        <vt:lpwstr/>
      </vt:variant>
      <vt:variant>
        <vt:lpwstr>Vypočtený_DVZ</vt:lpwstr>
      </vt:variant>
      <vt:variant>
        <vt:i4>21758197</vt:i4>
      </vt:variant>
      <vt:variant>
        <vt:i4>1254</vt:i4>
      </vt:variant>
      <vt:variant>
        <vt:i4>0</vt:i4>
      </vt:variant>
      <vt:variant>
        <vt:i4>5</vt:i4>
      </vt:variant>
      <vt:variant>
        <vt:lpwstr/>
      </vt:variant>
      <vt:variant>
        <vt:lpwstr>Použitý_DVZ</vt:lpwstr>
      </vt:variant>
      <vt:variant>
        <vt:i4>7995462</vt:i4>
      </vt:variant>
      <vt:variant>
        <vt:i4>1251</vt:i4>
      </vt:variant>
      <vt:variant>
        <vt:i4>0</vt:i4>
      </vt:variant>
      <vt:variant>
        <vt:i4>5</vt:i4>
      </vt:variant>
      <vt:variant>
        <vt:lpwstr/>
      </vt:variant>
      <vt:variant>
        <vt:lpwstr>Od_DVZ</vt:lpwstr>
      </vt:variant>
      <vt:variant>
        <vt:i4>7209075</vt:i4>
      </vt:variant>
      <vt:variant>
        <vt:i4>1248</vt:i4>
      </vt:variant>
      <vt:variant>
        <vt:i4>0</vt:i4>
      </vt:variant>
      <vt:variant>
        <vt:i4>5</vt:i4>
      </vt:variant>
      <vt:variant>
        <vt:lpwstr/>
      </vt:variant>
      <vt:variant>
        <vt:lpwstr>Evidencni_cislo_pojistence</vt:lpwstr>
      </vt:variant>
      <vt:variant>
        <vt:i4>21168613</vt:i4>
      </vt:variant>
      <vt:variant>
        <vt:i4>1245</vt:i4>
      </vt:variant>
      <vt:variant>
        <vt:i4>0</vt:i4>
      </vt:variant>
      <vt:variant>
        <vt:i4>5</vt:i4>
      </vt:variant>
      <vt:variant>
        <vt:lpwstr/>
      </vt:variant>
      <vt:variant>
        <vt:lpwstr>Osamělá_osoba_pro_OČR</vt:lpwstr>
      </vt:variant>
      <vt:variant>
        <vt:i4>8913313</vt:i4>
      </vt:variant>
      <vt:variant>
        <vt:i4>1242</vt:i4>
      </vt:variant>
      <vt:variant>
        <vt:i4>0</vt:i4>
      </vt:variant>
      <vt:variant>
        <vt:i4>5</vt:i4>
      </vt:variant>
      <vt:variant>
        <vt:lpwstr/>
      </vt:variant>
      <vt:variant>
        <vt:lpwstr>Datum_ukončení_nemocenského_pojištění</vt:lpwstr>
      </vt:variant>
      <vt:variant>
        <vt:i4>8847421</vt:i4>
      </vt:variant>
      <vt:variant>
        <vt:i4>1239</vt:i4>
      </vt:variant>
      <vt:variant>
        <vt:i4>0</vt:i4>
      </vt:variant>
      <vt:variant>
        <vt:i4>5</vt:i4>
      </vt:variant>
      <vt:variant>
        <vt:lpwstr/>
      </vt:variant>
      <vt:variant>
        <vt:lpwstr>Nárok_na_sniz_ORG</vt:lpwstr>
      </vt:variant>
      <vt:variant>
        <vt:i4>11993125</vt:i4>
      </vt:variant>
      <vt:variant>
        <vt:i4>1236</vt:i4>
      </vt:variant>
      <vt:variant>
        <vt:i4>0</vt:i4>
      </vt:variant>
      <vt:variant>
        <vt:i4>5</vt:i4>
      </vt:variant>
      <vt:variant>
        <vt:lpwstr/>
      </vt:variant>
      <vt:variant>
        <vt:lpwstr>Datum_zahájení_práce</vt:lpwstr>
      </vt:variant>
      <vt:variant>
        <vt:i4>23068706</vt:i4>
      </vt:variant>
      <vt:variant>
        <vt:i4>1233</vt:i4>
      </vt:variant>
      <vt:variant>
        <vt:i4>0</vt:i4>
      </vt:variant>
      <vt:variant>
        <vt:i4>5</vt:i4>
      </vt:variant>
      <vt:variant>
        <vt:lpwstr/>
      </vt:variant>
      <vt:variant>
        <vt:lpwstr>Druh_činnosti_pro_NP</vt:lpwstr>
      </vt:variant>
      <vt:variant>
        <vt:i4>32309702</vt:i4>
      </vt:variant>
      <vt:variant>
        <vt:i4>1230</vt:i4>
      </vt:variant>
      <vt:variant>
        <vt:i4>0</vt:i4>
      </vt:variant>
      <vt:variant>
        <vt:i4>5</vt:i4>
      </vt:variant>
      <vt:variant>
        <vt:lpwstr/>
      </vt:variant>
      <vt:variant>
        <vt:lpwstr>Účast_na_důchodovém_pojištění</vt:lpwstr>
      </vt:variant>
      <vt:variant>
        <vt:i4>29687912</vt:i4>
      </vt:variant>
      <vt:variant>
        <vt:i4>1227</vt:i4>
      </vt:variant>
      <vt:variant>
        <vt:i4>0</vt:i4>
      </vt:variant>
      <vt:variant>
        <vt:i4>5</vt:i4>
      </vt:variant>
      <vt:variant>
        <vt:lpwstr/>
      </vt:variant>
      <vt:variant>
        <vt:lpwstr>Účast_na_nemocenském_pojištění</vt:lpwstr>
      </vt:variant>
      <vt:variant>
        <vt:i4>1441856</vt:i4>
      </vt:variant>
      <vt:variant>
        <vt:i4>1224</vt:i4>
      </vt:variant>
      <vt:variant>
        <vt:i4>0</vt:i4>
      </vt:variant>
      <vt:variant>
        <vt:i4>5</vt:i4>
      </vt:variant>
      <vt:variant>
        <vt:lpwstr/>
      </vt:variant>
      <vt:variant>
        <vt:lpwstr>Platí_pojištění_na_SZ</vt:lpwstr>
      </vt:variant>
      <vt:variant>
        <vt:i4>65820</vt:i4>
      </vt:variant>
      <vt:variant>
        <vt:i4>1221</vt:i4>
      </vt:variant>
      <vt:variant>
        <vt:i4>0</vt:i4>
      </vt:variant>
      <vt:variant>
        <vt:i4>5</vt:i4>
      </vt:variant>
      <vt:variant>
        <vt:lpwstr/>
      </vt:variant>
      <vt:variant>
        <vt:lpwstr>_Poj73-_Oznámení_zaměstnavateli</vt:lpwstr>
      </vt:variant>
      <vt:variant>
        <vt:i4>284</vt:i4>
      </vt:variant>
      <vt:variant>
        <vt:i4>1218</vt:i4>
      </vt:variant>
      <vt:variant>
        <vt:i4>0</vt:i4>
      </vt:variant>
      <vt:variant>
        <vt:i4>5</vt:i4>
      </vt:variant>
      <vt:variant>
        <vt:lpwstr/>
      </vt:variant>
      <vt:variant>
        <vt:lpwstr>_Poj72-_Oznámení_zaměstnavateli</vt:lpwstr>
      </vt:variant>
      <vt:variant>
        <vt:i4>196892</vt:i4>
      </vt:variant>
      <vt:variant>
        <vt:i4>1215</vt:i4>
      </vt:variant>
      <vt:variant>
        <vt:i4>0</vt:i4>
      </vt:variant>
      <vt:variant>
        <vt:i4>5</vt:i4>
      </vt:variant>
      <vt:variant>
        <vt:lpwstr/>
      </vt:variant>
      <vt:variant>
        <vt:lpwstr>_Poj71-_Oznámení_zaměstnavateli</vt:lpwstr>
      </vt:variant>
      <vt:variant>
        <vt:i4>19529764</vt:i4>
      </vt:variant>
      <vt:variant>
        <vt:i4>1212</vt:i4>
      </vt:variant>
      <vt:variant>
        <vt:i4>0</vt:i4>
      </vt:variant>
      <vt:variant>
        <vt:i4>5</vt:i4>
      </vt:variant>
      <vt:variant>
        <vt:lpwstr/>
      </vt:variant>
      <vt:variant>
        <vt:lpwstr>_Poj70-_Dotaz_zaměstnavatele</vt:lpwstr>
      </vt:variant>
      <vt:variant>
        <vt:i4>540409967</vt:i4>
      </vt:variant>
      <vt:variant>
        <vt:i4>1209</vt:i4>
      </vt:variant>
      <vt:variant>
        <vt:i4>0</vt:i4>
      </vt:variant>
      <vt:variant>
        <vt:i4>5</vt:i4>
      </vt:variant>
      <vt:variant>
        <vt:lpwstr/>
      </vt:variant>
      <vt:variant>
        <vt:lpwstr>_Poj68_–_Tisk</vt:lpwstr>
      </vt:variant>
      <vt:variant>
        <vt:i4>542507021</vt:i4>
      </vt:variant>
      <vt:variant>
        <vt:i4>1206</vt:i4>
      </vt:variant>
      <vt:variant>
        <vt:i4>0</vt:i4>
      </vt:variant>
      <vt:variant>
        <vt:i4>5</vt:i4>
      </vt:variant>
      <vt:variant>
        <vt:lpwstr/>
      </vt:variant>
      <vt:variant>
        <vt:lpwstr>_Poj67_–_Seznam</vt:lpwstr>
      </vt:variant>
      <vt:variant>
        <vt:i4>542965766</vt:i4>
      </vt:variant>
      <vt:variant>
        <vt:i4>1203</vt:i4>
      </vt:variant>
      <vt:variant>
        <vt:i4>0</vt:i4>
      </vt:variant>
      <vt:variant>
        <vt:i4>5</vt:i4>
      </vt:variant>
      <vt:variant>
        <vt:lpwstr/>
      </vt:variant>
      <vt:variant>
        <vt:lpwstr>_Poj66_–_VPDPP</vt:lpwstr>
      </vt:variant>
      <vt:variant>
        <vt:i4>16515083</vt:i4>
      </vt:variant>
      <vt:variant>
        <vt:i4>1200</vt:i4>
      </vt:variant>
      <vt:variant>
        <vt:i4>0</vt:i4>
      </vt:variant>
      <vt:variant>
        <vt:i4>5</vt:i4>
      </vt:variant>
      <vt:variant>
        <vt:lpwstr/>
      </vt:variant>
      <vt:variant>
        <vt:lpwstr>_Poj65_-_Potvrzení</vt:lpwstr>
      </vt:variant>
      <vt:variant>
        <vt:i4>23724168</vt:i4>
      </vt:variant>
      <vt:variant>
        <vt:i4>1197</vt:i4>
      </vt:variant>
      <vt:variant>
        <vt:i4>0</vt:i4>
      </vt:variant>
      <vt:variant>
        <vt:i4>5</vt:i4>
      </vt:variant>
      <vt:variant>
        <vt:lpwstr/>
      </vt:variant>
      <vt:variant>
        <vt:lpwstr>_Poj64_-_Žádost</vt:lpwstr>
      </vt:variant>
      <vt:variant>
        <vt:i4>23920776</vt:i4>
      </vt:variant>
      <vt:variant>
        <vt:i4>1194</vt:i4>
      </vt:variant>
      <vt:variant>
        <vt:i4>0</vt:i4>
      </vt:variant>
      <vt:variant>
        <vt:i4>5</vt:i4>
      </vt:variant>
      <vt:variant>
        <vt:lpwstr/>
      </vt:variant>
      <vt:variant>
        <vt:lpwstr>_Poj63_-_Žádost</vt:lpwstr>
      </vt:variant>
      <vt:variant>
        <vt:i4>23855240</vt:i4>
      </vt:variant>
      <vt:variant>
        <vt:i4>1191</vt:i4>
      </vt:variant>
      <vt:variant>
        <vt:i4>0</vt:i4>
      </vt:variant>
      <vt:variant>
        <vt:i4>5</vt:i4>
      </vt:variant>
      <vt:variant>
        <vt:lpwstr/>
      </vt:variant>
      <vt:variant>
        <vt:lpwstr>_Poj62_-_Žádost</vt:lpwstr>
      </vt:variant>
      <vt:variant>
        <vt:i4>2490457</vt:i4>
      </vt:variant>
      <vt:variant>
        <vt:i4>1188</vt:i4>
      </vt:variant>
      <vt:variant>
        <vt:i4>0</vt:i4>
      </vt:variant>
      <vt:variant>
        <vt:i4>5</vt:i4>
      </vt:variant>
      <vt:variant>
        <vt:lpwstr/>
      </vt:variant>
      <vt:variant>
        <vt:lpwstr>_Poj61a_-_Potvrzení</vt:lpwstr>
      </vt:variant>
      <vt:variant>
        <vt:i4>2490581</vt:i4>
      </vt:variant>
      <vt:variant>
        <vt:i4>1185</vt:i4>
      </vt:variant>
      <vt:variant>
        <vt:i4>0</vt:i4>
      </vt:variant>
      <vt:variant>
        <vt:i4>5</vt:i4>
      </vt:variant>
      <vt:variant>
        <vt:lpwstr/>
      </vt:variant>
      <vt:variant>
        <vt:lpwstr>_Poj61-_Potvrzení_o</vt:lpwstr>
      </vt:variant>
      <vt:variant>
        <vt:i4>540934255</vt:i4>
      </vt:variant>
      <vt:variant>
        <vt:i4>1182</vt:i4>
      </vt:variant>
      <vt:variant>
        <vt:i4>0</vt:i4>
      </vt:variant>
      <vt:variant>
        <vt:i4>5</vt:i4>
      </vt:variant>
      <vt:variant>
        <vt:lpwstr/>
      </vt:variant>
      <vt:variant>
        <vt:lpwstr>_Poj60_–_Tisk</vt:lpwstr>
      </vt:variant>
      <vt:variant>
        <vt:i4>539951270</vt:i4>
      </vt:variant>
      <vt:variant>
        <vt:i4>1179</vt:i4>
      </vt:variant>
      <vt:variant>
        <vt:i4>0</vt:i4>
      </vt:variant>
      <vt:variant>
        <vt:i4>5</vt:i4>
      </vt:variant>
      <vt:variant>
        <vt:lpwstr/>
      </vt:variant>
      <vt:variant>
        <vt:lpwstr>_Poj59_–_e-podání</vt:lpwstr>
      </vt:variant>
      <vt:variant>
        <vt:i4>540213499</vt:i4>
      </vt:variant>
      <vt:variant>
        <vt:i4>1176</vt:i4>
      </vt:variant>
      <vt:variant>
        <vt:i4>0</vt:i4>
      </vt:variant>
      <vt:variant>
        <vt:i4>5</vt:i4>
      </vt:variant>
      <vt:variant>
        <vt:lpwstr/>
      </vt:variant>
      <vt:variant>
        <vt:lpwstr>_Poj58_–_Oznámení</vt:lpwstr>
      </vt:variant>
      <vt:variant>
        <vt:i4>559349899</vt:i4>
      </vt:variant>
      <vt:variant>
        <vt:i4>1173</vt:i4>
      </vt:variant>
      <vt:variant>
        <vt:i4>0</vt:i4>
      </vt:variant>
      <vt:variant>
        <vt:i4>5</vt:i4>
      </vt:variant>
      <vt:variant>
        <vt:lpwstr/>
      </vt:variant>
      <vt:variant>
        <vt:lpwstr>_Poj57_–_Žádost</vt:lpwstr>
      </vt:variant>
      <vt:variant>
        <vt:i4>196652</vt:i4>
      </vt:variant>
      <vt:variant>
        <vt:i4>1170</vt:i4>
      </vt:variant>
      <vt:variant>
        <vt:i4>0</vt:i4>
      </vt:variant>
      <vt:variant>
        <vt:i4>5</vt:i4>
      </vt:variant>
      <vt:variant>
        <vt:lpwstr/>
      </vt:variant>
      <vt:variant>
        <vt:lpwstr>Poj56_popis</vt:lpwstr>
      </vt:variant>
      <vt:variant>
        <vt:i4>196655</vt:i4>
      </vt:variant>
      <vt:variant>
        <vt:i4>1167</vt:i4>
      </vt:variant>
      <vt:variant>
        <vt:i4>0</vt:i4>
      </vt:variant>
      <vt:variant>
        <vt:i4>5</vt:i4>
      </vt:variant>
      <vt:variant>
        <vt:lpwstr/>
      </vt:variant>
      <vt:variant>
        <vt:lpwstr>Poj55_popis</vt:lpwstr>
      </vt:variant>
      <vt:variant>
        <vt:i4>196654</vt:i4>
      </vt:variant>
      <vt:variant>
        <vt:i4>1164</vt:i4>
      </vt:variant>
      <vt:variant>
        <vt:i4>0</vt:i4>
      </vt:variant>
      <vt:variant>
        <vt:i4>5</vt:i4>
      </vt:variant>
      <vt:variant>
        <vt:lpwstr/>
      </vt:variant>
      <vt:variant>
        <vt:lpwstr>Poj54_popis</vt:lpwstr>
      </vt:variant>
      <vt:variant>
        <vt:i4>196649</vt:i4>
      </vt:variant>
      <vt:variant>
        <vt:i4>1161</vt:i4>
      </vt:variant>
      <vt:variant>
        <vt:i4>0</vt:i4>
      </vt:variant>
      <vt:variant>
        <vt:i4>5</vt:i4>
      </vt:variant>
      <vt:variant>
        <vt:lpwstr/>
      </vt:variant>
      <vt:variant>
        <vt:lpwstr>Poj53_popis</vt:lpwstr>
      </vt:variant>
      <vt:variant>
        <vt:i4>196648</vt:i4>
      </vt:variant>
      <vt:variant>
        <vt:i4>1158</vt:i4>
      </vt:variant>
      <vt:variant>
        <vt:i4>0</vt:i4>
      </vt:variant>
      <vt:variant>
        <vt:i4>5</vt:i4>
      </vt:variant>
      <vt:variant>
        <vt:lpwstr/>
      </vt:variant>
      <vt:variant>
        <vt:lpwstr>Poj52_popis</vt:lpwstr>
      </vt:variant>
      <vt:variant>
        <vt:i4>196651</vt:i4>
      </vt:variant>
      <vt:variant>
        <vt:i4>1155</vt:i4>
      </vt:variant>
      <vt:variant>
        <vt:i4>0</vt:i4>
      </vt:variant>
      <vt:variant>
        <vt:i4>5</vt:i4>
      </vt:variant>
      <vt:variant>
        <vt:lpwstr/>
      </vt:variant>
      <vt:variant>
        <vt:lpwstr>Poj51_popis</vt:lpwstr>
      </vt:variant>
      <vt:variant>
        <vt:i4>196650</vt:i4>
      </vt:variant>
      <vt:variant>
        <vt:i4>1152</vt:i4>
      </vt:variant>
      <vt:variant>
        <vt:i4>0</vt:i4>
      </vt:variant>
      <vt:variant>
        <vt:i4>5</vt:i4>
      </vt:variant>
      <vt:variant>
        <vt:lpwstr/>
      </vt:variant>
      <vt:variant>
        <vt:lpwstr>Poj50_popis</vt:lpwstr>
      </vt:variant>
      <vt:variant>
        <vt:i4>131107</vt:i4>
      </vt:variant>
      <vt:variant>
        <vt:i4>1149</vt:i4>
      </vt:variant>
      <vt:variant>
        <vt:i4>0</vt:i4>
      </vt:variant>
      <vt:variant>
        <vt:i4>5</vt:i4>
      </vt:variant>
      <vt:variant>
        <vt:lpwstr/>
      </vt:variant>
      <vt:variant>
        <vt:lpwstr>Poj49_popis</vt:lpwstr>
      </vt:variant>
      <vt:variant>
        <vt:i4>131106</vt:i4>
      </vt:variant>
      <vt:variant>
        <vt:i4>1146</vt:i4>
      </vt:variant>
      <vt:variant>
        <vt:i4>0</vt:i4>
      </vt:variant>
      <vt:variant>
        <vt:i4>5</vt:i4>
      </vt:variant>
      <vt:variant>
        <vt:lpwstr/>
      </vt:variant>
      <vt:variant>
        <vt:lpwstr>Poj48_popis</vt:lpwstr>
      </vt:variant>
      <vt:variant>
        <vt:i4>131117</vt:i4>
      </vt:variant>
      <vt:variant>
        <vt:i4>1143</vt:i4>
      </vt:variant>
      <vt:variant>
        <vt:i4>0</vt:i4>
      </vt:variant>
      <vt:variant>
        <vt:i4>5</vt:i4>
      </vt:variant>
      <vt:variant>
        <vt:lpwstr/>
      </vt:variant>
      <vt:variant>
        <vt:lpwstr>Poj47_popis</vt:lpwstr>
      </vt:variant>
      <vt:variant>
        <vt:i4>131116</vt:i4>
      </vt:variant>
      <vt:variant>
        <vt:i4>1140</vt:i4>
      </vt:variant>
      <vt:variant>
        <vt:i4>0</vt:i4>
      </vt:variant>
      <vt:variant>
        <vt:i4>5</vt:i4>
      </vt:variant>
      <vt:variant>
        <vt:lpwstr/>
      </vt:variant>
      <vt:variant>
        <vt:lpwstr>Poj46_popis</vt:lpwstr>
      </vt:variant>
      <vt:variant>
        <vt:i4>131119</vt:i4>
      </vt:variant>
      <vt:variant>
        <vt:i4>1137</vt:i4>
      </vt:variant>
      <vt:variant>
        <vt:i4>0</vt:i4>
      </vt:variant>
      <vt:variant>
        <vt:i4>5</vt:i4>
      </vt:variant>
      <vt:variant>
        <vt:lpwstr/>
      </vt:variant>
      <vt:variant>
        <vt:lpwstr>Poj45_popis</vt:lpwstr>
      </vt:variant>
      <vt:variant>
        <vt:i4>131118</vt:i4>
      </vt:variant>
      <vt:variant>
        <vt:i4>1134</vt:i4>
      </vt:variant>
      <vt:variant>
        <vt:i4>0</vt:i4>
      </vt:variant>
      <vt:variant>
        <vt:i4>5</vt:i4>
      </vt:variant>
      <vt:variant>
        <vt:lpwstr/>
      </vt:variant>
      <vt:variant>
        <vt:lpwstr>Poj44_popis</vt:lpwstr>
      </vt:variant>
      <vt:variant>
        <vt:i4>131113</vt:i4>
      </vt:variant>
      <vt:variant>
        <vt:i4>1131</vt:i4>
      </vt:variant>
      <vt:variant>
        <vt:i4>0</vt:i4>
      </vt:variant>
      <vt:variant>
        <vt:i4>5</vt:i4>
      </vt:variant>
      <vt:variant>
        <vt:lpwstr/>
      </vt:variant>
      <vt:variant>
        <vt:lpwstr>Poj43_popis</vt:lpwstr>
      </vt:variant>
      <vt:variant>
        <vt:i4>131112</vt:i4>
      </vt:variant>
      <vt:variant>
        <vt:i4>1128</vt:i4>
      </vt:variant>
      <vt:variant>
        <vt:i4>0</vt:i4>
      </vt:variant>
      <vt:variant>
        <vt:i4>5</vt:i4>
      </vt:variant>
      <vt:variant>
        <vt:lpwstr/>
      </vt:variant>
      <vt:variant>
        <vt:lpwstr>Poj42_popis</vt:lpwstr>
      </vt:variant>
      <vt:variant>
        <vt:i4>131115</vt:i4>
      </vt:variant>
      <vt:variant>
        <vt:i4>1125</vt:i4>
      </vt:variant>
      <vt:variant>
        <vt:i4>0</vt:i4>
      </vt:variant>
      <vt:variant>
        <vt:i4>5</vt:i4>
      </vt:variant>
      <vt:variant>
        <vt:lpwstr/>
      </vt:variant>
      <vt:variant>
        <vt:lpwstr>Poj41_popis</vt:lpwstr>
      </vt:variant>
      <vt:variant>
        <vt:i4>131114</vt:i4>
      </vt:variant>
      <vt:variant>
        <vt:i4>1122</vt:i4>
      </vt:variant>
      <vt:variant>
        <vt:i4>0</vt:i4>
      </vt:variant>
      <vt:variant>
        <vt:i4>5</vt:i4>
      </vt:variant>
      <vt:variant>
        <vt:lpwstr/>
      </vt:variant>
      <vt:variant>
        <vt:lpwstr>Poj40_popis</vt:lpwstr>
      </vt:variant>
      <vt:variant>
        <vt:i4>327715</vt:i4>
      </vt:variant>
      <vt:variant>
        <vt:i4>1119</vt:i4>
      </vt:variant>
      <vt:variant>
        <vt:i4>0</vt:i4>
      </vt:variant>
      <vt:variant>
        <vt:i4>5</vt:i4>
      </vt:variant>
      <vt:variant>
        <vt:lpwstr/>
      </vt:variant>
      <vt:variant>
        <vt:lpwstr>Poj39_popis</vt:lpwstr>
      </vt:variant>
      <vt:variant>
        <vt:i4>327714</vt:i4>
      </vt:variant>
      <vt:variant>
        <vt:i4>1116</vt:i4>
      </vt:variant>
      <vt:variant>
        <vt:i4>0</vt:i4>
      </vt:variant>
      <vt:variant>
        <vt:i4>5</vt:i4>
      </vt:variant>
      <vt:variant>
        <vt:lpwstr/>
      </vt:variant>
      <vt:variant>
        <vt:lpwstr>Poj38_popis</vt:lpwstr>
      </vt:variant>
      <vt:variant>
        <vt:i4>327725</vt:i4>
      </vt:variant>
      <vt:variant>
        <vt:i4>1113</vt:i4>
      </vt:variant>
      <vt:variant>
        <vt:i4>0</vt:i4>
      </vt:variant>
      <vt:variant>
        <vt:i4>5</vt:i4>
      </vt:variant>
      <vt:variant>
        <vt:lpwstr/>
      </vt:variant>
      <vt:variant>
        <vt:lpwstr>Poj37_popis</vt:lpwstr>
      </vt:variant>
      <vt:variant>
        <vt:i4>327724</vt:i4>
      </vt:variant>
      <vt:variant>
        <vt:i4>1110</vt:i4>
      </vt:variant>
      <vt:variant>
        <vt:i4>0</vt:i4>
      </vt:variant>
      <vt:variant>
        <vt:i4>5</vt:i4>
      </vt:variant>
      <vt:variant>
        <vt:lpwstr/>
      </vt:variant>
      <vt:variant>
        <vt:lpwstr>Poj36_popis</vt:lpwstr>
      </vt:variant>
      <vt:variant>
        <vt:i4>327727</vt:i4>
      </vt:variant>
      <vt:variant>
        <vt:i4>1107</vt:i4>
      </vt:variant>
      <vt:variant>
        <vt:i4>0</vt:i4>
      </vt:variant>
      <vt:variant>
        <vt:i4>5</vt:i4>
      </vt:variant>
      <vt:variant>
        <vt:lpwstr/>
      </vt:variant>
      <vt:variant>
        <vt:lpwstr>Poj35_popis</vt:lpwstr>
      </vt:variant>
      <vt:variant>
        <vt:i4>327726</vt:i4>
      </vt:variant>
      <vt:variant>
        <vt:i4>1104</vt:i4>
      </vt:variant>
      <vt:variant>
        <vt:i4>0</vt:i4>
      </vt:variant>
      <vt:variant>
        <vt:i4>5</vt:i4>
      </vt:variant>
      <vt:variant>
        <vt:lpwstr/>
      </vt:variant>
      <vt:variant>
        <vt:lpwstr>Poj34_popis</vt:lpwstr>
      </vt:variant>
      <vt:variant>
        <vt:i4>327721</vt:i4>
      </vt:variant>
      <vt:variant>
        <vt:i4>1101</vt:i4>
      </vt:variant>
      <vt:variant>
        <vt:i4>0</vt:i4>
      </vt:variant>
      <vt:variant>
        <vt:i4>5</vt:i4>
      </vt:variant>
      <vt:variant>
        <vt:lpwstr/>
      </vt:variant>
      <vt:variant>
        <vt:lpwstr>Poj33_popis</vt:lpwstr>
      </vt:variant>
      <vt:variant>
        <vt:i4>547618921</vt:i4>
      </vt:variant>
      <vt:variant>
        <vt:i4>1098</vt:i4>
      </vt:variant>
      <vt:variant>
        <vt:i4>0</vt:i4>
      </vt:variant>
      <vt:variant>
        <vt:i4>5</vt:i4>
      </vt:variant>
      <vt:variant>
        <vt:lpwstr/>
      </vt:variant>
      <vt:variant>
        <vt:lpwstr>_Poj32_–_Sociální</vt:lpwstr>
      </vt:variant>
      <vt:variant>
        <vt:i4>539165012</vt:i4>
      </vt:variant>
      <vt:variant>
        <vt:i4>1095</vt:i4>
      </vt:variant>
      <vt:variant>
        <vt:i4>0</vt:i4>
      </vt:variant>
      <vt:variant>
        <vt:i4>5</vt:i4>
      </vt:variant>
      <vt:variant>
        <vt:lpwstr/>
      </vt:variant>
      <vt:variant>
        <vt:lpwstr>_Poj31_–_Předejka</vt:lpwstr>
      </vt:variant>
      <vt:variant>
        <vt:i4>327722</vt:i4>
      </vt:variant>
      <vt:variant>
        <vt:i4>1092</vt:i4>
      </vt:variant>
      <vt:variant>
        <vt:i4>0</vt:i4>
      </vt:variant>
      <vt:variant>
        <vt:i4>5</vt:i4>
      </vt:variant>
      <vt:variant>
        <vt:lpwstr/>
      </vt:variant>
      <vt:variant>
        <vt:lpwstr>Poj30_popis</vt:lpwstr>
      </vt:variant>
      <vt:variant>
        <vt:i4>262179</vt:i4>
      </vt:variant>
      <vt:variant>
        <vt:i4>1089</vt:i4>
      </vt:variant>
      <vt:variant>
        <vt:i4>0</vt:i4>
      </vt:variant>
      <vt:variant>
        <vt:i4>5</vt:i4>
      </vt:variant>
      <vt:variant>
        <vt:lpwstr/>
      </vt:variant>
      <vt:variant>
        <vt:lpwstr>Poj29_popis</vt:lpwstr>
      </vt:variant>
      <vt:variant>
        <vt:i4>262189</vt:i4>
      </vt:variant>
      <vt:variant>
        <vt:i4>1086</vt:i4>
      </vt:variant>
      <vt:variant>
        <vt:i4>0</vt:i4>
      </vt:variant>
      <vt:variant>
        <vt:i4>5</vt:i4>
      </vt:variant>
      <vt:variant>
        <vt:lpwstr/>
      </vt:variant>
      <vt:variant>
        <vt:lpwstr>Poj27_popis</vt:lpwstr>
      </vt:variant>
      <vt:variant>
        <vt:i4>262188</vt:i4>
      </vt:variant>
      <vt:variant>
        <vt:i4>1083</vt:i4>
      </vt:variant>
      <vt:variant>
        <vt:i4>0</vt:i4>
      </vt:variant>
      <vt:variant>
        <vt:i4>5</vt:i4>
      </vt:variant>
      <vt:variant>
        <vt:lpwstr/>
      </vt:variant>
      <vt:variant>
        <vt:lpwstr>Poj26_popis</vt:lpwstr>
      </vt:variant>
      <vt:variant>
        <vt:i4>262191</vt:i4>
      </vt:variant>
      <vt:variant>
        <vt:i4>1080</vt:i4>
      </vt:variant>
      <vt:variant>
        <vt:i4>0</vt:i4>
      </vt:variant>
      <vt:variant>
        <vt:i4>5</vt:i4>
      </vt:variant>
      <vt:variant>
        <vt:lpwstr/>
      </vt:variant>
      <vt:variant>
        <vt:lpwstr>Poj25_popis</vt:lpwstr>
      </vt:variant>
      <vt:variant>
        <vt:i4>262185</vt:i4>
      </vt:variant>
      <vt:variant>
        <vt:i4>1077</vt:i4>
      </vt:variant>
      <vt:variant>
        <vt:i4>0</vt:i4>
      </vt:variant>
      <vt:variant>
        <vt:i4>5</vt:i4>
      </vt:variant>
      <vt:variant>
        <vt:lpwstr/>
      </vt:variant>
      <vt:variant>
        <vt:lpwstr>Poj23_popis</vt:lpwstr>
      </vt:variant>
      <vt:variant>
        <vt:i4>2490796</vt:i4>
      </vt:variant>
      <vt:variant>
        <vt:i4>1074</vt:i4>
      </vt:variant>
      <vt:variant>
        <vt:i4>0</vt:i4>
      </vt:variant>
      <vt:variant>
        <vt:i4>5</vt:i4>
      </vt:variant>
      <vt:variant>
        <vt:lpwstr/>
      </vt:variant>
      <vt:variant>
        <vt:lpwstr>_Poj21_Zákonné_pojištění_odpovědnost</vt:lpwstr>
      </vt:variant>
      <vt:variant>
        <vt:i4>31981902</vt:i4>
      </vt:variant>
      <vt:variant>
        <vt:i4>1071</vt:i4>
      </vt:variant>
      <vt:variant>
        <vt:i4>0</vt:i4>
      </vt:variant>
      <vt:variant>
        <vt:i4>5</vt:i4>
      </vt:variant>
      <vt:variant>
        <vt:lpwstr/>
      </vt:variant>
      <vt:variant>
        <vt:lpwstr>_Poj20_Tisk_přihlášek_NP</vt:lpwstr>
      </vt:variant>
      <vt:variant>
        <vt:i4>18547132</vt:i4>
      </vt:variant>
      <vt:variant>
        <vt:i4>1068</vt:i4>
      </vt:variant>
      <vt:variant>
        <vt:i4>0</vt:i4>
      </vt:variant>
      <vt:variant>
        <vt:i4>5</vt:i4>
      </vt:variant>
      <vt:variant>
        <vt:lpwstr/>
      </vt:variant>
      <vt:variant>
        <vt:lpwstr>_Poj19_Seznam_NP_přihlášek</vt:lpwstr>
      </vt:variant>
      <vt:variant>
        <vt:i4>18940346</vt:i4>
      </vt:variant>
      <vt:variant>
        <vt:i4>1065</vt:i4>
      </vt:variant>
      <vt:variant>
        <vt:i4>0</vt:i4>
      </vt:variant>
      <vt:variant>
        <vt:i4>5</vt:i4>
      </vt:variant>
      <vt:variant>
        <vt:lpwstr/>
      </vt:variant>
      <vt:variant>
        <vt:lpwstr>_Poj18_Přihlášky_NP</vt:lpwstr>
      </vt:variant>
      <vt:variant>
        <vt:i4>458797</vt:i4>
      </vt:variant>
      <vt:variant>
        <vt:i4>1062</vt:i4>
      </vt:variant>
      <vt:variant>
        <vt:i4>0</vt:i4>
      </vt:variant>
      <vt:variant>
        <vt:i4>5</vt:i4>
      </vt:variant>
      <vt:variant>
        <vt:lpwstr/>
      </vt:variant>
      <vt:variant>
        <vt:lpwstr>Poj17_popis</vt:lpwstr>
      </vt:variant>
      <vt:variant>
        <vt:i4>458796</vt:i4>
      </vt:variant>
      <vt:variant>
        <vt:i4>1059</vt:i4>
      </vt:variant>
      <vt:variant>
        <vt:i4>0</vt:i4>
      </vt:variant>
      <vt:variant>
        <vt:i4>5</vt:i4>
      </vt:variant>
      <vt:variant>
        <vt:lpwstr/>
      </vt:variant>
      <vt:variant>
        <vt:lpwstr>Poj16_popis</vt:lpwstr>
      </vt:variant>
      <vt:variant>
        <vt:i4>7012445</vt:i4>
      </vt:variant>
      <vt:variant>
        <vt:i4>1056</vt:i4>
      </vt:variant>
      <vt:variant>
        <vt:i4>0</vt:i4>
      </vt:variant>
      <vt:variant>
        <vt:i4>5</vt:i4>
      </vt:variant>
      <vt:variant>
        <vt:lpwstr/>
      </vt:variant>
      <vt:variant>
        <vt:lpwstr>_Poj15_Tisk_ELDP</vt:lpwstr>
      </vt:variant>
      <vt:variant>
        <vt:i4>327737</vt:i4>
      </vt:variant>
      <vt:variant>
        <vt:i4>1053</vt:i4>
      </vt:variant>
      <vt:variant>
        <vt:i4>0</vt:i4>
      </vt:variant>
      <vt:variant>
        <vt:i4>5</vt:i4>
      </vt:variant>
      <vt:variant>
        <vt:lpwstr/>
      </vt:variant>
      <vt:variant>
        <vt:lpwstr>_Poj14_Seznam_ELDP</vt:lpwstr>
      </vt:variant>
      <vt:variant>
        <vt:i4>2621490</vt:i4>
      </vt:variant>
      <vt:variant>
        <vt:i4>1050</vt:i4>
      </vt:variant>
      <vt:variant>
        <vt:i4>0</vt:i4>
      </vt:variant>
      <vt:variant>
        <vt:i4>5</vt:i4>
      </vt:variant>
      <vt:variant>
        <vt:lpwstr/>
      </vt:variant>
      <vt:variant>
        <vt:lpwstr>_Poj13_ELDP</vt:lpwstr>
      </vt:variant>
      <vt:variant>
        <vt:i4>6553753</vt:i4>
      </vt:variant>
      <vt:variant>
        <vt:i4>1047</vt:i4>
      </vt:variant>
      <vt:variant>
        <vt:i4>0</vt:i4>
      </vt:variant>
      <vt:variant>
        <vt:i4>5</vt:i4>
      </vt:variant>
      <vt:variant>
        <vt:lpwstr/>
      </vt:variant>
      <vt:variant>
        <vt:lpwstr>_Poj12_Přehled_odvodů_zdravotním poj</vt:lpwstr>
      </vt:variant>
      <vt:variant>
        <vt:i4>2818122</vt:i4>
      </vt:variant>
      <vt:variant>
        <vt:i4>1044</vt:i4>
      </vt:variant>
      <vt:variant>
        <vt:i4>0</vt:i4>
      </vt:variant>
      <vt:variant>
        <vt:i4>5</vt:i4>
      </vt:variant>
      <vt:variant>
        <vt:lpwstr/>
      </vt:variant>
      <vt:variant>
        <vt:lpwstr>_Poj11f_-_</vt:lpwstr>
      </vt:variant>
      <vt:variant>
        <vt:i4>4726800</vt:i4>
      </vt:variant>
      <vt:variant>
        <vt:i4>1041</vt:i4>
      </vt:variant>
      <vt:variant>
        <vt:i4>0</vt:i4>
      </vt:variant>
      <vt:variant>
        <vt:i4>5</vt:i4>
      </vt:variant>
      <vt:variant>
        <vt:lpwstr/>
      </vt:variant>
      <vt:variant>
        <vt:lpwstr>_Poj11e_–_Export</vt:lpwstr>
      </vt:variant>
      <vt:variant>
        <vt:i4>4726801</vt:i4>
      </vt:variant>
      <vt:variant>
        <vt:i4>1038</vt:i4>
      </vt:variant>
      <vt:variant>
        <vt:i4>0</vt:i4>
      </vt:variant>
      <vt:variant>
        <vt:i4>5</vt:i4>
      </vt:variant>
      <vt:variant>
        <vt:lpwstr/>
      </vt:variant>
      <vt:variant>
        <vt:lpwstr>_Poj11d_–_Export</vt:lpwstr>
      </vt:variant>
      <vt:variant>
        <vt:i4>4726806</vt:i4>
      </vt:variant>
      <vt:variant>
        <vt:i4>1035</vt:i4>
      </vt:variant>
      <vt:variant>
        <vt:i4>0</vt:i4>
      </vt:variant>
      <vt:variant>
        <vt:i4>5</vt:i4>
      </vt:variant>
      <vt:variant>
        <vt:lpwstr/>
      </vt:variant>
      <vt:variant>
        <vt:lpwstr>_Poj11c_–_Export</vt:lpwstr>
      </vt:variant>
      <vt:variant>
        <vt:i4>4726807</vt:i4>
      </vt:variant>
      <vt:variant>
        <vt:i4>1032</vt:i4>
      </vt:variant>
      <vt:variant>
        <vt:i4>0</vt:i4>
      </vt:variant>
      <vt:variant>
        <vt:i4>5</vt:i4>
      </vt:variant>
      <vt:variant>
        <vt:lpwstr/>
      </vt:variant>
      <vt:variant>
        <vt:lpwstr>_Poj11b_–_Export</vt:lpwstr>
      </vt:variant>
      <vt:variant>
        <vt:i4>4726804</vt:i4>
      </vt:variant>
      <vt:variant>
        <vt:i4>1029</vt:i4>
      </vt:variant>
      <vt:variant>
        <vt:i4>0</vt:i4>
      </vt:variant>
      <vt:variant>
        <vt:i4>5</vt:i4>
      </vt:variant>
      <vt:variant>
        <vt:lpwstr/>
      </vt:variant>
      <vt:variant>
        <vt:lpwstr>_Poj11a_–_Export</vt:lpwstr>
      </vt:variant>
      <vt:variant>
        <vt:i4>10289652</vt:i4>
      </vt:variant>
      <vt:variant>
        <vt:i4>1026</vt:i4>
      </vt:variant>
      <vt:variant>
        <vt:i4>0</vt:i4>
      </vt:variant>
      <vt:variant>
        <vt:i4>5</vt:i4>
      </vt:variant>
      <vt:variant>
        <vt:lpwstr/>
      </vt:variant>
      <vt:variant>
        <vt:lpwstr>_Poj11_Přehled_o_platbách pojistného</vt:lpwstr>
      </vt:variant>
      <vt:variant>
        <vt:i4>16843152</vt:i4>
      </vt:variant>
      <vt:variant>
        <vt:i4>1023</vt:i4>
      </vt:variant>
      <vt:variant>
        <vt:i4>0</vt:i4>
      </vt:variant>
      <vt:variant>
        <vt:i4>5</vt:i4>
      </vt:variant>
      <vt:variant>
        <vt:lpwstr/>
      </vt:variant>
      <vt:variant>
        <vt:lpwstr>_Poj10_Rozdíl_vyměřovacího_základu z</vt:lpwstr>
      </vt:variant>
      <vt:variant>
        <vt:i4>2818513</vt:i4>
      </vt:variant>
      <vt:variant>
        <vt:i4>1020</vt:i4>
      </vt:variant>
      <vt:variant>
        <vt:i4>0</vt:i4>
      </vt:variant>
      <vt:variant>
        <vt:i4>5</vt:i4>
      </vt:variant>
      <vt:variant>
        <vt:lpwstr/>
      </vt:variant>
      <vt:variant>
        <vt:lpwstr>_Poj09_Oznámení_zdravotní_pojišťovně</vt:lpwstr>
      </vt:variant>
      <vt:variant>
        <vt:i4>23920922</vt:i4>
      </vt:variant>
      <vt:variant>
        <vt:i4>1017</vt:i4>
      </vt:variant>
      <vt:variant>
        <vt:i4>0</vt:i4>
      </vt:variant>
      <vt:variant>
        <vt:i4>5</vt:i4>
      </vt:variant>
      <vt:variant>
        <vt:lpwstr/>
      </vt:variant>
      <vt:variant>
        <vt:lpwstr>_Poj08_Hlášení_změn_ZP</vt:lpwstr>
      </vt:variant>
      <vt:variant>
        <vt:i4>17760657</vt:i4>
      </vt:variant>
      <vt:variant>
        <vt:i4>1014</vt:i4>
      </vt:variant>
      <vt:variant>
        <vt:i4>0</vt:i4>
      </vt:variant>
      <vt:variant>
        <vt:i4>5</vt:i4>
      </vt:variant>
      <vt:variant>
        <vt:lpwstr/>
      </vt:variant>
      <vt:variant>
        <vt:lpwstr>_Poj07_Rozdíl_vyměřovacího_základu s</vt:lpwstr>
      </vt:variant>
      <vt:variant>
        <vt:i4>5046389</vt:i4>
      </vt:variant>
      <vt:variant>
        <vt:i4>1011</vt:i4>
      </vt:variant>
      <vt:variant>
        <vt:i4>0</vt:i4>
      </vt:variant>
      <vt:variant>
        <vt:i4>5</vt:i4>
      </vt:variant>
      <vt:variant>
        <vt:lpwstr/>
      </vt:variant>
      <vt:variant>
        <vt:lpwstr>Poj06a_popis</vt:lpwstr>
      </vt:variant>
      <vt:variant>
        <vt:i4>30605745</vt:i4>
      </vt:variant>
      <vt:variant>
        <vt:i4>1008</vt:i4>
      </vt:variant>
      <vt:variant>
        <vt:i4>0</vt:i4>
      </vt:variant>
      <vt:variant>
        <vt:i4>5</vt:i4>
      </vt:variant>
      <vt:variant>
        <vt:lpwstr/>
      </vt:variant>
      <vt:variant>
        <vt:lpwstr>_Poj06_Přehled_o_výši pojistného na </vt:lpwstr>
      </vt:variant>
      <vt:variant>
        <vt:i4>24846344</vt:i4>
      </vt:variant>
      <vt:variant>
        <vt:i4>1005</vt:i4>
      </vt:variant>
      <vt:variant>
        <vt:i4>0</vt:i4>
      </vt:variant>
      <vt:variant>
        <vt:i4>5</vt:i4>
      </vt:variant>
      <vt:variant>
        <vt:lpwstr/>
      </vt:variant>
      <vt:variant>
        <vt:lpwstr>_Poj05b_–_Přehled</vt:lpwstr>
      </vt:variant>
      <vt:variant>
        <vt:i4>24846347</vt:i4>
      </vt:variant>
      <vt:variant>
        <vt:i4>1002</vt:i4>
      </vt:variant>
      <vt:variant>
        <vt:i4>0</vt:i4>
      </vt:variant>
      <vt:variant>
        <vt:i4>5</vt:i4>
      </vt:variant>
      <vt:variant>
        <vt:lpwstr/>
      </vt:variant>
      <vt:variant>
        <vt:lpwstr>_Poj05a_–_Přehled</vt:lpwstr>
      </vt:variant>
      <vt:variant>
        <vt:i4>3670087</vt:i4>
      </vt:variant>
      <vt:variant>
        <vt:i4>999</vt:i4>
      </vt:variant>
      <vt:variant>
        <vt:i4>0</vt:i4>
      </vt:variant>
      <vt:variant>
        <vt:i4>5</vt:i4>
      </vt:variant>
      <vt:variant>
        <vt:lpwstr/>
      </vt:variant>
      <vt:variant>
        <vt:lpwstr>_Poj05_Přehled_o_všech odvodech</vt:lpwstr>
      </vt:variant>
      <vt:variant>
        <vt:i4>590041</vt:i4>
      </vt:variant>
      <vt:variant>
        <vt:i4>996</vt:i4>
      </vt:variant>
      <vt:variant>
        <vt:i4>0</vt:i4>
      </vt:variant>
      <vt:variant>
        <vt:i4>5</vt:i4>
      </vt:variant>
      <vt:variant>
        <vt:lpwstr/>
      </vt:variant>
      <vt:variant>
        <vt:lpwstr>_Poj04_Podpůrčí_doba</vt:lpwstr>
      </vt:variant>
      <vt:variant>
        <vt:i4>8913334</vt:i4>
      </vt:variant>
      <vt:variant>
        <vt:i4>993</vt:i4>
      </vt:variant>
      <vt:variant>
        <vt:i4>0</vt:i4>
      </vt:variant>
      <vt:variant>
        <vt:i4>5</vt:i4>
      </vt:variant>
      <vt:variant>
        <vt:lpwstr/>
      </vt:variant>
      <vt:variant>
        <vt:lpwstr>_Poj03_Podklady_pro_roční výkaz o pr</vt:lpwstr>
      </vt:variant>
      <vt:variant>
        <vt:i4>983247</vt:i4>
      </vt:variant>
      <vt:variant>
        <vt:i4>990</vt:i4>
      </vt:variant>
      <vt:variant>
        <vt:i4>0</vt:i4>
      </vt:variant>
      <vt:variant>
        <vt:i4>5</vt:i4>
      </vt:variant>
      <vt:variant>
        <vt:lpwstr/>
      </vt:variant>
      <vt:variant>
        <vt:lpwstr>_Poj02_Výpis_dávek_nemocenského poji</vt:lpwstr>
      </vt:variant>
      <vt:variant>
        <vt:i4>537329869</vt:i4>
      </vt:variant>
      <vt:variant>
        <vt:i4>987</vt:i4>
      </vt:variant>
      <vt:variant>
        <vt:i4>0</vt:i4>
      </vt:variant>
      <vt:variant>
        <vt:i4>5</vt:i4>
      </vt:variant>
      <vt:variant>
        <vt:lpwstr/>
      </vt:variant>
      <vt:variant>
        <vt:lpwstr>_Poj01_Pojištění_–_individuální form</vt:lpwstr>
      </vt:variant>
      <vt:variant>
        <vt:i4>6488087</vt:i4>
      </vt:variant>
      <vt:variant>
        <vt:i4>984</vt:i4>
      </vt:variant>
      <vt:variant>
        <vt:i4>0</vt:i4>
      </vt:variant>
      <vt:variant>
        <vt:i4>5</vt:i4>
      </vt:variant>
      <vt:variant>
        <vt:lpwstr>Osb_uzdoc.htm</vt:lpwstr>
      </vt:variant>
      <vt:variant>
        <vt:lpwstr/>
      </vt:variant>
      <vt:variant>
        <vt:i4>14614643</vt:i4>
      </vt:variant>
      <vt:variant>
        <vt:i4>981</vt:i4>
      </vt:variant>
      <vt:variant>
        <vt:i4>0</vt:i4>
      </vt:variant>
      <vt:variant>
        <vt:i4>5</vt:i4>
      </vt:variant>
      <vt:variant>
        <vt:lpwstr/>
      </vt:variant>
      <vt:variant>
        <vt:lpwstr>_Doplatek_pojistného_do</vt:lpwstr>
      </vt:variant>
      <vt:variant>
        <vt:i4>23330925</vt:i4>
      </vt:variant>
      <vt:variant>
        <vt:i4>978</vt:i4>
      </vt:variant>
      <vt:variant>
        <vt:i4>0</vt:i4>
      </vt:variant>
      <vt:variant>
        <vt:i4>5</vt:i4>
      </vt:variant>
      <vt:variant>
        <vt:lpwstr/>
      </vt:variant>
      <vt:variant>
        <vt:lpwstr>Důch_sporeni_popis</vt:lpwstr>
      </vt:variant>
      <vt:variant>
        <vt:i4>6488087</vt:i4>
      </vt:variant>
      <vt:variant>
        <vt:i4>975</vt:i4>
      </vt:variant>
      <vt:variant>
        <vt:i4>0</vt:i4>
      </vt:variant>
      <vt:variant>
        <vt:i4>5</vt:i4>
      </vt:variant>
      <vt:variant>
        <vt:lpwstr>Osb_uzdoc.htm</vt:lpwstr>
      </vt:variant>
      <vt:variant>
        <vt:lpwstr/>
      </vt:variant>
      <vt:variant>
        <vt:i4>1114166</vt:i4>
      </vt:variant>
      <vt:variant>
        <vt:i4>968</vt:i4>
      </vt:variant>
      <vt:variant>
        <vt:i4>0</vt:i4>
      </vt:variant>
      <vt:variant>
        <vt:i4>5</vt:i4>
      </vt:variant>
      <vt:variant>
        <vt:lpwstr/>
      </vt:variant>
      <vt:variant>
        <vt:lpwstr>_Toc187954534</vt:lpwstr>
      </vt:variant>
      <vt:variant>
        <vt:i4>1114166</vt:i4>
      </vt:variant>
      <vt:variant>
        <vt:i4>962</vt:i4>
      </vt:variant>
      <vt:variant>
        <vt:i4>0</vt:i4>
      </vt:variant>
      <vt:variant>
        <vt:i4>5</vt:i4>
      </vt:variant>
      <vt:variant>
        <vt:lpwstr/>
      </vt:variant>
      <vt:variant>
        <vt:lpwstr>_Toc187954533</vt:lpwstr>
      </vt:variant>
      <vt:variant>
        <vt:i4>1114166</vt:i4>
      </vt:variant>
      <vt:variant>
        <vt:i4>956</vt:i4>
      </vt:variant>
      <vt:variant>
        <vt:i4>0</vt:i4>
      </vt:variant>
      <vt:variant>
        <vt:i4>5</vt:i4>
      </vt:variant>
      <vt:variant>
        <vt:lpwstr/>
      </vt:variant>
      <vt:variant>
        <vt:lpwstr>_Toc187954532</vt:lpwstr>
      </vt:variant>
      <vt:variant>
        <vt:i4>1114166</vt:i4>
      </vt:variant>
      <vt:variant>
        <vt:i4>950</vt:i4>
      </vt:variant>
      <vt:variant>
        <vt:i4>0</vt:i4>
      </vt:variant>
      <vt:variant>
        <vt:i4>5</vt:i4>
      </vt:variant>
      <vt:variant>
        <vt:lpwstr/>
      </vt:variant>
      <vt:variant>
        <vt:lpwstr>_Toc187954531</vt:lpwstr>
      </vt:variant>
      <vt:variant>
        <vt:i4>1114166</vt:i4>
      </vt:variant>
      <vt:variant>
        <vt:i4>944</vt:i4>
      </vt:variant>
      <vt:variant>
        <vt:i4>0</vt:i4>
      </vt:variant>
      <vt:variant>
        <vt:i4>5</vt:i4>
      </vt:variant>
      <vt:variant>
        <vt:lpwstr/>
      </vt:variant>
      <vt:variant>
        <vt:lpwstr>_Toc187954530</vt:lpwstr>
      </vt:variant>
      <vt:variant>
        <vt:i4>1048630</vt:i4>
      </vt:variant>
      <vt:variant>
        <vt:i4>938</vt:i4>
      </vt:variant>
      <vt:variant>
        <vt:i4>0</vt:i4>
      </vt:variant>
      <vt:variant>
        <vt:i4>5</vt:i4>
      </vt:variant>
      <vt:variant>
        <vt:lpwstr/>
      </vt:variant>
      <vt:variant>
        <vt:lpwstr>_Toc187954529</vt:lpwstr>
      </vt:variant>
      <vt:variant>
        <vt:i4>1048630</vt:i4>
      </vt:variant>
      <vt:variant>
        <vt:i4>932</vt:i4>
      </vt:variant>
      <vt:variant>
        <vt:i4>0</vt:i4>
      </vt:variant>
      <vt:variant>
        <vt:i4>5</vt:i4>
      </vt:variant>
      <vt:variant>
        <vt:lpwstr/>
      </vt:variant>
      <vt:variant>
        <vt:lpwstr>_Toc187954528</vt:lpwstr>
      </vt:variant>
      <vt:variant>
        <vt:i4>1048630</vt:i4>
      </vt:variant>
      <vt:variant>
        <vt:i4>926</vt:i4>
      </vt:variant>
      <vt:variant>
        <vt:i4>0</vt:i4>
      </vt:variant>
      <vt:variant>
        <vt:i4>5</vt:i4>
      </vt:variant>
      <vt:variant>
        <vt:lpwstr/>
      </vt:variant>
      <vt:variant>
        <vt:lpwstr>_Toc187954527</vt:lpwstr>
      </vt:variant>
      <vt:variant>
        <vt:i4>1048630</vt:i4>
      </vt:variant>
      <vt:variant>
        <vt:i4>920</vt:i4>
      </vt:variant>
      <vt:variant>
        <vt:i4>0</vt:i4>
      </vt:variant>
      <vt:variant>
        <vt:i4>5</vt:i4>
      </vt:variant>
      <vt:variant>
        <vt:lpwstr/>
      </vt:variant>
      <vt:variant>
        <vt:lpwstr>_Toc187954526</vt:lpwstr>
      </vt:variant>
      <vt:variant>
        <vt:i4>1048630</vt:i4>
      </vt:variant>
      <vt:variant>
        <vt:i4>914</vt:i4>
      </vt:variant>
      <vt:variant>
        <vt:i4>0</vt:i4>
      </vt:variant>
      <vt:variant>
        <vt:i4>5</vt:i4>
      </vt:variant>
      <vt:variant>
        <vt:lpwstr/>
      </vt:variant>
      <vt:variant>
        <vt:lpwstr>_Toc187954525</vt:lpwstr>
      </vt:variant>
      <vt:variant>
        <vt:i4>1048630</vt:i4>
      </vt:variant>
      <vt:variant>
        <vt:i4>908</vt:i4>
      </vt:variant>
      <vt:variant>
        <vt:i4>0</vt:i4>
      </vt:variant>
      <vt:variant>
        <vt:i4>5</vt:i4>
      </vt:variant>
      <vt:variant>
        <vt:lpwstr/>
      </vt:variant>
      <vt:variant>
        <vt:lpwstr>_Toc187954524</vt:lpwstr>
      </vt:variant>
      <vt:variant>
        <vt:i4>1048630</vt:i4>
      </vt:variant>
      <vt:variant>
        <vt:i4>902</vt:i4>
      </vt:variant>
      <vt:variant>
        <vt:i4>0</vt:i4>
      </vt:variant>
      <vt:variant>
        <vt:i4>5</vt:i4>
      </vt:variant>
      <vt:variant>
        <vt:lpwstr/>
      </vt:variant>
      <vt:variant>
        <vt:lpwstr>_Toc187954523</vt:lpwstr>
      </vt:variant>
      <vt:variant>
        <vt:i4>1048630</vt:i4>
      </vt:variant>
      <vt:variant>
        <vt:i4>896</vt:i4>
      </vt:variant>
      <vt:variant>
        <vt:i4>0</vt:i4>
      </vt:variant>
      <vt:variant>
        <vt:i4>5</vt:i4>
      </vt:variant>
      <vt:variant>
        <vt:lpwstr/>
      </vt:variant>
      <vt:variant>
        <vt:lpwstr>_Toc187954522</vt:lpwstr>
      </vt:variant>
      <vt:variant>
        <vt:i4>1048630</vt:i4>
      </vt:variant>
      <vt:variant>
        <vt:i4>890</vt:i4>
      </vt:variant>
      <vt:variant>
        <vt:i4>0</vt:i4>
      </vt:variant>
      <vt:variant>
        <vt:i4>5</vt:i4>
      </vt:variant>
      <vt:variant>
        <vt:lpwstr/>
      </vt:variant>
      <vt:variant>
        <vt:lpwstr>_Toc187954521</vt:lpwstr>
      </vt:variant>
      <vt:variant>
        <vt:i4>1048630</vt:i4>
      </vt:variant>
      <vt:variant>
        <vt:i4>884</vt:i4>
      </vt:variant>
      <vt:variant>
        <vt:i4>0</vt:i4>
      </vt:variant>
      <vt:variant>
        <vt:i4>5</vt:i4>
      </vt:variant>
      <vt:variant>
        <vt:lpwstr/>
      </vt:variant>
      <vt:variant>
        <vt:lpwstr>_Toc187954520</vt:lpwstr>
      </vt:variant>
      <vt:variant>
        <vt:i4>1245238</vt:i4>
      </vt:variant>
      <vt:variant>
        <vt:i4>878</vt:i4>
      </vt:variant>
      <vt:variant>
        <vt:i4>0</vt:i4>
      </vt:variant>
      <vt:variant>
        <vt:i4>5</vt:i4>
      </vt:variant>
      <vt:variant>
        <vt:lpwstr/>
      </vt:variant>
      <vt:variant>
        <vt:lpwstr>_Toc187954519</vt:lpwstr>
      </vt:variant>
      <vt:variant>
        <vt:i4>1245238</vt:i4>
      </vt:variant>
      <vt:variant>
        <vt:i4>872</vt:i4>
      </vt:variant>
      <vt:variant>
        <vt:i4>0</vt:i4>
      </vt:variant>
      <vt:variant>
        <vt:i4>5</vt:i4>
      </vt:variant>
      <vt:variant>
        <vt:lpwstr/>
      </vt:variant>
      <vt:variant>
        <vt:lpwstr>_Toc187954518</vt:lpwstr>
      </vt:variant>
      <vt:variant>
        <vt:i4>1245238</vt:i4>
      </vt:variant>
      <vt:variant>
        <vt:i4>866</vt:i4>
      </vt:variant>
      <vt:variant>
        <vt:i4>0</vt:i4>
      </vt:variant>
      <vt:variant>
        <vt:i4>5</vt:i4>
      </vt:variant>
      <vt:variant>
        <vt:lpwstr/>
      </vt:variant>
      <vt:variant>
        <vt:lpwstr>_Toc187954517</vt:lpwstr>
      </vt:variant>
      <vt:variant>
        <vt:i4>1245238</vt:i4>
      </vt:variant>
      <vt:variant>
        <vt:i4>860</vt:i4>
      </vt:variant>
      <vt:variant>
        <vt:i4>0</vt:i4>
      </vt:variant>
      <vt:variant>
        <vt:i4>5</vt:i4>
      </vt:variant>
      <vt:variant>
        <vt:lpwstr/>
      </vt:variant>
      <vt:variant>
        <vt:lpwstr>_Toc187954516</vt:lpwstr>
      </vt:variant>
      <vt:variant>
        <vt:i4>1245238</vt:i4>
      </vt:variant>
      <vt:variant>
        <vt:i4>854</vt:i4>
      </vt:variant>
      <vt:variant>
        <vt:i4>0</vt:i4>
      </vt:variant>
      <vt:variant>
        <vt:i4>5</vt:i4>
      </vt:variant>
      <vt:variant>
        <vt:lpwstr/>
      </vt:variant>
      <vt:variant>
        <vt:lpwstr>_Toc187954515</vt:lpwstr>
      </vt:variant>
      <vt:variant>
        <vt:i4>1245238</vt:i4>
      </vt:variant>
      <vt:variant>
        <vt:i4>848</vt:i4>
      </vt:variant>
      <vt:variant>
        <vt:i4>0</vt:i4>
      </vt:variant>
      <vt:variant>
        <vt:i4>5</vt:i4>
      </vt:variant>
      <vt:variant>
        <vt:lpwstr/>
      </vt:variant>
      <vt:variant>
        <vt:lpwstr>_Toc187954514</vt:lpwstr>
      </vt:variant>
      <vt:variant>
        <vt:i4>1245238</vt:i4>
      </vt:variant>
      <vt:variant>
        <vt:i4>842</vt:i4>
      </vt:variant>
      <vt:variant>
        <vt:i4>0</vt:i4>
      </vt:variant>
      <vt:variant>
        <vt:i4>5</vt:i4>
      </vt:variant>
      <vt:variant>
        <vt:lpwstr/>
      </vt:variant>
      <vt:variant>
        <vt:lpwstr>_Toc187954513</vt:lpwstr>
      </vt:variant>
      <vt:variant>
        <vt:i4>1245238</vt:i4>
      </vt:variant>
      <vt:variant>
        <vt:i4>836</vt:i4>
      </vt:variant>
      <vt:variant>
        <vt:i4>0</vt:i4>
      </vt:variant>
      <vt:variant>
        <vt:i4>5</vt:i4>
      </vt:variant>
      <vt:variant>
        <vt:lpwstr/>
      </vt:variant>
      <vt:variant>
        <vt:lpwstr>_Toc187954512</vt:lpwstr>
      </vt:variant>
      <vt:variant>
        <vt:i4>1245238</vt:i4>
      </vt:variant>
      <vt:variant>
        <vt:i4>830</vt:i4>
      </vt:variant>
      <vt:variant>
        <vt:i4>0</vt:i4>
      </vt:variant>
      <vt:variant>
        <vt:i4>5</vt:i4>
      </vt:variant>
      <vt:variant>
        <vt:lpwstr/>
      </vt:variant>
      <vt:variant>
        <vt:lpwstr>_Toc187954511</vt:lpwstr>
      </vt:variant>
      <vt:variant>
        <vt:i4>1245238</vt:i4>
      </vt:variant>
      <vt:variant>
        <vt:i4>824</vt:i4>
      </vt:variant>
      <vt:variant>
        <vt:i4>0</vt:i4>
      </vt:variant>
      <vt:variant>
        <vt:i4>5</vt:i4>
      </vt:variant>
      <vt:variant>
        <vt:lpwstr/>
      </vt:variant>
      <vt:variant>
        <vt:lpwstr>_Toc187954510</vt:lpwstr>
      </vt:variant>
      <vt:variant>
        <vt:i4>1179702</vt:i4>
      </vt:variant>
      <vt:variant>
        <vt:i4>818</vt:i4>
      </vt:variant>
      <vt:variant>
        <vt:i4>0</vt:i4>
      </vt:variant>
      <vt:variant>
        <vt:i4>5</vt:i4>
      </vt:variant>
      <vt:variant>
        <vt:lpwstr/>
      </vt:variant>
      <vt:variant>
        <vt:lpwstr>_Toc187954509</vt:lpwstr>
      </vt:variant>
      <vt:variant>
        <vt:i4>1179702</vt:i4>
      </vt:variant>
      <vt:variant>
        <vt:i4>812</vt:i4>
      </vt:variant>
      <vt:variant>
        <vt:i4>0</vt:i4>
      </vt:variant>
      <vt:variant>
        <vt:i4>5</vt:i4>
      </vt:variant>
      <vt:variant>
        <vt:lpwstr/>
      </vt:variant>
      <vt:variant>
        <vt:lpwstr>_Toc187954508</vt:lpwstr>
      </vt:variant>
      <vt:variant>
        <vt:i4>1179702</vt:i4>
      </vt:variant>
      <vt:variant>
        <vt:i4>806</vt:i4>
      </vt:variant>
      <vt:variant>
        <vt:i4>0</vt:i4>
      </vt:variant>
      <vt:variant>
        <vt:i4>5</vt:i4>
      </vt:variant>
      <vt:variant>
        <vt:lpwstr/>
      </vt:variant>
      <vt:variant>
        <vt:lpwstr>_Toc187954507</vt:lpwstr>
      </vt:variant>
      <vt:variant>
        <vt:i4>1179702</vt:i4>
      </vt:variant>
      <vt:variant>
        <vt:i4>800</vt:i4>
      </vt:variant>
      <vt:variant>
        <vt:i4>0</vt:i4>
      </vt:variant>
      <vt:variant>
        <vt:i4>5</vt:i4>
      </vt:variant>
      <vt:variant>
        <vt:lpwstr/>
      </vt:variant>
      <vt:variant>
        <vt:lpwstr>_Toc187954506</vt:lpwstr>
      </vt:variant>
      <vt:variant>
        <vt:i4>1179702</vt:i4>
      </vt:variant>
      <vt:variant>
        <vt:i4>794</vt:i4>
      </vt:variant>
      <vt:variant>
        <vt:i4>0</vt:i4>
      </vt:variant>
      <vt:variant>
        <vt:i4>5</vt:i4>
      </vt:variant>
      <vt:variant>
        <vt:lpwstr/>
      </vt:variant>
      <vt:variant>
        <vt:lpwstr>_Toc187954505</vt:lpwstr>
      </vt:variant>
      <vt:variant>
        <vt:i4>1179702</vt:i4>
      </vt:variant>
      <vt:variant>
        <vt:i4>788</vt:i4>
      </vt:variant>
      <vt:variant>
        <vt:i4>0</vt:i4>
      </vt:variant>
      <vt:variant>
        <vt:i4>5</vt:i4>
      </vt:variant>
      <vt:variant>
        <vt:lpwstr/>
      </vt:variant>
      <vt:variant>
        <vt:lpwstr>_Toc187954504</vt:lpwstr>
      </vt:variant>
      <vt:variant>
        <vt:i4>1179702</vt:i4>
      </vt:variant>
      <vt:variant>
        <vt:i4>782</vt:i4>
      </vt:variant>
      <vt:variant>
        <vt:i4>0</vt:i4>
      </vt:variant>
      <vt:variant>
        <vt:i4>5</vt:i4>
      </vt:variant>
      <vt:variant>
        <vt:lpwstr/>
      </vt:variant>
      <vt:variant>
        <vt:lpwstr>_Toc187954503</vt:lpwstr>
      </vt:variant>
      <vt:variant>
        <vt:i4>1179702</vt:i4>
      </vt:variant>
      <vt:variant>
        <vt:i4>776</vt:i4>
      </vt:variant>
      <vt:variant>
        <vt:i4>0</vt:i4>
      </vt:variant>
      <vt:variant>
        <vt:i4>5</vt:i4>
      </vt:variant>
      <vt:variant>
        <vt:lpwstr/>
      </vt:variant>
      <vt:variant>
        <vt:lpwstr>_Toc187954502</vt:lpwstr>
      </vt:variant>
      <vt:variant>
        <vt:i4>1179702</vt:i4>
      </vt:variant>
      <vt:variant>
        <vt:i4>770</vt:i4>
      </vt:variant>
      <vt:variant>
        <vt:i4>0</vt:i4>
      </vt:variant>
      <vt:variant>
        <vt:i4>5</vt:i4>
      </vt:variant>
      <vt:variant>
        <vt:lpwstr/>
      </vt:variant>
      <vt:variant>
        <vt:lpwstr>_Toc187954501</vt:lpwstr>
      </vt:variant>
      <vt:variant>
        <vt:i4>1179702</vt:i4>
      </vt:variant>
      <vt:variant>
        <vt:i4>764</vt:i4>
      </vt:variant>
      <vt:variant>
        <vt:i4>0</vt:i4>
      </vt:variant>
      <vt:variant>
        <vt:i4>5</vt:i4>
      </vt:variant>
      <vt:variant>
        <vt:lpwstr/>
      </vt:variant>
      <vt:variant>
        <vt:lpwstr>_Toc187954500</vt:lpwstr>
      </vt:variant>
      <vt:variant>
        <vt:i4>1769527</vt:i4>
      </vt:variant>
      <vt:variant>
        <vt:i4>758</vt:i4>
      </vt:variant>
      <vt:variant>
        <vt:i4>0</vt:i4>
      </vt:variant>
      <vt:variant>
        <vt:i4>5</vt:i4>
      </vt:variant>
      <vt:variant>
        <vt:lpwstr/>
      </vt:variant>
      <vt:variant>
        <vt:lpwstr>_Toc187954499</vt:lpwstr>
      </vt:variant>
      <vt:variant>
        <vt:i4>1769527</vt:i4>
      </vt:variant>
      <vt:variant>
        <vt:i4>752</vt:i4>
      </vt:variant>
      <vt:variant>
        <vt:i4>0</vt:i4>
      </vt:variant>
      <vt:variant>
        <vt:i4>5</vt:i4>
      </vt:variant>
      <vt:variant>
        <vt:lpwstr/>
      </vt:variant>
      <vt:variant>
        <vt:lpwstr>_Toc187954498</vt:lpwstr>
      </vt:variant>
      <vt:variant>
        <vt:i4>1769527</vt:i4>
      </vt:variant>
      <vt:variant>
        <vt:i4>746</vt:i4>
      </vt:variant>
      <vt:variant>
        <vt:i4>0</vt:i4>
      </vt:variant>
      <vt:variant>
        <vt:i4>5</vt:i4>
      </vt:variant>
      <vt:variant>
        <vt:lpwstr/>
      </vt:variant>
      <vt:variant>
        <vt:lpwstr>_Toc187954497</vt:lpwstr>
      </vt:variant>
      <vt:variant>
        <vt:i4>1769527</vt:i4>
      </vt:variant>
      <vt:variant>
        <vt:i4>740</vt:i4>
      </vt:variant>
      <vt:variant>
        <vt:i4>0</vt:i4>
      </vt:variant>
      <vt:variant>
        <vt:i4>5</vt:i4>
      </vt:variant>
      <vt:variant>
        <vt:lpwstr/>
      </vt:variant>
      <vt:variant>
        <vt:lpwstr>_Toc187954496</vt:lpwstr>
      </vt:variant>
      <vt:variant>
        <vt:i4>1769527</vt:i4>
      </vt:variant>
      <vt:variant>
        <vt:i4>734</vt:i4>
      </vt:variant>
      <vt:variant>
        <vt:i4>0</vt:i4>
      </vt:variant>
      <vt:variant>
        <vt:i4>5</vt:i4>
      </vt:variant>
      <vt:variant>
        <vt:lpwstr/>
      </vt:variant>
      <vt:variant>
        <vt:lpwstr>_Toc187954495</vt:lpwstr>
      </vt:variant>
      <vt:variant>
        <vt:i4>1769527</vt:i4>
      </vt:variant>
      <vt:variant>
        <vt:i4>728</vt:i4>
      </vt:variant>
      <vt:variant>
        <vt:i4>0</vt:i4>
      </vt:variant>
      <vt:variant>
        <vt:i4>5</vt:i4>
      </vt:variant>
      <vt:variant>
        <vt:lpwstr/>
      </vt:variant>
      <vt:variant>
        <vt:lpwstr>_Toc187954494</vt:lpwstr>
      </vt:variant>
      <vt:variant>
        <vt:i4>1769527</vt:i4>
      </vt:variant>
      <vt:variant>
        <vt:i4>722</vt:i4>
      </vt:variant>
      <vt:variant>
        <vt:i4>0</vt:i4>
      </vt:variant>
      <vt:variant>
        <vt:i4>5</vt:i4>
      </vt:variant>
      <vt:variant>
        <vt:lpwstr/>
      </vt:variant>
      <vt:variant>
        <vt:lpwstr>_Toc187954493</vt:lpwstr>
      </vt:variant>
      <vt:variant>
        <vt:i4>1769527</vt:i4>
      </vt:variant>
      <vt:variant>
        <vt:i4>716</vt:i4>
      </vt:variant>
      <vt:variant>
        <vt:i4>0</vt:i4>
      </vt:variant>
      <vt:variant>
        <vt:i4>5</vt:i4>
      </vt:variant>
      <vt:variant>
        <vt:lpwstr/>
      </vt:variant>
      <vt:variant>
        <vt:lpwstr>_Toc187954492</vt:lpwstr>
      </vt:variant>
      <vt:variant>
        <vt:i4>1769527</vt:i4>
      </vt:variant>
      <vt:variant>
        <vt:i4>710</vt:i4>
      </vt:variant>
      <vt:variant>
        <vt:i4>0</vt:i4>
      </vt:variant>
      <vt:variant>
        <vt:i4>5</vt:i4>
      </vt:variant>
      <vt:variant>
        <vt:lpwstr/>
      </vt:variant>
      <vt:variant>
        <vt:lpwstr>_Toc187954491</vt:lpwstr>
      </vt:variant>
      <vt:variant>
        <vt:i4>1769527</vt:i4>
      </vt:variant>
      <vt:variant>
        <vt:i4>704</vt:i4>
      </vt:variant>
      <vt:variant>
        <vt:i4>0</vt:i4>
      </vt:variant>
      <vt:variant>
        <vt:i4>5</vt:i4>
      </vt:variant>
      <vt:variant>
        <vt:lpwstr/>
      </vt:variant>
      <vt:variant>
        <vt:lpwstr>_Toc187954490</vt:lpwstr>
      </vt:variant>
      <vt:variant>
        <vt:i4>1703991</vt:i4>
      </vt:variant>
      <vt:variant>
        <vt:i4>698</vt:i4>
      </vt:variant>
      <vt:variant>
        <vt:i4>0</vt:i4>
      </vt:variant>
      <vt:variant>
        <vt:i4>5</vt:i4>
      </vt:variant>
      <vt:variant>
        <vt:lpwstr/>
      </vt:variant>
      <vt:variant>
        <vt:lpwstr>_Toc187954489</vt:lpwstr>
      </vt:variant>
      <vt:variant>
        <vt:i4>1703991</vt:i4>
      </vt:variant>
      <vt:variant>
        <vt:i4>692</vt:i4>
      </vt:variant>
      <vt:variant>
        <vt:i4>0</vt:i4>
      </vt:variant>
      <vt:variant>
        <vt:i4>5</vt:i4>
      </vt:variant>
      <vt:variant>
        <vt:lpwstr/>
      </vt:variant>
      <vt:variant>
        <vt:lpwstr>_Toc187954488</vt:lpwstr>
      </vt:variant>
      <vt:variant>
        <vt:i4>1703991</vt:i4>
      </vt:variant>
      <vt:variant>
        <vt:i4>686</vt:i4>
      </vt:variant>
      <vt:variant>
        <vt:i4>0</vt:i4>
      </vt:variant>
      <vt:variant>
        <vt:i4>5</vt:i4>
      </vt:variant>
      <vt:variant>
        <vt:lpwstr/>
      </vt:variant>
      <vt:variant>
        <vt:lpwstr>_Toc187954487</vt:lpwstr>
      </vt:variant>
      <vt:variant>
        <vt:i4>1703991</vt:i4>
      </vt:variant>
      <vt:variant>
        <vt:i4>680</vt:i4>
      </vt:variant>
      <vt:variant>
        <vt:i4>0</vt:i4>
      </vt:variant>
      <vt:variant>
        <vt:i4>5</vt:i4>
      </vt:variant>
      <vt:variant>
        <vt:lpwstr/>
      </vt:variant>
      <vt:variant>
        <vt:lpwstr>_Toc187954486</vt:lpwstr>
      </vt:variant>
      <vt:variant>
        <vt:i4>1703991</vt:i4>
      </vt:variant>
      <vt:variant>
        <vt:i4>674</vt:i4>
      </vt:variant>
      <vt:variant>
        <vt:i4>0</vt:i4>
      </vt:variant>
      <vt:variant>
        <vt:i4>5</vt:i4>
      </vt:variant>
      <vt:variant>
        <vt:lpwstr/>
      </vt:variant>
      <vt:variant>
        <vt:lpwstr>_Toc187954485</vt:lpwstr>
      </vt:variant>
      <vt:variant>
        <vt:i4>1703991</vt:i4>
      </vt:variant>
      <vt:variant>
        <vt:i4>668</vt:i4>
      </vt:variant>
      <vt:variant>
        <vt:i4>0</vt:i4>
      </vt:variant>
      <vt:variant>
        <vt:i4>5</vt:i4>
      </vt:variant>
      <vt:variant>
        <vt:lpwstr/>
      </vt:variant>
      <vt:variant>
        <vt:lpwstr>_Toc187954484</vt:lpwstr>
      </vt:variant>
      <vt:variant>
        <vt:i4>1703991</vt:i4>
      </vt:variant>
      <vt:variant>
        <vt:i4>662</vt:i4>
      </vt:variant>
      <vt:variant>
        <vt:i4>0</vt:i4>
      </vt:variant>
      <vt:variant>
        <vt:i4>5</vt:i4>
      </vt:variant>
      <vt:variant>
        <vt:lpwstr/>
      </vt:variant>
      <vt:variant>
        <vt:lpwstr>_Toc187954483</vt:lpwstr>
      </vt:variant>
      <vt:variant>
        <vt:i4>1703991</vt:i4>
      </vt:variant>
      <vt:variant>
        <vt:i4>656</vt:i4>
      </vt:variant>
      <vt:variant>
        <vt:i4>0</vt:i4>
      </vt:variant>
      <vt:variant>
        <vt:i4>5</vt:i4>
      </vt:variant>
      <vt:variant>
        <vt:lpwstr/>
      </vt:variant>
      <vt:variant>
        <vt:lpwstr>_Toc187954482</vt:lpwstr>
      </vt:variant>
      <vt:variant>
        <vt:i4>1703991</vt:i4>
      </vt:variant>
      <vt:variant>
        <vt:i4>650</vt:i4>
      </vt:variant>
      <vt:variant>
        <vt:i4>0</vt:i4>
      </vt:variant>
      <vt:variant>
        <vt:i4>5</vt:i4>
      </vt:variant>
      <vt:variant>
        <vt:lpwstr/>
      </vt:variant>
      <vt:variant>
        <vt:lpwstr>_Toc187954481</vt:lpwstr>
      </vt:variant>
      <vt:variant>
        <vt:i4>1703991</vt:i4>
      </vt:variant>
      <vt:variant>
        <vt:i4>644</vt:i4>
      </vt:variant>
      <vt:variant>
        <vt:i4>0</vt:i4>
      </vt:variant>
      <vt:variant>
        <vt:i4>5</vt:i4>
      </vt:variant>
      <vt:variant>
        <vt:lpwstr/>
      </vt:variant>
      <vt:variant>
        <vt:lpwstr>_Toc187954480</vt:lpwstr>
      </vt:variant>
      <vt:variant>
        <vt:i4>1376311</vt:i4>
      </vt:variant>
      <vt:variant>
        <vt:i4>638</vt:i4>
      </vt:variant>
      <vt:variant>
        <vt:i4>0</vt:i4>
      </vt:variant>
      <vt:variant>
        <vt:i4>5</vt:i4>
      </vt:variant>
      <vt:variant>
        <vt:lpwstr/>
      </vt:variant>
      <vt:variant>
        <vt:lpwstr>_Toc187954479</vt:lpwstr>
      </vt:variant>
      <vt:variant>
        <vt:i4>1376311</vt:i4>
      </vt:variant>
      <vt:variant>
        <vt:i4>632</vt:i4>
      </vt:variant>
      <vt:variant>
        <vt:i4>0</vt:i4>
      </vt:variant>
      <vt:variant>
        <vt:i4>5</vt:i4>
      </vt:variant>
      <vt:variant>
        <vt:lpwstr/>
      </vt:variant>
      <vt:variant>
        <vt:lpwstr>_Toc187954478</vt:lpwstr>
      </vt:variant>
      <vt:variant>
        <vt:i4>1376311</vt:i4>
      </vt:variant>
      <vt:variant>
        <vt:i4>626</vt:i4>
      </vt:variant>
      <vt:variant>
        <vt:i4>0</vt:i4>
      </vt:variant>
      <vt:variant>
        <vt:i4>5</vt:i4>
      </vt:variant>
      <vt:variant>
        <vt:lpwstr/>
      </vt:variant>
      <vt:variant>
        <vt:lpwstr>_Toc187954477</vt:lpwstr>
      </vt:variant>
      <vt:variant>
        <vt:i4>1376311</vt:i4>
      </vt:variant>
      <vt:variant>
        <vt:i4>620</vt:i4>
      </vt:variant>
      <vt:variant>
        <vt:i4>0</vt:i4>
      </vt:variant>
      <vt:variant>
        <vt:i4>5</vt:i4>
      </vt:variant>
      <vt:variant>
        <vt:lpwstr/>
      </vt:variant>
      <vt:variant>
        <vt:lpwstr>_Toc187954476</vt:lpwstr>
      </vt:variant>
      <vt:variant>
        <vt:i4>1376311</vt:i4>
      </vt:variant>
      <vt:variant>
        <vt:i4>614</vt:i4>
      </vt:variant>
      <vt:variant>
        <vt:i4>0</vt:i4>
      </vt:variant>
      <vt:variant>
        <vt:i4>5</vt:i4>
      </vt:variant>
      <vt:variant>
        <vt:lpwstr/>
      </vt:variant>
      <vt:variant>
        <vt:lpwstr>_Toc187954475</vt:lpwstr>
      </vt:variant>
      <vt:variant>
        <vt:i4>1376311</vt:i4>
      </vt:variant>
      <vt:variant>
        <vt:i4>608</vt:i4>
      </vt:variant>
      <vt:variant>
        <vt:i4>0</vt:i4>
      </vt:variant>
      <vt:variant>
        <vt:i4>5</vt:i4>
      </vt:variant>
      <vt:variant>
        <vt:lpwstr/>
      </vt:variant>
      <vt:variant>
        <vt:lpwstr>_Toc187954474</vt:lpwstr>
      </vt:variant>
      <vt:variant>
        <vt:i4>1376311</vt:i4>
      </vt:variant>
      <vt:variant>
        <vt:i4>602</vt:i4>
      </vt:variant>
      <vt:variant>
        <vt:i4>0</vt:i4>
      </vt:variant>
      <vt:variant>
        <vt:i4>5</vt:i4>
      </vt:variant>
      <vt:variant>
        <vt:lpwstr/>
      </vt:variant>
      <vt:variant>
        <vt:lpwstr>_Toc187954473</vt:lpwstr>
      </vt:variant>
      <vt:variant>
        <vt:i4>1376311</vt:i4>
      </vt:variant>
      <vt:variant>
        <vt:i4>596</vt:i4>
      </vt:variant>
      <vt:variant>
        <vt:i4>0</vt:i4>
      </vt:variant>
      <vt:variant>
        <vt:i4>5</vt:i4>
      </vt:variant>
      <vt:variant>
        <vt:lpwstr/>
      </vt:variant>
      <vt:variant>
        <vt:lpwstr>_Toc187954472</vt:lpwstr>
      </vt:variant>
      <vt:variant>
        <vt:i4>1376311</vt:i4>
      </vt:variant>
      <vt:variant>
        <vt:i4>590</vt:i4>
      </vt:variant>
      <vt:variant>
        <vt:i4>0</vt:i4>
      </vt:variant>
      <vt:variant>
        <vt:i4>5</vt:i4>
      </vt:variant>
      <vt:variant>
        <vt:lpwstr/>
      </vt:variant>
      <vt:variant>
        <vt:lpwstr>_Toc187954471</vt:lpwstr>
      </vt:variant>
      <vt:variant>
        <vt:i4>1376311</vt:i4>
      </vt:variant>
      <vt:variant>
        <vt:i4>584</vt:i4>
      </vt:variant>
      <vt:variant>
        <vt:i4>0</vt:i4>
      </vt:variant>
      <vt:variant>
        <vt:i4>5</vt:i4>
      </vt:variant>
      <vt:variant>
        <vt:lpwstr/>
      </vt:variant>
      <vt:variant>
        <vt:lpwstr>_Toc187954470</vt:lpwstr>
      </vt:variant>
      <vt:variant>
        <vt:i4>1310775</vt:i4>
      </vt:variant>
      <vt:variant>
        <vt:i4>578</vt:i4>
      </vt:variant>
      <vt:variant>
        <vt:i4>0</vt:i4>
      </vt:variant>
      <vt:variant>
        <vt:i4>5</vt:i4>
      </vt:variant>
      <vt:variant>
        <vt:lpwstr/>
      </vt:variant>
      <vt:variant>
        <vt:lpwstr>_Toc187954469</vt:lpwstr>
      </vt:variant>
      <vt:variant>
        <vt:i4>1310775</vt:i4>
      </vt:variant>
      <vt:variant>
        <vt:i4>572</vt:i4>
      </vt:variant>
      <vt:variant>
        <vt:i4>0</vt:i4>
      </vt:variant>
      <vt:variant>
        <vt:i4>5</vt:i4>
      </vt:variant>
      <vt:variant>
        <vt:lpwstr/>
      </vt:variant>
      <vt:variant>
        <vt:lpwstr>_Toc187954468</vt:lpwstr>
      </vt:variant>
      <vt:variant>
        <vt:i4>1310775</vt:i4>
      </vt:variant>
      <vt:variant>
        <vt:i4>566</vt:i4>
      </vt:variant>
      <vt:variant>
        <vt:i4>0</vt:i4>
      </vt:variant>
      <vt:variant>
        <vt:i4>5</vt:i4>
      </vt:variant>
      <vt:variant>
        <vt:lpwstr/>
      </vt:variant>
      <vt:variant>
        <vt:lpwstr>_Toc187954467</vt:lpwstr>
      </vt:variant>
      <vt:variant>
        <vt:i4>1310775</vt:i4>
      </vt:variant>
      <vt:variant>
        <vt:i4>560</vt:i4>
      </vt:variant>
      <vt:variant>
        <vt:i4>0</vt:i4>
      </vt:variant>
      <vt:variant>
        <vt:i4>5</vt:i4>
      </vt:variant>
      <vt:variant>
        <vt:lpwstr/>
      </vt:variant>
      <vt:variant>
        <vt:lpwstr>_Toc187954466</vt:lpwstr>
      </vt:variant>
      <vt:variant>
        <vt:i4>1310775</vt:i4>
      </vt:variant>
      <vt:variant>
        <vt:i4>554</vt:i4>
      </vt:variant>
      <vt:variant>
        <vt:i4>0</vt:i4>
      </vt:variant>
      <vt:variant>
        <vt:i4>5</vt:i4>
      </vt:variant>
      <vt:variant>
        <vt:lpwstr/>
      </vt:variant>
      <vt:variant>
        <vt:lpwstr>_Toc187954465</vt:lpwstr>
      </vt:variant>
      <vt:variant>
        <vt:i4>1310775</vt:i4>
      </vt:variant>
      <vt:variant>
        <vt:i4>548</vt:i4>
      </vt:variant>
      <vt:variant>
        <vt:i4>0</vt:i4>
      </vt:variant>
      <vt:variant>
        <vt:i4>5</vt:i4>
      </vt:variant>
      <vt:variant>
        <vt:lpwstr/>
      </vt:variant>
      <vt:variant>
        <vt:lpwstr>_Toc187954464</vt:lpwstr>
      </vt:variant>
      <vt:variant>
        <vt:i4>1310775</vt:i4>
      </vt:variant>
      <vt:variant>
        <vt:i4>542</vt:i4>
      </vt:variant>
      <vt:variant>
        <vt:i4>0</vt:i4>
      </vt:variant>
      <vt:variant>
        <vt:i4>5</vt:i4>
      </vt:variant>
      <vt:variant>
        <vt:lpwstr/>
      </vt:variant>
      <vt:variant>
        <vt:lpwstr>_Toc187954463</vt:lpwstr>
      </vt:variant>
      <vt:variant>
        <vt:i4>1310775</vt:i4>
      </vt:variant>
      <vt:variant>
        <vt:i4>536</vt:i4>
      </vt:variant>
      <vt:variant>
        <vt:i4>0</vt:i4>
      </vt:variant>
      <vt:variant>
        <vt:i4>5</vt:i4>
      </vt:variant>
      <vt:variant>
        <vt:lpwstr/>
      </vt:variant>
      <vt:variant>
        <vt:lpwstr>_Toc187954462</vt:lpwstr>
      </vt:variant>
      <vt:variant>
        <vt:i4>1310775</vt:i4>
      </vt:variant>
      <vt:variant>
        <vt:i4>530</vt:i4>
      </vt:variant>
      <vt:variant>
        <vt:i4>0</vt:i4>
      </vt:variant>
      <vt:variant>
        <vt:i4>5</vt:i4>
      </vt:variant>
      <vt:variant>
        <vt:lpwstr/>
      </vt:variant>
      <vt:variant>
        <vt:lpwstr>_Toc187954461</vt:lpwstr>
      </vt:variant>
      <vt:variant>
        <vt:i4>1310775</vt:i4>
      </vt:variant>
      <vt:variant>
        <vt:i4>524</vt:i4>
      </vt:variant>
      <vt:variant>
        <vt:i4>0</vt:i4>
      </vt:variant>
      <vt:variant>
        <vt:i4>5</vt:i4>
      </vt:variant>
      <vt:variant>
        <vt:lpwstr/>
      </vt:variant>
      <vt:variant>
        <vt:lpwstr>_Toc187954460</vt:lpwstr>
      </vt:variant>
      <vt:variant>
        <vt:i4>1507383</vt:i4>
      </vt:variant>
      <vt:variant>
        <vt:i4>518</vt:i4>
      </vt:variant>
      <vt:variant>
        <vt:i4>0</vt:i4>
      </vt:variant>
      <vt:variant>
        <vt:i4>5</vt:i4>
      </vt:variant>
      <vt:variant>
        <vt:lpwstr/>
      </vt:variant>
      <vt:variant>
        <vt:lpwstr>_Toc187954459</vt:lpwstr>
      </vt:variant>
      <vt:variant>
        <vt:i4>1507383</vt:i4>
      </vt:variant>
      <vt:variant>
        <vt:i4>512</vt:i4>
      </vt:variant>
      <vt:variant>
        <vt:i4>0</vt:i4>
      </vt:variant>
      <vt:variant>
        <vt:i4>5</vt:i4>
      </vt:variant>
      <vt:variant>
        <vt:lpwstr/>
      </vt:variant>
      <vt:variant>
        <vt:lpwstr>_Toc187954458</vt:lpwstr>
      </vt:variant>
      <vt:variant>
        <vt:i4>1507383</vt:i4>
      </vt:variant>
      <vt:variant>
        <vt:i4>506</vt:i4>
      </vt:variant>
      <vt:variant>
        <vt:i4>0</vt:i4>
      </vt:variant>
      <vt:variant>
        <vt:i4>5</vt:i4>
      </vt:variant>
      <vt:variant>
        <vt:lpwstr/>
      </vt:variant>
      <vt:variant>
        <vt:lpwstr>_Toc187954457</vt:lpwstr>
      </vt:variant>
      <vt:variant>
        <vt:i4>1507383</vt:i4>
      </vt:variant>
      <vt:variant>
        <vt:i4>500</vt:i4>
      </vt:variant>
      <vt:variant>
        <vt:i4>0</vt:i4>
      </vt:variant>
      <vt:variant>
        <vt:i4>5</vt:i4>
      </vt:variant>
      <vt:variant>
        <vt:lpwstr/>
      </vt:variant>
      <vt:variant>
        <vt:lpwstr>_Toc187954456</vt:lpwstr>
      </vt:variant>
      <vt:variant>
        <vt:i4>1507383</vt:i4>
      </vt:variant>
      <vt:variant>
        <vt:i4>494</vt:i4>
      </vt:variant>
      <vt:variant>
        <vt:i4>0</vt:i4>
      </vt:variant>
      <vt:variant>
        <vt:i4>5</vt:i4>
      </vt:variant>
      <vt:variant>
        <vt:lpwstr/>
      </vt:variant>
      <vt:variant>
        <vt:lpwstr>_Toc187954455</vt:lpwstr>
      </vt:variant>
      <vt:variant>
        <vt:i4>1507383</vt:i4>
      </vt:variant>
      <vt:variant>
        <vt:i4>488</vt:i4>
      </vt:variant>
      <vt:variant>
        <vt:i4>0</vt:i4>
      </vt:variant>
      <vt:variant>
        <vt:i4>5</vt:i4>
      </vt:variant>
      <vt:variant>
        <vt:lpwstr/>
      </vt:variant>
      <vt:variant>
        <vt:lpwstr>_Toc187954454</vt:lpwstr>
      </vt:variant>
      <vt:variant>
        <vt:i4>1507383</vt:i4>
      </vt:variant>
      <vt:variant>
        <vt:i4>482</vt:i4>
      </vt:variant>
      <vt:variant>
        <vt:i4>0</vt:i4>
      </vt:variant>
      <vt:variant>
        <vt:i4>5</vt:i4>
      </vt:variant>
      <vt:variant>
        <vt:lpwstr/>
      </vt:variant>
      <vt:variant>
        <vt:lpwstr>_Toc187954453</vt:lpwstr>
      </vt:variant>
      <vt:variant>
        <vt:i4>1507383</vt:i4>
      </vt:variant>
      <vt:variant>
        <vt:i4>476</vt:i4>
      </vt:variant>
      <vt:variant>
        <vt:i4>0</vt:i4>
      </vt:variant>
      <vt:variant>
        <vt:i4>5</vt:i4>
      </vt:variant>
      <vt:variant>
        <vt:lpwstr/>
      </vt:variant>
      <vt:variant>
        <vt:lpwstr>_Toc187954452</vt:lpwstr>
      </vt:variant>
      <vt:variant>
        <vt:i4>1507383</vt:i4>
      </vt:variant>
      <vt:variant>
        <vt:i4>470</vt:i4>
      </vt:variant>
      <vt:variant>
        <vt:i4>0</vt:i4>
      </vt:variant>
      <vt:variant>
        <vt:i4>5</vt:i4>
      </vt:variant>
      <vt:variant>
        <vt:lpwstr/>
      </vt:variant>
      <vt:variant>
        <vt:lpwstr>_Toc187954451</vt:lpwstr>
      </vt:variant>
      <vt:variant>
        <vt:i4>1507383</vt:i4>
      </vt:variant>
      <vt:variant>
        <vt:i4>464</vt:i4>
      </vt:variant>
      <vt:variant>
        <vt:i4>0</vt:i4>
      </vt:variant>
      <vt:variant>
        <vt:i4>5</vt:i4>
      </vt:variant>
      <vt:variant>
        <vt:lpwstr/>
      </vt:variant>
      <vt:variant>
        <vt:lpwstr>_Toc187954450</vt:lpwstr>
      </vt:variant>
      <vt:variant>
        <vt:i4>1441847</vt:i4>
      </vt:variant>
      <vt:variant>
        <vt:i4>458</vt:i4>
      </vt:variant>
      <vt:variant>
        <vt:i4>0</vt:i4>
      </vt:variant>
      <vt:variant>
        <vt:i4>5</vt:i4>
      </vt:variant>
      <vt:variant>
        <vt:lpwstr/>
      </vt:variant>
      <vt:variant>
        <vt:lpwstr>_Toc187954449</vt:lpwstr>
      </vt:variant>
      <vt:variant>
        <vt:i4>1441847</vt:i4>
      </vt:variant>
      <vt:variant>
        <vt:i4>452</vt:i4>
      </vt:variant>
      <vt:variant>
        <vt:i4>0</vt:i4>
      </vt:variant>
      <vt:variant>
        <vt:i4>5</vt:i4>
      </vt:variant>
      <vt:variant>
        <vt:lpwstr/>
      </vt:variant>
      <vt:variant>
        <vt:lpwstr>_Toc187954448</vt:lpwstr>
      </vt:variant>
      <vt:variant>
        <vt:i4>1441847</vt:i4>
      </vt:variant>
      <vt:variant>
        <vt:i4>446</vt:i4>
      </vt:variant>
      <vt:variant>
        <vt:i4>0</vt:i4>
      </vt:variant>
      <vt:variant>
        <vt:i4>5</vt:i4>
      </vt:variant>
      <vt:variant>
        <vt:lpwstr/>
      </vt:variant>
      <vt:variant>
        <vt:lpwstr>_Toc187954447</vt:lpwstr>
      </vt:variant>
      <vt:variant>
        <vt:i4>1441847</vt:i4>
      </vt:variant>
      <vt:variant>
        <vt:i4>440</vt:i4>
      </vt:variant>
      <vt:variant>
        <vt:i4>0</vt:i4>
      </vt:variant>
      <vt:variant>
        <vt:i4>5</vt:i4>
      </vt:variant>
      <vt:variant>
        <vt:lpwstr/>
      </vt:variant>
      <vt:variant>
        <vt:lpwstr>_Toc187954446</vt:lpwstr>
      </vt:variant>
      <vt:variant>
        <vt:i4>1441847</vt:i4>
      </vt:variant>
      <vt:variant>
        <vt:i4>434</vt:i4>
      </vt:variant>
      <vt:variant>
        <vt:i4>0</vt:i4>
      </vt:variant>
      <vt:variant>
        <vt:i4>5</vt:i4>
      </vt:variant>
      <vt:variant>
        <vt:lpwstr/>
      </vt:variant>
      <vt:variant>
        <vt:lpwstr>_Toc187954445</vt:lpwstr>
      </vt:variant>
      <vt:variant>
        <vt:i4>1441847</vt:i4>
      </vt:variant>
      <vt:variant>
        <vt:i4>428</vt:i4>
      </vt:variant>
      <vt:variant>
        <vt:i4>0</vt:i4>
      </vt:variant>
      <vt:variant>
        <vt:i4>5</vt:i4>
      </vt:variant>
      <vt:variant>
        <vt:lpwstr/>
      </vt:variant>
      <vt:variant>
        <vt:lpwstr>_Toc187954444</vt:lpwstr>
      </vt:variant>
      <vt:variant>
        <vt:i4>1441847</vt:i4>
      </vt:variant>
      <vt:variant>
        <vt:i4>422</vt:i4>
      </vt:variant>
      <vt:variant>
        <vt:i4>0</vt:i4>
      </vt:variant>
      <vt:variant>
        <vt:i4>5</vt:i4>
      </vt:variant>
      <vt:variant>
        <vt:lpwstr/>
      </vt:variant>
      <vt:variant>
        <vt:lpwstr>_Toc187954443</vt:lpwstr>
      </vt:variant>
      <vt:variant>
        <vt:i4>1441847</vt:i4>
      </vt:variant>
      <vt:variant>
        <vt:i4>416</vt:i4>
      </vt:variant>
      <vt:variant>
        <vt:i4>0</vt:i4>
      </vt:variant>
      <vt:variant>
        <vt:i4>5</vt:i4>
      </vt:variant>
      <vt:variant>
        <vt:lpwstr/>
      </vt:variant>
      <vt:variant>
        <vt:lpwstr>_Toc187954442</vt:lpwstr>
      </vt:variant>
      <vt:variant>
        <vt:i4>1441847</vt:i4>
      </vt:variant>
      <vt:variant>
        <vt:i4>410</vt:i4>
      </vt:variant>
      <vt:variant>
        <vt:i4>0</vt:i4>
      </vt:variant>
      <vt:variant>
        <vt:i4>5</vt:i4>
      </vt:variant>
      <vt:variant>
        <vt:lpwstr/>
      </vt:variant>
      <vt:variant>
        <vt:lpwstr>_Toc187954441</vt:lpwstr>
      </vt:variant>
      <vt:variant>
        <vt:i4>1441847</vt:i4>
      </vt:variant>
      <vt:variant>
        <vt:i4>404</vt:i4>
      </vt:variant>
      <vt:variant>
        <vt:i4>0</vt:i4>
      </vt:variant>
      <vt:variant>
        <vt:i4>5</vt:i4>
      </vt:variant>
      <vt:variant>
        <vt:lpwstr/>
      </vt:variant>
      <vt:variant>
        <vt:lpwstr>_Toc187954440</vt:lpwstr>
      </vt:variant>
      <vt:variant>
        <vt:i4>1114167</vt:i4>
      </vt:variant>
      <vt:variant>
        <vt:i4>398</vt:i4>
      </vt:variant>
      <vt:variant>
        <vt:i4>0</vt:i4>
      </vt:variant>
      <vt:variant>
        <vt:i4>5</vt:i4>
      </vt:variant>
      <vt:variant>
        <vt:lpwstr/>
      </vt:variant>
      <vt:variant>
        <vt:lpwstr>_Toc187954439</vt:lpwstr>
      </vt:variant>
      <vt:variant>
        <vt:i4>1114167</vt:i4>
      </vt:variant>
      <vt:variant>
        <vt:i4>392</vt:i4>
      </vt:variant>
      <vt:variant>
        <vt:i4>0</vt:i4>
      </vt:variant>
      <vt:variant>
        <vt:i4>5</vt:i4>
      </vt:variant>
      <vt:variant>
        <vt:lpwstr/>
      </vt:variant>
      <vt:variant>
        <vt:lpwstr>_Toc187954438</vt:lpwstr>
      </vt:variant>
      <vt:variant>
        <vt:i4>1114167</vt:i4>
      </vt:variant>
      <vt:variant>
        <vt:i4>386</vt:i4>
      </vt:variant>
      <vt:variant>
        <vt:i4>0</vt:i4>
      </vt:variant>
      <vt:variant>
        <vt:i4>5</vt:i4>
      </vt:variant>
      <vt:variant>
        <vt:lpwstr/>
      </vt:variant>
      <vt:variant>
        <vt:lpwstr>_Toc187954437</vt:lpwstr>
      </vt:variant>
      <vt:variant>
        <vt:i4>1114167</vt:i4>
      </vt:variant>
      <vt:variant>
        <vt:i4>380</vt:i4>
      </vt:variant>
      <vt:variant>
        <vt:i4>0</vt:i4>
      </vt:variant>
      <vt:variant>
        <vt:i4>5</vt:i4>
      </vt:variant>
      <vt:variant>
        <vt:lpwstr/>
      </vt:variant>
      <vt:variant>
        <vt:lpwstr>_Toc187954436</vt:lpwstr>
      </vt:variant>
      <vt:variant>
        <vt:i4>1114167</vt:i4>
      </vt:variant>
      <vt:variant>
        <vt:i4>374</vt:i4>
      </vt:variant>
      <vt:variant>
        <vt:i4>0</vt:i4>
      </vt:variant>
      <vt:variant>
        <vt:i4>5</vt:i4>
      </vt:variant>
      <vt:variant>
        <vt:lpwstr/>
      </vt:variant>
      <vt:variant>
        <vt:lpwstr>_Toc187954435</vt:lpwstr>
      </vt:variant>
      <vt:variant>
        <vt:i4>1114167</vt:i4>
      </vt:variant>
      <vt:variant>
        <vt:i4>368</vt:i4>
      </vt:variant>
      <vt:variant>
        <vt:i4>0</vt:i4>
      </vt:variant>
      <vt:variant>
        <vt:i4>5</vt:i4>
      </vt:variant>
      <vt:variant>
        <vt:lpwstr/>
      </vt:variant>
      <vt:variant>
        <vt:lpwstr>_Toc187954434</vt:lpwstr>
      </vt:variant>
      <vt:variant>
        <vt:i4>1114167</vt:i4>
      </vt:variant>
      <vt:variant>
        <vt:i4>362</vt:i4>
      </vt:variant>
      <vt:variant>
        <vt:i4>0</vt:i4>
      </vt:variant>
      <vt:variant>
        <vt:i4>5</vt:i4>
      </vt:variant>
      <vt:variant>
        <vt:lpwstr/>
      </vt:variant>
      <vt:variant>
        <vt:lpwstr>_Toc187954433</vt:lpwstr>
      </vt:variant>
      <vt:variant>
        <vt:i4>1114167</vt:i4>
      </vt:variant>
      <vt:variant>
        <vt:i4>356</vt:i4>
      </vt:variant>
      <vt:variant>
        <vt:i4>0</vt:i4>
      </vt:variant>
      <vt:variant>
        <vt:i4>5</vt:i4>
      </vt:variant>
      <vt:variant>
        <vt:lpwstr/>
      </vt:variant>
      <vt:variant>
        <vt:lpwstr>_Toc187954432</vt:lpwstr>
      </vt:variant>
      <vt:variant>
        <vt:i4>1114167</vt:i4>
      </vt:variant>
      <vt:variant>
        <vt:i4>350</vt:i4>
      </vt:variant>
      <vt:variant>
        <vt:i4>0</vt:i4>
      </vt:variant>
      <vt:variant>
        <vt:i4>5</vt:i4>
      </vt:variant>
      <vt:variant>
        <vt:lpwstr/>
      </vt:variant>
      <vt:variant>
        <vt:lpwstr>_Toc187954431</vt:lpwstr>
      </vt:variant>
      <vt:variant>
        <vt:i4>1114167</vt:i4>
      </vt:variant>
      <vt:variant>
        <vt:i4>344</vt:i4>
      </vt:variant>
      <vt:variant>
        <vt:i4>0</vt:i4>
      </vt:variant>
      <vt:variant>
        <vt:i4>5</vt:i4>
      </vt:variant>
      <vt:variant>
        <vt:lpwstr/>
      </vt:variant>
      <vt:variant>
        <vt:lpwstr>_Toc187954430</vt:lpwstr>
      </vt:variant>
      <vt:variant>
        <vt:i4>1048631</vt:i4>
      </vt:variant>
      <vt:variant>
        <vt:i4>338</vt:i4>
      </vt:variant>
      <vt:variant>
        <vt:i4>0</vt:i4>
      </vt:variant>
      <vt:variant>
        <vt:i4>5</vt:i4>
      </vt:variant>
      <vt:variant>
        <vt:lpwstr/>
      </vt:variant>
      <vt:variant>
        <vt:lpwstr>_Toc187954429</vt:lpwstr>
      </vt:variant>
      <vt:variant>
        <vt:i4>1048631</vt:i4>
      </vt:variant>
      <vt:variant>
        <vt:i4>332</vt:i4>
      </vt:variant>
      <vt:variant>
        <vt:i4>0</vt:i4>
      </vt:variant>
      <vt:variant>
        <vt:i4>5</vt:i4>
      </vt:variant>
      <vt:variant>
        <vt:lpwstr/>
      </vt:variant>
      <vt:variant>
        <vt:lpwstr>_Toc187954428</vt:lpwstr>
      </vt:variant>
      <vt:variant>
        <vt:i4>1048631</vt:i4>
      </vt:variant>
      <vt:variant>
        <vt:i4>326</vt:i4>
      </vt:variant>
      <vt:variant>
        <vt:i4>0</vt:i4>
      </vt:variant>
      <vt:variant>
        <vt:i4>5</vt:i4>
      </vt:variant>
      <vt:variant>
        <vt:lpwstr/>
      </vt:variant>
      <vt:variant>
        <vt:lpwstr>_Toc187954427</vt:lpwstr>
      </vt:variant>
      <vt:variant>
        <vt:i4>1048631</vt:i4>
      </vt:variant>
      <vt:variant>
        <vt:i4>320</vt:i4>
      </vt:variant>
      <vt:variant>
        <vt:i4>0</vt:i4>
      </vt:variant>
      <vt:variant>
        <vt:i4>5</vt:i4>
      </vt:variant>
      <vt:variant>
        <vt:lpwstr/>
      </vt:variant>
      <vt:variant>
        <vt:lpwstr>_Toc187954426</vt:lpwstr>
      </vt:variant>
      <vt:variant>
        <vt:i4>1048631</vt:i4>
      </vt:variant>
      <vt:variant>
        <vt:i4>314</vt:i4>
      </vt:variant>
      <vt:variant>
        <vt:i4>0</vt:i4>
      </vt:variant>
      <vt:variant>
        <vt:i4>5</vt:i4>
      </vt:variant>
      <vt:variant>
        <vt:lpwstr/>
      </vt:variant>
      <vt:variant>
        <vt:lpwstr>_Toc187954425</vt:lpwstr>
      </vt:variant>
      <vt:variant>
        <vt:i4>1048631</vt:i4>
      </vt:variant>
      <vt:variant>
        <vt:i4>308</vt:i4>
      </vt:variant>
      <vt:variant>
        <vt:i4>0</vt:i4>
      </vt:variant>
      <vt:variant>
        <vt:i4>5</vt:i4>
      </vt:variant>
      <vt:variant>
        <vt:lpwstr/>
      </vt:variant>
      <vt:variant>
        <vt:lpwstr>_Toc187954424</vt:lpwstr>
      </vt:variant>
      <vt:variant>
        <vt:i4>1048631</vt:i4>
      </vt:variant>
      <vt:variant>
        <vt:i4>302</vt:i4>
      </vt:variant>
      <vt:variant>
        <vt:i4>0</vt:i4>
      </vt:variant>
      <vt:variant>
        <vt:i4>5</vt:i4>
      </vt:variant>
      <vt:variant>
        <vt:lpwstr/>
      </vt:variant>
      <vt:variant>
        <vt:lpwstr>_Toc187954423</vt:lpwstr>
      </vt:variant>
      <vt:variant>
        <vt:i4>1048631</vt:i4>
      </vt:variant>
      <vt:variant>
        <vt:i4>296</vt:i4>
      </vt:variant>
      <vt:variant>
        <vt:i4>0</vt:i4>
      </vt:variant>
      <vt:variant>
        <vt:i4>5</vt:i4>
      </vt:variant>
      <vt:variant>
        <vt:lpwstr/>
      </vt:variant>
      <vt:variant>
        <vt:lpwstr>_Toc187954422</vt:lpwstr>
      </vt:variant>
      <vt:variant>
        <vt:i4>1048631</vt:i4>
      </vt:variant>
      <vt:variant>
        <vt:i4>290</vt:i4>
      </vt:variant>
      <vt:variant>
        <vt:i4>0</vt:i4>
      </vt:variant>
      <vt:variant>
        <vt:i4>5</vt:i4>
      </vt:variant>
      <vt:variant>
        <vt:lpwstr/>
      </vt:variant>
      <vt:variant>
        <vt:lpwstr>_Toc187954421</vt:lpwstr>
      </vt:variant>
      <vt:variant>
        <vt:i4>1048631</vt:i4>
      </vt:variant>
      <vt:variant>
        <vt:i4>284</vt:i4>
      </vt:variant>
      <vt:variant>
        <vt:i4>0</vt:i4>
      </vt:variant>
      <vt:variant>
        <vt:i4>5</vt:i4>
      </vt:variant>
      <vt:variant>
        <vt:lpwstr/>
      </vt:variant>
      <vt:variant>
        <vt:lpwstr>_Toc187954420</vt:lpwstr>
      </vt:variant>
      <vt:variant>
        <vt:i4>1245239</vt:i4>
      </vt:variant>
      <vt:variant>
        <vt:i4>278</vt:i4>
      </vt:variant>
      <vt:variant>
        <vt:i4>0</vt:i4>
      </vt:variant>
      <vt:variant>
        <vt:i4>5</vt:i4>
      </vt:variant>
      <vt:variant>
        <vt:lpwstr/>
      </vt:variant>
      <vt:variant>
        <vt:lpwstr>_Toc187954419</vt:lpwstr>
      </vt:variant>
      <vt:variant>
        <vt:i4>1245239</vt:i4>
      </vt:variant>
      <vt:variant>
        <vt:i4>272</vt:i4>
      </vt:variant>
      <vt:variant>
        <vt:i4>0</vt:i4>
      </vt:variant>
      <vt:variant>
        <vt:i4>5</vt:i4>
      </vt:variant>
      <vt:variant>
        <vt:lpwstr/>
      </vt:variant>
      <vt:variant>
        <vt:lpwstr>_Toc187954418</vt:lpwstr>
      </vt:variant>
      <vt:variant>
        <vt:i4>1245239</vt:i4>
      </vt:variant>
      <vt:variant>
        <vt:i4>266</vt:i4>
      </vt:variant>
      <vt:variant>
        <vt:i4>0</vt:i4>
      </vt:variant>
      <vt:variant>
        <vt:i4>5</vt:i4>
      </vt:variant>
      <vt:variant>
        <vt:lpwstr/>
      </vt:variant>
      <vt:variant>
        <vt:lpwstr>_Toc187954417</vt:lpwstr>
      </vt:variant>
      <vt:variant>
        <vt:i4>1245239</vt:i4>
      </vt:variant>
      <vt:variant>
        <vt:i4>260</vt:i4>
      </vt:variant>
      <vt:variant>
        <vt:i4>0</vt:i4>
      </vt:variant>
      <vt:variant>
        <vt:i4>5</vt:i4>
      </vt:variant>
      <vt:variant>
        <vt:lpwstr/>
      </vt:variant>
      <vt:variant>
        <vt:lpwstr>_Toc187954416</vt:lpwstr>
      </vt:variant>
      <vt:variant>
        <vt:i4>1245239</vt:i4>
      </vt:variant>
      <vt:variant>
        <vt:i4>254</vt:i4>
      </vt:variant>
      <vt:variant>
        <vt:i4>0</vt:i4>
      </vt:variant>
      <vt:variant>
        <vt:i4>5</vt:i4>
      </vt:variant>
      <vt:variant>
        <vt:lpwstr/>
      </vt:variant>
      <vt:variant>
        <vt:lpwstr>_Toc187954415</vt:lpwstr>
      </vt:variant>
      <vt:variant>
        <vt:i4>1245239</vt:i4>
      </vt:variant>
      <vt:variant>
        <vt:i4>248</vt:i4>
      </vt:variant>
      <vt:variant>
        <vt:i4>0</vt:i4>
      </vt:variant>
      <vt:variant>
        <vt:i4>5</vt:i4>
      </vt:variant>
      <vt:variant>
        <vt:lpwstr/>
      </vt:variant>
      <vt:variant>
        <vt:lpwstr>_Toc187954414</vt:lpwstr>
      </vt:variant>
      <vt:variant>
        <vt:i4>1245239</vt:i4>
      </vt:variant>
      <vt:variant>
        <vt:i4>242</vt:i4>
      </vt:variant>
      <vt:variant>
        <vt:i4>0</vt:i4>
      </vt:variant>
      <vt:variant>
        <vt:i4>5</vt:i4>
      </vt:variant>
      <vt:variant>
        <vt:lpwstr/>
      </vt:variant>
      <vt:variant>
        <vt:lpwstr>_Toc187954413</vt:lpwstr>
      </vt:variant>
      <vt:variant>
        <vt:i4>1245239</vt:i4>
      </vt:variant>
      <vt:variant>
        <vt:i4>236</vt:i4>
      </vt:variant>
      <vt:variant>
        <vt:i4>0</vt:i4>
      </vt:variant>
      <vt:variant>
        <vt:i4>5</vt:i4>
      </vt:variant>
      <vt:variant>
        <vt:lpwstr/>
      </vt:variant>
      <vt:variant>
        <vt:lpwstr>_Toc187954412</vt:lpwstr>
      </vt:variant>
      <vt:variant>
        <vt:i4>1245239</vt:i4>
      </vt:variant>
      <vt:variant>
        <vt:i4>230</vt:i4>
      </vt:variant>
      <vt:variant>
        <vt:i4>0</vt:i4>
      </vt:variant>
      <vt:variant>
        <vt:i4>5</vt:i4>
      </vt:variant>
      <vt:variant>
        <vt:lpwstr/>
      </vt:variant>
      <vt:variant>
        <vt:lpwstr>_Toc187954411</vt:lpwstr>
      </vt:variant>
      <vt:variant>
        <vt:i4>1245239</vt:i4>
      </vt:variant>
      <vt:variant>
        <vt:i4>224</vt:i4>
      </vt:variant>
      <vt:variant>
        <vt:i4>0</vt:i4>
      </vt:variant>
      <vt:variant>
        <vt:i4>5</vt:i4>
      </vt:variant>
      <vt:variant>
        <vt:lpwstr/>
      </vt:variant>
      <vt:variant>
        <vt:lpwstr>_Toc187954410</vt:lpwstr>
      </vt:variant>
      <vt:variant>
        <vt:i4>1179703</vt:i4>
      </vt:variant>
      <vt:variant>
        <vt:i4>218</vt:i4>
      </vt:variant>
      <vt:variant>
        <vt:i4>0</vt:i4>
      </vt:variant>
      <vt:variant>
        <vt:i4>5</vt:i4>
      </vt:variant>
      <vt:variant>
        <vt:lpwstr/>
      </vt:variant>
      <vt:variant>
        <vt:lpwstr>_Toc187954409</vt:lpwstr>
      </vt:variant>
      <vt:variant>
        <vt:i4>1179703</vt:i4>
      </vt:variant>
      <vt:variant>
        <vt:i4>212</vt:i4>
      </vt:variant>
      <vt:variant>
        <vt:i4>0</vt:i4>
      </vt:variant>
      <vt:variant>
        <vt:i4>5</vt:i4>
      </vt:variant>
      <vt:variant>
        <vt:lpwstr/>
      </vt:variant>
      <vt:variant>
        <vt:lpwstr>_Toc187954408</vt:lpwstr>
      </vt:variant>
      <vt:variant>
        <vt:i4>1179703</vt:i4>
      </vt:variant>
      <vt:variant>
        <vt:i4>206</vt:i4>
      </vt:variant>
      <vt:variant>
        <vt:i4>0</vt:i4>
      </vt:variant>
      <vt:variant>
        <vt:i4>5</vt:i4>
      </vt:variant>
      <vt:variant>
        <vt:lpwstr/>
      </vt:variant>
      <vt:variant>
        <vt:lpwstr>_Toc187954407</vt:lpwstr>
      </vt:variant>
      <vt:variant>
        <vt:i4>1179703</vt:i4>
      </vt:variant>
      <vt:variant>
        <vt:i4>200</vt:i4>
      </vt:variant>
      <vt:variant>
        <vt:i4>0</vt:i4>
      </vt:variant>
      <vt:variant>
        <vt:i4>5</vt:i4>
      </vt:variant>
      <vt:variant>
        <vt:lpwstr/>
      </vt:variant>
      <vt:variant>
        <vt:lpwstr>_Toc187954406</vt:lpwstr>
      </vt:variant>
      <vt:variant>
        <vt:i4>1179703</vt:i4>
      </vt:variant>
      <vt:variant>
        <vt:i4>194</vt:i4>
      </vt:variant>
      <vt:variant>
        <vt:i4>0</vt:i4>
      </vt:variant>
      <vt:variant>
        <vt:i4>5</vt:i4>
      </vt:variant>
      <vt:variant>
        <vt:lpwstr/>
      </vt:variant>
      <vt:variant>
        <vt:lpwstr>_Toc187954405</vt:lpwstr>
      </vt:variant>
      <vt:variant>
        <vt:i4>1179703</vt:i4>
      </vt:variant>
      <vt:variant>
        <vt:i4>188</vt:i4>
      </vt:variant>
      <vt:variant>
        <vt:i4>0</vt:i4>
      </vt:variant>
      <vt:variant>
        <vt:i4>5</vt:i4>
      </vt:variant>
      <vt:variant>
        <vt:lpwstr/>
      </vt:variant>
      <vt:variant>
        <vt:lpwstr>_Toc187954404</vt:lpwstr>
      </vt:variant>
      <vt:variant>
        <vt:i4>1179703</vt:i4>
      </vt:variant>
      <vt:variant>
        <vt:i4>182</vt:i4>
      </vt:variant>
      <vt:variant>
        <vt:i4>0</vt:i4>
      </vt:variant>
      <vt:variant>
        <vt:i4>5</vt:i4>
      </vt:variant>
      <vt:variant>
        <vt:lpwstr/>
      </vt:variant>
      <vt:variant>
        <vt:lpwstr>_Toc187954403</vt:lpwstr>
      </vt:variant>
      <vt:variant>
        <vt:i4>1179703</vt:i4>
      </vt:variant>
      <vt:variant>
        <vt:i4>176</vt:i4>
      </vt:variant>
      <vt:variant>
        <vt:i4>0</vt:i4>
      </vt:variant>
      <vt:variant>
        <vt:i4>5</vt:i4>
      </vt:variant>
      <vt:variant>
        <vt:lpwstr/>
      </vt:variant>
      <vt:variant>
        <vt:lpwstr>_Toc187954402</vt:lpwstr>
      </vt:variant>
      <vt:variant>
        <vt:i4>1179703</vt:i4>
      </vt:variant>
      <vt:variant>
        <vt:i4>170</vt:i4>
      </vt:variant>
      <vt:variant>
        <vt:i4>0</vt:i4>
      </vt:variant>
      <vt:variant>
        <vt:i4>5</vt:i4>
      </vt:variant>
      <vt:variant>
        <vt:lpwstr/>
      </vt:variant>
      <vt:variant>
        <vt:lpwstr>_Toc187954401</vt:lpwstr>
      </vt:variant>
      <vt:variant>
        <vt:i4>1179703</vt:i4>
      </vt:variant>
      <vt:variant>
        <vt:i4>164</vt:i4>
      </vt:variant>
      <vt:variant>
        <vt:i4>0</vt:i4>
      </vt:variant>
      <vt:variant>
        <vt:i4>5</vt:i4>
      </vt:variant>
      <vt:variant>
        <vt:lpwstr/>
      </vt:variant>
      <vt:variant>
        <vt:lpwstr>_Toc187954400</vt:lpwstr>
      </vt:variant>
      <vt:variant>
        <vt:i4>1769520</vt:i4>
      </vt:variant>
      <vt:variant>
        <vt:i4>158</vt:i4>
      </vt:variant>
      <vt:variant>
        <vt:i4>0</vt:i4>
      </vt:variant>
      <vt:variant>
        <vt:i4>5</vt:i4>
      </vt:variant>
      <vt:variant>
        <vt:lpwstr/>
      </vt:variant>
      <vt:variant>
        <vt:lpwstr>_Toc187954399</vt:lpwstr>
      </vt:variant>
      <vt:variant>
        <vt:i4>1769520</vt:i4>
      </vt:variant>
      <vt:variant>
        <vt:i4>152</vt:i4>
      </vt:variant>
      <vt:variant>
        <vt:i4>0</vt:i4>
      </vt:variant>
      <vt:variant>
        <vt:i4>5</vt:i4>
      </vt:variant>
      <vt:variant>
        <vt:lpwstr/>
      </vt:variant>
      <vt:variant>
        <vt:lpwstr>_Toc187954398</vt:lpwstr>
      </vt:variant>
      <vt:variant>
        <vt:i4>1769520</vt:i4>
      </vt:variant>
      <vt:variant>
        <vt:i4>146</vt:i4>
      </vt:variant>
      <vt:variant>
        <vt:i4>0</vt:i4>
      </vt:variant>
      <vt:variant>
        <vt:i4>5</vt:i4>
      </vt:variant>
      <vt:variant>
        <vt:lpwstr/>
      </vt:variant>
      <vt:variant>
        <vt:lpwstr>_Toc187954397</vt:lpwstr>
      </vt:variant>
      <vt:variant>
        <vt:i4>1769520</vt:i4>
      </vt:variant>
      <vt:variant>
        <vt:i4>140</vt:i4>
      </vt:variant>
      <vt:variant>
        <vt:i4>0</vt:i4>
      </vt:variant>
      <vt:variant>
        <vt:i4>5</vt:i4>
      </vt:variant>
      <vt:variant>
        <vt:lpwstr/>
      </vt:variant>
      <vt:variant>
        <vt:lpwstr>_Toc187954396</vt:lpwstr>
      </vt:variant>
      <vt:variant>
        <vt:i4>1769520</vt:i4>
      </vt:variant>
      <vt:variant>
        <vt:i4>134</vt:i4>
      </vt:variant>
      <vt:variant>
        <vt:i4>0</vt:i4>
      </vt:variant>
      <vt:variant>
        <vt:i4>5</vt:i4>
      </vt:variant>
      <vt:variant>
        <vt:lpwstr/>
      </vt:variant>
      <vt:variant>
        <vt:lpwstr>_Toc187954395</vt:lpwstr>
      </vt:variant>
      <vt:variant>
        <vt:i4>1769520</vt:i4>
      </vt:variant>
      <vt:variant>
        <vt:i4>128</vt:i4>
      </vt:variant>
      <vt:variant>
        <vt:i4>0</vt:i4>
      </vt:variant>
      <vt:variant>
        <vt:i4>5</vt:i4>
      </vt:variant>
      <vt:variant>
        <vt:lpwstr/>
      </vt:variant>
      <vt:variant>
        <vt:lpwstr>_Toc187954394</vt:lpwstr>
      </vt:variant>
      <vt:variant>
        <vt:i4>1769520</vt:i4>
      </vt:variant>
      <vt:variant>
        <vt:i4>122</vt:i4>
      </vt:variant>
      <vt:variant>
        <vt:i4>0</vt:i4>
      </vt:variant>
      <vt:variant>
        <vt:i4>5</vt:i4>
      </vt:variant>
      <vt:variant>
        <vt:lpwstr/>
      </vt:variant>
      <vt:variant>
        <vt:lpwstr>_Toc187954393</vt:lpwstr>
      </vt:variant>
      <vt:variant>
        <vt:i4>1769520</vt:i4>
      </vt:variant>
      <vt:variant>
        <vt:i4>116</vt:i4>
      </vt:variant>
      <vt:variant>
        <vt:i4>0</vt:i4>
      </vt:variant>
      <vt:variant>
        <vt:i4>5</vt:i4>
      </vt:variant>
      <vt:variant>
        <vt:lpwstr/>
      </vt:variant>
      <vt:variant>
        <vt:lpwstr>_Toc187954392</vt:lpwstr>
      </vt:variant>
      <vt:variant>
        <vt:i4>1769520</vt:i4>
      </vt:variant>
      <vt:variant>
        <vt:i4>110</vt:i4>
      </vt:variant>
      <vt:variant>
        <vt:i4>0</vt:i4>
      </vt:variant>
      <vt:variant>
        <vt:i4>5</vt:i4>
      </vt:variant>
      <vt:variant>
        <vt:lpwstr/>
      </vt:variant>
      <vt:variant>
        <vt:lpwstr>_Toc187954391</vt:lpwstr>
      </vt:variant>
      <vt:variant>
        <vt:i4>1769520</vt:i4>
      </vt:variant>
      <vt:variant>
        <vt:i4>104</vt:i4>
      </vt:variant>
      <vt:variant>
        <vt:i4>0</vt:i4>
      </vt:variant>
      <vt:variant>
        <vt:i4>5</vt:i4>
      </vt:variant>
      <vt:variant>
        <vt:lpwstr/>
      </vt:variant>
      <vt:variant>
        <vt:lpwstr>_Toc187954390</vt:lpwstr>
      </vt:variant>
      <vt:variant>
        <vt:i4>1703984</vt:i4>
      </vt:variant>
      <vt:variant>
        <vt:i4>98</vt:i4>
      </vt:variant>
      <vt:variant>
        <vt:i4>0</vt:i4>
      </vt:variant>
      <vt:variant>
        <vt:i4>5</vt:i4>
      </vt:variant>
      <vt:variant>
        <vt:lpwstr/>
      </vt:variant>
      <vt:variant>
        <vt:lpwstr>_Toc187954389</vt:lpwstr>
      </vt:variant>
      <vt:variant>
        <vt:i4>1703984</vt:i4>
      </vt:variant>
      <vt:variant>
        <vt:i4>92</vt:i4>
      </vt:variant>
      <vt:variant>
        <vt:i4>0</vt:i4>
      </vt:variant>
      <vt:variant>
        <vt:i4>5</vt:i4>
      </vt:variant>
      <vt:variant>
        <vt:lpwstr/>
      </vt:variant>
      <vt:variant>
        <vt:lpwstr>_Toc187954388</vt:lpwstr>
      </vt:variant>
      <vt:variant>
        <vt:i4>1703984</vt:i4>
      </vt:variant>
      <vt:variant>
        <vt:i4>86</vt:i4>
      </vt:variant>
      <vt:variant>
        <vt:i4>0</vt:i4>
      </vt:variant>
      <vt:variant>
        <vt:i4>5</vt:i4>
      </vt:variant>
      <vt:variant>
        <vt:lpwstr/>
      </vt:variant>
      <vt:variant>
        <vt:lpwstr>_Toc187954387</vt:lpwstr>
      </vt:variant>
      <vt:variant>
        <vt:i4>1703984</vt:i4>
      </vt:variant>
      <vt:variant>
        <vt:i4>80</vt:i4>
      </vt:variant>
      <vt:variant>
        <vt:i4>0</vt:i4>
      </vt:variant>
      <vt:variant>
        <vt:i4>5</vt:i4>
      </vt:variant>
      <vt:variant>
        <vt:lpwstr/>
      </vt:variant>
      <vt:variant>
        <vt:lpwstr>_Toc187954386</vt:lpwstr>
      </vt:variant>
      <vt:variant>
        <vt:i4>1703984</vt:i4>
      </vt:variant>
      <vt:variant>
        <vt:i4>74</vt:i4>
      </vt:variant>
      <vt:variant>
        <vt:i4>0</vt:i4>
      </vt:variant>
      <vt:variant>
        <vt:i4>5</vt:i4>
      </vt:variant>
      <vt:variant>
        <vt:lpwstr/>
      </vt:variant>
      <vt:variant>
        <vt:lpwstr>_Toc187954385</vt:lpwstr>
      </vt:variant>
      <vt:variant>
        <vt:i4>1703984</vt:i4>
      </vt:variant>
      <vt:variant>
        <vt:i4>68</vt:i4>
      </vt:variant>
      <vt:variant>
        <vt:i4>0</vt:i4>
      </vt:variant>
      <vt:variant>
        <vt:i4>5</vt:i4>
      </vt:variant>
      <vt:variant>
        <vt:lpwstr/>
      </vt:variant>
      <vt:variant>
        <vt:lpwstr>_Toc187954384</vt:lpwstr>
      </vt:variant>
      <vt:variant>
        <vt:i4>1703984</vt:i4>
      </vt:variant>
      <vt:variant>
        <vt:i4>62</vt:i4>
      </vt:variant>
      <vt:variant>
        <vt:i4>0</vt:i4>
      </vt:variant>
      <vt:variant>
        <vt:i4>5</vt:i4>
      </vt:variant>
      <vt:variant>
        <vt:lpwstr/>
      </vt:variant>
      <vt:variant>
        <vt:lpwstr>_Toc187954383</vt:lpwstr>
      </vt:variant>
      <vt:variant>
        <vt:i4>1703984</vt:i4>
      </vt:variant>
      <vt:variant>
        <vt:i4>56</vt:i4>
      </vt:variant>
      <vt:variant>
        <vt:i4>0</vt:i4>
      </vt:variant>
      <vt:variant>
        <vt:i4>5</vt:i4>
      </vt:variant>
      <vt:variant>
        <vt:lpwstr/>
      </vt:variant>
      <vt:variant>
        <vt:lpwstr>_Toc187954382</vt:lpwstr>
      </vt:variant>
      <vt:variant>
        <vt:i4>1703984</vt:i4>
      </vt:variant>
      <vt:variant>
        <vt:i4>50</vt:i4>
      </vt:variant>
      <vt:variant>
        <vt:i4>0</vt:i4>
      </vt:variant>
      <vt:variant>
        <vt:i4>5</vt:i4>
      </vt:variant>
      <vt:variant>
        <vt:lpwstr/>
      </vt:variant>
      <vt:variant>
        <vt:lpwstr>_Toc187954381</vt:lpwstr>
      </vt:variant>
      <vt:variant>
        <vt:i4>1703984</vt:i4>
      </vt:variant>
      <vt:variant>
        <vt:i4>44</vt:i4>
      </vt:variant>
      <vt:variant>
        <vt:i4>0</vt:i4>
      </vt:variant>
      <vt:variant>
        <vt:i4>5</vt:i4>
      </vt:variant>
      <vt:variant>
        <vt:lpwstr/>
      </vt:variant>
      <vt:variant>
        <vt:lpwstr>_Toc187954380</vt:lpwstr>
      </vt:variant>
      <vt:variant>
        <vt:i4>1376304</vt:i4>
      </vt:variant>
      <vt:variant>
        <vt:i4>38</vt:i4>
      </vt:variant>
      <vt:variant>
        <vt:i4>0</vt:i4>
      </vt:variant>
      <vt:variant>
        <vt:i4>5</vt:i4>
      </vt:variant>
      <vt:variant>
        <vt:lpwstr/>
      </vt:variant>
      <vt:variant>
        <vt:lpwstr>_Toc187954379</vt:lpwstr>
      </vt:variant>
      <vt:variant>
        <vt:i4>1376304</vt:i4>
      </vt:variant>
      <vt:variant>
        <vt:i4>32</vt:i4>
      </vt:variant>
      <vt:variant>
        <vt:i4>0</vt:i4>
      </vt:variant>
      <vt:variant>
        <vt:i4>5</vt:i4>
      </vt:variant>
      <vt:variant>
        <vt:lpwstr/>
      </vt:variant>
      <vt:variant>
        <vt:lpwstr>_Toc187954378</vt:lpwstr>
      </vt:variant>
      <vt:variant>
        <vt:i4>1376304</vt:i4>
      </vt:variant>
      <vt:variant>
        <vt:i4>26</vt:i4>
      </vt:variant>
      <vt:variant>
        <vt:i4>0</vt:i4>
      </vt:variant>
      <vt:variant>
        <vt:i4>5</vt:i4>
      </vt:variant>
      <vt:variant>
        <vt:lpwstr/>
      </vt:variant>
      <vt:variant>
        <vt:lpwstr>_Toc187954377</vt:lpwstr>
      </vt:variant>
      <vt:variant>
        <vt:i4>1376304</vt:i4>
      </vt:variant>
      <vt:variant>
        <vt:i4>20</vt:i4>
      </vt:variant>
      <vt:variant>
        <vt:i4>0</vt:i4>
      </vt:variant>
      <vt:variant>
        <vt:i4>5</vt:i4>
      </vt:variant>
      <vt:variant>
        <vt:lpwstr/>
      </vt:variant>
      <vt:variant>
        <vt:lpwstr>_Toc187954376</vt:lpwstr>
      </vt:variant>
      <vt:variant>
        <vt:i4>1376304</vt:i4>
      </vt:variant>
      <vt:variant>
        <vt:i4>14</vt:i4>
      </vt:variant>
      <vt:variant>
        <vt:i4>0</vt:i4>
      </vt:variant>
      <vt:variant>
        <vt:i4>5</vt:i4>
      </vt:variant>
      <vt:variant>
        <vt:lpwstr/>
      </vt:variant>
      <vt:variant>
        <vt:lpwstr>_Toc187954375</vt:lpwstr>
      </vt:variant>
      <vt:variant>
        <vt:i4>1376304</vt:i4>
      </vt:variant>
      <vt:variant>
        <vt:i4>8</vt:i4>
      </vt:variant>
      <vt:variant>
        <vt:i4>0</vt:i4>
      </vt:variant>
      <vt:variant>
        <vt:i4>5</vt:i4>
      </vt:variant>
      <vt:variant>
        <vt:lpwstr/>
      </vt:variant>
      <vt:variant>
        <vt:lpwstr>_Toc187954374</vt:lpwstr>
      </vt:variant>
      <vt:variant>
        <vt:i4>1376304</vt:i4>
      </vt:variant>
      <vt:variant>
        <vt:i4>2</vt:i4>
      </vt:variant>
      <vt:variant>
        <vt:i4>0</vt:i4>
      </vt:variant>
      <vt:variant>
        <vt:i4>5</vt:i4>
      </vt:variant>
      <vt:variant>
        <vt:lpwstr/>
      </vt:variant>
      <vt:variant>
        <vt:lpwstr>_Toc187954373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Elanor - EGJE - Poj</dc:title>
  <dc:subject/>
  <dc:creator>Mirek Havlák</dc:creator>
  <cp:keywords/>
  <cp:lastModifiedBy>Sabina Jelínková</cp:lastModifiedBy>
  <cp:revision>576</cp:revision>
  <cp:lastPrinted>2020-09-03T01:18:00Z</cp:lastPrinted>
  <dcterms:created xsi:type="dcterms:W3CDTF">2014-08-17T21:40:00Z</dcterms:created>
  <dcterms:modified xsi:type="dcterms:W3CDTF">2025-05-14T18:07:00Z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0x010100FEDBA5FE8C51FD4FBFE299E7BD193845</vt:lpwstr>
  </property>
  <property fmtid="{D5CDD505-2E9C-101B-9397-08002B2CF9AE}" pid="3" name="MediaServiceImageTags">
    <vt:lpwstr/>
  </property>
</Properties>
</file>